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tabs>
          <w:tab w:val="right" w:leader="dot" w:pos="8306"/>
        </w:tabs>
        <w:spacing w:line="360" w:lineRule="auto"/>
        <w:jc w:val="center"/>
        <w:rPr>
          <w:rFonts w:hint="default" w:ascii="Times New Roman" w:hAnsi="Times New Roman" w:cs="Times New Roman"/>
          <w:b/>
          <w:bCs/>
          <w:color w:val="auto"/>
          <w:sz w:val="32"/>
          <w:szCs w:val="32"/>
        </w:rPr>
      </w:pPr>
      <w:bookmarkStart w:id="0" w:name="_Toc432"/>
      <w:r>
        <w:rPr>
          <w:rFonts w:hint="default" w:ascii="Times New Roman" w:hAnsi="Times New Roman" w:cs="Times New Roman"/>
          <w:b/>
          <w:bCs/>
          <w:color w:val="auto"/>
          <w:sz w:val="32"/>
          <w:szCs w:val="32"/>
        </w:rPr>
        <w:t>目 录</w:t>
      </w:r>
      <w:bookmarkStart w:id="622" w:name="_GoBack"/>
      <w:bookmarkEnd w:id="622"/>
    </w:p>
    <w:p>
      <w:pPr>
        <w:pStyle w:val="17"/>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TOC \o "1-3" \h \u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"_Toc12961"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概述</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_Toc12961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7"/>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"_Toc32427"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 总则</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_Toc32427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5</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"_Toc19233"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1.1 编制依据</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_Toc19233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5</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"_Toc3887"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1.1.1 国家环境保护法律法规</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_Toc3887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5</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"_Toc21796"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1.1.2 部门规章、规范性文件</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_Toc21796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5</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"_Toc24987"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1.1.3 地方法规、规章</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_Toc24987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6</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"_Toc8993"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1.1.4 技术导则和标准</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_Toc8993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7</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"_Toc25604"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1.1.5 其它相关资料</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_Toc25604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"_Toc8810"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1.2 评价目的与评价</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_Toc8810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"_Toc28600"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1.2.1 评价目的</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_Toc28600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"_Toc2871"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1.2.1 评价目的</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_Toc2871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"_Toc6064"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1.2.2评价原则</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_Toc6064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"_Toc22995"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1.3 评价影响因素识别与评价因子筛选</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_Toc22995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"_Toc3956" </w:instrText>
      </w:r>
      <w:r>
        <w:rPr>
          <w:rFonts w:hint="default" w:ascii="Times New Roman" w:hAnsi="Times New Roman" w:cs="Times New Roman"/>
          <w:color w:val="auto"/>
        </w:rPr>
        <w:fldChar w:fldCharType="separate"/>
      </w:r>
      <w:r>
        <w:rPr>
          <w:rFonts w:hint="default" w:ascii="Times New Roman" w:hAnsi="Times New Roman" w:eastAsia="Times New Roman" w:cs="Times New Roman"/>
          <w:color w:val="auto"/>
          <w:sz w:val="24"/>
        </w:rPr>
        <w:t>1.</w:t>
      </w:r>
      <w:r>
        <w:rPr>
          <w:rFonts w:hint="default" w:ascii="Times New Roman" w:hAnsi="Times New Roman" w:eastAsia="SimSun" w:cs="Times New Roman"/>
          <w:color w:val="auto"/>
          <w:sz w:val="24"/>
        </w:rPr>
        <w:t>4 评价标准</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_Toc3956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11</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"_Toc8804" </w:instrText>
      </w:r>
      <w:r>
        <w:rPr>
          <w:rFonts w:hint="default" w:ascii="Times New Roman" w:hAnsi="Times New Roman" w:cs="Times New Roman"/>
          <w:color w:val="auto"/>
        </w:rPr>
        <w:fldChar w:fldCharType="separate"/>
      </w:r>
      <w:r>
        <w:rPr>
          <w:rFonts w:hint="default" w:ascii="Times New Roman" w:hAnsi="Times New Roman" w:eastAsia="Times New Roman" w:cs="Times New Roman"/>
          <w:color w:val="auto"/>
          <w:sz w:val="24"/>
        </w:rPr>
        <w:t>1.</w:t>
      </w:r>
      <w:r>
        <w:rPr>
          <w:rFonts w:hint="default" w:ascii="Times New Roman" w:hAnsi="Times New Roman" w:eastAsia="SimSun" w:cs="Times New Roman"/>
          <w:color w:val="auto"/>
          <w:sz w:val="24"/>
        </w:rPr>
        <w:t>4</w:t>
      </w:r>
      <w:r>
        <w:rPr>
          <w:rFonts w:hint="default" w:ascii="Times New Roman" w:hAnsi="Times New Roman" w:eastAsia="Times New Roman" w:cs="Times New Roman"/>
          <w:color w:val="auto"/>
          <w:sz w:val="24"/>
        </w:rPr>
        <w:t>.1</w:t>
      </w:r>
      <w:r>
        <w:rPr>
          <w:rFonts w:hint="default" w:ascii="Times New Roman" w:hAnsi="Times New Roman" w:eastAsia="SimSun" w:cs="Times New Roman"/>
          <w:color w:val="auto"/>
          <w:sz w:val="24"/>
        </w:rPr>
        <w:t xml:space="preserve"> 环境质量标准</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_Toc8804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11</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"_Toc5703" </w:instrText>
      </w:r>
      <w:r>
        <w:rPr>
          <w:rFonts w:hint="default" w:ascii="Times New Roman" w:hAnsi="Times New Roman" w:cs="Times New Roman"/>
          <w:color w:val="auto"/>
        </w:rPr>
        <w:fldChar w:fldCharType="separate"/>
      </w:r>
      <w:r>
        <w:rPr>
          <w:rFonts w:hint="default" w:ascii="Times New Roman" w:hAnsi="Times New Roman" w:eastAsia="Times New Roman" w:cs="Times New Roman"/>
          <w:color w:val="auto"/>
          <w:sz w:val="24"/>
        </w:rPr>
        <w:t>1.</w:t>
      </w:r>
      <w:r>
        <w:rPr>
          <w:rFonts w:hint="default" w:ascii="Times New Roman" w:hAnsi="Times New Roman" w:eastAsia="SimSun" w:cs="Times New Roman"/>
          <w:color w:val="auto"/>
          <w:sz w:val="24"/>
        </w:rPr>
        <w:t>4</w:t>
      </w:r>
      <w:r>
        <w:rPr>
          <w:rFonts w:hint="default" w:ascii="Times New Roman" w:hAnsi="Times New Roman" w:eastAsia="Times New Roman" w:cs="Times New Roman"/>
          <w:color w:val="auto"/>
          <w:sz w:val="24"/>
        </w:rPr>
        <w:t>.2</w:t>
      </w:r>
      <w:r>
        <w:rPr>
          <w:rFonts w:hint="default" w:ascii="Times New Roman" w:hAnsi="Times New Roman" w:eastAsia="SimSun" w:cs="Times New Roman"/>
          <w:color w:val="auto"/>
          <w:sz w:val="24"/>
        </w:rPr>
        <w:t>污染物排放标准</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_Toc5703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"_Toc7157"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1.5 评价等级与评价范围</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_Toc7157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15</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"_Toc28825"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1.5.1 生态环境评价等级与评价范围</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_Toc28825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15</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"_Toc25751"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1.5.2 大气环境评价等级与评价范围</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_Toc25751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15</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"_Toc2568"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1.5.3 地表水环境评价等级与评价范围</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_Toc2568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"_Toc20450"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1.5.4 地下水环境评价等级与评价范围</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_Toc20450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"_Toc27776"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1.5.5 声环境环境评价等级与评价范围</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_Toc27776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"_Toc23063"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1.5.6 环境风险评价等级与评价范围</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_Toc23063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"_Toc23858"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1.6 环境保护目标</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_Toc23858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"_Toc28077"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1.7 评价时段与评价重点</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_Toc28077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"_Toc13955"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1.7.1 评价时段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_Toc13955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"_Toc22048"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1.7.2 评价重点</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_Toc22048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"_Toc3610"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1.8 评价工作程序</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_Toc3610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20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7"/>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"_Toc21034"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2 项目概况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_Toc21034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22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"_Toc28852"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2.1 项目基本情况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_Toc28852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22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"_Toc2257"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2.2 生产规模及产品方案</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_Toc2257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22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"_Toc2425"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2.3 主要建设内容及审批情况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_Toc2425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34</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"_Toc32758"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2.3.1  2013年建成工程及审批情况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_Toc32758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34</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"_Toc30928"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2.3.2  2015年建成工程及批复情况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_Toc30928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39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"_Toc26694"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2.4 总平面布置</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_Toc26694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40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"_Toc32522"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2.5 公用工程</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_Toc32522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40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"_Toc29111"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2.5.1 给排水</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_Toc29111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40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"_Toc366"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2.5.2 供电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_Toc366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41</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"_Toc13569"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2.5.3 消防</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_Toc13569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41</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"_Toc25685"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2.6 主要生产设备</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_Toc25685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41</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"_Toc24997"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2.7 劳动定员及工作制度</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_Toc24997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43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"_Toc19324"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2.8 主要经济技术指标表</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_Toc19324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43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7"/>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"_Toc7566"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3 工程分析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_Toc7566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46</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"_Toc6597"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 xml:space="preserve">3.1 </w:t>
      </w:r>
      <w:r>
        <w:rPr>
          <w:rFonts w:hint="default" w:ascii="Times New Roman" w:hAnsi="Times New Roman" w:cs="Times New Roman"/>
          <w:color w:val="auto"/>
          <w:sz w:val="24"/>
        </w:rPr>
        <w:t>主要原辅材料消耗情况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_Toc6597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46</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"_Toc7775"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 xml:space="preserve">3.2 </w:t>
      </w:r>
      <w:r>
        <w:rPr>
          <w:rFonts w:hint="default" w:ascii="Times New Roman" w:hAnsi="Times New Roman" w:cs="Times New Roman"/>
          <w:color w:val="auto"/>
          <w:sz w:val="24"/>
        </w:rPr>
        <w:t>生产工艺流程及产物环节</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_Toc7775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48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"_Toc19276"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3.2.1 干式非晶合晶变压器生产工艺流程</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_Toc19276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48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"_Toc3653"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3.2.2 干式卷铁芯变压器生产工艺流程</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_Toc3653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50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"_Toc16592"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3.2.3 油浸式卷铁芯变压器工艺流程</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_Toc16592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52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"_Toc27840"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3.2.4 油浸式非晶合金变压器生产流程</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_Toc27840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54</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"_Toc15466"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3.2.5 美式变压器组装流程</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_Toc15466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56</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"_Toc14443"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3.2.6 欧式变压器组装流程</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_Toc14443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57</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"_Toc4889"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3.2.7 环保型中压气体的绝缘开关柜工艺流程</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_Toc4889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57</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"_Toc10225"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3.2.8 互感器工艺流程</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_Toc10225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58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"_Toc2036"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3.2.9 静电粉末涂装生产工艺</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_Toc2036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59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"_Toc9400"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3.2.10 喷漆</w:t>
      </w:r>
      <w:r>
        <w:rPr>
          <w:rFonts w:hint="default" w:ascii="Times New Roman" w:hAnsi="Times New Roman" w:cs="Times New Roman"/>
          <w:bCs/>
          <w:color w:val="auto"/>
          <w:sz w:val="24"/>
        </w:rPr>
        <w:t>工艺</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_Toc9400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63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"_Toc3761"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3.3 水平衡</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_Toc3761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65</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"_Toc27620"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3.3.1 用水情况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_Toc27620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65</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"_Toc12067"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3.3.2 废水产生情况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_Toc12067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66</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"_Toc4175"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3.3.3 水平衡</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_Toc4175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66</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"_Toc31171"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 xml:space="preserve">3.4 </w:t>
      </w:r>
      <w:r>
        <w:rPr>
          <w:rFonts w:hint="default" w:ascii="Times New Roman" w:hAnsi="Times New Roman" w:eastAsia="SimSun" w:cs="Times New Roman"/>
          <w:bCs/>
          <w:color w:val="auto"/>
          <w:sz w:val="24"/>
        </w:rPr>
        <w:t>施工期污染物核算及回顾性分析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_Toc31171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68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"_Toc11630"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3.4.1 废水</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_Toc11630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68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"_Toc15757"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3.4.2 废气</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_Toc15757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69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"_Toc23101"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3.4.3 噪声</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_Toc23101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69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"_Toc29109"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3.4.4 固废</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_Toc29109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69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"_Toc9382"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 xml:space="preserve">3.5 </w:t>
      </w:r>
      <w:r>
        <w:rPr>
          <w:rFonts w:hint="default" w:ascii="Times New Roman" w:hAnsi="Times New Roman" w:eastAsia="SimSun" w:cs="Times New Roman"/>
          <w:bCs/>
          <w:color w:val="auto"/>
          <w:sz w:val="24"/>
        </w:rPr>
        <w:t>运营期污染物核算</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_Toc9382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69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"_Toc6649"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3.5.1 废水</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_Toc6649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69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"_Toc24830"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3.5.2 废气</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_Toc24830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73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"_Toc25250"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3.5.3 噪声</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_Toc25250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83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"_Toc13966"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3.5.4 固废</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_Toc13966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83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"_Toc22898"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3.5.5 污染物治理措施及排放情况统计</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_Toc22898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87</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"_Toc22850"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3.7 非正常排放</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_Toc22850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88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7"/>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"_Toc4875"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4 项目周边环境概况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_Toc4875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"_Toc8693"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4.1 自然环境</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_Toc8693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"_Toc18586"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4.1.1 地理位置与交通</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_Toc18586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"_Toc497"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4.1.2 地形地貌</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_Toc497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"_Toc6089"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4.1.3 区域地层</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_Toc6089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"_Toc29595"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4.1.4 区域地质构造</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_Toc29595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"_Toc8001"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4.1.5 气候</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_Toc8001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"_Toc22892"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4.1.6 地表水系</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_Toc22892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"_Toc17478"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4.1.7 植被及生物多样性</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_Toc17478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94</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"_Toc1431"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4.2 产业基地规划概述</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_Toc1431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94</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"_Toc4662" </w:instrText>
      </w:r>
      <w:r>
        <w:rPr>
          <w:rFonts w:hint="default" w:ascii="Times New Roman" w:hAnsi="Times New Roman" w:cs="Times New Roman"/>
          <w:color w:val="auto"/>
        </w:rPr>
        <w:fldChar w:fldCharType="separate"/>
      </w:r>
      <w:r>
        <w:rPr>
          <w:rFonts w:hint="default" w:ascii="Times New Roman" w:hAnsi="Times New Roman" w:cs="Times New Roman"/>
          <w:color w:val="auto"/>
          <w:kern w:val="1"/>
          <w:sz w:val="24"/>
        </w:rPr>
        <w:t>4.2.1 规划范围</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_Toc4662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95</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"_Toc14358" </w:instrText>
      </w:r>
      <w:r>
        <w:rPr>
          <w:rFonts w:hint="default" w:ascii="Times New Roman" w:hAnsi="Times New Roman" w:cs="Times New Roman"/>
          <w:color w:val="auto"/>
        </w:rPr>
        <w:fldChar w:fldCharType="separate"/>
      </w:r>
      <w:r>
        <w:rPr>
          <w:rFonts w:hint="default" w:ascii="Times New Roman" w:hAnsi="Times New Roman" w:cs="Times New Roman"/>
          <w:color w:val="auto"/>
          <w:kern w:val="1"/>
          <w:sz w:val="24"/>
        </w:rPr>
        <w:t>4.2.2 规划时间</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_Toc14358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95</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"_Toc27373" </w:instrText>
      </w:r>
      <w:r>
        <w:rPr>
          <w:rFonts w:hint="default" w:ascii="Times New Roman" w:hAnsi="Times New Roman" w:cs="Times New Roman"/>
          <w:color w:val="auto"/>
        </w:rPr>
        <w:fldChar w:fldCharType="separate"/>
      </w:r>
      <w:r>
        <w:rPr>
          <w:rFonts w:hint="default" w:ascii="Times New Roman" w:hAnsi="Times New Roman" w:cs="Times New Roman"/>
          <w:color w:val="auto"/>
          <w:kern w:val="1"/>
          <w:sz w:val="24"/>
        </w:rPr>
        <w:t>4.2.3 功能定位和规模</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_Toc27373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95</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"_Toc3574" </w:instrText>
      </w:r>
      <w:r>
        <w:rPr>
          <w:rFonts w:hint="default" w:ascii="Times New Roman" w:hAnsi="Times New Roman" w:cs="Times New Roman"/>
          <w:color w:val="auto"/>
        </w:rPr>
        <w:fldChar w:fldCharType="separate"/>
      </w:r>
      <w:r>
        <w:rPr>
          <w:rFonts w:hint="default" w:ascii="Times New Roman" w:hAnsi="Times New Roman" w:cs="Times New Roman"/>
          <w:color w:val="auto"/>
          <w:kern w:val="1"/>
          <w:sz w:val="24"/>
        </w:rPr>
        <w:t>4.2.4 规划结构</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_Toc3574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96</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"_Toc14173" </w:instrText>
      </w:r>
      <w:r>
        <w:rPr>
          <w:rFonts w:hint="default" w:ascii="Times New Roman" w:hAnsi="Times New Roman" w:cs="Times New Roman"/>
          <w:color w:val="auto"/>
        </w:rPr>
        <w:fldChar w:fldCharType="separate"/>
      </w:r>
      <w:r>
        <w:rPr>
          <w:rFonts w:hint="default" w:ascii="Times New Roman" w:hAnsi="Times New Roman" w:cs="Times New Roman"/>
          <w:color w:val="auto"/>
          <w:kern w:val="1"/>
          <w:sz w:val="24"/>
        </w:rPr>
        <w:t>4.2.5 企业准入门槛</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_Toc14173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97</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"_Toc479" </w:instrText>
      </w:r>
      <w:r>
        <w:rPr>
          <w:rFonts w:hint="default" w:ascii="Times New Roman" w:hAnsi="Times New Roman" w:cs="Times New Roman"/>
          <w:color w:val="auto"/>
        </w:rPr>
        <w:fldChar w:fldCharType="separate"/>
      </w:r>
      <w:r>
        <w:rPr>
          <w:rFonts w:hint="default" w:ascii="Times New Roman" w:hAnsi="Times New Roman" w:cs="Times New Roman"/>
          <w:color w:val="auto"/>
          <w:kern w:val="1"/>
          <w:sz w:val="24"/>
        </w:rPr>
        <w:t>4.2.6 基地市政设施建设情况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_Toc479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"_Toc165"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4.3 环境质量现状</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_Toc165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"_Toc28674"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4.3.1 大气环境质量现状</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_Toc28674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99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"_Toc29263"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4.3.2 地表水环境质量现状</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_Toc29263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106</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"_Toc32744"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4.3.3 声环境质量现状</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_Toc32744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108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"_Toc18577"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4.3.4 土壤现状调查</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_Toc18577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109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"_Toc19821"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4.3.5 土壤植被</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_Toc19821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110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"_Toc18626"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4.4 周边污染源调查</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_Toc18626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110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7"/>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"_Toc1457"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5 环境影响预测与评价</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_Toc1457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112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"_Toc7180"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5.1 施工期环境影响分析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_Toc7180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112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"_Toc9143"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5.2 运营期环境影响分析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_Toc9143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112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"_Toc22003"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5.2.1 运营期大气环境影响分析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_Toc22003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112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"_Toc10039"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5.2.2 地表环境水影响分析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_Toc10039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132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"_Toc28787"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5.2.3 地下水境影响分析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_Toc28787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135</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"_Toc16092"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5.2.4 声环境影响分析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_Toc16092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147</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"_Toc29115"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5.2.5 固废影响分析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_Toc29115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148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7"/>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"_Toc27003"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6 环境风险影响分析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_Toc27003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151</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"_Toc20749"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6.1 评价目的与重点</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_Toc20749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151</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"_Toc28176"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6.2 风险识别</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_Toc28176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151</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"_Toc6988"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6.2.1 风险识别原则</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_Toc6988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151</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"_Toc18556"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6.2.2 物质风险识别</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_Toc18556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151</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"_Toc7479"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6.2.3 生产设置潜在风险识别</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_Toc7479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156</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"_Toc22871"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6.3 重大危险源识别</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_Toc22871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157</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"_Toc18545"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6.4 评价等级</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_Toc18545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157</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"_Toc22882"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6.5 环境风险分析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_Toc22882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157</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"_Toc29118"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6.6 环境风险防范措施</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_Toc29118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158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"_Toc21840"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6.7 应急预案</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_Toc21840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159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"_Toc14872"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6.8 小结</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_Toc14872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162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7"/>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"_Toc23804"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7 环保措施及其可行性论证</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_Toc23804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162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"_Toc16781"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7.1 废气治理措施可行性论证</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_Toc16781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162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"_Toc10577"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7.2 废水治理措施可行性论证</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_Toc10577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165</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"_Toc31245"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7.3 地下水污染防治措施可行性论证</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_Toc31245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168</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"_Toc22124"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7.4 噪声治理措施可行性论证</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_Toc22124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169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"_Toc24968"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7.5 固废治理措施可行性论证</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_Toc24968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169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"_Toc31673"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7.6 环境保护措施汇总</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_Toc31673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171</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7"/>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"_Toc26120"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8 环境影响经济损益分析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_Toc26120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"_Toc31265"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8.1 项目直接经济效益简述</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_Toc31265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"_Toc2999"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8.2 社会效益分析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_Toc2999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"_Toc22658"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8.3 环保措施效益分析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_Toc22658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"_Toc27626"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8.3.1 经济效益</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_Toc27626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"_Toc2310"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8.3.2 环境效益</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_Toc2310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"_Toc7591"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8.4 环保投资</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_Toc7591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174</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7"/>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"_Toc1558"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9 环境管理与监测计划</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_Toc1558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176</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"_Toc23364"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9.1 环境管理</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_Toc23364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176</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"_Toc27641"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9.1.1 环境管理的目的</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_Toc27641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176</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"_Toc5645"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9.1.1 环境管理机构的设置</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_Toc5645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176</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"_Toc7268"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9.1.3 环境管理的职责和任务</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_Toc7268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176</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"_Toc28697"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9.1.3 环境保护管理计划</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_Toc28697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176</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"_Toc9087"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9.2 环境监测计划</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_Toc9087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177</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"_Toc5549"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9.3 环保设施竣工验收</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_Toc5549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177</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"_Toc4658"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9.4 排污口规范化</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_Toc4658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"_Toc31461"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9.5 污染物总量控制指标</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_Toc31461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179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7"/>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"_Toc24502"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10 产业政策和规划符合性分析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_Toc24502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180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"_Toc26490"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10.1 产业政策符合性分析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_Toc26490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180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"_Toc13493"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10.2 相关规划符合性分析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_Toc13493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180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"_Toc18909"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10.3 选址合理性分析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_Toc18909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187</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7"/>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"_Toc21643"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11 结论</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_Toc21643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189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"_Toc21503"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11.1 项目概况</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_Toc21503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189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"_Toc15711"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11.2 产业政策、规划符合性</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_Toc15711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189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"_Toc14201"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11.3 环境质量现状</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_Toc14201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189</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"_Toc7724"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11.4 环境影响分析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_Toc7724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190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"_Toc17405"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11.4.1 施工期环境影响分析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_Toc17405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190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2"/>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"_Toc31224"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11.4.2 运营期环境影响分析</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_Toc31224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190</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"_Toc560"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11.5 环境风险</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_Toc560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192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"_Toc18881"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11.6 总量控制</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_Toc18881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192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"_Toc30294" </w:instrText>
      </w:r>
      <w:r>
        <w:rPr>
          <w:rFonts w:hint="default" w:ascii="Times New Roman" w:hAnsi="Times New Roman" w:cs="Times New Roman"/>
          <w:color w:val="auto"/>
        </w:rPr>
        <w:fldChar w:fldCharType="separate"/>
      </w:r>
      <w:r>
        <w:rPr>
          <w:rFonts w:hint="default" w:ascii="Times New Roman" w:hAnsi="Times New Roman" w:eastAsia="SimSun" w:cs="Times New Roman"/>
          <w:bCs/>
          <w:color w:val="auto"/>
          <w:sz w:val="24"/>
        </w:rPr>
        <w:t>11.7 公众参与调查</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_Toc30294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192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pStyle w:val="18"/>
        <w:tabs>
          <w:tab w:val="right" w:leader="dot" w:pos="8306"/>
        </w:tabs>
        <w:spacing w:before="62" w:beforeLines="20" w:after="62" w:afterLines="20"/>
        <w:rPr>
          <w:rFonts w:hint="default" w:ascii="Times New Roman" w:hAnsi="Times New Roman" w:cs="Times New Roman"/>
          <w:color w:val="auto"/>
          <w:sz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"_Toc15088"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rPr>
        <w:t>11.8 结论</w:t>
      </w:r>
      <w:r>
        <w:rPr>
          <w:rFonts w:hint="default" w:ascii="Times New Roman" w:hAnsi="Times New Roman" w:cs="Times New Roman"/>
          <w:color w:val="auto"/>
          <w:sz w:val="24"/>
        </w:rPr>
        <w:tab/>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PAGEREF _Toc15088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193</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fldChar w:fldCharType="end"/>
      </w:r>
    </w:p>
    <w:p>
      <w:pPr>
        <w:spacing w:before="62" w:beforeLines="20" w:after="62" w:afterLines="20"/>
        <w:jc w:val="left"/>
        <w:rPr>
          <w:rFonts w:hint="default" w:ascii="Times New Roman" w:hAnsi="Times New Roman" w:cs="Times New Roman"/>
          <w:color w:val="auto"/>
          <w:sz w:val="24"/>
        </w:rPr>
      </w:pPr>
      <w:r>
        <w:rPr>
          <w:rFonts w:hint="default" w:ascii="Times New Roman" w:hAnsi="Times New Roman" w:cs="Times New Roman"/>
          <w:color w:val="auto"/>
          <w:sz w:val="24"/>
        </w:rPr>
        <w:fldChar w:fldCharType="end"/>
      </w:r>
    </w:p>
    <w:p>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附图：</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附图1  项目区地理位置图</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附图2  评价工作总图</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附图3  大气评价范围及保护目标分布图</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附图4  项目区总平面布置图</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附图5  变压器生产厂房平面布置图</w:t>
      </w:r>
    </w:p>
    <w:p>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sz w:val="24"/>
        </w:rPr>
        <w:t xml:space="preserve">附图6  产业基地规划污水管网图 </w:t>
      </w:r>
    </w:p>
    <w:p>
      <w:pPr>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附图7  产业基地用地规划图</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附图8  项目区周边关系图</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附图9  监测布点图</w:t>
      </w:r>
    </w:p>
    <w:p>
      <w:pPr>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附图10 项目区水系图</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附图11 送审前公示截图</w:t>
      </w:r>
    </w:p>
    <w:p>
      <w:pPr>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附件：</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附件1  委托书；</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附件2  投资备案证</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附件3  昆明市环保局关于《环保型中压气体的绝缘开关柜，220KV及以下非晶合金、卷铁芯等节能配电变压器、互感器的生产项目环境影响报告表》的批复；</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附件4  关于同意云南人民电力电气有限公司进入昆明高新技术产业开发区的批复 昆高开委复[2009]612号</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附件5  关于云南人民电力电气有限公司排水接口批复</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附件6  高新区滇池流域开发建设项目审查意见书 昆高滇管审[2011]18号</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附件7  现状监测报告</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附件8  规划环评批复</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附件9  基础信息表</w:t>
      </w:r>
    </w:p>
    <w:p>
      <w:pPr>
        <w:spacing w:before="312" w:beforeLines="100" w:after="312" w:afterLines="100" w:line="360" w:lineRule="auto"/>
        <w:jc w:val="center"/>
        <w:rPr>
          <w:rFonts w:hint="default" w:ascii="Times New Roman" w:hAnsi="Times New Roman" w:cs="Times New Roman"/>
          <w:b/>
          <w:bCs/>
          <w:color w:val="auto"/>
          <w:sz w:val="32"/>
          <w:szCs w:val="32"/>
        </w:rPr>
        <w:sectPr>
          <w:headerReference r:id="rId3" w:type="default"/>
          <w:footerReference r:id="rId4" w:type="default"/>
          <w:pgSz w:w="11906" w:h="16838"/>
          <w:pgMar w:top="1440" w:right="1800" w:bottom="1440" w:left="1800" w:header="851" w:footer="992" w:gutter="0"/>
          <w:pgNumType w:fmt="upperRoman"/>
          <w:cols w:space="425" w:num="1"/>
          <w:docGrid w:type="lines" w:linePitch="312" w:charSpace="0"/>
        </w:sectPr>
      </w:pPr>
    </w:p>
    <w:p>
      <w:pPr>
        <w:spacing w:before="312" w:beforeLines="100" w:after="312" w:afterLines="100" w:line="360" w:lineRule="auto"/>
        <w:jc w:val="center"/>
        <w:outlineLvl w:val="0"/>
        <w:rPr>
          <w:rFonts w:hint="default" w:ascii="Times New Roman" w:hAnsi="Times New Roman" w:cs="Times New Roman"/>
          <w:b/>
          <w:bCs/>
          <w:color w:val="auto"/>
          <w:sz w:val="32"/>
          <w:szCs w:val="32"/>
        </w:rPr>
      </w:pPr>
      <w:bookmarkStart w:id="1" w:name="_Toc12961"/>
      <w:r>
        <w:rPr>
          <w:rFonts w:hint="default" w:ascii="Times New Roman" w:hAnsi="Times New Roman" w:cs="Times New Roman"/>
          <w:b/>
          <w:bCs/>
          <w:color w:val="auto"/>
          <w:sz w:val="32"/>
          <w:szCs w:val="32"/>
        </w:rPr>
        <w:t>概述</w:t>
      </w:r>
      <w:bookmarkEnd w:id="1"/>
    </w:p>
    <w:p>
      <w:p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一、建设项目由来及特点</w:t>
      </w:r>
    </w:p>
    <w:p>
      <w:pPr>
        <w:spacing w:line="360" w:lineRule="auto"/>
        <w:ind w:firstLine="480" w:firstLineChars="200"/>
        <w:rPr>
          <w:rFonts w:hint="default" w:ascii="Times New Roman" w:hAnsi="Times New Roman" w:cs="Times New Roman" w:eastAsiaTheme="minorEastAsia"/>
          <w:color w:val="auto"/>
          <w:sz w:val="24"/>
          <w:lang w:eastAsia="zh-CN"/>
        </w:rPr>
      </w:pPr>
      <w:r>
        <w:rPr>
          <w:rFonts w:hint="default" w:ascii="Times New Roman" w:hAnsi="Times New Roman" w:cs="Times New Roman"/>
          <w:color w:val="auto"/>
          <w:sz w:val="24"/>
        </w:rPr>
        <w:t>由于我国经济发展迅速、工业化进程日益加快，国内电力紧张。近年来国家电网公司将加快电力项目建设，完成一批区域和省级电网的输变电工程，解决供电紧张地区电网“卡脖子”现象，并完成第三批农网建设与改造任务，启动县城电网改造，从而对高压输变电设备的要求将持续攀升，其市场前景良好。早在2011年云南人民电力电气有限公司提出在昆明新城高新技术产业基地B-5-3号地块建设环保型中压气体的绝缘开关柜，220KV及以下非晶合金、卷铁芯等节能配电变压器、互感器的生产项目，2011年12月委托昆明理工大学编制完成了《环保型中压气体的绝缘开关柜，220KV及以下非晶合金、卷铁芯等节能配电变压器、互感器的生产项目环境影响报告表》，并于2012年6月29日获得了昆明市环境保护局的批复》（昆环保复〔2012〕288号）</w:t>
      </w:r>
      <w:r>
        <w:rPr>
          <w:rStyle w:val="26"/>
          <w:rFonts w:hint="default" w:ascii="Times New Roman" w:hAnsi="Times New Roman" w:cs="Times New Roman"/>
          <w:color w:val="auto"/>
          <w:lang w:eastAsia="zh-CN"/>
        </w:rPr>
        <w:t>。</w:t>
      </w:r>
    </w:p>
    <w:p>
      <w:pPr>
        <w:spacing w:line="360" w:lineRule="auto"/>
        <w:ind w:firstLine="480" w:firstLineChars="200"/>
        <w:rPr>
          <w:rFonts w:hint="default" w:ascii="Times New Roman" w:hAnsi="Times New Roman" w:cs="Times New Roman" w:eastAsiaTheme="minorEastAsia"/>
          <w:color w:val="auto"/>
          <w:sz w:val="24"/>
          <w:lang w:eastAsia="zh-CN"/>
        </w:rPr>
      </w:pPr>
      <w:r>
        <w:rPr>
          <w:rFonts w:hint="default" w:ascii="Times New Roman" w:hAnsi="Times New Roman" w:cs="Times New Roman"/>
          <w:color w:val="auto"/>
          <w:sz w:val="24"/>
        </w:rPr>
        <w:t>批复项目净用地面积41167.55m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（70.35亩）</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建筑占地面积17140.5m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，绿地面积7470.1m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，道路及场地面积15356.95m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，总建筑面积44932.36m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，于</w:t>
      </w:r>
      <w:r>
        <w:rPr>
          <w:rFonts w:hint="default" w:ascii="Times New Roman" w:hAnsi="Times New Roman" w:cs="Times New Roman"/>
          <w:color w:val="auto"/>
          <w:kern w:val="0"/>
          <w:sz w:val="24"/>
        </w:rPr>
        <w:t>2012年11月开工建设，2013年8月建成投产</w:t>
      </w:r>
      <w:r>
        <w:rPr>
          <w:rFonts w:hint="default" w:ascii="Times New Roman" w:hAnsi="Times New Roman" w:cs="Times New Roman"/>
          <w:color w:val="auto"/>
          <w:kern w:val="0"/>
          <w:sz w:val="24"/>
          <w:lang w:eastAsia="zh-CN"/>
        </w:rPr>
        <w:t>，</w:t>
      </w:r>
      <w:r>
        <w:rPr>
          <w:rFonts w:hint="default" w:ascii="Times New Roman" w:hAnsi="Times New Roman" w:cs="Times New Roman"/>
          <w:color w:val="auto"/>
          <w:sz w:val="24"/>
        </w:rPr>
        <w:t>总投资20000万元，建成1栋变压器生产厂房、1栋17F的办公楼、1栋17F的倒班宿舍楼及其它给排水、供电、硬化等辅助设施，变压器生产厂房布置有钣金装配车间、干变绕线浇注车间、成套生产车间，主要生产干式变压器、油浸式变压器和互感器、环保型中压气体的绝缘开关柜，年生产变压器2000台（其中包括100台欧式变压器和200台美式变压器）、环保型中压气体的绝缘开关柜3000台（包括用于组装欧式和美式变压器的900台）、互感器720台</w:t>
      </w:r>
      <w:r>
        <w:rPr>
          <w:rFonts w:hint="default" w:ascii="Times New Roman" w:hAnsi="Times New Roman" w:cs="Times New Roman"/>
          <w:color w:val="auto"/>
          <w:sz w:val="24"/>
          <w:lang w:eastAsia="zh-CN"/>
        </w:rPr>
        <w:t>。</w:t>
      </w:r>
    </w:p>
    <w:p>
      <w:pPr>
        <w:widowControl/>
        <w:spacing w:line="360" w:lineRule="auto"/>
        <w:ind w:firstLine="480" w:firstLineChars="200"/>
        <w:jc w:val="left"/>
        <w:rPr>
          <w:rFonts w:hint="default" w:ascii="Times New Roman" w:hAnsi="Times New Roman" w:eastAsia="SimSun" w:cs="Times New Roman"/>
          <w:color w:val="auto"/>
          <w:sz w:val="24"/>
          <w:lang w:eastAsia="zh-CN"/>
        </w:rPr>
      </w:pPr>
      <w:r>
        <w:rPr>
          <w:rFonts w:hint="default" w:ascii="Times New Roman" w:hAnsi="Times New Roman" w:cs="Times New Roman"/>
          <w:color w:val="auto"/>
          <w:sz w:val="24"/>
        </w:rPr>
        <w:t>本项目变压器生产线建成投产后，由于生产需求，建设单位于2015年3月开工历时3个月在生产车间南面建成1栋1层高的生产厂房，分两个车间，一个静电粉末涂装车间，一个喷漆车间，总占地1200m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，占地为厂区内空地，用于变压器生产板材的喷涂、喷漆或运输中磨损变压器油箱、柜体外壳的喷漆，项目建成后新增</w:t>
      </w:r>
      <w:r>
        <w:rPr>
          <w:rFonts w:hint="default" w:ascii="Times New Roman" w:hAnsi="Times New Roman" w:cs="Times New Roman"/>
          <w:bCs/>
          <w:color w:val="auto"/>
          <w:sz w:val="24"/>
        </w:rPr>
        <w:t>喷漆房油漆废气、</w:t>
      </w:r>
      <w:r>
        <w:rPr>
          <w:rFonts w:hint="default" w:ascii="Times New Roman" w:hAnsi="Times New Roman" w:eastAsia="SimSun" w:cs="Times New Roman"/>
          <w:color w:val="auto"/>
          <w:sz w:val="24"/>
        </w:rPr>
        <w:t>静电粉末涂装车间喷涂粉尘、烘烤废气、涂装工件前处理区废液等，需新增配套环境保护措施，</w:t>
      </w:r>
      <w:r>
        <w:rPr>
          <w:rFonts w:hint="default" w:ascii="Times New Roman" w:hAnsi="Times New Roman" w:eastAsia="SimSun" w:cs="Times New Roman"/>
          <w:color w:val="auto"/>
          <w:sz w:val="24"/>
          <w:lang w:eastAsia="zh-CN"/>
        </w:rPr>
        <w:t>由于项目发生变动，至今未取得相关部门的竣工验收。</w:t>
      </w:r>
    </w:p>
    <w:p>
      <w:pPr>
        <w:widowControl/>
        <w:spacing w:line="360" w:lineRule="auto"/>
        <w:ind w:firstLine="480" w:firstLineChars="200"/>
        <w:jc w:val="left"/>
        <w:rPr>
          <w:rFonts w:hint="default" w:ascii="Times New Roman" w:hAnsi="Times New Roman" w:cs="Times New Roman" w:eastAsiaTheme="minorEastAsia"/>
          <w:color w:val="auto"/>
          <w:sz w:val="24"/>
          <w:lang w:eastAsia="zh-CN"/>
        </w:rPr>
      </w:pPr>
      <w:r>
        <w:rPr>
          <w:rFonts w:hint="default" w:ascii="Times New Roman" w:hAnsi="Times New Roman" w:cs="Times New Roman"/>
          <w:color w:val="auto"/>
          <w:sz w:val="24"/>
        </w:rPr>
        <w:t>根据《中华人民共和国环境影响评价法》中第二十四条“</w:t>
      </w:r>
      <w:r>
        <w:rPr>
          <w:rFonts w:hint="default" w:ascii="Times New Roman" w:hAnsi="Times New Roman" w:eastAsia="SimSun" w:cs="Times New Roman"/>
          <w:color w:val="auto"/>
          <w:kern w:val="0"/>
          <w:sz w:val="24"/>
          <w:lang w:bidi="ar"/>
        </w:rPr>
        <w:t>建设项目的环境影响评价文件经批准后，建设项目的性质、规模、地点、采用的生产工艺或者防治污染、防止生态破坏的措施发生重大变动的，建设单位应当重新报批建设项目的环境影响评价文件”，</w:t>
      </w:r>
      <w:r>
        <w:rPr>
          <w:rFonts w:hint="default" w:ascii="Times New Roman" w:hAnsi="Times New Roman" w:eastAsia="SimSun" w:cs="Times New Roman"/>
          <w:b/>
          <w:bCs/>
          <w:color w:val="auto"/>
          <w:kern w:val="0"/>
          <w:sz w:val="24"/>
          <w:lang w:bidi="ar"/>
        </w:rPr>
        <w:t>本项目属于环境影响评价文件经批准后的防治污染的措施发生重大变动的，需重新编制环境影响评价文件，同时</w:t>
      </w:r>
      <w:r>
        <w:rPr>
          <w:rFonts w:hint="default" w:ascii="Times New Roman" w:hAnsi="Times New Roman" w:cs="Times New Roman"/>
          <w:b/>
          <w:bCs/>
          <w:color w:val="auto"/>
          <w:sz w:val="24"/>
        </w:rPr>
        <w:t>根据昆明市环境保护局《关于对〈环保型中压气体的绝缘开关柜，220KV及以下非晶合金、卷铁芯等节能配电变压器、互感器的生产项目环境影响报告表〉的批复》（昆环保复〔2012〕288号）中第九条“项目不得进行喷漆、刷漆作业，如涉及漆类使用应重新编制环评文件并报有审批权的环保部门审批”，</w:t>
      </w:r>
      <w:r>
        <w:rPr>
          <w:rFonts w:hint="default" w:ascii="Times New Roman" w:hAnsi="Times New Roman" w:cs="Times New Roman"/>
          <w:color w:val="auto"/>
          <w:sz w:val="24"/>
        </w:rPr>
        <w:t>因此云南人民电力电气有限公司委托我单位对该项目重新进行环境影响评价，</w:t>
      </w:r>
      <w:r>
        <w:rPr>
          <w:rFonts w:hint="default" w:ascii="Times New Roman" w:hAnsi="Times New Roman" w:cs="Times New Roman"/>
          <w:b/>
          <w:bCs/>
          <w:color w:val="auto"/>
          <w:sz w:val="24"/>
          <w:szCs w:val="24"/>
          <w:lang w:eastAsia="zh-CN"/>
        </w:rPr>
        <w:t>本次评价内容不包含变压器测试产生的电磁辐射。</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根据《中华人民共和国环境保护法》、《中华人民共和国环境影响评价法》、</w:t>
      </w:r>
    </w:p>
    <w:p>
      <w:pPr>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《建设项目环境影响评价分类管理名录》（2018年4月28日修订）的有关要求，</w:t>
      </w:r>
    </w:p>
    <w:p>
      <w:pPr>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本项目为变压器、开关柜、互感器生产，属于</w:t>
      </w:r>
      <w:r>
        <w:rPr>
          <w:rFonts w:hint="default" w:ascii="Times New Roman" w:hAnsi="Times New Roman" w:cs="Times New Roman"/>
          <w:color w:val="auto"/>
          <w:sz w:val="24"/>
          <w:lang w:eastAsia="zh-CN"/>
        </w:rPr>
        <w:t>名录中的第二十四条“专用设备</w:t>
      </w:r>
      <w:r>
        <w:rPr>
          <w:rFonts w:hint="default" w:ascii="Times New Roman" w:hAnsi="Times New Roman" w:cs="Times New Roman"/>
          <w:color w:val="auto"/>
          <w:sz w:val="24"/>
        </w:rPr>
        <w:t>制造业，</w:t>
      </w:r>
      <w:r>
        <w:rPr>
          <w:rFonts w:hint="default" w:ascii="Times New Roman" w:hAnsi="Times New Roman" w:cs="Times New Roman"/>
          <w:color w:val="auto"/>
          <w:sz w:val="24"/>
          <w:lang w:eastAsia="zh-CN"/>
        </w:rPr>
        <w:t>有</w:t>
      </w:r>
      <w:r>
        <w:rPr>
          <w:rFonts w:hint="default" w:ascii="Times New Roman" w:hAnsi="Times New Roman" w:cs="Times New Roman"/>
          <w:color w:val="auto"/>
          <w:sz w:val="24"/>
        </w:rPr>
        <w:t>喷漆工艺，且年用量</w:t>
      </w:r>
      <w:r>
        <w:rPr>
          <w:rFonts w:hint="default" w:ascii="Times New Roman" w:hAnsi="Times New Roman" w:cs="Times New Roman"/>
          <w:color w:val="auto"/>
          <w:sz w:val="24"/>
          <w:lang w:eastAsia="zh-CN"/>
        </w:rPr>
        <w:t>大于</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吨</w:t>
      </w:r>
      <w:r>
        <w:rPr>
          <w:rFonts w:hint="default" w:ascii="Times New Roman" w:hAnsi="Times New Roman" w:cs="Times New Roman"/>
          <w:color w:val="auto"/>
          <w:sz w:val="24"/>
          <w:lang w:eastAsia="zh-CN"/>
        </w:rPr>
        <w:t>的”</w:t>
      </w:r>
      <w:r>
        <w:rPr>
          <w:rFonts w:hint="default" w:ascii="Times New Roman" w:hAnsi="Times New Roman" w:cs="Times New Roman"/>
          <w:color w:val="auto"/>
          <w:sz w:val="24"/>
        </w:rPr>
        <w:t>，应编制环境影响报告书。接受委托后，我公司立即组织相关人员进行现场踏勘，考察项目周围地区的环境状况，收集了相关资料，在此基础上，按照环境保护有关法律法规及环境影响评价有关技术规范要求，编制了《环保型中压气体的绝缘开关柜，220KV及以下非晶合金、卷铁芯等节能配电变压器、互感器的生产项目环境影响报告书》（送审稿），供建设单位上报审查。</w:t>
      </w:r>
    </w:p>
    <w:p>
      <w:p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二、环评工作过程</w:t>
      </w:r>
    </w:p>
    <w:p>
      <w:pPr>
        <w:spacing w:line="360" w:lineRule="auto"/>
        <w:ind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sz w:val="24"/>
        </w:rPr>
        <w:t>接受建设单位委托后，我单位迅速组成项目工作小组，对项目建设地进行了实地踏勘，在调研、收集和核实有关资料的基础上</w:t>
      </w:r>
      <w:r>
        <w:rPr>
          <w:rFonts w:hint="default" w:ascii="Times New Roman" w:hAnsi="Times New Roman" w:cs="Times New Roman"/>
          <w:color w:val="auto"/>
          <w:sz w:val="24"/>
          <w:highlight w:val="none"/>
        </w:rPr>
        <w:t>，于2016年12月10日和2018 年3月1日对现场进行了踏勘，2017年7月1日~2017 年7月15日在马金铺街道办事处、大营社区委员会、马金铺小学进行了第一次现场公示，</w:t>
      </w:r>
      <w:r>
        <w:rPr>
          <w:rFonts w:hint="default" w:ascii="Times New Roman" w:hAnsi="Times New Roman" w:cs="Times New Roman"/>
          <w:color w:val="auto"/>
          <w:sz w:val="24"/>
        </w:rPr>
        <w:t>2017年 9月1日到2017年9月7日</w:t>
      </w:r>
      <w:r>
        <w:rPr>
          <w:rFonts w:hint="default" w:ascii="Times New Roman" w:hAnsi="Times New Roman" w:cs="Times New Roman"/>
          <w:color w:val="auto"/>
          <w:sz w:val="24"/>
          <w:lang w:eastAsia="zh-CN"/>
        </w:rPr>
        <w:t>委托</w:t>
      </w:r>
      <w:r>
        <w:rPr>
          <w:rFonts w:hint="default" w:ascii="Times New Roman" w:hAnsi="Times New Roman" w:cs="Times New Roman"/>
          <w:color w:val="auto"/>
          <w:sz w:val="24"/>
        </w:rPr>
        <w:t>云南圣清环境监测科技有限公司对项目周边环境空气、地表水、地下水、声环境、固废、废气、废水等进行了监测，并出具了监测报告。</w:t>
      </w:r>
      <w:r>
        <w:rPr>
          <w:rFonts w:hint="default" w:ascii="Times New Roman" w:hAnsi="Times New Roman" w:cs="Times New Roman"/>
          <w:color w:val="auto"/>
          <w:sz w:val="24"/>
          <w:lang w:eastAsia="zh-CN"/>
        </w:rPr>
        <w:t>报告书初稿完成后，建设单位</w:t>
      </w:r>
      <w:r>
        <w:rPr>
          <w:rFonts w:hint="default" w:ascii="Times New Roman" w:hAnsi="Times New Roman" w:cs="Times New Roman"/>
          <w:color w:val="auto"/>
          <w:sz w:val="24"/>
          <w:highlight w:val="none"/>
        </w:rPr>
        <w:t>对项目周边的团体、个人开展了公众参与调查工作。</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依据环评相关的法律、法规、部门规章、技术导则等，在对项目进行工程分析的基础上，结合环境质量现状监测，预测评价了项目施工期、运营期对评价范围内生态环境、地表水环境、地下水环境、大气环境、声环境的影响，并提出了相应的环境保护对策措施，编制完成了于2018年2月编制完成了《环保型中压气体的绝缘开关柜，220KV及以下非晶合金、卷铁芯等节能配电变压器、互感器的生产项目环境影响报告书》（送审稿）。</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三、</w:t>
      </w:r>
      <w:r>
        <w:rPr>
          <w:rFonts w:hint="default" w:ascii="Times New Roman" w:hAnsi="Times New Roman" w:cs="Times New Roman"/>
          <w:b/>
          <w:color w:val="auto"/>
          <w:sz w:val="24"/>
        </w:rPr>
        <w:t>分析判定相关情况</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w:t>
      </w:r>
      <w:r>
        <w:rPr>
          <w:rFonts w:hint="default" w:ascii="Times New Roman" w:hAnsi="Times New Roman" w:eastAsia="TimesNewRomanPSMT" w:cs="Times New Roman"/>
          <w:color w:val="auto"/>
          <w:sz w:val="24"/>
        </w:rPr>
        <w:t>1</w:t>
      </w:r>
      <w:r>
        <w:rPr>
          <w:rFonts w:hint="default" w:ascii="Times New Roman" w:hAnsi="Times New Roman" w:eastAsia="SimSun" w:cs="Times New Roman"/>
          <w:color w:val="auto"/>
          <w:sz w:val="24"/>
        </w:rPr>
        <w:t>）产</w:t>
      </w:r>
      <w:r>
        <w:rPr>
          <w:rFonts w:hint="default" w:ascii="Times New Roman" w:hAnsi="Times New Roman" w:eastAsia="SimSun" w:cs="Times New Roman"/>
          <w:color w:val="auto"/>
          <w:sz w:val="24"/>
          <w:lang w:eastAsia="zh-CN"/>
        </w:rPr>
        <w:t>业</w:t>
      </w:r>
      <w:r>
        <w:rPr>
          <w:rFonts w:hint="default" w:ascii="Times New Roman" w:hAnsi="Times New Roman" w:eastAsia="SimSun" w:cs="Times New Roman"/>
          <w:color w:val="auto"/>
          <w:sz w:val="24"/>
        </w:rPr>
        <w:t>政策符合性判定</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eastAsia="SimSun" w:cs="Times New Roman"/>
          <w:color w:val="auto"/>
          <w:sz w:val="24"/>
        </w:rPr>
        <w:t>本项目为开关柜、变压器、互感器生产项目，</w:t>
      </w:r>
      <w:r>
        <w:rPr>
          <w:rFonts w:hint="default" w:ascii="Times New Roman" w:hAnsi="Times New Roman" w:cs="Times New Roman"/>
          <w:color w:val="auto"/>
          <w:sz w:val="24"/>
        </w:rPr>
        <w:t>环保型中压气体的绝缘开关柜、非晶合金、卷铁芯等节能配电变压器属《产业结构调整指导目录（2011年本）2013年修正》国家鼓励发展的产业，互感器属允许类，项目的建设符合国家产业政策。</w:t>
      </w:r>
    </w:p>
    <w:p>
      <w:pPr>
        <w:pStyle w:val="2"/>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w:t>
      </w:r>
      <w:r>
        <w:rPr>
          <w:rFonts w:hint="default" w:ascii="Times New Roman" w:hAnsi="Times New Roman" w:eastAsia="SimSun" w:cs="Times New Roman"/>
          <w:color w:val="auto"/>
          <w:sz w:val="24"/>
        </w:rPr>
        <w:t>选址合理性判定</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项目位于工业园区，评价范围内无自然保护区、风景名胜区、生态功能保护</w:t>
      </w:r>
    </w:p>
    <w:p>
      <w:pPr>
        <w:pStyle w:val="2"/>
        <w:spacing w:line="360" w:lineRule="auto"/>
        <w:rPr>
          <w:rFonts w:hint="default" w:ascii="Times New Roman" w:hAnsi="Times New Roman" w:cs="Times New Roman"/>
          <w:color w:val="auto"/>
          <w:sz w:val="24"/>
        </w:rPr>
      </w:pPr>
      <w:r>
        <w:rPr>
          <w:rFonts w:hint="default" w:ascii="Times New Roman" w:hAnsi="Times New Roman" w:eastAsia="SimSun" w:cs="Times New Roman"/>
          <w:color w:val="auto"/>
          <w:sz w:val="24"/>
        </w:rPr>
        <w:t>区等需特殊保护的环境敏感区，项目选址无明显的环境制约因素。项目所在地周边分布有云南锗业</w:t>
      </w: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rPr>
        <w:t>昆明电缆集团</w:t>
      </w: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rPr>
        <w:t>三特例公司</w:t>
      </w: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rPr>
        <w:t>东联盟电缆厂</w:t>
      </w: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rPr>
        <w:t>通变电</w:t>
      </w:r>
      <w:r>
        <w:rPr>
          <w:rFonts w:hint="default" w:ascii="Times New Roman" w:hAnsi="Times New Roman" w:eastAsia="SimSun" w:cs="Times New Roman"/>
          <w:color w:val="auto"/>
          <w:sz w:val="24"/>
          <w:lang w:eastAsia="zh-CN"/>
        </w:rPr>
        <w:t>器等生产企业，</w:t>
      </w:r>
      <w:r>
        <w:rPr>
          <w:rFonts w:hint="default" w:ascii="Times New Roman" w:hAnsi="Times New Roman" w:eastAsia="SimSun" w:cs="Times New Roman"/>
          <w:color w:val="auto"/>
          <w:sz w:val="24"/>
        </w:rPr>
        <w:t>周围企业和本项目不存在互相制约的情况</w:t>
      </w:r>
      <w:r>
        <w:rPr>
          <w:rFonts w:hint="default" w:ascii="Times New Roman" w:hAnsi="Times New Roman" w:eastAsia="SimSun" w:cs="Times New Roman"/>
          <w:color w:val="auto"/>
          <w:sz w:val="24"/>
          <w:lang w:eastAsia="zh-CN"/>
        </w:rPr>
        <w:t>，项目选址合理</w:t>
      </w:r>
      <w:r>
        <w:rPr>
          <w:rFonts w:hint="default" w:ascii="Times New Roman" w:hAnsi="Times New Roman" w:eastAsia="SimSun" w:cs="Times New Roman"/>
          <w:color w:val="auto"/>
          <w:sz w:val="24"/>
        </w:rPr>
        <w:t>。</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eastAsia="SimSun" w:cs="Times New Roman"/>
          <w:color w:val="auto"/>
          <w:sz w:val="24"/>
          <w:szCs w:val="24"/>
        </w:rPr>
        <w:t>（</w:t>
      </w:r>
      <w:r>
        <w:rPr>
          <w:rFonts w:hint="default" w:ascii="Times New Roman" w:hAnsi="Times New Roman" w:eastAsia="TimesNewRomanPSMT" w:cs="Times New Roman"/>
          <w:color w:val="auto"/>
          <w:sz w:val="24"/>
          <w:szCs w:val="24"/>
        </w:rPr>
        <w:t>3</w:t>
      </w:r>
      <w:r>
        <w:rPr>
          <w:rFonts w:hint="default" w:ascii="Times New Roman" w:hAnsi="Times New Roman" w:eastAsia="SimSun" w:cs="Times New Roman"/>
          <w:color w:val="auto"/>
          <w:sz w:val="24"/>
          <w:szCs w:val="24"/>
        </w:rPr>
        <w:t>）相关</w:t>
      </w:r>
      <w:r>
        <w:rPr>
          <w:rFonts w:hint="default" w:ascii="Times New Roman" w:hAnsi="Times New Roman" w:eastAsia="SimSun" w:cs="Times New Roman"/>
          <w:color w:val="auto"/>
          <w:sz w:val="24"/>
          <w:szCs w:val="24"/>
          <w:lang w:eastAsia="zh-CN"/>
        </w:rPr>
        <w:t>规</w:t>
      </w:r>
      <w:r>
        <w:rPr>
          <w:rFonts w:hint="default" w:ascii="Times New Roman" w:hAnsi="Times New Roman" w:eastAsia="SimSun" w:cs="Times New Roman"/>
          <w:color w:val="auto"/>
          <w:sz w:val="24"/>
          <w:szCs w:val="24"/>
        </w:rPr>
        <w:t>划符合性判定</w:t>
      </w:r>
    </w:p>
    <w:p>
      <w:pPr>
        <w:pStyle w:val="2"/>
        <w:spacing w:line="360" w:lineRule="auto"/>
        <w:ind w:firstLine="480" w:firstLineChars="200"/>
        <w:rPr>
          <w:rFonts w:hint="default" w:ascii="Times New Roman" w:hAnsi="Times New Roman" w:cs="Times New Roman"/>
          <w:color w:val="auto"/>
          <w:kern w:val="1"/>
          <w:sz w:val="24"/>
        </w:rPr>
      </w:pPr>
      <w:r>
        <w:rPr>
          <w:rFonts w:hint="default" w:ascii="Times New Roman" w:hAnsi="Times New Roman" w:cs="Times New Roman"/>
          <w:color w:val="auto"/>
          <w:sz w:val="24"/>
        </w:rPr>
        <w:t>项目位于昆明新城高新技术产业基地B-5-3号地块，用地类型为二类工业用地，属于工业新城区，该区域的发展方向为高新技术产业、光电子信息产业、先进制造业（电力装备业、制造业；环保装备制造业；电子制造业等）、新能源新材料环保产业等。</w:t>
      </w:r>
      <w:r>
        <w:rPr>
          <w:rFonts w:hint="default" w:ascii="Times New Roman" w:hAnsi="Times New Roman" w:cs="Times New Roman"/>
          <w:color w:val="auto"/>
          <w:sz w:val="24"/>
          <w:lang w:eastAsia="zh-CN"/>
        </w:rPr>
        <w:t>本项目</w:t>
      </w:r>
      <w:r>
        <w:rPr>
          <w:rFonts w:hint="default" w:ascii="Times New Roman" w:hAnsi="Times New Roman" w:cs="Times New Roman"/>
          <w:color w:val="auto"/>
          <w:kern w:val="1"/>
          <w:sz w:val="24"/>
        </w:rPr>
        <w:t>属于电力装备制造中的</w:t>
      </w:r>
      <w:r>
        <w:rPr>
          <w:rFonts w:hint="default" w:ascii="Times New Roman" w:hAnsi="Times New Roman" w:eastAsia="SimSun" w:cs="Times New Roman"/>
          <w:color w:val="auto"/>
          <w:sz w:val="24"/>
        </w:rPr>
        <w:t>开关柜、变压器、互感器生产项目</w:t>
      </w:r>
      <w:r>
        <w:rPr>
          <w:rFonts w:hint="default" w:ascii="Times New Roman" w:hAnsi="Times New Roman" w:cs="Times New Roman"/>
          <w:color w:val="auto"/>
          <w:kern w:val="1"/>
          <w:sz w:val="24"/>
        </w:rPr>
        <w:t>，符合《昆明新城高新技术产业基地控制性详细规划调整》。</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1"/>
          <w:sz w:val="24"/>
        </w:rPr>
        <w:t>本项目为开关柜、变压器、互感器生产项目，项目使用电能、天然气等清洁能源，无国家淘汰和禁止的生产设备及生产工艺</w:t>
      </w:r>
      <w:r>
        <w:rPr>
          <w:rFonts w:hint="default" w:ascii="Times New Roman" w:hAnsi="Times New Roman" w:cs="Times New Roman"/>
          <w:color w:val="auto"/>
          <w:kern w:val="1"/>
          <w:sz w:val="24"/>
          <w:lang w:eastAsia="zh-CN"/>
        </w:rPr>
        <w:t>，</w:t>
      </w:r>
      <w:r>
        <w:rPr>
          <w:rFonts w:hint="default" w:ascii="Times New Roman" w:hAnsi="Times New Roman" w:cs="Times New Roman"/>
          <w:color w:val="auto"/>
          <w:kern w:val="1"/>
          <w:sz w:val="24"/>
        </w:rPr>
        <w:t>项</w:t>
      </w:r>
      <w:r>
        <w:rPr>
          <w:rFonts w:hint="default" w:ascii="Times New Roman" w:hAnsi="Times New Roman" w:eastAsia="SimSun" w:cs="Times New Roman"/>
          <w:color w:val="auto"/>
          <w:sz w:val="24"/>
        </w:rPr>
        <w:t>目生产过程中产生的污染物处理处置措施可靠，处理工艺合理可行，在采取设计和本报告提出的防治措施后，本项目排放的所有气型污染物均可以达标排放。本项目生产废水全部回用，不外排；生活污水达标排入园区污水管网。本项目所有固废均得到妥善处理，项目厂界噪声达标排放，</w:t>
      </w:r>
      <w:r>
        <w:rPr>
          <w:rFonts w:hint="default" w:ascii="Times New Roman" w:hAnsi="Times New Roman" w:cs="Times New Roman"/>
          <w:color w:val="auto"/>
          <w:kern w:val="1"/>
          <w:sz w:val="24"/>
        </w:rPr>
        <w:t>符合《昆明新城高新技术产业基地控制性详细规划调整环境影响报告书》及审查意见。</w:t>
      </w:r>
    </w:p>
    <w:p>
      <w:pPr>
        <w:spacing w:line="360" w:lineRule="auto"/>
        <w:ind w:firstLine="480"/>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四、关注的主要环境问题及环境影响</w:t>
      </w:r>
    </w:p>
    <w:p>
      <w:pPr>
        <w:spacing w:line="360" w:lineRule="auto"/>
        <w:ind w:firstLine="48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本次环评针对项目的特点及排污情况重点关注如下环境问题：</w:t>
      </w:r>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（1）根据现场调查，了解《报告表》批复项目的建设情况，环保措施的落实情况，针对项目存在的环境问题，提出相应的整改措施；</w:t>
      </w:r>
    </w:p>
    <w:p>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eastAsia="SimSun" w:cs="Times New Roman"/>
          <w:color w:val="auto"/>
          <w:sz w:val="24"/>
        </w:rPr>
        <w:t>（2）调查</w:t>
      </w:r>
      <w:r>
        <w:rPr>
          <w:rFonts w:hint="default" w:ascii="Times New Roman" w:hAnsi="Times New Roman" w:cs="Times New Roman"/>
          <w:color w:val="auto"/>
          <w:sz w:val="24"/>
        </w:rPr>
        <w:t>2015年6月建成的喷漆房、涂装生产线</w:t>
      </w:r>
      <w:r>
        <w:rPr>
          <w:rFonts w:hint="default" w:ascii="Times New Roman" w:hAnsi="Times New Roman" w:cs="Times New Roman"/>
          <w:color w:val="auto"/>
          <w:sz w:val="24"/>
          <w:lang w:eastAsia="zh-CN"/>
        </w:rPr>
        <w:t>污染源排放情况和对环境的影响，重点关注喷涂废气、喷涂废水、喷漆房废气污染源排放情况，以实际监测调查其采取的治理措施是否可行</w:t>
      </w: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rPr>
        <w:t>针对项目存在的问题，提出相应的整改措施；</w:t>
      </w:r>
      <w:r>
        <w:rPr>
          <w:rFonts w:hint="default" w:ascii="Times New Roman" w:hAnsi="Times New Roman" w:cs="Times New Roman"/>
          <w:color w:val="auto"/>
          <w:lang w:val="en-US" w:eastAsia="zh-CN"/>
        </w:rPr>
        <w:t xml:space="preserve"> </w:t>
      </w:r>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（3）调查项目已建成的环境保护措施对废水、废气、噪声、固废采取的治理措施是否可行，是否做到达标排放，项目重新评价利用已建环保设施可行性；</w:t>
      </w:r>
    </w:p>
    <w:p>
      <w:pPr>
        <w:spacing w:line="360" w:lineRule="auto"/>
        <w:ind w:firstLine="480"/>
        <w:rPr>
          <w:rFonts w:hint="default" w:ascii="Times New Roman" w:hAnsi="Times New Roman" w:eastAsia="SimSun" w:cs="Times New Roman"/>
          <w:color w:val="auto"/>
          <w:sz w:val="24"/>
        </w:rPr>
      </w:pPr>
      <w:r>
        <w:rPr>
          <w:rFonts w:hint="default" w:ascii="Times New Roman" w:hAnsi="Times New Roman" w:eastAsia="SimSun" w:cs="Times New Roman"/>
          <w:b/>
          <w:bCs/>
          <w:color w:val="auto"/>
          <w:sz w:val="24"/>
        </w:rPr>
        <w:t>五、环境影响报告书的主要结论</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本项目符合当前国家和云南省产业政策，符合</w:t>
      </w:r>
      <w:r>
        <w:rPr>
          <w:rFonts w:hint="default" w:ascii="Times New Roman" w:hAnsi="Times New Roman" w:cs="Times New Roman"/>
          <w:color w:val="auto"/>
          <w:kern w:val="1"/>
          <w:sz w:val="24"/>
        </w:rPr>
        <w:t>产业基地</w:t>
      </w:r>
      <w:r>
        <w:rPr>
          <w:rFonts w:hint="default" w:ascii="Times New Roman" w:hAnsi="Times New Roman" w:cs="Times New Roman"/>
          <w:color w:val="auto"/>
          <w:sz w:val="24"/>
        </w:rPr>
        <w:t>规划，项目的选址和平面布局合理可行。项目建设的环境风险在采取减缓和应急措施后在可接受范围。项目的建设得到周边群众的支持。项目生产过程中排放的污染物处理处置</w:t>
      </w:r>
    </w:p>
    <w:p>
      <w:pPr>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措施可靠，处理工艺合理可行，在采取设计和本报告提出的防治措施后，能够实</w:t>
      </w:r>
    </w:p>
    <w:p>
      <w:pPr>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现达标排放，不会改变区域环境功能。评价认为在严格按照“三同时”要求，严格落实各项污控措施和对策条件下，项目建设符合我国社会、经济、环境保护协调发展方针，符合评价原则，从环境保护的角度分析，项目建设可行。</w:t>
      </w:r>
    </w:p>
    <w:p>
      <w:pPr>
        <w:jc w:val="left"/>
        <w:rPr>
          <w:rFonts w:hint="default" w:ascii="Times New Roman" w:hAnsi="Times New Roman" w:cs="Times New Roman"/>
          <w:color w:val="auto"/>
          <w:sz w:val="24"/>
        </w:rPr>
        <w:sectPr>
          <w:footerReference r:id="rId5" w:type="default"/>
          <w:pgSz w:w="11906" w:h="16838"/>
          <w:pgMar w:top="1440" w:right="1800" w:bottom="1440" w:left="1800" w:header="851" w:footer="992" w:gutter="0"/>
          <w:pgNumType w:start="1"/>
          <w:cols w:space="425" w:num="1"/>
          <w:docGrid w:type="lines" w:linePitch="312" w:charSpace="0"/>
        </w:sectPr>
      </w:pPr>
    </w:p>
    <w:p>
      <w:pPr>
        <w:spacing w:line="360" w:lineRule="auto"/>
        <w:outlineLvl w:val="0"/>
        <w:rPr>
          <w:rFonts w:hint="default" w:ascii="Times New Roman" w:hAnsi="Times New Roman" w:cs="Times New Roman"/>
          <w:b/>
          <w:bCs/>
          <w:color w:val="auto"/>
          <w:sz w:val="32"/>
          <w:szCs w:val="32"/>
        </w:rPr>
      </w:pPr>
      <w:bookmarkStart w:id="2" w:name="_Toc32427"/>
      <w:r>
        <w:rPr>
          <w:rFonts w:hint="default" w:ascii="Times New Roman" w:hAnsi="Times New Roman" w:cs="Times New Roman"/>
          <w:b/>
          <w:bCs/>
          <w:color w:val="auto"/>
          <w:sz w:val="32"/>
          <w:szCs w:val="32"/>
        </w:rPr>
        <w:t>1 总则</w:t>
      </w:r>
      <w:bookmarkEnd w:id="0"/>
      <w:bookmarkEnd w:id="2"/>
    </w:p>
    <w:p>
      <w:pPr>
        <w:spacing w:line="360" w:lineRule="auto"/>
        <w:outlineLvl w:val="1"/>
        <w:rPr>
          <w:rFonts w:hint="default" w:ascii="Times New Roman" w:hAnsi="Times New Roman" w:cs="Times New Roman"/>
          <w:b/>
          <w:bCs/>
          <w:color w:val="auto"/>
          <w:sz w:val="30"/>
          <w:szCs w:val="30"/>
        </w:rPr>
      </w:pPr>
      <w:bookmarkStart w:id="3" w:name="_Toc14082"/>
      <w:bookmarkStart w:id="4" w:name="_Toc19233"/>
      <w:r>
        <w:rPr>
          <w:rFonts w:hint="default" w:ascii="Times New Roman" w:hAnsi="Times New Roman" w:cs="Times New Roman"/>
          <w:b/>
          <w:bCs/>
          <w:color w:val="auto"/>
          <w:sz w:val="30"/>
          <w:szCs w:val="30"/>
        </w:rPr>
        <w:t>1.1 编制依据</w:t>
      </w:r>
      <w:bookmarkEnd w:id="3"/>
      <w:bookmarkEnd w:id="4"/>
    </w:p>
    <w:p>
      <w:pPr>
        <w:spacing w:line="360" w:lineRule="auto"/>
        <w:outlineLvl w:val="2"/>
        <w:rPr>
          <w:rFonts w:hint="default" w:ascii="Times New Roman" w:hAnsi="Times New Roman" w:cs="Times New Roman"/>
          <w:b/>
          <w:bCs/>
          <w:color w:val="auto"/>
          <w:sz w:val="28"/>
          <w:szCs w:val="28"/>
        </w:rPr>
      </w:pPr>
      <w:bookmarkStart w:id="5" w:name="_Toc10781"/>
      <w:bookmarkStart w:id="6" w:name="_Toc3887"/>
      <w:r>
        <w:rPr>
          <w:rFonts w:hint="default" w:ascii="Times New Roman" w:hAnsi="Times New Roman" w:cs="Times New Roman"/>
          <w:b/>
          <w:bCs/>
          <w:color w:val="auto"/>
          <w:sz w:val="28"/>
          <w:szCs w:val="28"/>
        </w:rPr>
        <w:t>1.1.1 国家环境保护法律法规</w:t>
      </w:r>
      <w:bookmarkEnd w:id="5"/>
      <w:bookmarkEnd w:id="6"/>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（1）《中华人民共和国环境保护法》（2015年1月1日起施行）；</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（2）《中华人民共和国环境影响评价法》（2016年9月1日起施行）；</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（3）《中华人民共和国水法》（2016年7月2日修订）；</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（4）《中华人民共和国土地管理法》（2004年8月28日起施行）；</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（5）《中华人民共和国大气污染防治法》（2016年1月1日起施行）；</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（6）《中华人民共和国水污染防治法》（</w:t>
      </w:r>
      <w:r>
        <w:rPr>
          <w:rFonts w:hint="default" w:ascii="Times New Roman" w:hAnsi="Times New Roman" w:eastAsia="SimSun" w:cs="Times New Roman"/>
          <w:color w:val="auto"/>
          <w:sz w:val="24"/>
        </w:rPr>
        <w:t>2017年6月27日第二次修订，2018年1月1日实施</w:t>
      </w:r>
      <w:r>
        <w:rPr>
          <w:rFonts w:hint="default" w:ascii="Times New Roman" w:hAnsi="Times New Roman" w:cs="Times New Roman"/>
          <w:color w:val="auto"/>
          <w:sz w:val="24"/>
        </w:rPr>
        <w:t>）；</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（7）《中华人民共和国环境噪声污染防治法》（1997年3月1日起施行）；</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（8）《中华人民共和国固体废物污染环境防治法》（</w:t>
      </w:r>
      <w:r>
        <w:rPr>
          <w:rFonts w:hint="default" w:ascii="Times New Roman" w:hAnsi="Times New Roman" w:eastAsia="SimSun" w:cs="Times New Roman"/>
          <w:color w:val="auto"/>
          <w:sz w:val="24"/>
        </w:rPr>
        <w:t>2016年11月7日修订</w:t>
      </w:r>
      <w:r>
        <w:rPr>
          <w:rFonts w:hint="default" w:ascii="Times New Roman" w:hAnsi="Times New Roman" w:cs="Times New Roman"/>
          <w:color w:val="auto"/>
          <w:sz w:val="24"/>
        </w:rPr>
        <w:t>）；</w:t>
      </w:r>
    </w:p>
    <w:p>
      <w:pPr>
        <w:spacing w:line="360" w:lineRule="auto"/>
        <w:ind w:firstLine="360" w:firstLineChars="15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（9）《</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"https://baike.baidu.com/item/%E4%B8%AD%E5%8D%8E%E4%BA%BA%E6%B0%91%E5%85%B1%E5%92%8C%E5%9B%BD%E6%B2%B3%E9%81%93%E7%AE%A1%E7%90%86%E6%9D%A1%E4%BE%8B" \t "_blank" </w:instrText>
      </w:r>
      <w:r>
        <w:rPr>
          <w:rFonts w:hint="default" w:ascii="Times New Roman" w:hAnsi="Times New Roman" w:cs="Times New Roman"/>
          <w:color w:val="auto"/>
        </w:rPr>
        <w:fldChar w:fldCharType="separate"/>
      </w:r>
      <w:r>
        <w:rPr>
          <w:rFonts w:hint="default" w:ascii="Times New Roman" w:hAnsi="Times New Roman" w:eastAsia="SimSun" w:cs="Times New Roman"/>
          <w:color w:val="auto"/>
          <w:sz w:val="24"/>
        </w:rPr>
        <w:t>中华人民共和国河道管理条例</w:t>
      </w:r>
      <w:r>
        <w:rPr>
          <w:rFonts w:hint="default" w:ascii="Times New Roman" w:hAnsi="Times New Roman" w:eastAsia="SimSun" w:cs="Times New Roman"/>
          <w:color w:val="auto"/>
          <w:sz w:val="24"/>
        </w:rPr>
        <w:fldChar w:fldCharType="end"/>
      </w:r>
      <w:r>
        <w:rPr>
          <w:rFonts w:hint="default" w:ascii="Times New Roman" w:hAnsi="Times New Roman" w:eastAsia="SimSun" w:cs="Times New Roman"/>
          <w:color w:val="auto"/>
          <w:sz w:val="24"/>
        </w:rPr>
        <w:t>》（2017年3月1日修订）；</w:t>
      </w:r>
    </w:p>
    <w:p>
      <w:pPr>
        <w:pStyle w:val="2"/>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（10）《中华人民共和国清洁生产促进法》（2012年7月1日起实施）；</w:t>
      </w:r>
    </w:p>
    <w:p>
      <w:pPr>
        <w:pStyle w:val="2"/>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11</w:t>
      </w:r>
      <w:r>
        <w:rPr>
          <w:rFonts w:hint="default" w:ascii="Times New Roman" w:hAnsi="Times New Roman" w:cs="Times New Roman"/>
          <w:color w:val="auto"/>
          <w:sz w:val="24"/>
        </w:rPr>
        <w:t>）《中华人民共和国环境保护部税法》，2018年1月1日施行；</w:t>
      </w:r>
    </w:p>
    <w:p>
      <w:pPr>
        <w:spacing w:line="360" w:lineRule="auto"/>
        <w:outlineLvl w:val="2"/>
        <w:rPr>
          <w:rFonts w:hint="default" w:ascii="Times New Roman" w:hAnsi="Times New Roman" w:cs="Times New Roman"/>
          <w:b/>
          <w:color w:val="auto"/>
          <w:sz w:val="28"/>
          <w:szCs w:val="28"/>
        </w:rPr>
      </w:pPr>
      <w:bookmarkStart w:id="7" w:name="_Toc21796"/>
      <w:bookmarkStart w:id="8" w:name="_Toc2018"/>
      <w:r>
        <w:rPr>
          <w:rFonts w:hint="default" w:ascii="Times New Roman" w:hAnsi="Times New Roman" w:cs="Times New Roman"/>
          <w:b/>
          <w:color w:val="auto"/>
          <w:sz w:val="28"/>
          <w:szCs w:val="28"/>
        </w:rPr>
        <w:t>1.1.2 部门规章、规范性文件</w:t>
      </w:r>
      <w:bookmarkEnd w:id="7"/>
      <w:bookmarkEnd w:id="8"/>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（1）《建设项目环境保护管理条例》（国务院令第682号），2017年10月1日施行：</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（2）《中华人民共和国森林法实施条例》（国务院令第 278号）2000年1月；</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（3）《地质灾害防治条例》（国务院令第394号）2004年3月；</w:t>
      </w:r>
    </w:p>
    <w:p>
      <w:pPr>
        <w:spacing w:line="360" w:lineRule="auto"/>
        <w:ind w:firstLine="360" w:firstLineChars="15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（4）《土地复垦条例》（国务院令第592号）2011年2月22日施行；</w:t>
      </w:r>
    </w:p>
    <w:p>
      <w:pPr>
        <w:spacing w:line="360" w:lineRule="auto"/>
        <w:ind w:left="315" w:leftChars="15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（5）《地质灾害防治条例》（国务院令第394号），2004年3月实施；</w:t>
      </w:r>
    </w:p>
    <w:p>
      <w:pPr>
        <w:spacing w:line="360" w:lineRule="auto"/>
        <w:ind w:left="315" w:leftChars="15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（6）《水污染防治行动计划》，2015年4月实施；</w:t>
      </w:r>
    </w:p>
    <w:p>
      <w:pPr>
        <w:spacing w:line="360" w:lineRule="auto"/>
        <w:ind w:firstLine="360" w:firstLineChars="15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（7）《大气污染防治行动计划》， 2013年9月实施；</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eastAsia="SimSun" w:cs="Times New Roman"/>
          <w:color w:val="auto"/>
          <w:sz w:val="24"/>
        </w:rPr>
        <w:t>（8）《土壤污染防治行动计划》，2016年5月实施；</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（9）《关于加强工业节水工作的意见》（国经贸资源[2000]1015号）；</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（10）《关于西部大开发中加强建设项目环境保护管理的若干意见》（环发[2001]4号）；</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（11）《国务院关于加快发展循环经济的若干意见》，国发[2005]22号；</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（12）《国务院关于落实科学发展观加强环境保护的决定》，国发[2005]39号；</w:t>
      </w:r>
    </w:p>
    <w:p>
      <w:pPr>
        <w:spacing w:line="360" w:lineRule="auto"/>
        <w:ind w:firstLine="360" w:firstLineChars="1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（13）《环境影响评价公众参与办法》</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生态环境部令部令 第</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号</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2019年1月1日实施；</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14）生态环境保护部</w:t>
      </w:r>
      <w:r>
        <w:rPr>
          <w:rFonts w:hint="default" w:ascii="Times New Roman" w:hAnsi="Times New Roman" w:cs="Times New Roman"/>
          <w:color w:val="auto"/>
          <w:sz w:val="24"/>
        </w:rPr>
        <w:t>关于发布《环境影响评价公众参与办法》配套文件的公告</w:t>
      </w:r>
      <w:r>
        <w:rPr>
          <w:rFonts w:hint="default" w:ascii="Times New Roman" w:hAnsi="Times New Roman" w:cs="Times New Roman"/>
          <w:color w:val="auto"/>
          <w:sz w:val="24"/>
          <w:lang w:eastAsia="zh-CN"/>
        </w:rPr>
        <w:t>（生态环境部令第4号），</w:t>
      </w:r>
      <w:r>
        <w:rPr>
          <w:rFonts w:hint="default" w:ascii="Times New Roman" w:hAnsi="Times New Roman" w:cs="Times New Roman"/>
          <w:color w:val="auto"/>
          <w:sz w:val="24"/>
          <w:lang w:val="en-US" w:eastAsia="zh-CN"/>
        </w:rPr>
        <w:t>2019年1月1日实施；</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 xml:space="preserve">）《关于加强环境影响评价管理防范环境风险的通知》，（环发[2012]77号）；  </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）《国务院关于加强环境保护重点工作的意见》（国发[2011]35号）；</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）《国家发展改革委关于修改&lt;产业结构调整指导目录（2011年本）&gt;有关条款的决定》国家发展改革委第21号令，2013年2月16日；</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）《关于加强西部地区环境影响评价工作的通知》环发[2011]150号；</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）《建设项目环境影响评价分类管理名录》</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2018年4月28日；</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关于印发《建设项目环境影响评价信息公开机制方案》的通知</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（环发[2015]162 号，国家环境保护部）；</w:t>
      </w:r>
    </w:p>
    <w:p>
      <w:pPr>
        <w:spacing w:line="360" w:lineRule="auto"/>
        <w:ind w:firstLine="360" w:firstLineChars="15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w:t>
      </w:r>
      <w:r>
        <w:rPr>
          <w:rFonts w:hint="default" w:ascii="Times New Roman" w:hAnsi="Times New Roman" w:eastAsia="SimSun" w:cs="Times New Roman"/>
          <w:color w:val="auto"/>
          <w:sz w:val="24"/>
          <w:lang w:val="en-US" w:eastAsia="zh-CN"/>
        </w:rPr>
        <w:t>21</w:t>
      </w:r>
      <w:r>
        <w:rPr>
          <w:rFonts w:hint="default" w:ascii="Times New Roman" w:hAnsi="Times New Roman" w:eastAsia="SimSun" w:cs="Times New Roman"/>
          <w:color w:val="auto"/>
          <w:sz w:val="24"/>
        </w:rPr>
        <w:t>）关于发布《消耗臭氧层物质（</w:t>
      </w:r>
      <w:r>
        <w:rPr>
          <w:rFonts w:hint="default" w:ascii="Times New Roman" w:hAnsi="Times New Roman" w:eastAsia="Times New Roman" w:cs="Times New Roman"/>
          <w:color w:val="auto"/>
          <w:sz w:val="24"/>
        </w:rPr>
        <w:t>ODS</w:t>
      </w:r>
      <w:r>
        <w:rPr>
          <w:rFonts w:hint="default" w:ascii="Times New Roman" w:hAnsi="Times New Roman" w:eastAsia="SimSun" w:cs="Times New Roman"/>
          <w:color w:val="auto"/>
          <w:sz w:val="24"/>
        </w:rPr>
        <w:t>）替代品推荐目录（修订）》的公告（国家环境保护总局函，环函</w:t>
      </w:r>
      <w:r>
        <w:rPr>
          <w:rFonts w:hint="default" w:ascii="Times New Roman" w:hAnsi="Times New Roman" w:eastAsia="Times New Roman" w:cs="Times New Roman"/>
          <w:color w:val="auto"/>
          <w:sz w:val="24"/>
        </w:rPr>
        <w:t>[2007]185</w:t>
      </w:r>
      <w:r>
        <w:rPr>
          <w:rFonts w:hint="default" w:ascii="Times New Roman" w:hAnsi="Times New Roman" w:eastAsia="SimSun" w:cs="Times New Roman"/>
          <w:color w:val="auto"/>
          <w:sz w:val="24"/>
        </w:rPr>
        <w:t>号）；</w:t>
      </w:r>
    </w:p>
    <w:p>
      <w:pPr>
        <w:spacing w:line="360" w:lineRule="auto"/>
        <w:ind w:firstLine="360" w:firstLineChars="15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w:t>
      </w:r>
      <w:r>
        <w:rPr>
          <w:rFonts w:hint="default" w:ascii="Times New Roman" w:hAnsi="Times New Roman" w:eastAsia="SimSun" w:cs="Times New Roman"/>
          <w:color w:val="auto"/>
          <w:sz w:val="24"/>
          <w:lang w:val="en-US" w:eastAsia="zh-CN"/>
        </w:rPr>
        <w:t>22</w:t>
      </w:r>
      <w:r>
        <w:rPr>
          <w:rFonts w:hint="default" w:ascii="Times New Roman" w:hAnsi="Times New Roman" w:eastAsia="SimSun" w:cs="Times New Roman"/>
          <w:color w:val="auto"/>
          <w:sz w:val="24"/>
        </w:rPr>
        <w:t>）《国家危险废物名录》，环境保护部39号令，2016年8月1日起施行；</w:t>
      </w:r>
    </w:p>
    <w:p>
      <w:pPr>
        <w:spacing w:line="360" w:lineRule="auto"/>
        <w:ind w:firstLine="360" w:firstLineChars="15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w:t>
      </w:r>
      <w:r>
        <w:rPr>
          <w:rFonts w:hint="default" w:ascii="Times New Roman" w:hAnsi="Times New Roman" w:eastAsia="SimSun" w:cs="Times New Roman"/>
          <w:color w:val="auto"/>
          <w:sz w:val="24"/>
          <w:lang w:val="en-US" w:eastAsia="zh-CN"/>
        </w:rPr>
        <w:t>23</w:t>
      </w:r>
      <w:r>
        <w:rPr>
          <w:rFonts w:hint="default" w:ascii="Times New Roman" w:hAnsi="Times New Roman" w:eastAsia="SimSun" w:cs="Times New Roman"/>
          <w:color w:val="auto"/>
          <w:sz w:val="24"/>
        </w:rPr>
        <w:t>）《危险化学品目录（2015版）》，2015年5月1日起实施；</w:t>
      </w:r>
    </w:p>
    <w:p>
      <w:pPr>
        <w:spacing w:line="360" w:lineRule="auto"/>
        <w:ind w:firstLine="360" w:firstLineChars="15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lang w:val="en-US" w:eastAsia="zh-CN"/>
        </w:rPr>
        <w:t>24）</w:t>
      </w:r>
      <w:r>
        <w:rPr>
          <w:rFonts w:hint="default" w:ascii="Times New Roman" w:hAnsi="Times New Roman" w:eastAsia="SimSun" w:cs="Times New Roman"/>
          <w:color w:val="auto"/>
          <w:sz w:val="24"/>
        </w:rPr>
        <w:t>《关于以改善环境质量为核心加强环境影响评价管理的通知》</w:t>
      </w:r>
      <w:r>
        <w:rPr>
          <w:rFonts w:hint="default" w:ascii="Times New Roman" w:hAnsi="Times New Roman" w:eastAsia="SimSun" w:cs="Times New Roman"/>
          <w:color w:val="auto"/>
          <w:sz w:val="24"/>
          <w:lang w:eastAsia="zh-CN"/>
        </w:rPr>
        <w:t>（环环评</w:t>
      </w:r>
      <w:r>
        <w:rPr>
          <w:rFonts w:hint="default" w:ascii="Times New Roman" w:hAnsi="Times New Roman" w:eastAsia="Times New Roman" w:cs="Times New Roman"/>
          <w:color w:val="auto"/>
          <w:sz w:val="24"/>
        </w:rPr>
        <w:t>[</w:t>
      </w:r>
      <w:r>
        <w:rPr>
          <w:rFonts w:hint="default" w:ascii="Times New Roman" w:hAnsi="Times New Roman" w:eastAsia="SimSun" w:cs="Times New Roman"/>
          <w:color w:val="auto"/>
          <w:sz w:val="24"/>
          <w:lang w:val="en-US" w:eastAsia="zh-CN"/>
        </w:rPr>
        <w:t>2016</w:t>
      </w:r>
      <w:r>
        <w:rPr>
          <w:rFonts w:hint="default" w:ascii="Times New Roman" w:hAnsi="Times New Roman" w:eastAsia="Times New Roman" w:cs="Times New Roman"/>
          <w:color w:val="auto"/>
          <w:sz w:val="24"/>
        </w:rPr>
        <w:t>]</w:t>
      </w:r>
      <w:r>
        <w:rPr>
          <w:rFonts w:hint="default" w:ascii="Times New Roman" w:hAnsi="Times New Roman" w:eastAsia="SimSun" w:cs="Times New Roman"/>
          <w:color w:val="auto"/>
          <w:sz w:val="24"/>
          <w:lang w:val="en-US" w:eastAsia="zh-CN"/>
        </w:rPr>
        <w:t>150</w:t>
      </w:r>
      <w:r>
        <w:rPr>
          <w:rFonts w:hint="default" w:ascii="Times New Roman" w:hAnsi="Times New Roman" w:eastAsia="SimSun" w:cs="Times New Roman"/>
          <w:color w:val="auto"/>
          <w:sz w:val="24"/>
        </w:rPr>
        <w:t>号）</w:t>
      </w: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lang w:val="en-US" w:eastAsia="zh-CN"/>
        </w:rPr>
        <w:t>2</w:t>
      </w:r>
      <w:r>
        <w:rPr>
          <w:rFonts w:hint="default" w:ascii="Times New Roman" w:hAnsi="Times New Roman" w:eastAsia="SimSun" w:cs="Times New Roman"/>
          <w:color w:val="auto"/>
          <w:sz w:val="24"/>
        </w:rPr>
        <w:t>016年10月27日印发；</w:t>
      </w:r>
    </w:p>
    <w:p>
      <w:pPr>
        <w:spacing w:line="360" w:lineRule="auto"/>
        <w:ind w:firstLine="360" w:firstLineChars="150"/>
        <w:rPr>
          <w:rFonts w:hint="default" w:ascii="Times New Roman" w:hAnsi="Times New Roman" w:eastAsia="SimSun" w:cs="Times New Roman"/>
          <w:color w:val="auto"/>
          <w:sz w:val="24"/>
          <w:lang w:eastAsia="zh-CN"/>
        </w:rPr>
      </w:pP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lang w:val="en-US" w:eastAsia="zh-CN"/>
        </w:rPr>
        <w:t>25）《全国生态环境保护纲要》</w:t>
      </w:r>
      <w:r>
        <w:rPr>
          <w:rFonts w:hint="default" w:ascii="Times New Roman" w:hAnsi="Times New Roman" w:eastAsia="SimSun" w:cs="Times New Roman"/>
          <w:color w:val="auto"/>
          <w:sz w:val="24"/>
          <w:lang w:eastAsia="zh-CN"/>
        </w:rPr>
        <w:t>；</w:t>
      </w:r>
    </w:p>
    <w:p>
      <w:pPr>
        <w:spacing w:line="360" w:lineRule="auto"/>
        <w:ind w:firstLine="360" w:firstLineChars="150"/>
        <w:rPr>
          <w:rFonts w:hint="default" w:ascii="Times New Roman" w:hAnsi="Times New Roman" w:eastAsia="SimSun" w:cs="Times New Roman"/>
          <w:color w:val="auto"/>
          <w:sz w:val="24"/>
          <w:lang w:val="en-US" w:eastAsia="zh-CN"/>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26）</w:t>
      </w:r>
      <w:r>
        <w:rPr>
          <w:rFonts w:hint="default" w:ascii="Times New Roman" w:hAnsi="Times New Roman" w:cs="Times New Roman" w:eastAsiaTheme="minorEastAsia"/>
          <w:b w:val="0"/>
          <w:i w:val="0"/>
          <w:caps w:val="0"/>
          <w:color w:val="auto"/>
          <w:spacing w:val="0"/>
          <w:sz w:val="24"/>
          <w:szCs w:val="24"/>
          <w:shd w:val="clear" w:fill="FFFFFF"/>
        </w:rPr>
        <w:t>《</w:t>
      </w:r>
      <w:r>
        <w:rPr>
          <w:rFonts w:hint="default" w:ascii="Times New Roman" w:hAnsi="Times New Roman" w:cs="Times New Roman"/>
          <w:b w:val="0"/>
          <w:i w:val="0"/>
          <w:caps w:val="0"/>
          <w:color w:val="auto"/>
          <w:spacing w:val="0"/>
          <w:sz w:val="24"/>
          <w:szCs w:val="24"/>
          <w:shd w:val="clear" w:fill="FFFFFF"/>
          <w:lang w:eastAsia="zh-CN"/>
        </w:rPr>
        <w:t>“</w:t>
      </w:r>
      <w:r>
        <w:rPr>
          <w:rStyle w:val="24"/>
          <w:rFonts w:hint="default" w:ascii="Times New Roman" w:hAnsi="Times New Roman" w:cs="Times New Roman" w:eastAsiaTheme="minorEastAsia"/>
          <w:b w:val="0"/>
          <w:i w:val="0"/>
          <w:caps w:val="0"/>
          <w:color w:val="auto"/>
          <w:spacing w:val="0"/>
          <w:sz w:val="24"/>
          <w:szCs w:val="24"/>
          <w:shd w:val="clear" w:fill="FFFFFF"/>
        </w:rPr>
        <w:t>十三五</w:t>
      </w:r>
      <w:r>
        <w:rPr>
          <w:rFonts w:hint="default" w:ascii="Times New Roman" w:hAnsi="Times New Roman" w:cs="Times New Roman"/>
          <w:b w:val="0"/>
          <w:i w:val="0"/>
          <w:caps w:val="0"/>
          <w:color w:val="auto"/>
          <w:spacing w:val="0"/>
          <w:sz w:val="24"/>
          <w:szCs w:val="24"/>
          <w:shd w:val="clear" w:fill="FFFFFF"/>
          <w:lang w:eastAsia="zh-CN"/>
        </w:rPr>
        <w:t>”</w:t>
      </w:r>
      <w:r>
        <w:rPr>
          <w:rFonts w:hint="default" w:ascii="Times New Roman" w:hAnsi="Times New Roman" w:cs="Times New Roman" w:eastAsiaTheme="minorEastAsia"/>
          <w:b w:val="0"/>
          <w:i w:val="0"/>
          <w:caps w:val="0"/>
          <w:color w:val="auto"/>
          <w:spacing w:val="0"/>
          <w:sz w:val="24"/>
          <w:szCs w:val="24"/>
          <w:shd w:val="clear" w:fill="FFFFFF"/>
        </w:rPr>
        <w:t>挥发性有机</w:t>
      </w:r>
      <w:r>
        <w:rPr>
          <w:rStyle w:val="24"/>
          <w:rFonts w:hint="default" w:ascii="Times New Roman" w:hAnsi="Times New Roman" w:cs="Times New Roman" w:eastAsiaTheme="minorEastAsia"/>
          <w:b w:val="0"/>
          <w:i w:val="0"/>
          <w:caps w:val="0"/>
          <w:color w:val="auto"/>
          <w:spacing w:val="0"/>
          <w:sz w:val="24"/>
          <w:szCs w:val="24"/>
          <w:shd w:val="clear" w:fill="FFFFFF"/>
        </w:rPr>
        <w:t>物污染防治工作方案</w:t>
      </w:r>
      <w:r>
        <w:rPr>
          <w:rFonts w:hint="default" w:ascii="Times New Roman" w:hAnsi="Times New Roman" w:cs="Times New Roman" w:eastAsiaTheme="minorEastAsia"/>
          <w:b w:val="0"/>
          <w:i w:val="0"/>
          <w:caps w:val="0"/>
          <w:color w:val="auto"/>
          <w:spacing w:val="0"/>
          <w:sz w:val="24"/>
          <w:szCs w:val="24"/>
          <w:shd w:val="clear" w:fill="FFFFFF"/>
        </w:rPr>
        <w:t>》</w:t>
      </w:r>
      <w:r>
        <w:rPr>
          <w:rFonts w:hint="default" w:ascii="Times New Roman" w:hAnsi="Times New Roman" w:cs="Times New Roman"/>
          <w:b w:val="0"/>
          <w:i w:val="0"/>
          <w:caps w:val="0"/>
          <w:color w:val="auto"/>
          <w:spacing w:val="0"/>
          <w:sz w:val="24"/>
          <w:szCs w:val="24"/>
          <w:shd w:val="clear" w:fill="FFFFFF"/>
          <w:lang w:eastAsia="zh-CN"/>
        </w:rPr>
        <w:t>（</w:t>
      </w:r>
      <w:r>
        <w:rPr>
          <w:rFonts w:hint="default" w:ascii="Times New Roman" w:hAnsi="Times New Roman" w:cs="Times New Roman"/>
          <w:b w:val="0"/>
          <w:i w:val="0"/>
          <w:caps w:val="0"/>
          <w:color w:val="auto"/>
          <w:spacing w:val="0"/>
          <w:sz w:val="24"/>
          <w:szCs w:val="24"/>
          <w:shd w:val="clear" w:fill="FFFFFF"/>
          <w:lang w:val="en-US" w:eastAsia="zh-CN"/>
        </w:rPr>
        <w:t>环境保护部、国家发展和改革委员会、财政部、交通运输部、国家质量监督检验检疫总局、国家能源局等六部门文件，</w:t>
      </w:r>
      <w:r>
        <w:rPr>
          <w:rFonts w:hint="default" w:ascii="Times New Roman" w:hAnsi="Times New Roman" w:cs="Times New Roman"/>
          <w:b w:val="0"/>
          <w:i w:val="0"/>
          <w:caps w:val="0"/>
          <w:color w:val="auto"/>
          <w:spacing w:val="0"/>
          <w:sz w:val="24"/>
          <w:szCs w:val="24"/>
          <w:shd w:val="clear" w:fill="FFFFFF"/>
          <w:lang w:eastAsia="zh-CN"/>
        </w:rPr>
        <w:t xml:space="preserve">环大气[2017]121号 </w:t>
      </w:r>
      <w:r>
        <w:rPr>
          <w:rFonts w:hint="default" w:ascii="Times New Roman" w:hAnsi="Times New Roman" w:eastAsia="SimSun" w:cs="Times New Roman"/>
          <w:color w:val="auto"/>
          <w:sz w:val="24"/>
        </w:rPr>
        <w:t>环</w:t>
      </w:r>
      <w:r>
        <w:rPr>
          <w:rFonts w:hint="default" w:ascii="Times New Roman" w:hAnsi="Times New Roman" w:eastAsia="SimSun" w:cs="Times New Roman"/>
          <w:color w:val="auto"/>
          <w:sz w:val="24"/>
          <w:lang w:eastAsia="zh-CN"/>
        </w:rPr>
        <w:t>大气</w:t>
      </w:r>
      <w:r>
        <w:rPr>
          <w:rFonts w:hint="default" w:ascii="Times New Roman" w:hAnsi="Times New Roman" w:eastAsia="Times New Roman" w:cs="Times New Roman"/>
          <w:color w:val="auto"/>
          <w:sz w:val="24"/>
        </w:rPr>
        <w:t>[20</w:t>
      </w:r>
      <w:r>
        <w:rPr>
          <w:rFonts w:hint="default" w:ascii="Times New Roman" w:hAnsi="Times New Roman" w:eastAsia="SimSun" w:cs="Times New Roman"/>
          <w:color w:val="auto"/>
          <w:sz w:val="24"/>
          <w:lang w:val="en-US" w:eastAsia="zh-CN"/>
        </w:rPr>
        <w:t>17</w:t>
      </w:r>
      <w:r>
        <w:rPr>
          <w:rFonts w:hint="default" w:ascii="Times New Roman" w:hAnsi="Times New Roman" w:eastAsia="Times New Roman" w:cs="Times New Roman"/>
          <w:color w:val="auto"/>
          <w:sz w:val="24"/>
        </w:rPr>
        <w:t>]</w:t>
      </w:r>
      <w:r>
        <w:rPr>
          <w:rFonts w:hint="default" w:ascii="Times New Roman" w:hAnsi="Times New Roman" w:eastAsia="SimSun" w:cs="Times New Roman"/>
          <w:color w:val="auto"/>
          <w:sz w:val="24"/>
          <w:lang w:val="en-US" w:eastAsia="zh-CN"/>
        </w:rPr>
        <w:t>121</w:t>
      </w:r>
      <w:r>
        <w:rPr>
          <w:rFonts w:hint="default" w:ascii="Times New Roman" w:hAnsi="Times New Roman" w:eastAsia="SimSun" w:cs="Times New Roman"/>
          <w:color w:val="auto"/>
          <w:sz w:val="24"/>
        </w:rPr>
        <w:t>号）</w:t>
      </w:r>
      <w:r>
        <w:rPr>
          <w:rFonts w:hint="default" w:ascii="Times New Roman" w:hAnsi="Times New Roman" w:cs="Times New Roman"/>
          <w:b w:val="0"/>
          <w:i w:val="0"/>
          <w:caps w:val="0"/>
          <w:color w:val="auto"/>
          <w:spacing w:val="0"/>
          <w:sz w:val="24"/>
          <w:szCs w:val="24"/>
          <w:shd w:val="clear" w:fill="FFFFFF"/>
          <w:lang w:eastAsia="zh-CN"/>
        </w:rPr>
        <w:t>，</w:t>
      </w:r>
      <w:r>
        <w:rPr>
          <w:rFonts w:hint="default" w:ascii="Times New Roman" w:hAnsi="Times New Roman" w:cs="Times New Roman"/>
          <w:b w:val="0"/>
          <w:i w:val="0"/>
          <w:caps w:val="0"/>
          <w:color w:val="auto"/>
          <w:spacing w:val="0"/>
          <w:sz w:val="24"/>
          <w:szCs w:val="24"/>
          <w:shd w:val="clear" w:fill="FFFFFF"/>
          <w:lang w:val="en-US" w:eastAsia="zh-CN"/>
        </w:rPr>
        <w:t>2017年9月14日</w:t>
      </w:r>
      <w:r>
        <w:rPr>
          <w:rFonts w:hint="default" w:ascii="Times New Roman" w:hAnsi="Times New Roman" w:cs="Times New Roman" w:eastAsiaTheme="minorEastAsia"/>
          <w:b w:val="0"/>
          <w:i w:val="0"/>
          <w:caps w:val="0"/>
          <w:color w:val="auto"/>
          <w:spacing w:val="0"/>
          <w:sz w:val="24"/>
          <w:szCs w:val="24"/>
          <w:shd w:val="clear" w:fill="FFFFFF"/>
          <w:lang w:eastAsia="zh-CN"/>
        </w:rPr>
        <w:t>；</w:t>
      </w:r>
    </w:p>
    <w:p>
      <w:pPr>
        <w:spacing w:line="360" w:lineRule="auto"/>
        <w:outlineLvl w:val="2"/>
        <w:rPr>
          <w:rFonts w:hint="default" w:ascii="Times New Roman" w:hAnsi="Times New Roman" w:cs="Times New Roman"/>
          <w:b/>
          <w:bCs/>
          <w:color w:val="auto"/>
          <w:sz w:val="28"/>
          <w:szCs w:val="28"/>
        </w:rPr>
      </w:pPr>
      <w:bookmarkStart w:id="9" w:name="_Toc9376"/>
      <w:bookmarkStart w:id="10" w:name="_Toc24987"/>
      <w:r>
        <w:rPr>
          <w:rFonts w:hint="default" w:ascii="Times New Roman" w:hAnsi="Times New Roman" w:cs="Times New Roman"/>
          <w:b/>
          <w:bCs/>
          <w:color w:val="auto"/>
          <w:sz w:val="28"/>
          <w:szCs w:val="28"/>
        </w:rPr>
        <w:t>1.1.3 地方法规、规章</w:t>
      </w:r>
      <w:bookmarkEnd w:id="9"/>
      <w:bookmarkEnd w:id="10"/>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（1）云南省人民政府令第105号《云南省建设项目环境保护管理规定》；</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（2）云南省第九届人代会（2001）第23次常务委员会通过的《云南省地质环境保护条例》；</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（3）《云南省人民政府关于印发七彩云南保护行动的通知》云政发[2007]8号文；</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（4）《云南省实行〈中华人民共和国水土保持法〉办法》，1994年10月1日起施行；</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（5）《云南省人民政府办公厅关于进一步加强环境影响评价管理工作的通知》，2007年7月；</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（6）《云南省环境保护条例》，1992年12月25日颁布施行；</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（7）《云南省环境保护厅审批环境影响评价文件的建设项目目录（2015年本）》，2016年1月10日；</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（8）《云南省地表水功能区划》（2010~2020年）；</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（9）《云南省建设项目环境保护管理规定》（2002.1.1）；</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（10）《云南省大气污染防治行动实施方案》（2014年3月21日起施行）；</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11）《</w:t>
      </w:r>
      <w:r>
        <w:rPr>
          <w:rFonts w:hint="default" w:ascii="Times New Roman" w:hAnsi="Times New Roman" w:cs="Times New Roman"/>
          <w:color w:val="auto"/>
          <w:sz w:val="24"/>
          <w:lang w:eastAsia="zh-CN"/>
        </w:rPr>
        <w:t>云南省大气污染条例》（</w:t>
      </w:r>
      <w:r>
        <w:rPr>
          <w:rFonts w:hint="default" w:ascii="Times New Roman" w:hAnsi="Times New Roman" w:cs="Times New Roman"/>
          <w:color w:val="auto"/>
          <w:sz w:val="24"/>
          <w:lang w:val="en-US" w:eastAsia="zh-CN"/>
        </w:rPr>
        <w:t>2019年1月1日实施</w:t>
      </w:r>
      <w:r>
        <w:rPr>
          <w:rFonts w:hint="default" w:ascii="Times New Roman" w:hAnsi="Times New Roman" w:cs="Times New Roman"/>
          <w:color w:val="auto"/>
          <w:sz w:val="24"/>
          <w:lang w:eastAsia="zh-CN"/>
        </w:rPr>
        <w:t>）；</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）《云南省地方标准 用水定额》DB53/T168-2013；</w:t>
      </w:r>
    </w:p>
    <w:p>
      <w:pPr>
        <w:spacing w:line="360" w:lineRule="auto"/>
        <w:ind w:firstLine="360" w:firstLineChars="150"/>
        <w:rPr>
          <w:rFonts w:hint="default" w:ascii="Times New Roman" w:hAnsi="Times New Roman" w:eastAsia="TimesNewRomanPSMT" w:cs="Times New Roman"/>
          <w:color w:val="auto"/>
          <w:sz w:val="24"/>
        </w:rPr>
      </w:pPr>
      <w:r>
        <w:rPr>
          <w:rFonts w:hint="default" w:ascii="Times New Roman" w:hAnsi="Times New Roman" w:eastAsia="SimSun" w:cs="Times New Roman"/>
          <w:color w:val="auto"/>
          <w:sz w:val="24"/>
        </w:rPr>
        <w:t>（1</w:t>
      </w:r>
      <w:r>
        <w:rPr>
          <w:rFonts w:hint="default" w:ascii="Times New Roman" w:hAnsi="Times New Roman" w:eastAsia="SimSun" w:cs="Times New Roman"/>
          <w:color w:val="auto"/>
          <w:sz w:val="24"/>
          <w:lang w:val="en-US" w:eastAsia="zh-CN"/>
        </w:rPr>
        <w:t>3</w:t>
      </w:r>
      <w:r>
        <w:rPr>
          <w:rFonts w:hint="default" w:ascii="Times New Roman" w:hAnsi="Times New Roman" w:eastAsia="SimSun" w:cs="Times New Roman"/>
          <w:color w:val="auto"/>
          <w:sz w:val="24"/>
        </w:rPr>
        <w:t>）《昆明市城市建筑垃圾管理实施办法》（昆政办〔</w:t>
      </w:r>
      <w:r>
        <w:rPr>
          <w:rFonts w:hint="default" w:ascii="Times New Roman" w:hAnsi="Times New Roman" w:eastAsia="TimesNewRomanPSMT" w:cs="Times New Roman"/>
          <w:color w:val="auto"/>
          <w:sz w:val="24"/>
        </w:rPr>
        <w:t>2011</w:t>
      </w:r>
      <w:r>
        <w:rPr>
          <w:rFonts w:hint="default" w:ascii="Times New Roman" w:hAnsi="Times New Roman" w:eastAsia="SimSun" w:cs="Times New Roman"/>
          <w:color w:val="auto"/>
          <w:sz w:val="24"/>
        </w:rPr>
        <w:t>〕</w:t>
      </w:r>
      <w:r>
        <w:rPr>
          <w:rFonts w:hint="default" w:ascii="Times New Roman" w:hAnsi="Times New Roman" w:eastAsia="TimesNewRomanPSMT" w:cs="Times New Roman"/>
          <w:color w:val="auto"/>
          <w:sz w:val="24"/>
        </w:rPr>
        <w:t>88</w:t>
      </w:r>
      <w:r>
        <w:rPr>
          <w:rFonts w:hint="default" w:ascii="Times New Roman" w:hAnsi="Times New Roman" w:eastAsia="SimSun" w:cs="Times New Roman"/>
          <w:color w:val="auto"/>
          <w:sz w:val="24"/>
        </w:rPr>
        <w:t>号），</w:t>
      </w:r>
      <w:r>
        <w:rPr>
          <w:rFonts w:hint="default" w:ascii="Times New Roman" w:hAnsi="Times New Roman" w:eastAsia="TimesNewRomanPSMT" w:cs="Times New Roman"/>
          <w:color w:val="auto"/>
          <w:sz w:val="24"/>
        </w:rPr>
        <w:t>2011年7月；</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）《昆明市环境噪声污染防治管理办法》(昆明市人民政府令第72号) ，2007年7月；</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）《昆明市建设工程文明施工管理办法》（昆明市人民政府第84号令），2009 年2月；</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）《昆明市人民政府办公厅关于转发昆明市城市建筑垃圾管理实施办法实施细则的通知》（昆政办[2011]88号）2011年7月；</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 xml:space="preserve">）《昆明市人民政府关于加强“一湖两江”流域水环境保护工作的若干规定》（2008年10月12日起施行）； </w:t>
      </w:r>
    </w:p>
    <w:p>
      <w:pPr>
        <w:spacing w:line="360" w:lineRule="auto"/>
        <w:ind w:firstLine="360" w:firstLineChars="15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（1</w:t>
      </w:r>
      <w:r>
        <w:rPr>
          <w:rFonts w:hint="default" w:ascii="Times New Roman" w:hAnsi="Times New Roman" w:eastAsia="SimSun" w:cs="Times New Roman"/>
          <w:color w:val="auto"/>
          <w:sz w:val="24"/>
          <w:lang w:val="en-US" w:eastAsia="zh-CN"/>
        </w:rPr>
        <w:t>8</w:t>
      </w:r>
      <w:r>
        <w:rPr>
          <w:rFonts w:hint="default" w:ascii="Times New Roman" w:hAnsi="Times New Roman" w:eastAsia="SimSun" w:cs="Times New Roman"/>
          <w:color w:val="auto"/>
          <w:sz w:val="24"/>
        </w:rPr>
        <w:t xml:space="preserve">）《昆明市河道管理条例》（2010年5月1日起施行）； </w:t>
      </w:r>
    </w:p>
    <w:p>
      <w:pPr>
        <w:spacing w:line="360" w:lineRule="auto"/>
        <w:outlineLvl w:val="2"/>
        <w:rPr>
          <w:rFonts w:hint="default" w:ascii="Times New Roman" w:hAnsi="Times New Roman" w:cs="Times New Roman"/>
          <w:b/>
          <w:bCs/>
          <w:color w:val="auto"/>
          <w:sz w:val="28"/>
          <w:szCs w:val="28"/>
        </w:rPr>
      </w:pPr>
      <w:bookmarkStart w:id="11" w:name="_Toc8993"/>
      <w:bookmarkStart w:id="12" w:name="_Toc20485"/>
      <w:r>
        <w:rPr>
          <w:rFonts w:hint="default" w:ascii="Times New Roman" w:hAnsi="Times New Roman" w:cs="Times New Roman"/>
          <w:b/>
          <w:bCs/>
          <w:color w:val="auto"/>
          <w:sz w:val="28"/>
          <w:szCs w:val="28"/>
        </w:rPr>
        <w:t>1.1.4 技术导则和标准</w:t>
      </w:r>
      <w:bookmarkEnd w:id="11"/>
      <w:bookmarkEnd w:id="12"/>
    </w:p>
    <w:p>
      <w:pPr>
        <w:spacing w:line="360" w:lineRule="auto"/>
        <w:ind w:left="315" w:leftChars="150"/>
        <w:rPr>
          <w:rFonts w:hint="default" w:ascii="Times New Roman" w:hAnsi="Times New Roman" w:cs="Times New Roman"/>
          <w:color w:val="auto"/>
          <w:sz w:val="24"/>
        </w:rPr>
      </w:pPr>
      <w:r>
        <w:rPr>
          <w:rFonts w:hint="default" w:ascii="Times New Roman" w:hAnsi="Times New Roman" w:cs="Times New Roman"/>
          <w:color w:val="auto"/>
          <w:sz w:val="24"/>
        </w:rPr>
        <w:t>（1）《建设项目环境影响评价技术导则—总纲》（HJ2.1-2016）；</w:t>
      </w:r>
    </w:p>
    <w:p>
      <w:pPr>
        <w:spacing w:line="360" w:lineRule="auto"/>
        <w:ind w:left="315" w:leftChars="150"/>
        <w:rPr>
          <w:rFonts w:hint="default" w:ascii="Times New Roman" w:hAnsi="Times New Roman" w:cs="Times New Roman"/>
          <w:color w:val="auto"/>
          <w:sz w:val="24"/>
        </w:rPr>
      </w:pPr>
      <w:r>
        <w:rPr>
          <w:rFonts w:hint="default" w:ascii="Times New Roman" w:hAnsi="Times New Roman" w:cs="Times New Roman"/>
          <w:color w:val="auto"/>
          <w:sz w:val="24"/>
        </w:rPr>
        <w:t>（2）《环境影响评价技术导则—大气环境》（HJ2.2-2018）；</w:t>
      </w:r>
    </w:p>
    <w:p>
      <w:pPr>
        <w:spacing w:line="360" w:lineRule="auto"/>
        <w:ind w:left="315" w:leftChars="150"/>
        <w:rPr>
          <w:rFonts w:hint="default" w:ascii="Times New Roman" w:hAnsi="Times New Roman" w:cs="Times New Roman"/>
          <w:color w:val="auto"/>
          <w:sz w:val="24"/>
        </w:rPr>
      </w:pPr>
      <w:r>
        <w:rPr>
          <w:rFonts w:hint="default" w:ascii="Times New Roman" w:hAnsi="Times New Roman" w:cs="Times New Roman"/>
          <w:color w:val="auto"/>
          <w:sz w:val="24"/>
        </w:rPr>
        <w:t>（3）《环境影响评价技术导则—地表水环境》（HJ/T2.3-1996）；</w:t>
      </w:r>
    </w:p>
    <w:p>
      <w:pPr>
        <w:spacing w:line="360" w:lineRule="auto"/>
        <w:ind w:left="315" w:leftChars="150"/>
        <w:rPr>
          <w:rFonts w:hint="default" w:ascii="Times New Roman" w:hAnsi="Times New Roman" w:cs="Times New Roman"/>
          <w:color w:val="auto"/>
          <w:sz w:val="24"/>
        </w:rPr>
      </w:pPr>
      <w:r>
        <w:rPr>
          <w:rFonts w:hint="default" w:ascii="Times New Roman" w:hAnsi="Times New Roman" w:cs="Times New Roman"/>
          <w:color w:val="auto"/>
          <w:sz w:val="24"/>
        </w:rPr>
        <w:t>（4）《环境影响评价技术导则—声环境》（HJT2.4-2009）；</w:t>
      </w:r>
    </w:p>
    <w:p>
      <w:pPr>
        <w:spacing w:line="360" w:lineRule="auto"/>
        <w:ind w:left="315" w:leftChars="150"/>
        <w:rPr>
          <w:rFonts w:hint="default" w:ascii="Times New Roman" w:hAnsi="Times New Roman" w:cs="Times New Roman"/>
          <w:color w:val="auto"/>
          <w:sz w:val="24"/>
        </w:rPr>
      </w:pPr>
      <w:r>
        <w:rPr>
          <w:rFonts w:hint="default" w:ascii="Times New Roman" w:hAnsi="Times New Roman" w:cs="Times New Roman"/>
          <w:color w:val="auto"/>
          <w:sz w:val="24"/>
        </w:rPr>
        <w:t>（5）《环境影响评价技术导则—生态影响》（HJ19-2011）；</w:t>
      </w:r>
    </w:p>
    <w:p>
      <w:pPr>
        <w:spacing w:line="360" w:lineRule="auto"/>
        <w:ind w:left="315" w:leftChars="150"/>
        <w:rPr>
          <w:rFonts w:hint="default" w:ascii="Times New Roman" w:hAnsi="Times New Roman" w:cs="Times New Roman"/>
          <w:color w:val="auto"/>
          <w:sz w:val="24"/>
        </w:rPr>
      </w:pPr>
      <w:r>
        <w:rPr>
          <w:rFonts w:hint="default" w:ascii="Times New Roman" w:hAnsi="Times New Roman" w:cs="Times New Roman"/>
          <w:color w:val="auto"/>
          <w:sz w:val="24"/>
        </w:rPr>
        <w:t>（6）《环境影响评价技术导则—地下水环境》（HJ610－2016）；</w:t>
      </w:r>
    </w:p>
    <w:p>
      <w:pPr>
        <w:spacing w:line="360" w:lineRule="auto"/>
        <w:ind w:left="315" w:leftChars="150"/>
        <w:rPr>
          <w:rFonts w:hint="default" w:ascii="Times New Roman" w:hAnsi="Times New Roman" w:cs="Times New Roman"/>
          <w:color w:val="auto"/>
          <w:sz w:val="24"/>
        </w:rPr>
      </w:pPr>
      <w:r>
        <w:rPr>
          <w:rFonts w:hint="default" w:ascii="Times New Roman" w:hAnsi="Times New Roman" w:cs="Times New Roman"/>
          <w:color w:val="auto"/>
          <w:sz w:val="24"/>
        </w:rPr>
        <w:t>（7）《建设项目环境风险评价技术导则》（ HJ/T169-2004）；</w:t>
      </w:r>
    </w:p>
    <w:p>
      <w:pPr>
        <w:spacing w:line="360" w:lineRule="auto"/>
        <w:ind w:left="315" w:leftChars="150"/>
        <w:rPr>
          <w:rFonts w:hint="default" w:ascii="Times New Roman" w:hAnsi="Times New Roman" w:cs="Times New Roman"/>
          <w:color w:val="auto"/>
          <w:sz w:val="24"/>
        </w:rPr>
      </w:pPr>
      <w:r>
        <w:rPr>
          <w:rFonts w:hint="default" w:ascii="Times New Roman" w:hAnsi="Times New Roman" w:cs="Times New Roman"/>
          <w:color w:val="auto"/>
          <w:sz w:val="24"/>
        </w:rPr>
        <w:t>（8）《水污染治理工程技术导则》（HJ2015－2012）；</w:t>
      </w:r>
    </w:p>
    <w:p>
      <w:pPr>
        <w:spacing w:line="360" w:lineRule="auto"/>
        <w:ind w:left="315" w:leftChars="150"/>
        <w:rPr>
          <w:rFonts w:hint="default" w:ascii="Times New Roman" w:hAnsi="Times New Roman" w:cs="Times New Roman"/>
          <w:color w:val="auto"/>
          <w:sz w:val="24"/>
        </w:rPr>
      </w:pPr>
      <w:r>
        <w:rPr>
          <w:rFonts w:hint="default" w:ascii="Times New Roman" w:hAnsi="Times New Roman" w:cs="Times New Roman"/>
          <w:color w:val="auto"/>
          <w:sz w:val="24"/>
        </w:rPr>
        <w:t>（9）《大气污染治理工程技术导则》（HJ2000－2010）；</w:t>
      </w:r>
    </w:p>
    <w:p>
      <w:pPr>
        <w:spacing w:line="360" w:lineRule="auto"/>
        <w:ind w:firstLine="360" w:firstLineChars="150"/>
        <w:rPr>
          <w:rFonts w:hint="default" w:ascii="Times New Roman" w:hAnsi="Times New Roman" w:eastAsia="SimSun" w:cs="Times New Roman"/>
          <w:color w:val="auto"/>
          <w:sz w:val="24"/>
        </w:rPr>
      </w:pPr>
      <w:r>
        <w:rPr>
          <w:rFonts w:hint="default" w:ascii="Times New Roman" w:hAnsi="Times New Roman" w:cs="Times New Roman"/>
          <w:color w:val="auto"/>
          <w:sz w:val="24"/>
        </w:rPr>
        <w:t>（10）《声环境功能区划分技术规范》（GB/T15190-2014）；</w:t>
      </w:r>
    </w:p>
    <w:p>
      <w:pPr>
        <w:spacing w:line="360" w:lineRule="auto"/>
        <w:outlineLvl w:val="2"/>
        <w:rPr>
          <w:rFonts w:hint="default" w:ascii="Times New Roman" w:hAnsi="Times New Roman" w:cs="Times New Roman"/>
          <w:b/>
          <w:bCs/>
          <w:color w:val="auto"/>
          <w:sz w:val="28"/>
          <w:szCs w:val="28"/>
        </w:rPr>
      </w:pPr>
      <w:bookmarkStart w:id="13" w:name="_Toc25604"/>
      <w:bookmarkStart w:id="14" w:name="_Toc9318"/>
      <w:r>
        <w:rPr>
          <w:rFonts w:hint="default" w:ascii="Times New Roman" w:hAnsi="Times New Roman" w:cs="Times New Roman"/>
          <w:b/>
          <w:bCs/>
          <w:color w:val="auto"/>
          <w:sz w:val="28"/>
          <w:szCs w:val="28"/>
        </w:rPr>
        <w:t>1.1.5 其它相关资料</w:t>
      </w:r>
      <w:bookmarkEnd w:id="13"/>
      <w:bookmarkEnd w:id="14"/>
    </w:p>
    <w:p>
      <w:pPr>
        <w:widowControl/>
        <w:spacing w:line="360" w:lineRule="auto"/>
        <w:ind w:firstLine="360" w:firstLineChars="150"/>
        <w:jc w:val="left"/>
        <w:rPr>
          <w:rFonts w:hint="default" w:ascii="Times New Roman" w:hAnsi="Times New Roman" w:eastAsia="Times New Roman" w:cs="Times New Roman"/>
          <w:color w:val="auto"/>
          <w:sz w:val="24"/>
        </w:rPr>
      </w:pPr>
      <w:r>
        <w:rPr>
          <w:rFonts w:hint="default" w:ascii="Times New Roman" w:hAnsi="Times New Roman" w:eastAsia="SimSun" w:cs="Times New Roman"/>
          <w:color w:val="auto"/>
          <w:sz w:val="24"/>
        </w:rPr>
        <w:t>（</w:t>
      </w:r>
      <w:r>
        <w:rPr>
          <w:rFonts w:hint="default" w:ascii="Times New Roman" w:hAnsi="Times New Roman" w:eastAsia="Times New Roman" w:cs="Times New Roman"/>
          <w:color w:val="auto"/>
          <w:sz w:val="24"/>
        </w:rPr>
        <w:t>1</w:t>
      </w:r>
      <w:r>
        <w:rPr>
          <w:rFonts w:hint="default" w:ascii="Times New Roman" w:hAnsi="Times New Roman" w:eastAsia="SimSun" w:cs="Times New Roman"/>
          <w:color w:val="auto"/>
          <w:sz w:val="24"/>
        </w:rPr>
        <w:t>）项目委托书；</w:t>
      </w:r>
    </w:p>
    <w:p>
      <w:pPr>
        <w:widowControl/>
        <w:spacing w:line="360" w:lineRule="auto"/>
        <w:ind w:firstLine="360" w:firstLineChars="15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（2）云南省曲靖市设计研究院有限公司编制的《云南人民电力电气有限公司高低压成套电力电气设备生产厂区修建性详细规划》；</w:t>
      </w:r>
    </w:p>
    <w:p>
      <w:pPr>
        <w:widowControl/>
        <w:spacing w:line="360" w:lineRule="auto"/>
        <w:ind w:firstLine="360" w:firstLineChars="15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（3）云南人民电力电气有限公司高低压成套电力电气设备生产技术文本；</w:t>
      </w:r>
    </w:p>
    <w:p>
      <w:pPr>
        <w:widowControl/>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（4）静电粉末涂装生产线技术文本；</w:t>
      </w:r>
    </w:p>
    <w:p>
      <w:pPr>
        <w:widowControl/>
        <w:spacing w:line="360" w:lineRule="auto"/>
        <w:ind w:firstLine="360" w:firstLineChars="150"/>
        <w:jc w:val="left"/>
        <w:rPr>
          <w:rFonts w:hint="default" w:ascii="Times New Roman" w:hAnsi="Times New Roman" w:eastAsia="Times New Roman" w:cs="Times New Roman"/>
          <w:color w:val="auto"/>
          <w:sz w:val="24"/>
        </w:rPr>
      </w:pPr>
      <w:r>
        <w:rPr>
          <w:rFonts w:hint="default" w:ascii="Times New Roman" w:hAnsi="Times New Roman" w:eastAsia="SimSun" w:cs="Times New Roman"/>
          <w:color w:val="auto"/>
          <w:sz w:val="24"/>
        </w:rPr>
        <w:t>（5）《环保型中压气体的绝缘开关柜，220KV及以下非晶合金、卷铁芯等节能配电变压器、互感器的生产项目环境影响报告表》；</w:t>
      </w:r>
    </w:p>
    <w:p>
      <w:pPr>
        <w:widowControl/>
        <w:spacing w:line="360" w:lineRule="auto"/>
        <w:jc w:val="left"/>
        <w:rPr>
          <w:rFonts w:hint="default" w:ascii="Times New Roman" w:hAnsi="Times New Roman" w:eastAsia="Times New Roman" w:cs="Times New Roman"/>
          <w:color w:val="auto"/>
          <w:sz w:val="24"/>
        </w:rPr>
      </w:pPr>
      <w:r>
        <w:rPr>
          <w:rFonts w:hint="default" w:ascii="Times New Roman" w:hAnsi="Times New Roman" w:eastAsia="SimSun" w:cs="Times New Roman"/>
          <w:color w:val="auto"/>
          <w:sz w:val="24"/>
        </w:rPr>
        <w:t xml:space="preserve">   （6）昆明市环境保护局出具的关于对《环保型中压气体的绝缘开关柜，220KV及以下非晶合金、卷铁芯等节能配电变压器、互感器的生产项目环境影响报告表》的批复（昆环保复〔2012〕288号）；</w:t>
      </w:r>
    </w:p>
    <w:p>
      <w:pPr>
        <w:widowControl/>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（7）《</w:t>
      </w:r>
      <w:r>
        <w:rPr>
          <w:rFonts w:hint="default" w:ascii="Times New Roman" w:hAnsi="Times New Roman" w:cs="Times New Roman"/>
          <w:color w:val="auto"/>
          <w:sz w:val="24"/>
        </w:rPr>
        <w:t>环保型中压气体的绝缘开关柜，220KV及以下非晶合金、卷铁芯等节能配电变压器、互感器的生产的生产建设项目</w:t>
      </w:r>
      <w:r>
        <w:rPr>
          <w:rFonts w:hint="default" w:ascii="Times New Roman" w:hAnsi="Times New Roman" w:eastAsia="SimSun" w:cs="Times New Roman"/>
          <w:color w:val="auto"/>
          <w:sz w:val="24"/>
        </w:rPr>
        <w:t>环境现状监测报告》，</w:t>
      </w:r>
      <w:r>
        <w:rPr>
          <w:rFonts w:hint="default" w:ascii="Times New Roman" w:hAnsi="Times New Roman" w:cs="Times New Roman"/>
          <w:color w:val="auto"/>
          <w:sz w:val="24"/>
        </w:rPr>
        <w:t>云南圣清环境监测科技有限公司</w:t>
      </w:r>
      <w:r>
        <w:rPr>
          <w:rFonts w:hint="default" w:ascii="Times New Roman" w:hAnsi="Times New Roman" w:eastAsia="SimSun" w:cs="Times New Roman"/>
          <w:color w:val="auto"/>
          <w:sz w:val="24"/>
        </w:rPr>
        <w:t>，201</w:t>
      </w:r>
      <w:r>
        <w:rPr>
          <w:rFonts w:hint="default" w:ascii="Times New Roman" w:hAnsi="Times New Roman" w:eastAsia="SimSun" w:cs="Times New Roman"/>
          <w:color w:val="auto"/>
          <w:sz w:val="24"/>
          <w:lang w:val="en-US" w:eastAsia="zh-CN"/>
        </w:rPr>
        <w:t>7</w:t>
      </w:r>
      <w:r>
        <w:rPr>
          <w:rFonts w:hint="default" w:ascii="Times New Roman" w:hAnsi="Times New Roman" w:eastAsia="SimSun" w:cs="Times New Roman"/>
          <w:color w:val="auto"/>
          <w:sz w:val="24"/>
        </w:rPr>
        <w:t xml:space="preserve">年9月； </w:t>
      </w:r>
    </w:p>
    <w:p>
      <w:pPr>
        <w:widowControl/>
        <w:spacing w:line="360" w:lineRule="auto"/>
        <w:ind w:firstLine="480" w:firstLineChars="200"/>
        <w:jc w:val="left"/>
        <w:rPr>
          <w:rFonts w:hint="default" w:ascii="Times New Roman" w:hAnsi="Times New Roman" w:cs="Times New Roman" w:eastAsiaTheme="minorEastAsia"/>
          <w:color w:val="auto"/>
          <w:sz w:val="24"/>
          <w:lang w:val="en-US" w:eastAsia="zh-CN"/>
        </w:rPr>
      </w:pP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lang w:val="en-US" w:eastAsia="zh-CN"/>
        </w:rPr>
        <w:t>8）</w:t>
      </w:r>
      <w:r>
        <w:rPr>
          <w:rFonts w:hint="default" w:ascii="Times New Roman" w:hAnsi="Times New Roman" w:cs="Times New Roman"/>
          <w:color w:val="auto"/>
          <w:kern w:val="1"/>
          <w:sz w:val="24"/>
        </w:rPr>
        <w:t>《昆明新城高新技术产业基地控制性详细规划调整》</w:t>
      </w:r>
      <w:r>
        <w:rPr>
          <w:rFonts w:hint="default" w:ascii="Times New Roman" w:hAnsi="Times New Roman" w:cs="Times New Roman"/>
          <w:color w:val="auto"/>
          <w:kern w:val="1"/>
          <w:sz w:val="24"/>
          <w:lang w:eastAsia="zh-CN"/>
        </w:rPr>
        <w:t>；</w:t>
      </w:r>
    </w:p>
    <w:p>
      <w:pPr>
        <w:widowControl/>
        <w:spacing w:line="360" w:lineRule="auto"/>
        <w:ind w:firstLine="480" w:firstLineChars="200"/>
        <w:jc w:val="left"/>
        <w:rPr>
          <w:rFonts w:hint="default" w:ascii="Times New Roman" w:hAnsi="Times New Roman" w:cs="Times New Roman" w:eastAsiaTheme="minorEastAsia"/>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w:t>
      </w:r>
      <w:r>
        <w:rPr>
          <w:rFonts w:hint="default" w:ascii="Times New Roman" w:hAnsi="Times New Roman" w:cs="Times New Roman"/>
          <w:color w:val="auto"/>
          <w:kern w:val="1"/>
          <w:sz w:val="24"/>
        </w:rPr>
        <w:t>昆明新城高新技术产业基地控制性详细规划调整</w:t>
      </w:r>
      <w:r>
        <w:rPr>
          <w:rFonts w:hint="default" w:ascii="Times New Roman" w:hAnsi="Times New Roman" w:cs="Times New Roman"/>
          <w:color w:val="auto"/>
          <w:sz w:val="24"/>
        </w:rPr>
        <w:t>环境影响</w:t>
      </w:r>
      <w:r>
        <w:rPr>
          <w:rFonts w:hint="default" w:ascii="Times New Roman" w:hAnsi="Times New Roman" w:cs="Times New Roman"/>
          <w:color w:val="auto"/>
          <w:sz w:val="24"/>
          <w:lang w:eastAsia="zh-CN"/>
        </w:rPr>
        <w:t>报告书审查意见</w:t>
      </w:r>
      <w:r>
        <w:rPr>
          <w:rFonts w:hint="default" w:ascii="Times New Roman" w:hAnsi="Times New Roman" w:cs="Times New Roman"/>
          <w:color w:val="auto"/>
          <w:sz w:val="24"/>
        </w:rPr>
        <w:t>》（昆环保函</w:t>
      </w:r>
      <w:r>
        <w:rPr>
          <w:rFonts w:hint="default" w:ascii="Times New Roman" w:hAnsi="Times New Roman" w:cs="Times New Roman"/>
          <w:bCs/>
          <w:color w:val="auto"/>
          <w:sz w:val="24"/>
        </w:rPr>
        <w:t>【2016】105号</w:t>
      </w:r>
      <w:r>
        <w:rPr>
          <w:rFonts w:hint="default" w:ascii="Times New Roman" w:hAnsi="Times New Roman" w:cs="Times New Roman"/>
          <w:color w:val="auto"/>
          <w:sz w:val="24"/>
          <w:lang w:eastAsia="zh-CN"/>
        </w:rPr>
        <w:t>；</w:t>
      </w:r>
    </w:p>
    <w:p>
      <w:pPr>
        <w:widowControl/>
        <w:spacing w:line="360" w:lineRule="auto"/>
        <w:ind w:firstLine="480" w:firstLineChars="200"/>
        <w:jc w:val="left"/>
        <w:rPr>
          <w:rFonts w:hint="default" w:ascii="Times New Roman" w:hAnsi="Times New Roman" w:eastAsia="Times New Roman" w:cs="Times New Roman"/>
          <w:color w:val="auto"/>
          <w:sz w:val="24"/>
        </w:rPr>
      </w:pPr>
      <w:r>
        <w:rPr>
          <w:rFonts w:hint="default" w:ascii="Times New Roman" w:hAnsi="Times New Roman" w:eastAsia="SimSun" w:cs="Times New Roman"/>
          <w:color w:val="auto"/>
          <w:sz w:val="24"/>
        </w:rPr>
        <w:t>（8）其他与项目相关的资料。</w:t>
      </w:r>
    </w:p>
    <w:p>
      <w:pPr>
        <w:pStyle w:val="11"/>
        <w:spacing w:after="0"/>
        <w:ind w:left="0" w:leftChars="0" w:firstLine="0" w:firstLineChars="0"/>
        <w:outlineLvl w:val="1"/>
        <w:rPr>
          <w:rFonts w:hint="default" w:ascii="Times New Roman" w:hAnsi="Times New Roman" w:cs="Times New Roman"/>
          <w:b/>
          <w:bCs/>
          <w:color w:val="auto"/>
          <w:sz w:val="30"/>
          <w:szCs w:val="30"/>
        </w:rPr>
      </w:pPr>
      <w:bookmarkStart w:id="15" w:name="_Toc20806"/>
      <w:bookmarkStart w:id="16" w:name="_Toc8810"/>
      <w:r>
        <w:rPr>
          <w:rFonts w:hint="default" w:ascii="Times New Roman" w:hAnsi="Times New Roman" w:cs="Times New Roman"/>
          <w:b/>
          <w:bCs/>
          <w:color w:val="auto"/>
          <w:sz w:val="30"/>
          <w:szCs w:val="30"/>
        </w:rPr>
        <w:t>1.2 评价目的与评价</w:t>
      </w:r>
      <w:bookmarkEnd w:id="15"/>
      <w:bookmarkEnd w:id="16"/>
    </w:p>
    <w:p>
      <w:pPr>
        <w:pStyle w:val="11"/>
        <w:spacing w:after="0"/>
        <w:ind w:left="0" w:leftChars="0" w:firstLine="0" w:firstLineChars="0"/>
        <w:outlineLvl w:val="2"/>
        <w:rPr>
          <w:rFonts w:hint="default" w:ascii="Times New Roman" w:hAnsi="Times New Roman" w:cs="Times New Roman"/>
          <w:color w:val="auto"/>
        </w:rPr>
      </w:pPr>
      <w:bookmarkStart w:id="17" w:name="_Toc2871"/>
      <w:r>
        <w:rPr>
          <w:rFonts w:hint="default" w:ascii="Times New Roman" w:hAnsi="Times New Roman" w:cs="Times New Roman"/>
          <w:b/>
          <w:bCs/>
          <w:color w:val="auto"/>
          <w:sz w:val="28"/>
          <w:szCs w:val="28"/>
        </w:rPr>
        <w:t>1.2.1 评价目的</w:t>
      </w:r>
      <w:bookmarkEnd w:id="17"/>
    </w:p>
    <w:p>
      <w:pPr>
        <w:spacing w:line="360" w:lineRule="auto"/>
        <w:ind w:firstLine="360" w:firstLineChars="150"/>
        <w:rPr>
          <w:rFonts w:hint="default" w:ascii="Times New Roman" w:hAnsi="Times New Roman" w:cs="Times New Roman"/>
          <w:snapToGrid w:val="0"/>
          <w:color w:val="auto"/>
          <w:kern w:val="0"/>
          <w:sz w:val="24"/>
        </w:rPr>
      </w:pPr>
      <w:bookmarkStart w:id="18" w:name="_Toc389229603"/>
      <w:bookmarkStart w:id="19" w:name="_Toc387761919"/>
      <w:bookmarkStart w:id="20" w:name="_Toc23831"/>
      <w:bookmarkStart w:id="21" w:name="_Toc388600230"/>
      <w:r>
        <w:rPr>
          <w:rFonts w:hint="default" w:ascii="Times New Roman" w:hAnsi="Times New Roman" w:cs="Times New Roman"/>
          <w:snapToGrid w:val="0"/>
          <w:color w:val="auto"/>
          <w:kern w:val="0"/>
          <w:sz w:val="24"/>
        </w:rPr>
        <w:t xml:space="preserve">（1）通过调查，掌握评价区域自然、社会环境概况。 </w:t>
      </w:r>
    </w:p>
    <w:p>
      <w:pPr>
        <w:spacing w:line="360" w:lineRule="auto"/>
        <w:ind w:firstLine="360" w:firstLineChars="15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（2）通过资料分析、现状调查与监测，评价区域环境背景状况和存在的主要环境问题。 </w:t>
      </w:r>
    </w:p>
    <w:p>
      <w:pPr>
        <w:spacing w:line="360" w:lineRule="auto"/>
        <w:ind w:firstLine="360" w:firstLineChars="15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（3）通过现场调查、污染源排放监测，提出项目存在的环境问题及解决方案；</w:t>
      </w:r>
    </w:p>
    <w:p>
      <w:pPr>
        <w:spacing w:line="360" w:lineRule="auto"/>
        <w:ind w:firstLine="360" w:firstLineChars="15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4）通过分析资料，调研水平衡手段，分析项目营运中存在的污染因素、弄清“三废”排放部位、排放规律和排放量。对项目采取的各项污染防治设施的能力、效率进行研究，分析项目投入运营后各项环保设施的配套性和可行性、主要污染源的排放标准可达标性，测算污染物的排放总量。 </w:t>
      </w:r>
    </w:p>
    <w:p>
      <w:pPr>
        <w:spacing w:line="360" w:lineRule="auto"/>
        <w:ind w:firstLine="360" w:firstLineChars="15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（5）通过模拟计算，预测拟建项目实施后的环境影响及其影响的特性、范围、大小及程度，并提出防范要求和减缓措施。 </w:t>
      </w:r>
    </w:p>
    <w:p>
      <w:pPr>
        <w:spacing w:line="360" w:lineRule="auto"/>
        <w:ind w:firstLine="360" w:firstLineChars="15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（6）根据清洁生产及节能降耗的要求，从环保角度对比分析拟建项目生产工艺的先进性、可靠性和清洁性，并提出进一步采取措施的要求和建议，最大限度地减少项目废物排放，提高项目清洁生产水平。 </w:t>
      </w:r>
    </w:p>
    <w:p>
      <w:pPr>
        <w:spacing w:line="360" w:lineRule="auto"/>
        <w:ind w:firstLine="360" w:firstLineChars="15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（7）进行全面的环境风险评价。查找拟建项目存在的环境风险隐患，论证风险防范措施的有效性和可行性，提出改进措施和建议，消除环境风险隐患，防止重大环境污染事故及次生事故的发生。 </w:t>
      </w:r>
    </w:p>
    <w:p>
      <w:pPr>
        <w:spacing w:line="360" w:lineRule="auto"/>
        <w:ind w:firstLine="360" w:firstLineChars="15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（8）通过对项目的环境影响经济损益分析，全面评价拟建项目的环境效益、社会效益和经济效益，把环境保护与经济发展统一起来。 </w:t>
      </w:r>
    </w:p>
    <w:p>
      <w:pPr>
        <w:spacing w:line="360" w:lineRule="auto"/>
        <w:ind w:firstLine="360" w:firstLineChars="15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（9）依据国家和地方政府颁布的有关环保法规、标准，从环境保护的角度论证拟建项目建设方案的环境可行性。 </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snapToGrid w:val="0"/>
          <w:color w:val="auto"/>
          <w:kern w:val="0"/>
          <w:sz w:val="24"/>
        </w:rPr>
        <w:t>（10）本着公开、公正原则，征询公众意见和建议。通过公众参与评价，了解公众对当地环境和拟建项目的态度和要求。</w:t>
      </w:r>
    </w:p>
    <w:p>
      <w:pPr>
        <w:spacing w:line="360" w:lineRule="auto"/>
        <w:outlineLvl w:val="2"/>
        <w:rPr>
          <w:rFonts w:hint="default" w:ascii="Times New Roman" w:hAnsi="Times New Roman" w:cs="Times New Roman"/>
          <w:b/>
          <w:bCs/>
          <w:color w:val="auto"/>
          <w:sz w:val="28"/>
          <w:szCs w:val="28"/>
        </w:rPr>
      </w:pPr>
      <w:bookmarkStart w:id="22" w:name="_Toc6064"/>
      <w:r>
        <w:rPr>
          <w:rFonts w:hint="default" w:ascii="Times New Roman" w:hAnsi="Times New Roman" w:cs="Times New Roman"/>
          <w:b/>
          <w:bCs/>
          <w:color w:val="auto"/>
          <w:sz w:val="28"/>
          <w:szCs w:val="28"/>
        </w:rPr>
        <w:t>1.2.2评价原则</w:t>
      </w:r>
      <w:bookmarkEnd w:id="18"/>
      <w:bookmarkEnd w:id="19"/>
      <w:bookmarkEnd w:id="20"/>
      <w:bookmarkEnd w:id="21"/>
      <w:bookmarkEnd w:id="22"/>
    </w:p>
    <w:p>
      <w:pPr>
        <w:spacing w:line="360" w:lineRule="auto"/>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   突出环境影响评价的源头预防作用，坚持保护和改善环境质量。 </w:t>
      </w:r>
    </w:p>
    <w:p>
      <w:pPr>
        <w:spacing w:line="360" w:lineRule="auto"/>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    1、依法评价原则 </w:t>
      </w:r>
    </w:p>
    <w:p>
      <w:pPr>
        <w:spacing w:line="360" w:lineRule="auto"/>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    贯彻执行我国环境保护相关法律法规、标准、政策和规划等，优化项目建设，服务环境管理。 </w:t>
      </w:r>
    </w:p>
    <w:p>
      <w:pPr>
        <w:spacing w:line="360" w:lineRule="auto"/>
        <w:ind w:firstLine="48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2、科学评价 </w:t>
      </w:r>
    </w:p>
    <w:p>
      <w:pPr>
        <w:spacing w:line="360" w:lineRule="auto"/>
        <w:ind w:firstLine="48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规范环境影响评价方法，科学分析项目建设对环境质量的影响。 </w:t>
      </w:r>
    </w:p>
    <w:p>
      <w:pPr>
        <w:spacing w:line="360" w:lineRule="auto"/>
        <w:ind w:firstLine="48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3、突出重点 </w:t>
      </w:r>
    </w:p>
    <w:p>
      <w:pPr>
        <w:spacing w:line="360" w:lineRule="auto"/>
        <w:ind w:firstLine="48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根据建设项目的工程内容及其特点，明确与环境要素间的作用效应关系，根据规划环境影响评价结论和审查意见，充分利用符合时效的数据资料及成果，对建设项目主要环境影响予以重点分析和评价。 </w:t>
      </w:r>
    </w:p>
    <w:p>
      <w:pPr>
        <w:spacing w:line="360" w:lineRule="auto"/>
        <w:ind w:firstLine="48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4、其他原则 </w:t>
      </w:r>
    </w:p>
    <w:p>
      <w:pPr>
        <w:spacing w:line="360" w:lineRule="auto"/>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   （1）符合产业政策要求； </w:t>
      </w:r>
    </w:p>
    <w:p>
      <w:pPr>
        <w:spacing w:line="360" w:lineRule="auto"/>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   （2）符合相关规划要求；  </w:t>
      </w:r>
    </w:p>
    <w:p>
      <w:pPr>
        <w:spacing w:line="360" w:lineRule="auto"/>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   （3）环境风险可接受原则；  </w:t>
      </w:r>
    </w:p>
    <w:p>
      <w:pPr>
        <w:spacing w:line="360" w:lineRule="auto"/>
        <w:ind w:firstLine="360" w:firstLineChars="15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 xml:space="preserve">（4）污染物达标排放原则； </w:t>
      </w:r>
    </w:p>
    <w:p>
      <w:pPr>
        <w:spacing w:line="360" w:lineRule="auto"/>
        <w:ind w:firstLine="360" w:firstLineChars="15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（5）总量控制原则；</w:t>
      </w:r>
    </w:p>
    <w:p>
      <w:pPr>
        <w:spacing w:line="360" w:lineRule="auto"/>
        <w:ind w:firstLine="48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（6）“以新带老”原则；</w:t>
      </w:r>
    </w:p>
    <w:p>
      <w:pPr>
        <w:spacing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color w:val="auto"/>
          <w:sz w:val="24"/>
        </w:rPr>
        <w:t>（7）公众参与原则</w:t>
      </w:r>
      <w:r>
        <w:rPr>
          <w:rFonts w:hint="default" w:ascii="Times New Roman" w:hAnsi="Times New Roman" w:cs="Times New Roman"/>
          <w:snapToGrid w:val="0"/>
          <w:color w:val="auto"/>
          <w:kern w:val="0"/>
          <w:sz w:val="24"/>
        </w:rPr>
        <w:t>；</w:t>
      </w:r>
    </w:p>
    <w:p>
      <w:pPr>
        <w:spacing w:line="360" w:lineRule="auto"/>
        <w:outlineLvl w:val="1"/>
        <w:rPr>
          <w:rFonts w:hint="default" w:ascii="Times New Roman" w:hAnsi="Times New Roman" w:cs="Times New Roman"/>
          <w:b/>
          <w:color w:val="auto"/>
          <w:sz w:val="30"/>
          <w:szCs w:val="30"/>
        </w:rPr>
      </w:pPr>
      <w:bookmarkStart w:id="23" w:name="_Toc22995"/>
      <w:bookmarkStart w:id="24" w:name="_Toc28093"/>
      <w:r>
        <w:rPr>
          <w:rFonts w:hint="default" w:ascii="Times New Roman" w:hAnsi="Times New Roman" w:cs="Times New Roman"/>
          <w:b/>
          <w:color w:val="auto"/>
          <w:sz w:val="30"/>
          <w:szCs w:val="30"/>
        </w:rPr>
        <w:t>1.3 评价影响因素识别与评价因子筛选</w:t>
      </w:r>
      <w:bookmarkEnd w:id="23"/>
      <w:bookmarkEnd w:id="24"/>
    </w:p>
    <w:p>
      <w:pPr>
        <w:autoSpaceDE w:val="0"/>
        <w:autoSpaceDN w:val="0"/>
        <w:adjustRightInd w:val="0"/>
        <w:spacing w:line="360" w:lineRule="auto"/>
        <w:ind w:firstLine="482"/>
        <w:rPr>
          <w:rFonts w:hint="default" w:ascii="Times New Roman" w:hAnsi="Times New Roman" w:cs="Times New Roman"/>
          <w:b/>
          <w:color w:val="auto"/>
          <w:sz w:val="24"/>
        </w:rPr>
      </w:pPr>
      <w:r>
        <w:rPr>
          <w:rFonts w:hint="default" w:ascii="Times New Roman" w:hAnsi="Times New Roman" w:cs="Times New Roman"/>
          <w:b/>
          <w:color w:val="auto"/>
          <w:sz w:val="24"/>
        </w:rPr>
        <w:t>1、环境影响因素识别</w:t>
      </w:r>
    </w:p>
    <w:p>
      <w:pPr>
        <w:autoSpaceDE w:val="0"/>
        <w:autoSpaceDN w:val="0"/>
        <w:adjustRightInd w:val="0"/>
        <w:spacing w:line="360" w:lineRule="auto"/>
        <w:ind w:firstLine="482"/>
        <w:rPr>
          <w:rFonts w:hint="default" w:ascii="Times New Roman" w:hAnsi="Times New Roman" w:cs="Times New Roman"/>
          <w:b/>
          <w:color w:val="auto"/>
          <w:szCs w:val="21"/>
        </w:rPr>
      </w:pPr>
      <w:r>
        <w:rPr>
          <w:rFonts w:hint="default" w:ascii="Times New Roman" w:hAnsi="Times New Roman" w:cs="Times New Roman"/>
          <w:color w:val="auto"/>
          <w:sz w:val="24"/>
        </w:rPr>
        <w:t>本项目建设期和营运期对环境的影响不尽相同，根据项目特点和环境特征，筛选了主要环境问题识别矩阵，详见表1.3-1。</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表1.3-1    环境影响因子识别</w:t>
      </w:r>
    </w:p>
    <w:tbl>
      <w:tblPr>
        <w:tblStyle w:val="27"/>
        <w:tblW w:w="88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30"/>
        <w:gridCol w:w="1044"/>
        <w:gridCol w:w="1426"/>
        <w:gridCol w:w="1360"/>
        <w:gridCol w:w="1390"/>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330" w:type="dxa"/>
            <w:gridSpan w:val="2"/>
            <w:vMerge w:val="restart"/>
            <w:tcMar>
              <w:left w:w="113" w:type="dxa"/>
              <w:right w:w="113" w:type="dxa"/>
            </w:tcMar>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环境影响因素</w:t>
            </w:r>
          </w:p>
        </w:tc>
        <w:tc>
          <w:tcPr>
            <w:tcW w:w="1044" w:type="dxa"/>
            <w:vMerge w:val="restart"/>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工程建设</w:t>
            </w:r>
          </w:p>
        </w:tc>
        <w:tc>
          <w:tcPr>
            <w:tcW w:w="5438" w:type="dxa"/>
            <w:gridSpan w:val="4"/>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330" w:type="dxa"/>
            <w:gridSpan w:val="2"/>
            <w:vMerge w:val="continue"/>
            <w:tcMar>
              <w:left w:w="113" w:type="dxa"/>
              <w:right w:w="113" w:type="dxa"/>
            </w:tcMar>
            <w:vAlign w:val="center"/>
          </w:tcPr>
          <w:p>
            <w:pPr>
              <w:pStyle w:val="2"/>
              <w:rPr>
                <w:rFonts w:hint="default" w:ascii="Times New Roman" w:hAnsi="Times New Roman" w:cs="Times New Roman"/>
                <w:color w:val="auto"/>
                <w:sz w:val="21"/>
                <w:szCs w:val="21"/>
              </w:rPr>
            </w:pPr>
          </w:p>
        </w:tc>
        <w:tc>
          <w:tcPr>
            <w:tcW w:w="1044" w:type="dxa"/>
            <w:vMerge w:val="continue"/>
            <w:tcMar>
              <w:left w:w="113" w:type="dxa"/>
              <w:right w:w="113" w:type="dxa"/>
            </w:tcMar>
            <w:vAlign w:val="center"/>
          </w:tcPr>
          <w:p>
            <w:pPr>
              <w:jc w:val="center"/>
              <w:rPr>
                <w:rFonts w:hint="default" w:ascii="Times New Roman" w:hAnsi="Times New Roman" w:cs="Times New Roman"/>
                <w:color w:val="auto"/>
                <w:szCs w:val="21"/>
              </w:rPr>
            </w:pP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废气排放</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废水排放</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固废处置</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restart"/>
            <w:tcMar>
              <w:left w:w="113" w:type="dxa"/>
              <w:right w:w="113" w:type="dxa"/>
            </w:tcMar>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自然环境影响</w:t>
            </w: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w:t>
            </w:r>
          </w:p>
        </w:tc>
        <w:tc>
          <w:tcPr>
            <w:tcW w:w="1044"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continue"/>
            <w:tcMar>
              <w:left w:w="113" w:type="dxa"/>
              <w:right w:w="113" w:type="dxa"/>
            </w:tcMar>
            <w:vAlign w:val="center"/>
          </w:tcPr>
          <w:p>
            <w:pPr>
              <w:jc w:val="center"/>
              <w:rPr>
                <w:rFonts w:hint="default" w:ascii="Times New Roman" w:hAnsi="Times New Roman" w:cs="Times New Roman"/>
                <w:b/>
                <w:bCs/>
                <w:color w:val="auto"/>
                <w:szCs w:val="21"/>
              </w:rPr>
            </w:pP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1044"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continue"/>
            <w:tcMar>
              <w:left w:w="113" w:type="dxa"/>
              <w:right w:w="113" w:type="dxa"/>
            </w:tcMar>
            <w:vAlign w:val="center"/>
          </w:tcPr>
          <w:p>
            <w:pPr>
              <w:jc w:val="center"/>
              <w:rPr>
                <w:rFonts w:hint="default" w:ascii="Times New Roman" w:hAnsi="Times New Roman" w:cs="Times New Roman"/>
                <w:b/>
                <w:bCs/>
                <w:color w:val="auto"/>
                <w:szCs w:val="21"/>
              </w:rPr>
            </w:pP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1044"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continue"/>
            <w:tcMar>
              <w:left w:w="113" w:type="dxa"/>
              <w:right w:w="113" w:type="dxa"/>
            </w:tcMar>
            <w:vAlign w:val="center"/>
          </w:tcPr>
          <w:p>
            <w:pPr>
              <w:jc w:val="center"/>
              <w:rPr>
                <w:rFonts w:hint="default" w:ascii="Times New Roman" w:hAnsi="Times New Roman" w:cs="Times New Roman"/>
                <w:b/>
                <w:bCs/>
                <w:color w:val="auto"/>
                <w:szCs w:val="21"/>
              </w:rPr>
            </w:pP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044"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continue"/>
            <w:tcMar>
              <w:left w:w="113" w:type="dxa"/>
              <w:right w:w="113" w:type="dxa"/>
            </w:tcMar>
            <w:vAlign w:val="center"/>
          </w:tcPr>
          <w:p>
            <w:pPr>
              <w:jc w:val="center"/>
              <w:rPr>
                <w:rFonts w:hint="default" w:ascii="Times New Roman" w:hAnsi="Times New Roman" w:cs="Times New Roman"/>
                <w:b/>
                <w:bCs/>
                <w:color w:val="auto"/>
                <w:szCs w:val="21"/>
              </w:rPr>
            </w:pP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植被</w:t>
            </w:r>
          </w:p>
        </w:tc>
        <w:tc>
          <w:tcPr>
            <w:tcW w:w="1044"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continue"/>
            <w:tcMar>
              <w:left w:w="113" w:type="dxa"/>
              <w:right w:w="113" w:type="dxa"/>
            </w:tcMar>
            <w:vAlign w:val="center"/>
          </w:tcPr>
          <w:p>
            <w:pPr>
              <w:jc w:val="center"/>
              <w:rPr>
                <w:rFonts w:hint="default" w:ascii="Times New Roman" w:hAnsi="Times New Roman" w:cs="Times New Roman"/>
                <w:b/>
                <w:bCs/>
                <w:color w:val="auto"/>
                <w:szCs w:val="21"/>
              </w:rPr>
            </w:pP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土壤</w:t>
            </w:r>
          </w:p>
        </w:tc>
        <w:tc>
          <w:tcPr>
            <w:tcW w:w="1044"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continue"/>
            <w:tcMar>
              <w:left w:w="113" w:type="dxa"/>
              <w:right w:w="113" w:type="dxa"/>
            </w:tcMar>
            <w:vAlign w:val="center"/>
          </w:tcPr>
          <w:p>
            <w:pPr>
              <w:jc w:val="center"/>
              <w:rPr>
                <w:rFonts w:hint="default" w:ascii="Times New Roman" w:hAnsi="Times New Roman" w:cs="Times New Roman"/>
                <w:b/>
                <w:bCs/>
                <w:color w:val="auto"/>
                <w:szCs w:val="21"/>
              </w:rPr>
            </w:pP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水土流失</w:t>
            </w:r>
          </w:p>
        </w:tc>
        <w:tc>
          <w:tcPr>
            <w:tcW w:w="1044"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continue"/>
            <w:tcMar>
              <w:left w:w="113" w:type="dxa"/>
              <w:right w:w="113" w:type="dxa"/>
            </w:tcMar>
            <w:vAlign w:val="center"/>
          </w:tcPr>
          <w:p>
            <w:pPr>
              <w:jc w:val="center"/>
              <w:rPr>
                <w:rFonts w:hint="default" w:ascii="Times New Roman" w:hAnsi="Times New Roman" w:cs="Times New Roman"/>
                <w:b/>
                <w:bCs/>
                <w:color w:val="auto"/>
                <w:szCs w:val="21"/>
              </w:rPr>
            </w:pP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景观</w:t>
            </w:r>
          </w:p>
        </w:tc>
        <w:tc>
          <w:tcPr>
            <w:tcW w:w="1044"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restart"/>
            <w:tcMar>
              <w:left w:w="113" w:type="dxa"/>
              <w:right w:w="113" w:type="dxa"/>
            </w:tcMar>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自然资源</w:t>
            </w: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水资源</w:t>
            </w:r>
          </w:p>
        </w:tc>
        <w:tc>
          <w:tcPr>
            <w:tcW w:w="1044" w:type="dxa"/>
            <w:tcMar>
              <w:left w:w="113" w:type="dxa"/>
              <w:right w:w="113" w:type="dxa"/>
            </w:tcMar>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continue"/>
            <w:tcMar>
              <w:left w:w="113" w:type="dxa"/>
              <w:right w:w="113" w:type="dxa"/>
            </w:tcMar>
            <w:vAlign w:val="center"/>
          </w:tcPr>
          <w:p>
            <w:pPr>
              <w:jc w:val="center"/>
              <w:rPr>
                <w:rFonts w:hint="default" w:ascii="Times New Roman" w:hAnsi="Times New Roman" w:cs="Times New Roman"/>
                <w:b/>
                <w:bCs/>
                <w:color w:val="auto"/>
                <w:szCs w:val="21"/>
              </w:rPr>
            </w:pP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森林资源</w:t>
            </w:r>
          </w:p>
        </w:tc>
        <w:tc>
          <w:tcPr>
            <w:tcW w:w="1044" w:type="dxa"/>
            <w:tcMar>
              <w:left w:w="113" w:type="dxa"/>
              <w:right w:w="113" w:type="dxa"/>
            </w:tcMar>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continue"/>
            <w:tcMar>
              <w:left w:w="113" w:type="dxa"/>
              <w:right w:w="113" w:type="dxa"/>
            </w:tcMar>
            <w:vAlign w:val="center"/>
          </w:tcPr>
          <w:p>
            <w:pPr>
              <w:jc w:val="center"/>
              <w:rPr>
                <w:rFonts w:hint="default" w:ascii="Times New Roman" w:hAnsi="Times New Roman" w:cs="Times New Roman"/>
                <w:b/>
                <w:bCs/>
                <w:color w:val="auto"/>
                <w:szCs w:val="21"/>
              </w:rPr>
            </w:pP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土地资源</w:t>
            </w:r>
          </w:p>
        </w:tc>
        <w:tc>
          <w:tcPr>
            <w:tcW w:w="1044" w:type="dxa"/>
            <w:tcMar>
              <w:left w:w="113" w:type="dxa"/>
              <w:right w:w="113" w:type="dxa"/>
            </w:tcMar>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restart"/>
            <w:tcMar>
              <w:left w:w="113" w:type="dxa"/>
              <w:right w:w="113" w:type="dxa"/>
            </w:tcMar>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社会经济</w:t>
            </w: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交通运输</w:t>
            </w:r>
          </w:p>
        </w:tc>
        <w:tc>
          <w:tcPr>
            <w:tcW w:w="1044"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continue"/>
            <w:tcMar>
              <w:left w:w="113" w:type="dxa"/>
              <w:right w:w="113" w:type="dxa"/>
            </w:tcMar>
            <w:vAlign w:val="center"/>
          </w:tcPr>
          <w:p>
            <w:pPr>
              <w:jc w:val="center"/>
              <w:rPr>
                <w:rFonts w:hint="default" w:ascii="Times New Roman" w:hAnsi="Times New Roman" w:cs="Times New Roman"/>
                <w:b/>
                <w:bCs/>
                <w:color w:val="auto"/>
                <w:szCs w:val="21"/>
              </w:rPr>
            </w:pP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区域经济</w:t>
            </w:r>
          </w:p>
        </w:tc>
        <w:tc>
          <w:tcPr>
            <w:tcW w:w="1044"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continue"/>
            <w:tcMar>
              <w:left w:w="113" w:type="dxa"/>
              <w:right w:w="113" w:type="dxa"/>
            </w:tcMar>
            <w:vAlign w:val="center"/>
          </w:tcPr>
          <w:p>
            <w:pPr>
              <w:jc w:val="center"/>
              <w:rPr>
                <w:rFonts w:hint="default" w:ascii="Times New Roman" w:hAnsi="Times New Roman" w:cs="Times New Roman"/>
                <w:b/>
                <w:bCs/>
                <w:color w:val="auto"/>
                <w:szCs w:val="21"/>
              </w:rPr>
            </w:pP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农业生产</w:t>
            </w:r>
          </w:p>
        </w:tc>
        <w:tc>
          <w:tcPr>
            <w:tcW w:w="1044"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continue"/>
            <w:tcMar>
              <w:left w:w="113" w:type="dxa"/>
              <w:right w:w="113" w:type="dxa"/>
            </w:tcMar>
            <w:vAlign w:val="center"/>
          </w:tcPr>
          <w:p>
            <w:pPr>
              <w:jc w:val="center"/>
              <w:rPr>
                <w:rFonts w:hint="default" w:ascii="Times New Roman" w:hAnsi="Times New Roman" w:cs="Times New Roman"/>
                <w:b/>
                <w:bCs/>
                <w:color w:val="auto"/>
                <w:szCs w:val="21"/>
              </w:rPr>
            </w:pP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人群健康</w:t>
            </w:r>
          </w:p>
        </w:tc>
        <w:tc>
          <w:tcPr>
            <w:tcW w:w="1044"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900" w:type="dxa"/>
            <w:vMerge w:val="continue"/>
            <w:tcMar>
              <w:left w:w="113" w:type="dxa"/>
              <w:right w:w="113" w:type="dxa"/>
            </w:tcMar>
            <w:vAlign w:val="center"/>
          </w:tcPr>
          <w:p>
            <w:pPr>
              <w:jc w:val="center"/>
              <w:rPr>
                <w:rFonts w:hint="default" w:ascii="Times New Roman" w:hAnsi="Times New Roman" w:cs="Times New Roman"/>
                <w:b/>
                <w:bCs/>
                <w:color w:val="auto"/>
                <w:szCs w:val="21"/>
              </w:rPr>
            </w:pPr>
          </w:p>
        </w:tc>
        <w:tc>
          <w:tcPr>
            <w:tcW w:w="143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休闲娱乐</w:t>
            </w:r>
          </w:p>
        </w:tc>
        <w:tc>
          <w:tcPr>
            <w:tcW w:w="1044"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426"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6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390"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c>
          <w:tcPr>
            <w:tcW w:w="1262" w:type="dxa"/>
            <w:tcMar>
              <w:left w:w="113" w:type="dxa"/>
              <w:right w:w="113"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w:t>
            </w:r>
          </w:p>
        </w:tc>
      </w:tr>
    </w:tbl>
    <w:p>
      <w:pPr>
        <w:autoSpaceDE w:val="0"/>
        <w:autoSpaceDN w:val="0"/>
        <w:adjustRightInd w:val="0"/>
        <w:spacing w:line="360" w:lineRule="auto"/>
        <w:rPr>
          <w:rFonts w:hint="default" w:ascii="Times New Roman" w:hAnsi="Times New Roman" w:cs="Times New Roman"/>
          <w:color w:val="auto"/>
          <w:sz w:val="18"/>
          <w:szCs w:val="18"/>
        </w:rPr>
      </w:pPr>
      <w:r>
        <w:rPr>
          <w:rFonts w:hint="default" w:ascii="Times New Roman" w:hAnsi="Times New Roman" w:cs="Times New Roman"/>
          <w:color w:val="auto"/>
          <w:szCs w:val="21"/>
        </w:rPr>
        <w:t>表中，●重大影响；◎中度影响；○轻微影响；--影响很少或无影响；+有利影响。</w:t>
      </w:r>
    </w:p>
    <w:p>
      <w:pPr>
        <w:autoSpaceDE w:val="0"/>
        <w:autoSpaceDN w:val="0"/>
        <w:adjustRightInd w:val="0"/>
        <w:spacing w:line="360" w:lineRule="auto"/>
        <w:ind w:firstLine="482"/>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根据表</w:t>
      </w:r>
      <w:r>
        <w:rPr>
          <w:rFonts w:hint="default" w:ascii="Times New Roman" w:hAnsi="Times New Roman" w:cs="Times New Roman"/>
          <w:color w:val="auto"/>
          <w:sz w:val="24"/>
        </w:rPr>
        <w:t>1.3-1</w:t>
      </w:r>
      <w:r>
        <w:rPr>
          <w:rFonts w:hint="default" w:ascii="Times New Roman" w:hAnsi="Times New Roman" w:cs="Times New Roman"/>
          <w:color w:val="auto"/>
          <w:sz w:val="24"/>
          <w:lang w:val="zh-CN"/>
        </w:rPr>
        <w:t>综合分析认为：项目投产运行后，能够产生较好的经济效益和社会效益，利于促进区域经济发展；运行期的废气及噪声污染，对环境质量有一定的影响；工程产生的固体废物、废水均采取了妥善处理、处置措施，不会对周围环境空气、地表水及地下水环境产生明显影响。</w:t>
      </w:r>
    </w:p>
    <w:p>
      <w:pPr>
        <w:pStyle w:val="11"/>
        <w:spacing w:after="0"/>
        <w:ind w:firstLine="120" w:firstLineChars="50"/>
        <w:rPr>
          <w:rFonts w:hint="default" w:ascii="Times New Roman" w:hAnsi="Times New Roman" w:cs="Times New Roman"/>
          <w:b/>
          <w:color w:val="auto"/>
        </w:rPr>
      </w:pPr>
      <w:r>
        <w:rPr>
          <w:rFonts w:hint="default" w:ascii="Times New Roman" w:hAnsi="Times New Roman" w:cs="Times New Roman"/>
          <w:b/>
          <w:color w:val="auto"/>
        </w:rPr>
        <w:t>2、影响评价因子</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（1）环境空气</w:t>
      </w:r>
    </w:p>
    <w:p>
      <w:pPr>
        <w:spacing w:line="360" w:lineRule="auto"/>
        <w:ind w:firstLine="482"/>
        <w:rPr>
          <w:rFonts w:hint="default" w:ascii="Times New Roman" w:hAnsi="Times New Roman" w:cs="Times New Roman"/>
          <w:color w:val="auto"/>
          <w:sz w:val="24"/>
          <w:vertAlign w:val="subscript"/>
        </w:rPr>
      </w:pPr>
      <w:r>
        <w:rPr>
          <w:rFonts w:hint="default" w:ascii="Times New Roman" w:hAnsi="Times New Roman" w:cs="Times New Roman"/>
          <w:color w:val="auto"/>
          <w:sz w:val="24"/>
        </w:rPr>
        <w:t>现状评价因子：TSP、PM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、NOx、苯、甲苯、二甲苯、非甲烷总烃共9项。</w:t>
      </w:r>
    </w:p>
    <w:p>
      <w:pPr>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预测评价因子为：TSP、PM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、NOx、苯、甲苯、二甲苯、非甲烷总烃。</w:t>
      </w:r>
    </w:p>
    <w:p>
      <w:pPr>
        <w:spacing w:line="360"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（2）地表水环境</w:t>
      </w:r>
    </w:p>
    <w:p>
      <w:pPr>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现状评价因子：pH、BOD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、COD、SS、石油类、氨氮、总磷。</w:t>
      </w:r>
    </w:p>
    <w:p>
      <w:pPr>
        <w:spacing w:line="360"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（3）地下水环境</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预测评价因子：COD、Zn、Cu、Fe、Cr</w:t>
      </w:r>
      <w:r>
        <w:rPr>
          <w:rFonts w:hint="default" w:ascii="Times New Roman" w:hAnsi="Times New Roman" w:cs="Times New Roman"/>
          <w:color w:val="auto"/>
          <w:sz w:val="24"/>
          <w:vertAlign w:val="superscript"/>
        </w:rPr>
        <w:t>6+</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（4）噪声</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现状评价因子：等效A声级；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预测评价因子：等效A声级。</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（4）固体废弃物：生产固废、生活垃圾等。</w:t>
      </w:r>
    </w:p>
    <w:p>
      <w:pPr>
        <w:widowControl/>
        <w:spacing w:line="360" w:lineRule="auto"/>
        <w:jc w:val="left"/>
        <w:outlineLvl w:val="1"/>
        <w:rPr>
          <w:rFonts w:hint="default" w:ascii="Times New Roman" w:hAnsi="Times New Roman" w:eastAsia="SimSun" w:cs="Times New Roman"/>
          <w:b/>
          <w:color w:val="auto"/>
          <w:sz w:val="30"/>
        </w:rPr>
      </w:pPr>
      <w:bookmarkStart w:id="25" w:name="_Toc3956"/>
      <w:bookmarkStart w:id="26" w:name="_Toc23719"/>
      <w:r>
        <w:rPr>
          <w:rFonts w:hint="default" w:ascii="Times New Roman" w:hAnsi="Times New Roman" w:eastAsia="Times New Roman" w:cs="Times New Roman"/>
          <w:b/>
          <w:color w:val="auto"/>
          <w:sz w:val="30"/>
        </w:rPr>
        <w:t>1.</w:t>
      </w:r>
      <w:r>
        <w:rPr>
          <w:rFonts w:hint="default" w:ascii="Times New Roman" w:hAnsi="Times New Roman" w:eastAsia="SimSun" w:cs="Times New Roman"/>
          <w:b/>
          <w:color w:val="auto"/>
          <w:sz w:val="30"/>
        </w:rPr>
        <w:t>4 评价标准</w:t>
      </w:r>
      <w:bookmarkEnd w:id="25"/>
      <w:bookmarkEnd w:id="26"/>
      <w:r>
        <w:rPr>
          <w:rFonts w:hint="default" w:ascii="Times New Roman" w:hAnsi="Times New Roman" w:eastAsia="SimSun" w:cs="Times New Roman"/>
          <w:b/>
          <w:color w:val="auto"/>
          <w:sz w:val="30"/>
        </w:rPr>
        <w:t xml:space="preserve"> </w:t>
      </w:r>
    </w:p>
    <w:p>
      <w:pPr>
        <w:widowControl/>
        <w:spacing w:line="360" w:lineRule="auto"/>
        <w:jc w:val="left"/>
        <w:outlineLvl w:val="2"/>
        <w:rPr>
          <w:rFonts w:hint="default" w:ascii="Times New Roman" w:hAnsi="Times New Roman" w:eastAsia="Times New Roman" w:cs="Times New Roman"/>
          <w:b/>
          <w:color w:val="auto"/>
          <w:sz w:val="28"/>
        </w:rPr>
      </w:pPr>
      <w:bookmarkStart w:id="27" w:name="_Toc758"/>
      <w:bookmarkStart w:id="28" w:name="_Toc8804"/>
      <w:r>
        <w:rPr>
          <w:rFonts w:hint="default" w:ascii="Times New Roman" w:hAnsi="Times New Roman" w:eastAsia="Times New Roman" w:cs="Times New Roman"/>
          <w:b/>
          <w:color w:val="auto"/>
          <w:sz w:val="28"/>
        </w:rPr>
        <w:t>1.</w:t>
      </w:r>
      <w:r>
        <w:rPr>
          <w:rFonts w:hint="default" w:ascii="Times New Roman" w:hAnsi="Times New Roman" w:eastAsia="SimSun" w:cs="Times New Roman"/>
          <w:b/>
          <w:color w:val="auto"/>
          <w:sz w:val="28"/>
        </w:rPr>
        <w:t>4</w:t>
      </w:r>
      <w:r>
        <w:rPr>
          <w:rFonts w:hint="default" w:ascii="Times New Roman" w:hAnsi="Times New Roman" w:eastAsia="Times New Roman" w:cs="Times New Roman"/>
          <w:b/>
          <w:color w:val="auto"/>
          <w:sz w:val="28"/>
        </w:rPr>
        <w:t>.1</w:t>
      </w:r>
      <w:r>
        <w:rPr>
          <w:rFonts w:hint="default" w:ascii="Times New Roman" w:hAnsi="Times New Roman" w:eastAsia="SimSun" w:cs="Times New Roman"/>
          <w:b/>
          <w:color w:val="auto"/>
          <w:sz w:val="28"/>
        </w:rPr>
        <w:t xml:space="preserve"> 环境质量标准</w:t>
      </w:r>
      <w:bookmarkEnd w:id="27"/>
      <w:bookmarkEnd w:id="28"/>
    </w:p>
    <w:p>
      <w:pPr>
        <w:widowControl/>
        <w:spacing w:line="360" w:lineRule="auto"/>
        <w:jc w:val="left"/>
        <w:rPr>
          <w:rFonts w:hint="default" w:ascii="Times New Roman" w:hAnsi="Times New Roman" w:eastAsia="Times New Roman" w:cs="Times New Roman"/>
          <w:color w:val="auto"/>
          <w:sz w:val="24"/>
        </w:rPr>
      </w:pPr>
      <w:r>
        <w:rPr>
          <w:rFonts w:hint="default" w:ascii="Times New Roman" w:hAnsi="Times New Roman" w:eastAsia="SimSun" w:cs="Times New Roman"/>
          <w:color w:val="auto"/>
          <w:sz w:val="23"/>
        </w:rPr>
        <w:t xml:space="preserve">  </w:t>
      </w:r>
      <w:r>
        <w:rPr>
          <w:rFonts w:hint="default" w:ascii="Times New Roman" w:hAnsi="Times New Roman" w:eastAsia="SimSun" w:cs="Times New Roman"/>
          <w:color w:val="auto"/>
          <w:sz w:val="24"/>
        </w:rPr>
        <w:t xml:space="preserve"> （</w:t>
      </w:r>
      <w:r>
        <w:rPr>
          <w:rFonts w:hint="default" w:ascii="Times New Roman" w:hAnsi="Times New Roman" w:eastAsia="Times New Roman" w:cs="Times New Roman"/>
          <w:color w:val="auto"/>
          <w:sz w:val="24"/>
        </w:rPr>
        <w:t>1</w:t>
      </w:r>
      <w:r>
        <w:rPr>
          <w:rFonts w:hint="default" w:ascii="Times New Roman" w:hAnsi="Times New Roman" w:eastAsia="SimSun" w:cs="Times New Roman"/>
          <w:color w:val="auto"/>
          <w:sz w:val="24"/>
        </w:rPr>
        <w:t>）环境空气</w:t>
      </w:r>
    </w:p>
    <w:p>
      <w:pPr>
        <w:widowControl/>
        <w:spacing w:line="360" w:lineRule="auto"/>
        <w:ind w:firstLine="460"/>
        <w:jc w:val="left"/>
        <w:rPr>
          <w:rFonts w:hint="default" w:ascii="Times New Roman" w:hAnsi="Times New Roman" w:cs="Times New Roman"/>
          <w:b/>
          <w:color w:val="auto"/>
          <w:sz w:val="24"/>
        </w:rPr>
      </w:pPr>
      <w:r>
        <w:rPr>
          <w:rFonts w:hint="default" w:ascii="Times New Roman" w:hAnsi="Times New Roman" w:eastAsia="SimSun" w:cs="Times New Roman"/>
          <w:color w:val="auto"/>
          <w:sz w:val="24"/>
        </w:rPr>
        <w:t>项目位于昆明新城高新技术产业基地，属于环境空气质量功能二类区，</w:t>
      </w:r>
      <w:r>
        <w:rPr>
          <w:rFonts w:hint="default" w:ascii="Times New Roman" w:hAnsi="Times New Roman" w:cs="Times New Roman"/>
          <w:color w:val="auto"/>
          <w:sz w:val="24"/>
        </w:rPr>
        <w:t>TSP、PM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w:t>
      </w:r>
      <w:r>
        <w:rPr>
          <w:rFonts w:hint="default" w:ascii="Times New Roman" w:hAnsi="Times New Roman" w:eastAsia="SimSun" w:cs="Times New Roman"/>
          <w:color w:val="auto"/>
          <w:sz w:val="24"/>
        </w:rPr>
        <w:t>执行《环境空气质量标准》（</w:t>
      </w:r>
      <w:r>
        <w:rPr>
          <w:rFonts w:hint="default" w:ascii="Times New Roman" w:hAnsi="Times New Roman" w:eastAsia="Times New Roman" w:cs="Times New Roman"/>
          <w:color w:val="auto"/>
          <w:sz w:val="24"/>
        </w:rPr>
        <w:t>GB3095-2012</w:t>
      </w:r>
      <w:r>
        <w:rPr>
          <w:rFonts w:hint="default" w:ascii="Times New Roman" w:hAnsi="Times New Roman" w:eastAsia="SimSun" w:cs="Times New Roman"/>
          <w:color w:val="auto"/>
          <w:sz w:val="24"/>
        </w:rPr>
        <w:t>）</w:t>
      </w:r>
      <w:r>
        <w:rPr>
          <w:rFonts w:hint="default" w:ascii="Times New Roman" w:hAnsi="Times New Roman" w:eastAsia="SimSun" w:cs="Times New Roman"/>
          <w:color w:val="auto"/>
          <w:sz w:val="24"/>
          <w:lang w:eastAsia="zh-CN"/>
        </w:rPr>
        <w:t>及修改单</w:t>
      </w:r>
      <w:r>
        <w:rPr>
          <w:rFonts w:hint="default" w:ascii="Times New Roman" w:hAnsi="Times New Roman" w:eastAsia="SimSun" w:cs="Times New Roman"/>
          <w:color w:val="auto"/>
          <w:sz w:val="24"/>
        </w:rPr>
        <w:t>中二级标准；苯、甲苯、二甲苯执行《环境影响评价技术导则  大气环境》（HJ2.2-2018）中其他污染物质量浓度参考限值；</w:t>
      </w:r>
      <w:r>
        <w:rPr>
          <w:rFonts w:hint="default" w:ascii="Times New Roman" w:hAnsi="Times New Roman" w:cs="Times New Roman"/>
          <w:color w:val="auto"/>
          <w:kern w:val="0"/>
          <w:sz w:val="24"/>
          <w:shd w:val="clear" w:color="auto" w:fill="FFFFFF"/>
          <w:lang w:bidi="en-US"/>
        </w:rPr>
        <w:t>由于我国目前没有“非甲烷总烃”的环境质量标准，</w:t>
      </w:r>
      <w:r>
        <w:rPr>
          <w:rFonts w:hint="default" w:ascii="Times New Roman" w:hAnsi="Times New Roman" w:cs="Times New Roman"/>
          <w:color w:val="auto"/>
          <w:sz w:val="24"/>
        </w:rPr>
        <w:t>根据</w:t>
      </w:r>
      <w:r>
        <w:rPr>
          <w:rFonts w:hint="default" w:ascii="Times New Roman" w:hAnsi="Times New Roman" w:cs="Times New Roman"/>
          <w:color w:val="auto"/>
          <w:sz w:val="24"/>
          <w:lang w:bidi="en-US"/>
        </w:rPr>
        <w:t>《大气污染物综合排放标准详解》第244页，</w:t>
      </w:r>
      <w:r>
        <w:rPr>
          <w:rFonts w:hint="default" w:ascii="Times New Roman" w:hAnsi="Times New Roman" w:cs="Times New Roman"/>
          <w:color w:val="auto"/>
          <w:kern w:val="0"/>
          <w:sz w:val="24"/>
          <w:shd w:val="clear" w:color="auto" w:fill="FFFFFF"/>
          <w:lang w:bidi="en-US"/>
        </w:rPr>
        <w:t>我国石化部门和若干地区通常采用以色列同类标准的短期平均值，为5mg/m</w:t>
      </w:r>
      <w:r>
        <w:rPr>
          <w:rFonts w:hint="default" w:ascii="Times New Roman" w:hAnsi="Times New Roman" w:cs="Times New Roman"/>
          <w:color w:val="auto"/>
          <w:kern w:val="0"/>
          <w:sz w:val="24"/>
          <w:shd w:val="clear" w:color="auto" w:fill="FFFFFF"/>
          <w:vertAlign w:val="superscript"/>
          <w:lang w:bidi="en-US"/>
        </w:rPr>
        <w:t>3</w:t>
      </w:r>
      <w:r>
        <w:rPr>
          <w:rFonts w:hint="default" w:ascii="Times New Roman" w:hAnsi="Times New Roman" w:cs="Times New Roman"/>
          <w:color w:val="auto"/>
          <w:kern w:val="0"/>
          <w:sz w:val="24"/>
          <w:shd w:val="clear" w:color="auto" w:fill="FFFFFF"/>
          <w:lang w:bidi="en-US"/>
        </w:rPr>
        <w:t>，但考虑到我国多数地区的实测值，“非甲烷总烃”的环境浓度一般不超过1.0mg/m</w:t>
      </w:r>
      <w:r>
        <w:rPr>
          <w:rFonts w:hint="default" w:ascii="Times New Roman" w:hAnsi="Times New Roman" w:cs="Times New Roman"/>
          <w:color w:val="auto"/>
          <w:kern w:val="0"/>
          <w:sz w:val="24"/>
          <w:shd w:val="clear" w:color="auto" w:fill="FFFFFF"/>
          <w:vertAlign w:val="superscript"/>
          <w:lang w:bidi="en-US"/>
        </w:rPr>
        <w:t>3</w:t>
      </w:r>
      <w:r>
        <w:rPr>
          <w:rFonts w:hint="default" w:ascii="Times New Roman" w:hAnsi="Times New Roman" w:cs="Times New Roman"/>
          <w:color w:val="auto"/>
          <w:kern w:val="0"/>
          <w:sz w:val="24"/>
          <w:shd w:val="clear" w:color="auto" w:fill="FFFFFF"/>
          <w:lang w:bidi="en-US"/>
        </w:rPr>
        <w:t>，选用2mg/m</w:t>
      </w:r>
      <w:r>
        <w:rPr>
          <w:rFonts w:hint="default" w:ascii="Times New Roman" w:hAnsi="Times New Roman" w:cs="Times New Roman"/>
          <w:color w:val="auto"/>
          <w:kern w:val="0"/>
          <w:sz w:val="24"/>
          <w:shd w:val="clear" w:color="auto" w:fill="FFFFFF"/>
          <w:vertAlign w:val="superscript"/>
          <w:lang w:bidi="en-US"/>
        </w:rPr>
        <w:t>3</w:t>
      </w:r>
      <w:r>
        <w:rPr>
          <w:rFonts w:hint="default" w:ascii="Times New Roman" w:hAnsi="Times New Roman" w:cs="Times New Roman"/>
          <w:color w:val="auto"/>
          <w:kern w:val="0"/>
          <w:sz w:val="24"/>
          <w:shd w:val="clear" w:color="auto" w:fill="FFFFFF"/>
          <w:lang w:bidi="en-US"/>
        </w:rPr>
        <w:t>作为标准值；本项目环境空气执行标准值见下表：</w:t>
      </w:r>
    </w:p>
    <w:p>
      <w:pPr>
        <w:ind w:firstLine="211" w:firstLineChars="100"/>
        <w:jc w:val="center"/>
        <w:rPr>
          <w:rFonts w:hint="default" w:ascii="Times New Roman" w:hAnsi="Times New Roman" w:cs="Times New Roman"/>
          <w:b/>
          <w:color w:val="auto"/>
          <w:szCs w:val="21"/>
          <w:vertAlign w:val="superscript"/>
        </w:rPr>
      </w:pPr>
      <w:r>
        <w:rPr>
          <w:rFonts w:hint="default" w:ascii="Times New Roman" w:hAnsi="Times New Roman" w:cs="Times New Roman"/>
          <w:b/>
          <w:color w:val="auto"/>
          <w:szCs w:val="21"/>
        </w:rPr>
        <w:t>表1.4-1    环境空气质量标准   单位：mg/m</w:t>
      </w:r>
      <w:r>
        <w:rPr>
          <w:rFonts w:hint="default" w:ascii="Times New Roman" w:hAnsi="Times New Roman" w:cs="Times New Roman"/>
          <w:b/>
          <w:color w:val="auto"/>
          <w:szCs w:val="21"/>
          <w:vertAlign w:val="superscript"/>
        </w:rPr>
        <w:t>3</w:t>
      </w:r>
    </w:p>
    <w:tbl>
      <w:tblPr>
        <w:tblStyle w:val="27"/>
        <w:tblW w:w="81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1907"/>
        <w:gridCol w:w="1706"/>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评价因子</w:t>
            </w: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平均时段</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标准值</w:t>
            </w:r>
          </w:p>
        </w:tc>
        <w:tc>
          <w:tcPr>
            <w:tcW w:w="3058" w:type="dxa"/>
            <w:vAlign w:val="center"/>
          </w:tcPr>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position w:val="6"/>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Merge w:val="restart"/>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TSP</w:t>
            </w: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1小时平均</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w:t>
            </w:r>
          </w:p>
        </w:tc>
        <w:tc>
          <w:tcPr>
            <w:tcW w:w="305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GB3095-2012</w:t>
            </w:r>
            <w:r>
              <w:rPr>
                <w:rFonts w:hint="default" w:ascii="Times New Roman" w:hAnsi="Times New Roman" w:cs="Times New Roman"/>
                <w:color w:val="auto"/>
                <w:szCs w:val="21"/>
                <w:lang w:eastAsia="zh-CN"/>
              </w:rPr>
              <w:t>）及修改单中</w:t>
            </w:r>
            <w:r>
              <w:rPr>
                <w:rFonts w:hint="default" w:ascii="Times New Roman" w:hAnsi="Times New Roman" w:cs="Times New Roman"/>
                <w:color w:val="auto"/>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Merge w:val="continue"/>
            <w:vAlign w:val="center"/>
          </w:tcPr>
          <w:p>
            <w:pPr>
              <w:pStyle w:val="2"/>
              <w:jc w:val="center"/>
              <w:rPr>
                <w:rFonts w:hint="default" w:ascii="Times New Roman" w:hAnsi="Times New Roman" w:cs="Times New Roman"/>
                <w:color w:val="auto"/>
                <w:position w:val="6"/>
                <w:sz w:val="21"/>
                <w:szCs w:val="21"/>
              </w:rPr>
            </w:pP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24小时平均</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0.3</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Merge w:val="continue"/>
            <w:vAlign w:val="center"/>
          </w:tcPr>
          <w:p>
            <w:pPr>
              <w:pStyle w:val="2"/>
              <w:jc w:val="center"/>
              <w:rPr>
                <w:rFonts w:hint="default" w:ascii="Times New Roman" w:hAnsi="Times New Roman" w:cs="Times New Roman"/>
                <w:color w:val="auto"/>
                <w:position w:val="6"/>
                <w:sz w:val="21"/>
                <w:szCs w:val="21"/>
              </w:rPr>
            </w:pP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年平均</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0.2</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Merge w:val="restart"/>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PM</w:t>
            </w:r>
            <w:r>
              <w:rPr>
                <w:rFonts w:hint="default" w:ascii="Times New Roman" w:hAnsi="Times New Roman" w:cs="Times New Roman"/>
                <w:color w:val="auto"/>
                <w:position w:val="6"/>
                <w:sz w:val="21"/>
                <w:szCs w:val="21"/>
                <w:vertAlign w:val="subscript"/>
              </w:rPr>
              <w:t>10</w:t>
            </w: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1小时平均</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Merge w:val="continue"/>
            <w:vAlign w:val="center"/>
          </w:tcPr>
          <w:p>
            <w:pPr>
              <w:pStyle w:val="2"/>
              <w:jc w:val="center"/>
              <w:rPr>
                <w:rFonts w:hint="default" w:ascii="Times New Roman" w:hAnsi="Times New Roman" w:cs="Times New Roman"/>
                <w:color w:val="auto"/>
                <w:position w:val="6"/>
                <w:sz w:val="21"/>
                <w:szCs w:val="21"/>
              </w:rPr>
            </w:pP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24小时平均</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0.15</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Merge w:val="continue"/>
            <w:vAlign w:val="center"/>
          </w:tcPr>
          <w:p>
            <w:pPr>
              <w:pStyle w:val="2"/>
              <w:jc w:val="center"/>
              <w:rPr>
                <w:rFonts w:hint="default" w:ascii="Times New Roman" w:hAnsi="Times New Roman" w:cs="Times New Roman"/>
                <w:color w:val="auto"/>
                <w:position w:val="6"/>
                <w:sz w:val="21"/>
                <w:szCs w:val="21"/>
              </w:rPr>
            </w:pP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年平均</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0.07</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Merge w:val="restart"/>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PM</w:t>
            </w:r>
            <w:r>
              <w:rPr>
                <w:rFonts w:hint="default" w:ascii="Times New Roman" w:hAnsi="Times New Roman" w:cs="Times New Roman"/>
                <w:color w:val="auto"/>
                <w:position w:val="6"/>
                <w:sz w:val="21"/>
                <w:szCs w:val="21"/>
                <w:vertAlign w:val="subscript"/>
              </w:rPr>
              <w:t>2.5</w:t>
            </w: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1小时平均</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Merge w:val="continue"/>
            <w:vAlign w:val="center"/>
          </w:tcPr>
          <w:p>
            <w:pPr>
              <w:pStyle w:val="2"/>
              <w:jc w:val="center"/>
              <w:rPr>
                <w:rFonts w:hint="default" w:ascii="Times New Roman" w:hAnsi="Times New Roman" w:cs="Times New Roman"/>
                <w:color w:val="auto"/>
                <w:position w:val="6"/>
                <w:sz w:val="21"/>
                <w:szCs w:val="21"/>
              </w:rPr>
            </w:pP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24小时平均</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0.075</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Merge w:val="continue"/>
            <w:vAlign w:val="center"/>
          </w:tcPr>
          <w:p>
            <w:pPr>
              <w:pStyle w:val="2"/>
              <w:jc w:val="center"/>
              <w:rPr>
                <w:rFonts w:hint="default" w:ascii="Times New Roman" w:hAnsi="Times New Roman" w:cs="Times New Roman"/>
                <w:color w:val="auto"/>
                <w:position w:val="6"/>
                <w:sz w:val="21"/>
                <w:szCs w:val="21"/>
              </w:rPr>
            </w:pP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年平均</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0.035</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Merge w:val="restart"/>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SO</w:t>
            </w:r>
            <w:r>
              <w:rPr>
                <w:rFonts w:hint="default" w:ascii="Times New Roman" w:hAnsi="Times New Roman" w:cs="Times New Roman"/>
                <w:color w:val="auto"/>
                <w:position w:val="6"/>
                <w:sz w:val="21"/>
                <w:szCs w:val="21"/>
                <w:vertAlign w:val="subscript"/>
              </w:rPr>
              <w:t>2</w:t>
            </w: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1小时平均</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0.5</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Merge w:val="continue"/>
            <w:vAlign w:val="center"/>
          </w:tcPr>
          <w:p>
            <w:pPr>
              <w:pStyle w:val="2"/>
              <w:jc w:val="center"/>
              <w:rPr>
                <w:rFonts w:hint="default" w:ascii="Times New Roman" w:hAnsi="Times New Roman" w:cs="Times New Roman"/>
                <w:color w:val="auto"/>
                <w:position w:val="6"/>
                <w:sz w:val="21"/>
                <w:szCs w:val="21"/>
              </w:rPr>
            </w:pP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24小时平均</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0.15</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1458" w:type="dxa"/>
            <w:vMerge w:val="continue"/>
            <w:vAlign w:val="center"/>
          </w:tcPr>
          <w:p>
            <w:pPr>
              <w:pStyle w:val="2"/>
              <w:jc w:val="center"/>
              <w:rPr>
                <w:rFonts w:hint="default" w:ascii="Times New Roman" w:hAnsi="Times New Roman" w:cs="Times New Roman"/>
                <w:color w:val="auto"/>
                <w:position w:val="6"/>
                <w:sz w:val="21"/>
                <w:szCs w:val="21"/>
              </w:rPr>
            </w:pP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年平均</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0.06</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Merge w:val="restart"/>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NOx</w:t>
            </w: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1小时平均</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0.25</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Merge w:val="continue"/>
            <w:vAlign w:val="center"/>
          </w:tcPr>
          <w:p>
            <w:pPr>
              <w:pStyle w:val="2"/>
              <w:jc w:val="center"/>
              <w:rPr>
                <w:rFonts w:hint="default" w:ascii="Times New Roman" w:hAnsi="Times New Roman" w:cs="Times New Roman"/>
                <w:color w:val="auto"/>
                <w:position w:val="6"/>
                <w:sz w:val="21"/>
                <w:szCs w:val="21"/>
              </w:rPr>
            </w:pP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24小时平均</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0.1</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Merge w:val="continue"/>
            <w:vAlign w:val="center"/>
          </w:tcPr>
          <w:p>
            <w:pPr>
              <w:pStyle w:val="2"/>
              <w:jc w:val="center"/>
              <w:rPr>
                <w:rFonts w:hint="default" w:ascii="Times New Roman" w:hAnsi="Times New Roman" w:cs="Times New Roman"/>
                <w:color w:val="auto"/>
                <w:position w:val="6"/>
                <w:sz w:val="21"/>
                <w:szCs w:val="21"/>
              </w:rPr>
            </w:pP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年平均</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0.05</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458"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二甲苯</w:t>
            </w:r>
          </w:p>
        </w:tc>
        <w:tc>
          <w:tcPr>
            <w:tcW w:w="1907" w:type="dxa"/>
            <w:vAlign w:val="bottom"/>
          </w:tcPr>
          <w:p>
            <w:pPr>
              <w:spacing w:line="280" w:lineRule="exact"/>
              <w:jc w:val="center"/>
              <w:rPr>
                <w:rFonts w:hint="default" w:ascii="Times New Roman" w:hAnsi="Times New Roman" w:cs="Times New Roman"/>
                <w:color w:val="auto"/>
                <w:position w:val="6"/>
                <w:szCs w:val="21"/>
              </w:rPr>
            </w:pPr>
            <w:r>
              <w:rPr>
                <w:rFonts w:hint="default" w:ascii="Times New Roman" w:hAnsi="Times New Roman" w:cs="Times New Roman"/>
                <w:color w:val="auto"/>
                <w:position w:val="6"/>
                <w:szCs w:val="21"/>
              </w:rPr>
              <w:t>1小时平均</w:t>
            </w:r>
          </w:p>
        </w:tc>
        <w:tc>
          <w:tcPr>
            <w:tcW w:w="1706" w:type="dxa"/>
            <w:vAlign w:val="center"/>
          </w:tcPr>
          <w:p>
            <w:pPr>
              <w:spacing w:line="280" w:lineRule="exact"/>
              <w:jc w:val="center"/>
              <w:rPr>
                <w:rFonts w:hint="default" w:ascii="Times New Roman" w:hAnsi="Times New Roman" w:cs="Times New Roman"/>
                <w:color w:val="auto"/>
                <w:position w:val="6"/>
                <w:szCs w:val="21"/>
              </w:rPr>
            </w:pPr>
            <w:r>
              <w:rPr>
                <w:rFonts w:hint="default" w:ascii="Times New Roman" w:hAnsi="Times New Roman" w:cs="Times New Roman"/>
                <w:color w:val="auto"/>
                <w:szCs w:val="21"/>
              </w:rPr>
              <w:t>0.2</w:t>
            </w:r>
          </w:p>
        </w:tc>
        <w:tc>
          <w:tcPr>
            <w:tcW w:w="305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《环境影响评价技术导则  大气环境》（HJ2.2-2018）中其他污染物质量浓度参考限值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1458"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苯</w:t>
            </w:r>
          </w:p>
        </w:tc>
        <w:tc>
          <w:tcPr>
            <w:tcW w:w="1907" w:type="dxa"/>
            <w:vAlign w:val="bottom"/>
          </w:tcPr>
          <w:p>
            <w:pPr>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position w:val="6"/>
                <w:szCs w:val="21"/>
              </w:rPr>
              <w:t>1小时平均</w:t>
            </w:r>
          </w:p>
        </w:tc>
        <w:tc>
          <w:tcPr>
            <w:tcW w:w="1706" w:type="dxa"/>
            <w:vAlign w:val="center"/>
          </w:tcPr>
          <w:p>
            <w:pPr>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0.11</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1458"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甲苯</w:t>
            </w:r>
          </w:p>
        </w:tc>
        <w:tc>
          <w:tcPr>
            <w:tcW w:w="1907" w:type="dxa"/>
            <w:vAlign w:val="bottom"/>
          </w:tcPr>
          <w:p>
            <w:pPr>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position w:val="6"/>
                <w:szCs w:val="21"/>
              </w:rPr>
              <w:t>1小时平均</w:t>
            </w:r>
          </w:p>
        </w:tc>
        <w:tc>
          <w:tcPr>
            <w:tcW w:w="1706" w:type="dxa"/>
            <w:vAlign w:val="center"/>
          </w:tcPr>
          <w:p>
            <w:pPr>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0.2</w:t>
            </w:r>
          </w:p>
        </w:tc>
        <w:tc>
          <w:tcPr>
            <w:tcW w:w="30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58"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非甲烷总烃</w:t>
            </w:r>
          </w:p>
        </w:tc>
        <w:tc>
          <w:tcPr>
            <w:tcW w:w="1907"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短期平均值</w:t>
            </w:r>
          </w:p>
        </w:tc>
        <w:tc>
          <w:tcPr>
            <w:tcW w:w="1706" w:type="dxa"/>
            <w:vAlign w:val="center"/>
          </w:tcPr>
          <w:p>
            <w:pPr>
              <w:pStyle w:val="2"/>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2.0</w:t>
            </w:r>
          </w:p>
        </w:tc>
        <w:tc>
          <w:tcPr>
            <w:tcW w:w="305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《大气污染物综合排放标准详解》第244页</w:t>
            </w:r>
          </w:p>
        </w:tc>
      </w:tr>
    </w:tbl>
    <w:p>
      <w:pPr>
        <w:widowControl/>
        <w:spacing w:line="360" w:lineRule="auto"/>
        <w:jc w:val="left"/>
        <w:rPr>
          <w:rFonts w:hint="default" w:ascii="Times New Roman" w:hAnsi="Times New Roman" w:eastAsia="Times New Roman" w:cs="Times New Roman"/>
          <w:color w:val="auto"/>
          <w:sz w:val="23"/>
        </w:rPr>
      </w:pPr>
      <w:r>
        <w:rPr>
          <w:rFonts w:hint="default" w:ascii="Times New Roman" w:hAnsi="Times New Roman" w:eastAsia="SimSun" w:cs="Times New Roman"/>
          <w:color w:val="auto"/>
          <w:sz w:val="23"/>
        </w:rPr>
        <w:t xml:space="preserve">   （2）地表水环境</w:t>
      </w:r>
    </w:p>
    <w:p>
      <w:pPr>
        <w:widowControl/>
        <w:spacing w:line="360" w:lineRule="auto"/>
        <w:ind w:firstLine="46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本项目周边最近的地表水体为项目北侧150m的梁王河，梁王河流</w:t>
      </w:r>
      <w:r>
        <w:rPr>
          <w:rFonts w:hint="default" w:ascii="Times New Roman" w:hAnsi="Times New Roman" w:eastAsia="SimSun" w:cs="Times New Roman"/>
          <w:color w:val="auto"/>
          <w:sz w:val="24"/>
          <w:lang w:eastAsia="zh-CN"/>
        </w:rPr>
        <w:t>经</w:t>
      </w:r>
      <w:r>
        <w:rPr>
          <w:rFonts w:hint="default" w:ascii="Times New Roman" w:hAnsi="Times New Roman" w:eastAsia="SimSun" w:cs="Times New Roman"/>
          <w:color w:val="auto"/>
          <w:sz w:val="24"/>
          <w:lang w:val="en-US" w:eastAsia="zh-CN"/>
        </w:rPr>
        <w:t>8.7km后汇入</w:t>
      </w:r>
      <w:r>
        <w:rPr>
          <w:rFonts w:hint="default" w:ascii="Times New Roman" w:hAnsi="Times New Roman" w:eastAsia="SimSun" w:cs="Times New Roman"/>
          <w:color w:val="auto"/>
          <w:sz w:val="24"/>
        </w:rPr>
        <w:t>滇池外海，根据《云南省地表水环境功能区划（2010-2020年）》，汇入滇池外海河流</w:t>
      </w:r>
      <w:r>
        <w:rPr>
          <w:rFonts w:hint="default" w:ascii="Times New Roman" w:hAnsi="Times New Roman" w:cs="Times New Roman"/>
          <w:color w:val="auto"/>
          <w:sz w:val="24"/>
        </w:rPr>
        <w:t>执行《地表水环境质量标准》（GB3838－2002）III类水质标准，</w:t>
      </w:r>
      <w:r>
        <w:rPr>
          <w:rFonts w:hint="default" w:ascii="Times New Roman" w:hAnsi="Times New Roman" w:eastAsia="SimSun" w:cs="Times New Roman"/>
          <w:color w:val="auto"/>
          <w:sz w:val="24"/>
        </w:rPr>
        <w:t>标准值见表1.4-2。</w:t>
      </w:r>
    </w:p>
    <w:p>
      <w:pPr>
        <w:ind w:firstLine="211" w:firstLineChars="100"/>
        <w:jc w:val="center"/>
        <w:rPr>
          <w:rFonts w:hint="default" w:ascii="Times New Roman" w:hAnsi="Times New Roman" w:cs="Times New Roman"/>
          <w:b/>
          <w:color w:val="auto"/>
          <w:spacing w:val="10"/>
          <w:szCs w:val="21"/>
        </w:rPr>
      </w:pPr>
      <w:r>
        <w:rPr>
          <w:rFonts w:hint="default" w:ascii="Times New Roman" w:hAnsi="Times New Roman" w:cs="Times New Roman"/>
          <w:b/>
          <w:color w:val="auto"/>
          <w:szCs w:val="21"/>
        </w:rPr>
        <w:t xml:space="preserve">表1.4-2  地表水环境质量标准  </w:t>
      </w:r>
      <w:r>
        <w:rPr>
          <w:rFonts w:hint="default" w:ascii="Times New Roman" w:hAnsi="Times New Roman" w:cs="Times New Roman"/>
          <w:b/>
          <w:color w:val="auto"/>
          <w:spacing w:val="10"/>
          <w:szCs w:val="21"/>
        </w:rPr>
        <w:t>单位：mg/L（pH无量纲）</w:t>
      </w:r>
    </w:p>
    <w:tbl>
      <w:tblPr>
        <w:tblStyle w:val="27"/>
        <w:tblW w:w="8191" w:type="dxa"/>
        <w:jc w:val="center"/>
        <w:tblInd w:w="0" w:type="dxa"/>
        <w:tblBorders>
          <w:top w:val="single" w:color="auto" w:sz="4" w:space="0"/>
          <w:left w:val="single" w:color="auto" w:sz="6" w:space="0"/>
          <w:bottom w:val="single" w:color="auto" w:sz="4" w:space="0"/>
          <w:right w:val="single" w:color="auto" w:sz="6" w:space="0"/>
          <w:insideH w:val="single" w:color="auto" w:sz="4" w:space="0"/>
          <w:insideV w:val="single" w:color="auto" w:sz="6" w:space="0"/>
        </w:tblBorders>
        <w:tblLayout w:type="fixed"/>
        <w:tblCellMar>
          <w:top w:w="0" w:type="dxa"/>
          <w:left w:w="108" w:type="dxa"/>
          <w:bottom w:w="0" w:type="dxa"/>
          <w:right w:w="108" w:type="dxa"/>
        </w:tblCellMar>
      </w:tblPr>
      <w:tblGrid>
        <w:gridCol w:w="1716"/>
        <w:gridCol w:w="1066"/>
        <w:gridCol w:w="1022"/>
        <w:gridCol w:w="1018"/>
        <w:gridCol w:w="1175"/>
        <w:gridCol w:w="1002"/>
        <w:gridCol w:w="1192"/>
      </w:tblGrid>
      <w:tr>
        <w:tblPrEx>
          <w:tblBorders>
            <w:top w:val="single" w:color="auto" w:sz="4" w:space="0"/>
            <w:left w:val="single" w:color="auto" w:sz="6" w:space="0"/>
            <w:bottom w:val="single" w:color="auto" w:sz="4" w:space="0"/>
            <w:right w:val="single" w:color="auto" w:sz="6" w:space="0"/>
            <w:insideH w:val="single" w:color="auto" w:sz="4" w:space="0"/>
            <w:insideV w:val="single" w:color="auto" w:sz="6" w:space="0"/>
          </w:tblBorders>
          <w:tblLayout w:type="fixed"/>
          <w:tblCellMar>
            <w:top w:w="0" w:type="dxa"/>
            <w:left w:w="108" w:type="dxa"/>
            <w:bottom w:w="0" w:type="dxa"/>
            <w:right w:w="108" w:type="dxa"/>
          </w:tblCellMar>
        </w:tblPrEx>
        <w:trPr>
          <w:trHeight w:val="397" w:hRule="exact"/>
          <w:jc w:val="center"/>
        </w:trPr>
        <w:tc>
          <w:tcPr>
            <w:tcW w:w="17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指标</w:t>
            </w:r>
          </w:p>
        </w:tc>
        <w:tc>
          <w:tcPr>
            <w:tcW w:w="106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pH</w:t>
            </w:r>
          </w:p>
        </w:tc>
        <w:tc>
          <w:tcPr>
            <w:tcW w:w="102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COD</w:t>
            </w:r>
          </w:p>
        </w:tc>
        <w:tc>
          <w:tcPr>
            <w:tcW w:w="1018"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BOD</w:t>
            </w:r>
            <w:r>
              <w:rPr>
                <w:rFonts w:hint="default" w:ascii="Times New Roman" w:hAnsi="Times New Roman" w:cs="Times New Roman"/>
                <w:bCs/>
                <w:color w:val="auto"/>
                <w:szCs w:val="21"/>
                <w:vertAlign w:val="subscript"/>
              </w:rPr>
              <w:t>5</w:t>
            </w:r>
          </w:p>
        </w:tc>
        <w:tc>
          <w:tcPr>
            <w:tcW w:w="11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100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TP</w:t>
            </w:r>
          </w:p>
        </w:tc>
        <w:tc>
          <w:tcPr>
            <w:tcW w:w="119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石油类</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6" w:space="0"/>
          </w:tblBorders>
          <w:tblLayout w:type="fixed"/>
          <w:tblCellMar>
            <w:top w:w="0" w:type="dxa"/>
            <w:left w:w="108" w:type="dxa"/>
            <w:bottom w:w="0" w:type="dxa"/>
            <w:right w:w="108" w:type="dxa"/>
          </w:tblCellMar>
        </w:tblPrEx>
        <w:trPr>
          <w:trHeight w:val="422" w:hRule="exact"/>
          <w:jc w:val="center"/>
        </w:trPr>
        <w:tc>
          <w:tcPr>
            <w:tcW w:w="17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III类标准值</w:t>
            </w:r>
          </w:p>
        </w:tc>
        <w:tc>
          <w:tcPr>
            <w:tcW w:w="106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6~9</w:t>
            </w:r>
          </w:p>
        </w:tc>
        <w:tc>
          <w:tcPr>
            <w:tcW w:w="102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20</w:t>
            </w:r>
          </w:p>
        </w:tc>
        <w:tc>
          <w:tcPr>
            <w:tcW w:w="1018"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w:t>
            </w:r>
          </w:p>
        </w:tc>
        <w:tc>
          <w:tcPr>
            <w:tcW w:w="11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c>
          <w:tcPr>
            <w:tcW w:w="100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0.2</w:t>
            </w:r>
          </w:p>
        </w:tc>
        <w:tc>
          <w:tcPr>
            <w:tcW w:w="119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0.05</w:t>
            </w:r>
          </w:p>
        </w:tc>
      </w:tr>
    </w:tbl>
    <w:p>
      <w:pPr>
        <w:widowControl/>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（3）地下水环境</w:t>
      </w:r>
    </w:p>
    <w:p>
      <w:pPr>
        <w:widowControl/>
        <w:spacing w:line="360" w:lineRule="auto"/>
        <w:ind w:firstLine="48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项目区域不涉及地下水开采及利用，项目区地下水按《地下水质量标准》（</w:t>
      </w:r>
      <w:r>
        <w:rPr>
          <w:rFonts w:hint="default" w:ascii="Times New Roman" w:hAnsi="Times New Roman" w:eastAsia="Times New Roman" w:cs="Times New Roman"/>
          <w:color w:val="auto"/>
          <w:sz w:val="24"/>
        </w:rPr>
        <w:t>GB/T14848-</w:t>
      </w:r>
      <w:r>
        <w:rPr>
          <w:rFonts w:hint="default" w:ascii="Times New Roman" w:hAnsi="Times New Roman" w:eastAsia="SimSun" w:cs="Times New Roman"/>
          <w:color w:val="auto"/>
          <w:sz w:val="24"/>
        </w:rPr>
        <w:t>2017）</w:t>
      </w:r>
      <w:r>
        <w:rPr>
          <w:rFonts w:hint="default" w:ascii="Times New Roman" w:hAnsi="Times New Roman" w:eastAsia="NSimSun" w:cs="Times New Roman"/>
          <w:color w:val="auto"/>
          <w:sz w:val="24"/>
        </w:rPr>
        <w:t>Ⅲ</w:t>
      </w:r>
      <w:r>
        <w:rPr>
          <w:rFonts w:hint="default" w:ascii="Times New Roman" w:hAnsi="Times New Roman" w:eastAsia="SimSun" w:cs="Times New Roman"/>
          <w:color w:val="auto"/>
          <w:sz w:val="24"/>
        </w:rPr>
        <w:t>类水质进行保护，具体值见表</w:t>
      </w:r>
      <w:r>
        <w:rPr>
          <w:rFonts w:hint="default" w:ascii="Times New Roman" w:hAnsi="Times New Roman" w:eastAsia="Times New Roman" w:cs="Times New Roman"/>
          <w:color w:val="auto"/>
          <w:sz w:val="24"/>
        </w:rPr>
        <w:t>1.</w:t>
      </w:r>
      <w:r>
        <w:rPr>
          <w:rFonts w:hint="default" w:ascii="Times New Roman" w:hAnsi="Times New Roman" w:eastAsia="SimSun" w:cs="Times New Roman"/>
          <w:color w:val="auto"/>
          <w:sz w:val="24"/>
        </w:rPr>
        <w:t>4</w:t>
      </w:r>
      <w:r>
        <w:rPr>
          <w:rFonts w:hint="default" w:ascii="Times New Roman" w:hAnsi="Times New Roman" w:eastAsia="Times New Roman" w:cs="Times New Roman"/>
          <w:color w:val="auto"/>
          <w:sz w:val="24"/>
        </w:rPr>
        <w:t>-3</w:t>
      </w:r>
      <w:r>
        <w:rPr>
          <w:rFonts w:hint="default" w:ascii="Times New Roman" w:hAnsi="Times New Roman" w:eastAsia="SimSun" w:cs="Times New Roman"/>
          <w:color w:val="auto"/>
          <w:sz w:val="24"/>
        </w:rPr>
        <w:t xml:space="preserve">。 </w:t>
      </w:r>
    </w:p>
    <w:p>
      <w:pPr>
        <w:snapToGrid w:val="0"/>
        <w:jc w:val="center"/>
        <w:rPr>
          <w:rFonts w:hint="default" w:ascii="Times New Roman" w:hAnsi="Times New Roman" w:cs="Times New Roman"/>
          <w:b/>
          <w:color w:val="auto"/>
        </w:rPr>
      </w:pPr>
      <w:r>
        <w:rPr>
          <w:rFonts w:hint="default" w:ascii="Times New Roman" w:hAnsi="Times New Roman" w:cs="Times New Roman"/>
          <w:b/>
          <w:color w:val="auto"/>
        </w:rPr>
        <w:t>表1.4-3   地下水质量标准现值   单位：mg/L</w:t>
      </w:r>
    </w:p>
    <w:tbl>
      <w:tblPr>
        <w:tblStyle w:val="27"/>
        <w:tblW w:w="85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079"/>
        <w:gridCol w:w="1196"/>
        <w:gridCol w:w="932"/>
        <w:gridCol w:w="1112"/>
        <w:gridCol w:w="1135"/>
        <w:gridCol w:w="921"/>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1112"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项目</w:t>
            </w:r>
          </w:p>
        </w:tc>
        <w:tc>
          <w:tcPr>
            <w:tcW w:w="107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pH</w:t>
            </w:r>
          </w:p>
        </w:tc>
        <w:tc>
          <w:tcPr>
            <w:tcW w:w="119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总硬度</w:t>
            </w:r>
          </w:p>
        </w:tc>
        <w:tc>
          <w:tcPr>
            <w:tcW w:w="93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硫化物</w:t>
            </w:r>
          </w:p>
        </w:tc>
        <w:tc>
          <w:tcPr>
            <w:tcW w:w="111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氟化物</w:t>
            </w:r>
          </w:p>
        </w:tc>
        <w:tc>
          <w:tcPr>
            <w:tcW w:w="113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氨氮</w:t>
            </w:r>
          </w:p>
        </w:tc>
        <w:tc>
          <w:tcPr>
            <w:tcW w:w="92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耗氧量</w:t>
            </w:r>
          </w:p>
        </w:tc>
        <w:tc>
          <w:tcPr>
            <w:tcW w:w="1028"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111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Ⅲ类标准</w:t>
            </w:r>
          </w:p>
        </w:tc>
        <w:tc>
          <w:tcPr>
            <w:tcW w:w="107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6.5-8.5</w:t>
            </w:r>
          </w:p>
        </w:tc>
        <w:tc>
          <w:tcPr>
            <w:tcW w:w="119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450</w:t>
            </w:r>
          </w:p>
        </w:tc>
        <w:tc>
          <w:tcPr>
            <w:tcW w:w="93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0.02</w:t>
            </w:r>
          </w:p>
        </w:tc>
        <w:tc>
          <w:tcPr>
            <w:tcW w:w="111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c>
          <w:tcPr>
            <w:tcW w:w="113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0.5</w:t>
            </w:r>
          </w:p>
        </w:tc>
        <w:tc>
          <w:tcPr>
            <w:tcW w:w="92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3.0</w:t>
            </w:r>
          </w:p>
        </w:tc>
        <w:tc>
          <w:tcPr>
            <w:tcW w:w="1028"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1112" w:type="dxa"/>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color w:val="auto"/>
                <w:szCs w:val="21"/>
              </w:rPr>
              <w:t>项目</w:t>
            </w:r>
          </w:p>
        </w:tc>
        <w:tc>
          <w:tcPr>
            <w:tcW w:w="107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铁</w:t>
            </w:r>
          </w:p>
        </w:tc>
        <w:tc>
          <w:tcPr>
            <w:tcW w:w="119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锌</w:t>
            </w:r>
          </w:p>
        </w:tc>
        <w:tc>
          <w:tcPr>
            <w:tcW w:w="93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镉</w:t>
            </w:r>
          </w:p>
        </w:tc>
        <w:tc>
          <w:tcPr>
            <w:tcW w:w="111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六价铬</w:t>
            </w:r>
          </w:p>
        </w:tc>
        <w:tc>
          <w:tcPr>
            <w:tcW w:w="3084" w:type="dxa"/>
            <w:gridSpan w:val="3"/>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总大肠菌群（MPNb/100mL）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1112" w:type="dxa"/>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Ⅲ类标准</w:t>
            </w:r>
          </w:p>
        </w:tc>
        <w:tc>
          <w:tcPr>
            <w:tcW w:w="107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0.3</w:t>
            </w:r>
          </w:p>
        </w:tc>
        <w:tc>
          <w:tcPr>
            <w:tcW w:w="119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c>
          <w:tcPr>
            <w:tcW w:w="93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0.005</w:t>
            </w:r>
          </w:p>
        </w:tc>
        <w:tc>
          <w:tcPr>
            <w:tcW w:w="1112"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0.05</w:t>
            </w:r>
          </w:p>
        </w:tc>
        <w:tc>
          <w:tcPr>
            <w:tcW w:w="3084" w:type="dxa"/>
            <w:gridSpan w:val="3"/>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0.004</w:t>
            </w:r>
          </w:p>
        </w:tc>
      </w:tr>
    </w:tbl>
    <w:p>
      <w:pPr>
        <w:widowControl/>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（3）声环境</w:t>
      </w:r>
    </w:p>
    <w:p>
      <w:pPr>
        <w:widowControl/>
        <w:spacing w:line="360" w:lineRule="auto"/>
        <w:ind w:firstLine="46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项目位于昆明新城高新技术产业基地，用地类型为二类工业用地，根据规划环评，二类工业用地执行《声环境质量标准》（GB3096—2008）</w:t>
      </w:r>
      <w:r>
        <w:rPr>
          <w:rFonts w:hint="default" w:ascii="Times New Roman" w:hAnsi="Times New Roman" w:eastAsia="Times New Roman" w:cs="Times New Roman"/>
          <w:color w:val="auto"/>
          <w:sz w:val="24"/>
        </w:rPr>
        <w:t>3</w:t>
      </w:r>
      <w:r>
        <w:rPr>
          <w:rFonts w:hint="default" w:ascii="Times New Roman" w:hAnsi="Times New Roman" w:eastAsia="SimSun" w:cs="Times New Roman"/>
          <w:color w:val="auto"/>
          <w:sz w:val="24"/>
        </w:rPr>
        <w:t>类区标准，周围的环境保护目标执行2类标准。标准值见表</w:t>
      </w:r>
      <w:r>
        <w:rPr>
          <w:rFonts w:hint="default" w:ascii="Times New Roman" w:hAnsi="Times New Roman" w:eastAsia="Times New Roman" w:cs="Times New Roman"/>
          <w:color w:val="auto"/>
          <w:sz w:val="24"/>
        </w:rPr>
        <w:t>1</w:t>
      </w:r>
      <w:r>
        <w:rPr>
          <w:rFonts w:hint="default" w:ascii="Times New Roman" w:hAnsi="Times New Roman" w:eastAsia="SimSun" w:cs="Times New Roman"/>
          <w:color w:val="auto"/>
          <w:sz w:val="24"/>
        </w:rPr>
        <w:t>.4</w:t>
      </w:r>
      <w:r>
        <w:rPr>
          <w:rFonts w:hint="default" w:ascii="Times New Roman" w:hAnsi="Times New Roman" w:eastAsia="Times New Roman" w:cs="Times New Roman"/>
          <w:color w:val="auto"/>
          <w:sz w:val="24"/>
        </w:rPr>
        <w:t>-</w:t>
      </w:r>
      <w:r>
        <w:rPr>
          <w:rFonts w:hint="default" w:ascii="Times New Roman" w:hAnsi="Times New Roman" w:eastAsia="SimSun" w:cs="Times New Roman"/>
          <w:color w:val="auto"/>
          <w:sz w:val="24"/>
        </w:rPr>
        <w:t>4。</w:t>
      </w:r>
    </w:p>
    <w:p>
      <w:pPr>
        <w:snapToGrid w:val="0"/>
        <w:jc w:val="center"/>
        <w:rPr>
          <w:rFonts w:hint="default" w:ascii="Times New Roman" w:hAnsi="Times New Roman" w:cs="Times New Roman"/>
          <w:b/>
          <w:color w:val="auto"/>
        </w:rPr>
      </w:pPr>
      <w:r>
        <w:rPr>
          <w:rFonts w:hint="default" w:ascii="Times New Roman" w:hAnsi="Times New Roman" w:cs="Times New Roman"/>
          <w:b/>
          <w:color w:val="auto"/>
        </w:rPr>
        <w:t>表1.4-4   声环境质量标准   单位：Leq（dB（A））</w:t>
      </w:r>
    </w:p>
    <w:tbl>
      <w:tblPr>
        <w:tblStyle w:val="27"/>
        <w:tblW w:w="7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7"/>
        <w:gridCol w:w="2466"/>
        <w:gridCol w:w="2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2607"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类别</w:t>
            </w:r>
          </w:p>
        </w:tc>
        <w:tc>
          <w:tcPr>
            <w:tcW w:w="2466"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昼间</w:t>
            </w:r>
          </w:p>
        </w:tc>
        <w:tc>
          <w:tcPr>
            <w:tcW w:w="2567"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260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2类</w:t>
            </w:r>
          </w:p>
        </w:tc>
        <w:tc>
          <w:tcPr>
            <w:tcW w:w="246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60</w:t>
            </w:r>
          </w:p>
        </w:tc>
        <w:tc>
          <w:tcPr>
            <w:tcW w:w="256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26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3类</w:t>
            </w:r>
          </w:p>
        </w:tc>
        <w:tc>
          <w:tcPr>
            <w:tcW w:w="24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25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r>
    </w:tbl>
    <w:p>
      <w:pPr>
        <w:widowControl/>
        <w:spacing w:line="360" w:lineRule="auto"/>
        <w:jc w:val="left"/>
        <w:outlineLvl w:val="2"/>
        <w:rPr>
          <w:rFonts w:hint="default" w:ascii="Times New Roman" w:hAnsi="Times New Roman" w:eastAsia="Times New Roman" w:cs="Times New Roman"/>
          <w:b/>
          <w:color w:val="auto"/>
          <w:sz w:val="28"/>
        </w:rPr>
      </w:pPr>
      <w:bookmarkStart w:id="29" w:name="_Toc3366"/>
      <w:bookmarkStart w:id="30" w:name="_Toc5703"/>
      <w:r>
        <w:rPr>
          <w:rFonts w:hint="default" w:ascii="Times New Roman" w:hAnsi="Times New Roman" w:eastAsia="Times New Roman" w:cs="Times New Roman"/>
          <w:b/>
          <w:color w:val="auto"/>
          <w:sz w:val="28"/>
        </w:rPr>
        <w:t>1.</w:t>
      </w:r>
      <w:r>
        <w:rPr>
          <w:rFonts w:hint="default" w:ascii="Times New Roman" w:hAnsi="Times New Roman" w:eastAsia="SimSun" w:cs="Times New Roman"/>
          <w:b/>
          <w:color w:val="auto"/>
          <w:sz w:val="28"/>
        </w:rPr>
        <w:t>4</w:t>
      </w:r>
      <w:r>
        <w:rPr>
          <w:rFonts w:hint="default" w:ascii="Times New Roman" w:hAnsi="Times New Roman" w:eastAsia="Times New Roman" w:cs="Times New Roman"/>
          <w:b/>
          <w:color w:val="auto"/>
          <w:sz w:val="28"/>
        </w:rPr>
        <w:t>.2</w:t>
      </w:r>
      <w:r>
        <w:rPr>
          <w:rFonts w:hint="default" w:ascii="Times New Roman" w:hAnsi="Times New Roman" w:eastAsia="SimSun" w:cs="Times New Roman"/>
          <w:b/>
          <w:color w:val="auto"/>
          <w:sz w:val="28"/>
        </w:rPr>
        <w:t>污染物排放标准</w:t>
      </w:r>
      <w:bookmarkEnd w:id="29"/>
      <w:bookmarkEnd w:id="30"/>
    </w:p>
    <w:p>
      <w:pPr>
        <w:widowControl/>
        <w:spacing w:line="360" w:lineRule="auto"/>
        <w:jc w:val="left"/>
        <w:rPr>
          <w:rFonts w:hint="default" w:ascii="Times New Roman" w:hAnsi="Times New Roman" w:eastAsia="Times New Roman" w:cs="Times New Roman"/>
          <w:color w:val="auto"/>
          <w:sz w:val="24"/>
        </w:rPr>
      </w:pPr>
      <w:r>
        <w:rPr>
          <w:rFonts w:hint="default" w:ascii="Times New Roman" w:hAnsi="Times New Roman" w:eastAsia="SimSun" w:cs="Times New Roman"/>
          <w:color w:val="auto"/>
          <w:sz w:val="23"/>
        </w:rPr>
        <w:t xml:space="preserve">   </w:t>
      </w:r>
      <w:r>
        <w:rPr>
          <w:rFonts w:hint="default" w:ascii="Times New Roman" w:hAnsi="Times New Roman" w:eastAsia="SimSun" w:cs="Times New Roman"/>
          <w:color w:val="auto"/>
          <w:sz w:val="24"/>
        </w:rPr>
        <w:t>（</w:t>
      </w:r>
      <w:r>
        <w:rPr>
          <w:rFonts w:hint="default" w:ascii="Times New Roman" w:hAnsi="Times New Roman" w:eastAsia="Times New Roman" w:cs="Times New Roman"/>
          <w:color w:val="auto"/>
          <w:sz w:val="24"/>
        </w:rPr>
        <w:t>1</w:t>
      </w:r>
      <w:r>
        <w:rPr>
          <w:rFonts w:hint="default" w:ascii="Times New Roman" w:hAnsi="Times New Roman" w:eastAsia="SimSun" w:cs="Times New Roman"/>
          <w:color w:val="auto"/>
          <w:sz w:val="24"/>
        </w:rPr>
        <w:t>）大气</w:t>
      </w:r>
    </w:p>
    <w:p>
      <w:pPr>
        <w:adjustRightInd w:val="0"/>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本项目营运期产生的甲苯、二甲苯、苯、非甲烷总烃等有机废气，执行《大气污染物综合排放标准》（GB16297—1996）表2中二级标准。有组织排放限值见表1.4-5，无组织排放限值1.4-6。</w:t>
      </w:r>
    </w:p>
    <w:p>
      <w:pPr>
        <w:adjustRightInd w:val="0"/>
        <w:ind w:firstLine="422" w:firstLineChars="200"/>
        <w:jc w:val="center"/>
        <w:textAlignment w:val="baseline"/>
        <w:rPr>
          <w:rFonts w:hint="default" w:ascii="Times New Roman" w:hAnsi="Times New Roman" w:cs="Times New Roman"/>
          <w:b/>
          <w:color w:val="auto"/>
          <w:szCs w:val="21"/>
        </w:rPr>
      </w:pPr>
      <w:r>
        <w:rPr>
          <w:rFonts w:hint="default" w:ascii="Times New Roman" w:hAnsi="Times New Roman" w:cs="Times New Roman"/>
          <w:b/>
          <w:color w:val="auto"/>
          <w:szCs w:val="21"/>
        </w:rPr>
        <w:t>表1.4-5   大气污染物有组织排放标准</w:t>
      </w:r>
    </w:p>
    <w:tbl>
      <w:tblPr>
        <w:tblStyle w:val="27"/>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957"/>
        <w:gridCol w:w="960"/>
        <w:gridCol w:w="886"/>
        <w:gridCol w:w="887"/>
        <w:gridCol w:w="873"/>
        <w:gridCol w:w="862"/>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2232"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排放标准</w:t>
            </w:r>
          </w:p>
        </w:tc>
        <w:tc>
          <w:tcPr>
            <w:tcW w:w="957"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二甲苯</w:t>
            </w:r>
          </w:p>
        </w:tc>
        <w:tc>
          <w:tcPr>
            <w:tcW w:w="960"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甲苯</w:t>
            </w:r>
          </w:p>
        </w:tc>
        <w:tc>
          <w:tcPr>
            <w:tcW w:w="886"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苯</w:t>
            </w:r>
          </w:p>
        </w:tc>
        <w:tc>
          <w:tcPr>
            <w:tcW w:w="887"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颗粒物</w:t>
            </w:r>
          </w:p>
        </w:tc>
        <w:tc>
          <w:tcPr>
            <w:tcW w:w="873"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86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86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2232"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最高允许排放速率kg/h</w:t>
            </w:r>
          </w:p>
        </w:tc>
        <w:tc>
          <w:tcPr>
            <w:tcW w:w="957"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960"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3.1</w:t>
            </w:r>
          </w:p>
        </w:tc>
        <w:tc>
          <w:tcPr>
            <w:tcW w:w="886"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0.5</w:t>
            </w:r>
          </w:p>
        </w:tc>
        <w:tc>
          <w:tcPr>
            <w:tcW w:w="887"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3.5</w:t>
            </w:r>
          </w:p>
        </w:tc>
        <w:tc>
          <w:tcPr>
            <w:tcW w:w="873"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862"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2.6</w:t>
            </w:r>
          </w:p>
        </w:tc>
        <w:tc>
          <w:tcPr>
            <w:tcW w:w="862"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2232"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最高允许排放浓度mg/m</w:t>
            </w:r>
            <w:r>
              <w:rPr>
                <w:rFonts w:hint="default" w:ascii="Times New Roman" w:hAnsi="Times New Roman" w:cs="Times New Roman"/>
                <w:color w:val="auto"/>
                <w:kern w:val="0"/>
                <w:szCs w:val="21"/>
                <w:vertAlign w:val="superscript"/>
              </w:rPr>
              <w:t>3</w:t>
            </w:r>
          </w:p>
        </w:tc>
        <w:tc>
          <w:tcPr>
            <w:tcW w:w="957"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70</w:t>
            </w:r>
          </w:p>
        </w:tc>
        <w:tc>
          <w:tcPr>
            <w:tcW w:w="960"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w:t>
            </w:r>
          </w:p>
        </w:tc>
        <w:tc>
          <w:tcPr>
            <w:tcW w:w="886"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887"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120</w:t>
            </w:r>
          </w:p>
        </w:tc>
        <w:tc>
          <w:tcPr>
            <w:tcW w:w="873"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120</w:t>
            </w:r>
          </w:p>
        </w:tc>
        <w:tc>
          <w:tcPr>
            <w:tcW w:w="862"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550</w:t>
            </w:r>
          </w:p>
        </w:tc>
        <w:tc>
          <w:tcPr>
            <w:tcW w:w="862"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8519" w:type="dxa"/>
            <w:gridSpan w:val="8"/>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排气筒高度为15米</w:t>
            </w:r>
          </w:p>
        </w:tc>
      </w:tr>
    </w:tbl>
    <w:p>
      <w:pPr>
        <w:spacing w:before="159" w:beforeLines="50"/>
        <w:ind w:firstLine="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表1.4-6   大气无组织排放标准限值</w:t>
      </w:r>
    </w:p>
    <w:tbl>
      <w:tblPr>
        <w:tblStyle w:val="27"/>
        <w:tblW w:w="861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6"/>
        <w:gridCol w:w="1222"/>
        <w:gridCol w:w="1532"/>
        <w:gridCol w:w="1234"/>
        <w:gridCol w:w="1483"/>
        <w:gridCol w:w="14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0" w:hRule="atLeast"/>
          <w:jc w:val="center"/>
        </w:trPr>
        <w:tc>
          <w:tcPr>
            <w:tcW w:w="1666" w:type="dxa"/>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标准类别</w:t>
            </w:r>
          </w:p>
        </w:tc>
        <w:tc>
          <w:tcPr>
            <w:tcW w:w="122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 xml:space="preserve"> ）</w:t>
            </w:r>
          </w:p>
        </w:tc>
        <w:tc>
          <w:tcPr>
            <w:tcW w:w="1532"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二甲苯</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 xml:space="preserve"> ）</w:t>
            </w:r>
          </w:p>
        </w:tc>
        <w:tc>
          <w:tcPr>
            <w:tcW w:w="1234"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甲苯</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 xml:space="preserve"> ）</w:t>
            </w:r>
          </w:p>
        </w:tc>
        <w:tc>
          <w:tcPr>
            <w:tcW w:w="1483"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苯</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 xml:space="preserve"> ）</w:t>
            </w:r>
          </w:p>
        </w:tc>
        <w:tc>
          <w:tcPr>
            <w:tcW w:w="1474"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0" w:hRule="atLeast"/>
          <w:jc w:val="center"/>
        </w:trPr>
        <w:tc>
          <w:tcPr>
            <w:tcW w:w="16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无组织排放值</w:t>
            </w:r>
          </w:p>
        </w:tc>
        <w:tc>
          <w:tcPr>
            <w:tcW w:w="1222" w:type="dxa"/>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532" w:type="dxa"/>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1234" w:type="dxa"/>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2.4</w:t>
            </w:r>
          </w:p>
        </w:tc>
        <w:tc>
          <w:tcPr>
            <w:tcW w:w="1483" w:type="dxa"/>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0.4</w:t>
            </w:r>
          </w:p>
        </w:tc>
        <w:tc>
          <w:tcPr>
            <w:tcW w:w="1474" w:type="dxa"/>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r>
    </w:tbl>
    <w:p>
      <w:pPr>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本项目食堂设置3个灶头，产生的油烟废气参照《饮食业油烟排放标准（行）》（GB18483-2001）中型规模的标准执行，详见表1.4-7。</w:t>
      </w:r>
    </w:p>
    <w:p>
      <w:pPr>
        <w:tabs>
          <w:tab w:val="left" w:pos="2395"/>
        </w:tabs>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表1.4-7   油烟排放标准限值 </w:t>
      </w:r>
    </w:p>
    <w:tbl>
      <w:tblPr>
        <w:tblStyle w:val="27"/>
        <w:tblW w:w="69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1"/>
        <w:gridCol w:w="2601"/>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911" w:type="dxa"/>
            <w:shd w:val="clear" w:color="auto" w:fill="auto"/>
            <w:vAlign w:val="center"/>
          </w:tcPr>
          <w:p>
            <w:pPr>
              <w:tabs>
                <w:tab w:val="left" w:pos="2395"/>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规模</w:t>
            </w:r>
          </w:p>
        </w:tc>
        <w:tc>
          <w:tcPr>
            <w:tcW w:w="2601" w:type="dxa"/>
            <w:shd w:val="clear" w:color="auto" w:fill="auto"/>
            <w:vAlign w:val="center"/>
          </w:tcPr>
          <w:p>
            <w:pPr>
              <w:tabs>
                <w:tab w:val="left" w:pos="2395"/>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最高允许排放浓度</w:t>
            </w:r>
          </w:p>
          <w:p>
            <w:pPr>
              <w:tabs>
                <w:tab w:val="left" w:pos="2395"/>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（mg/m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w:t>
            </w:r>
          </w:p>
        </w:tc>
        <w:tc>
          <w:tcPr>
            <w:tcW w:w="2464" w:type="dxa"/>
            <w:shd w:val="clear" w:color="auto" w:fill="auto"/>
            <w:vAlign w:val="center"/>
          </w:tcPr>
          <w:p>
            <w:pPr>
              <w:tabs>
                <w:tab w:val="left" w:pos="2395"/>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设施最低去除率（%）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911" w:type="dxa"/>
            <w:shd w:val="clear" w:color="auto" w:fill="auto"/>
            <w:vAlign w:val="center"/>
          </w:tcPr>
          <w:p>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中型</w:t>
            </w:r>
          </w:p>
        </w:tc>
        <w:tc>
          <w:tcPr>
            <w:tcW w:w="2601" w:type="dxa"/>
            <w:shd w:val="clear" w:color="auto" w:fill="auto"/>
            <w:vAlign w:val="center"/>
          </w:tcPr>
          <w:p>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2464" w:type="dxa"/>
            <w:shd w:val="clear" w:color="auto" w:fill="auto"/>
            <w:vAlign w:val="center"/>
          </w:tcPr>
          <w:p>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r>
    </w:tbl>
    <w:p>
      <w:pPr>
        <w:tabs>
          <w:tab w:val="left" w:pos="239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项目再生水处理站</w:t>
      </w:r>
      <w:r>
        <w:rPr>
          <w:rFonts w:hint="default" w:ascii="Times New Roman" w:hAnsi="Times New Roman" w:cs="Times New Roman"/>
          <w:color w:val="auto"/>
          <w:sz w:val="24"/>
          <w:lang w:eastAsia="zh-CN"/>
        </w:rPr>
        <w:t>、变压器生产车间、粉末喷涂车间、喷漆车间</w:t>
      </w:r>
      <w:r>
        <w:rPr>
          <w:rFonts w:hint="default" w:ascii="Times New Roman" w:hAnsi="Times New Roman" w:cs="Times New Roman"/>
          <w:color w:val="auto"/>
          <w:sz w:val="24"/>
        </w:rPr>
        <w:t>产生的臭气执行《恶臭污染物排放标准》（GB14554-93）中的二级标准，具体见表1.4-8。</w:t>
      </w:r>
    </w:p>
    <w:p>
      <w:pPr>
        <w:tabs>
          <w:tab w:val="left" w:pos="2395"/>
        </w:tabs>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表1.4-8   恶臭污染物排放标准值 单位：mg/L</w:t>
      </w:r>
    </w:p>
    <w:tbl>
      <w:tblPr>
        <w:tblStyle w:val="27"/>
        <w:tblW w:w="72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1179"/>
        <w:gridCol w:w="1548"/>
        <w:gridCol w:w="3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1489" w:type="dxa"/>
            <w:shd w:val="clear" w:color="auto" w:fill="auto"/>
            <w:vAlign w:val="center"/>
          </w:tcPr>
          <w:p>
            <w:pPr>
              <w:tabs>
                <w:tab w:val="left" w:pos="2395"/>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项目</w:t>
            </w:r>
          </w:p>
        </w:tc>
        <w:tc>
          <w:tcPr>
            <w:tcW w:w="1179" w:type="dxa"/>
            <w:shd w:val="clear" w:color="auto" w:fill="auto"/>
            <w:vAlign w:val="center"/>
          </w:tcPr>
          <w:p>
            <w:pPr>
              <w:tabs>
                <w:tab w:val="left" w:pos="2395"/>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氨</w:t>
            </w:r>
          </w:p>
        </w:tc>
        <w:tc>
          <w:tcPr>
            <w:tcW w:w="1548" w:type="dxa"/>
            <w:shd w:val="clear" w:color="auto" w:fill="auto"/>
            <w:vAlign w:val="center"/>
          </w:tcPr>
          <w:p>
            <w:pPr>
              <w:tabs>
                <w:tab w:val="left" w:pos="2395"/>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硫化氢</w:t>
            </w:r>
          </w:p>
        </w:tc>
        <w:tc>
          <w:tcPr>
            <w:tcW w:w="3037" w:type="dxa"/>
            <w:shd w:val="clear" w:color="auto" w:fill="auto"/>
            <w:vAlign w:val="center"/>
          </w:tcPr>
          <w:p>
            <w:pPr>
              <w:tabs>
                <w:tab w:val="left" w:pos="2395"/>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臭气浓度（无量纲）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489" w:type="dxa"/>
            <w:shd w:val="clear" w:color="auto" w:fill="auto"/>
            <w:vAlign w:val="center"/>
          </w:tcPr>
          <w:p>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179" w:type="dxa"/>
            <w:shd w:val="clear" w:color="auto" w:fill="auto"/>
            <w:vAlign w:val="center"/>
          </w:tcPr>
          <w:p>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1548" w:type="dxa"/>
            <w:shd w:val="clear" w:color="auto" w:fill="auto"/>
            <w:vAlign w:val="center"/>
          </w:tcPr>
          <w:p>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0.06</w:t>
            </w:r>
          </w:p>
        </w:tc>
        <w:tc>
          <w:tcPr>
            <w:tcW w:w="3037" w:type="dxa"/>
            <w:shd w:val="clear" w:color="auto" w:fill="auto"/>
            <w:vAlign w:val="center"/>
          </w:tcPr>
          <w:p>
            <w:pPr>
              <w:tabs>
                <w:tab w:val="left" w:pos="2395"/>
              </w:tabs>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bl>
    <w:p>
      <w:pPr>
        <w:pStyle w:val="30"/>
        <w:ind w:firstLine="480"/>
        <w:rPr>
          <w:rFonts w:hint="default" w:ascii="Times New Roman" w:hAnsi="Times New Roman" w:cs="Times New Roman"/>
          <w:color w:val="auto"/>
          <w:sz w:val="24"/>
        </w:rPr>
      </w:pPr>
      <w:r>
        <w:rPr>
          <w:rFonts w:hint="default" w:ascii="Times New Roman" w:hAnsi="Times New Roman" w:cs="Times New Roman"/>
          <w:color w:val="auto"/>
          <w:sz w:val="24"/>
        </w:rPr>
        <w:t>项目运营期使用天然气锅炉加热固化烘道，锅炉废气排放执行GB13271-2014《锅炉大气污染物排放标准》中表2规定的限值。</w:t>
      </w:r>
    </w:p>
    <w:p>
      <w:pPr>
        <w:tabs>
          <w:tab w:val="left" w:pos="2280"/>
        </w:tabs>
        <w:ind w:firstLine="949" w:firstLineChars="450"/>
        <w:jc w:val="center"/>
        <w:rPr>
          <w:rFonts w:hint="default" w:ascii="Times New Roman" w:hAnsi="Times New Roman" w:cs="Times New Roman"/>
          <w:color w:val="auto"/>
          <w:szCs w:val="21"/>
        </w:rPr>
      </w:pPr>
      <w:r>
        <w:rPr>
          <w:rFonts w:hint="default" w:ascii="Times New Roman" w:hAnsi="Times New Roman" w:cs="Times New Roman"/>
          <w:b/>
          <w:color w:val="auto"/>
          <w:szCs w:val="21"/>
        </w:rPr>
        <w:t>表1.4-9   新建燃气锅炉大气污染物排放浓度限值</w:t>
      </w:r>
    </w:p>
    <w:tbl>
      <w:tblPr>
        <w:tblStyle w:val="27"/>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9"/>
        <w:gridCol w:w="5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2959" w:type="dxa"/>
            <w:vAlign w:val="center"/>
          </w:tcPr>
          <w:p>
            <w:pPr>
              <w:ind w:firstLine="42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5545" w:type="dxa"/>
            <w:vAlign w:val="center"/>
          </w:tcPr>
          <w:p>
            <w:pPr>
              <w:ind w:firstLine="420"/>
              <w:jc w:val="center"/>
              <w:rPr>
                <w:rFonts w:hint="default" w:ascii="Times New Roman" w:hAnsi="Times New Roman" w:cs="Times New Roman"/>
                <w:color w:val="auto"/>
                <w:szCs w:val="21"/>
              </w:rPr>
            </w:pPr>
            <w:r>
              <w:rPr>
                <w:rFonts w:hint="default" w:ascii="Times New Roman" w:hAnsi="Times New Roman" w:cs="Times New Roman"/>
                <w:color w:val="auto"/>
                <w:szCs w:val="21"/>
              </w:rPr>
              <w:t>浓度限值(mg/m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2" w:hRule="atLeast"/>
          <w:jc w:val="center"/>
        </w:trPr>
        <w:tc>
          <w:tcPr>
            <w:tcW w:w="2959" w:type="dxa"/>
            <w:vAlign w:val="center"/>
          </w:tcPr>
          <w:p>
            <w:pPr>
              <w:ind w:firstLine="420"/>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5545" w:type="dxa"/>
            <w:vAlign w:val="center"/>
          </w:tcPr>
          <w:p>
            <w:pPr>
              <w:ind w:firstLine="42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2" w:hRule="atLeast"/>
          <w:jc w:val="center"/>
        </w:trPr>
        <w:tc>
          <w:tcPr>
            <w:tcW w:w="2959" w:type="dxa"/>
            <w:vAlign w:val="center"/>
          </w:tcPr>
          <w:p>
            <w:pPr>
              <w:ind w:firstLine="420"/>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5545" w:type="dxa"/>
            <w:vAlign w:val="center"/>
          </w:tcPr>
          <w:p>
            <w:pPr>
              <w:ind w:firstLine="42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2" w:hRule="atLeast"/>
          <w:jc w:val="center"/>
        </w:trPr>
        <w:tc>
          <w:tcPr>
            <w:tcW w:w="2959" w:type="dxa"/>
            <w:vAlign w:val="center"/>
          </w:tcPr>
          <w:p>
            <w:pPr>
              <w:ind w:firstLine="480"/>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X</w:t>
            </w:r>
          </w:p>
        </w:tc>
        <w:tc>
          <w:tcPr>
            <w:tcW w:w="5545" w:type="dxa"/>
            <w:vAlign w:val="center"/>
          </w:tcPr>
          <w:p>
            <w:pPr>
              <w:ind w:firstLine="420"/>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7" w:hRule="atLeast"/>
          <w:jc w:val="center"/>
        </w:trPr>
        <w:tc>
          <w:tcPr>
            <w:tcW w:w="2959" w:type="dxa"/>
            <w:vAlign w:val="center"/>
          </w:tcPr>
          <w:p>
            <w:pPr>
              <w:ind w:firstLine="420"/>
              <w:jc w:val="center"/>
              <w:rPr>
                <w:rFonts w:hint="default" w:ascii="Times New Roman" w:hAnsi="Times New Roman" w:cs="Times New Roman"/>
                <w:color w:val="auto"/>
                <w:szCs w:val="21"/>
              </w:rPr>
            </w:pPr>
            <w:r>
              <w:rPr>
                <w:rFonts w:hint="default" w:ascii="Times New Roman" w:hAnsi="Times New Roman" w:cs="Times New Roman"/>
                <w:color w:val="auto"/>
                <w:szCs w:val="21"/>
              </w:rPr>
              <w:t>烟气林格曼黑度</w:t>
            </w:r>
          </w:p>
        </w:tc>
        <w:tc>
          <w:tcPr>
            <w:tcW w:w="5545" w:type="dxa"/>
            <w:vAlign w:val="center"/>
          </w:tcPr>
          <w:p>
            <w:pPr>
              <w:ind w:firstLine="42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bl>
    <w:p>
      <w:pPr>
        <w:pStyle w:val="30"/>
        <w:ind w:firstLine="480"/>
        <w:rPr>
          <w:rFonts w:hint="default" w:ascii="Times New Roman" w:hAnsi="Times New Roman" w:cs="Times New Roman" w:eastAsiaTheme="minorEastAsia"/>
          <w:color w:val="auto"/>
          <w:sz w:val="24"/>
          <w:lang w:val="en-US" w:eastAsia="zh-CN"/>
        </w:rPr>
      </w:pPr>
      <w:r>
        <w:rPr>
          <w:rFonts w:hint="default" w:ascii="Times New Roman" w:hAnsi="Times New Roman" w:cs="Times New Roman"/>
          <w:color w:val="auto"/>
          <w:sz w:val="24"/>
        </w:rPr>
        <w:t>锅炉烟囱高度根据GB13271－2014《锅炉大气污染物排放标准》燃气、燃轻质柴油、燃煤油的烟囱高度确定不应低于8m，新建锅炉房的烟囱周围半径200m距离内有建筑物时，其烟囱应高出最高建筑物3m以上，</w:t>
      </w:r>
      <w:r>
        <w:rPr>
          <w:rFonts w:hint="default" w:ascii="Times New Roman" w:hAnsi="Times New Roman" w:cs="Times New Roman"/>
          <w:bCs/>
          <w:color w:val="auto"/>
          <w:sz w:val="24"/>
        </w:rPr>
        <w:t>本项目锅炉房周围200m范围内最高建筑物为变压器生产厂房，高度为8m，因此本项目锅炉房燃烧天然气产生的废气排气筒高度均需要设置为11m</w:t>
      </w:r>
      <w:r>
        <w:rPr>
          <w:rFonts w:hint="default" w:ascii="Times New Roman" w:hAnsi="Times New Roman" w:cs="Times New Roman"/>
          <w:bCs/>
          <w:color w:val="auto"/>
          <w:sz w:val="24"/>
          <w:lang w:eastAsia="zh-CN"/>
        </w:rPr>
        <w:t>，项目排气筒已经建成，高度为</w:t>
      </w:r>
      <w:r>
        <w:rPr>
          <w:rFonts w:hint="default" w:ascii="Times New Roman" w:hAnsi="Times New Roman" w:cs="Times New Roman"/>
          <w:bCs/>
          <w:color w:val="auto"/>
          <w:sz w:val="24"/>
          <w:lang w:val="en-US" w:eastAsia="zh-CN"/>
        </w:rPr>
        <w:t>15m。</w:t>
      </w:r>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（2）废水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SimSun" w:cs="Times New Roman"/>
          <w:color w:val="auto"/>
          <w:sz w:val="24"/>
        </w:rPr>
        <w:t>项目运营期不产生生产废水，生活污水</w:t>
      </w:r>
      <w:r>
        <w:rPr>
          <w:rFonts w:hint="default" w:ascii="Times New Roman" w:hAnsi="Times New Roman" w:cs="Times New Roman"/>
          <w:color w:val="auto"/>
          <w:sz w:val="24"/>
        </w:rPr>
        <w:t>经隔油池、化粪池处理后排入再生水处理站进行处理，处理后的废水回用于厂区绿化，回用不完的达标排放，</w:t>
      </w:r>
      <w:r>
        <w:rPr>
          <w:rFonts w:hint="default" w:ascii="Times New Roman" w:hAnsi="Times New Roman" w:cs="Times New Roman"/>
          <w:color w:val="auto"/>
          <w:sz w:val="24"/>
          <w:lang w:val="zh-CN"/>
        </w:rPr>
        <w:t>回用水执行《城市污水再生利用 景观环境用水水质》（GB/T/18921—2002），</w:t>
      </w:r>
      <w:r>
        <w:rPr>
          <w:rFonts w:hint="default" w:ascii="Times New Roman" w:hAnsi="Times New Roman" w:cs="Times New Roman"/>
          <w:color w:val="auto"/>
          <w:sz w:val="24"/>
        </w:rPr>
        <w:t>外排水达到《污水排入城镇下水道水质标准》（GB/T31962-2015）表1中A级标准后排入市政污水管网，最终进入马金铺污水处理厂进行处理。标准值见下表：</w:t>
      </w:r>
    </w:p>
    <w:p>
      <w:pPr>
        <w:autoSpaceDE w:val="0"/>
        <w:autoSpaceDN w:val="0"/>
        <w:jc w:val="center"/>
        <w:rPr>
          <w:rFonts w:hint="default" w:ascii="Times New Roman" w:hAnsi="Times New Roman" w:cs="Times New Roman"/>
          <w:b/>
          <w:bCs/>
          <w:color w:val="auto"/>
          <w:szCs w:val="21"/>
          <w:lang w:val="zh-CN"/>
        </w:rPr>
      </w:pPr>
      <w:r>
        <w:rPr>
          <w:rFonts w:hint="default" w:ascii="Times New Roman" w:hAnsi="Times New Roman" w:cs="Times New Roman"/>
          <w:b/>
          <w:bCs/>
          <w:color w:val="auto"/>
          <w:szCs w:val="21"/>
          <w:lang w:val="zh-CN"/>
        </w:rPr>
        <w:t>表</w:t>
      </w:r>
      <w:r>
        <w:rPr>
          <w:rFonts w:hint="default" w:ascii="Times New Roman" w:hAnsi="Times New Roman" w:cs="Times New Roman"/>
          <w:b/>
          <w:bCs/>
          <w:color w:val="auto"/>
          <w:szCs w:val="21"/>
        </w:rPr>
        <w:t xml:space="preserve">1.4-10 </w:t>
      </w:r>
      <w:r>
        <w:rPr>
          <w:rFonts w:hint="default" w:ascii="Times New Roman" w:hAnsi="Times New Roman" w:cs="Times New Roman"/>
          <w:b/>
          <w:bCs/>
          <w:color w:val="auto"/>
          <w:szCs w:val="21"/>
          <w:lang w:val="zh-CN"/>
        </w:rPr>
        <w:t xml:space="preserve">  城市污水再生利用 景观环境用水水质</w:t>
      </w:r>
    </w:p>
    <w:tbl>
      <w:tblPr>
        <w:tblStyle w:val="27"/>
        <w:tblW w:w="7915" w:type="dxa"/>
        <w:jc w:val="center"/>
        <w:tblInd w:w="0" w:type="dxa"/>
        <w:tblLayout w:type="fixed"/>
        <w:tblCellMar>
          <w:top w:w="0" w:type="dxa"/>
          <w:left w:w="108" w:type="dxa"/>
          <w:bottom w:w="0" w:type="dxa"/>
          <w:right w:w="108" w:type="dxa"/>
        </w:tblCellMar>
      </w:tblPr>
      <w:tblGrid>
        <w:gridCol w:w="547"/>
        <w:gridCol w:w="3206"/>
        <w:gridCol w:w="4162"/>
      </w:tblGrid>
      <w:tr>
        <w:tblPrEx>
          <w:tblLayout w:type="fixed"/>
          <w:tblCellMar>
            <w:top w:w="0" w:type="dxa"/>
            <w:left w:w="108" w:type="dxa"/>
            <w:bottom w:w="0" w:type="dxa"/>
            <w:right w:w="108" w:type="dxa"/>
          </w:tblCellMar>
        </w:tblPrEx>
        <w:trPr>
          <w:trHeight w:val="634" w:hRule="atLeast"/>
          <w:jc w:val="center"/>
        </w:trPr>
        <w:tc>
          <w:tcPr>
            <w:tcW w:w="54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序号</w:t>
            </w:r>
          </w:p>
        </w:tc>
        <w:tc>
          <w:tcPr>
            <w:tcW w:w="3206" w:type="dxa"/>
            <w:tcBorders>
              <w:top w:val="single" w:color="auto" w:sz="6" w:space="0"/>
              <w:left w:val="single" w:color="auto" w:sz="6" w:space="0"/>
              <w:bottom w:val="single" w:color="auto" w:sz="6" w:space="0"/>
              <w:right w:val="single" w:color="auto" w:sz="6" w:space="0"/>
              <w:tl2br w:val="single" w:color="auto" w:sz="4" w:space="0"/>
            </w:tcBorders>
            <w:vAlign w:val="center"/>
          </w:tcPr>
          <w:p>
            <w:pPr>
              <w:autoSpaceDE w:val="0"/>
              <w:autoSpaceDN w:val="0"/>
              <w:adjustRightInd w:val="0"/>
              <w:ind w:firstLine="189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项</w:t>
            </w:r>
            <w:r>
              <w:rPr>
                <w:rFonts w:hint="default" w:ascii="Times New Roman" w:hAnsi="Times New Roman" w:cs="Times New Roman"/>
                <w:color w:val="auto"/>
                <w:szCs w:val="21"/>
              </w:rPr>
              <w:t xml:space="preserve"> </w:t>
            </w:r>
            <w:r>
              <w:rPr>
                <w:rFonts w:hint="default" w:ascii="Times New Roman" w:hAnsi="Times New Roman" w:cs="Times New Roman"/>
                <w:color w:val="auto"/>
                <w:szCs w:val="21"/>
                <w:lang w:val="zh-CN"/>
              </w:rPr>
              <w:t>目</w:t>
            </w:r>
          </w:p>
          <w:p>
            <w:pPr>
              <w:autoSpaceDE w:val="0"/>
              <w:autoSpaceDN w:val="0"/>
              <w:adjustRightInd w:val="0"/>
              <w:rPr>
                <w:rFonts w:hint="default" w:ascii="Times New Roman" w:hAnsi="Times New Roman" w:cs="Times New Roman"/>
                <w:color w:val="auto"/>
                <w:szCs w:val="21"/>
              </w:rPr>
            </w:pPr>
            <w:r>
              <w:rPr>
                <w:rFonts w:hint="default" w:ascii="Times New Roman" w:hAnsi="Times New Roman" w:cs="Times New Roman"/>
                <w:color w:val="auto"/>
                <w:szCs w:val="21"/>
                <w:lang w:val="zh-CN"/>
              </w:rPr>
              <w:t>指标</w:t>
            </w:r>
          </w:p>
        </w:tc>
        <w:tc>
          <w:tcPr>
            <w:tcW w:w="41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城市绿化</w:t>
            </w:r>
          </w:p>
        </w:tc>
      </w:tr>
      <w:tr>
        <w:tblPrEx>
          <w:tblLayout w:type="fixed"/>
          <w:tblCellMar>
            <w:top w:w="0" w:type="dxa"/>
            <w:left w:w="108" w:type="dxa"/>
            <w:bottom w:w="0" w:type="dxa"/>
            <w:right w:w="108" w:type="dxa"/>
          </w:tblCellMar>
        </w:tblPrEx>
        <w:trPr>
          <w:trHeight w:val="335" w:hRule="atLeast"/>
          <w:jc w:val="center"/>
        </w:trPr>
        <w:tc>
          <w:tcPr>
            <w:tcW w:w="54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32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41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r>
              <w:rPr>
                <w:rFonts w:hint="default" w:ascii="Times New Roman" w:hAnsi="Times New Roman" w:cs="Times New Roman"/>
                <w:color w:val="auto"/>
                <w:szCs w:val="21"/>
                <w:lang w:val="zh-CN"/>
              </w:rPr>
              <w:t>～</w:t>
            </w:r>
            <w:r>
              <w:rPr>
                <w:rFonts w:hint="default" w:ascii="Times New Roman" w:hAnsi="Times New Roman" w:cs="Times New Roman"/>
                <w:color w:val="auto"/>
                <w:szCs w:val="21"/>
              </w:rPr>
              <w:t>9.0</w:t>
            </w:r>
          </w:p>
        </w:tc>
      </w:tr>
      <w:tr>
        <w:tblPrEx>
          <w:tblLayout w:type="fixed"/>
          <w:tblCellMar>
            <w:top w:w="0" w:type="dxa"/>
            <w:left w:w="108" w:type="dxa"/>
            <w:bottom w:w="0" w:type="dxa"/>
            <w:right w:w="108" w:type="dxa"/>
          </w:tblCellMar>
        </w:tblPrEx>
        <w:trPr>
          <w:trHeight w:val="317" w:hRule="atLeast"/>
          <w:jc w:val="center"/>
        </w:trPr>
        <w:tc>
          <w:tcPr>
            <w:tcW w:w="54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32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色（度）≤</w:t>
            </w:r>
          </w:p>
        </w:tc>
        <w:tc>
          <w:tcPr>
            <w:tcW w:w="41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r>
      <w:tr>
        <w:tblPrEx>
          <w:tblLayout w:type="fixed"/>
          <w:tblCellMar>
            <w:top w:w="0" w:type="dxa"/>
            <w:left w:w="108" w:type="dxa"/>
            <w:bottom w:w="0" w:type="dxa"/>
            <w:right w:w="108" w:type="dxa"/>
          </w:tblCellMar>
        </w:tblPrEx>
        <w:trPr>
          <w:trHeight w:val="317" w:hRule="atLeast"/>
          <w:jc w:val="center"/>
        </w:trPr>
        <w:tc>
          <w:tcPr>
            <w:tcW w:w="54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32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嗅</w:t>
            </w:r>
          </w:p>
        </w:tc>
        <w:tc>
          <w:tcPr>
            <w:tcW w:w="41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无不快感觉</w:t>
            </w:r>
          </w:p>
        </w:tc>
      </w:tr>
      <w:tr>
        <w:tblPrEx>
          <w:tblLayout w:type="fixed"/>
          <w:tblCellMar>
            <w:top w:w="0" w:type="dxa"/>
            <w:left w:w="108" w:type="dxa"/>
            <w:bottom w:w="0" w:type="dxa"/>
            <w:right w:w="108" w:type="dxa"/>
          </w:tblCellMar>
        </w:tblPrEx>
        <w:trPr>
          <w:trHeight w:val="317" w:hRule="atLeast"/>
          <w:jc w:val="center"/>
        </w:trPr>
        <w:tc>
          <w:tcPr>
            <w:tcW w:w="54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32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浊度（</w:t>
            </w:r>
            <w:r>
              <w:rPr>
                <w:rFonts w:hint="default" w:ascii="Times New Roman" w:hAnsi="Times New Roman" w:cs="Times New Roman"/>
                <w:color w:val="auto"/>
                <w:szCs w:val="21"/>
              </w:rPr>
              <w:t>NTU</w:t>
            </w:r>
            <w:r>
              <w:rPr>
                <w:rFonts w:hint="default" w:ascii="Times New Roman" w:hAnsi="Times New Roman" w:cs="Times New Roman"/>
                <w:color w:val="auto"/>
                <w:szCs w:val="21"/>
                <w:lang w:val="zh-CN"/>
              </w:rPr>
              <w:t>）≤</w:t>
            </w:r>
          </w:p>
        </w:tc>
        <w:tc>
          <w:tcPr>
            <w:tcW w:w="41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Layout w:type="fixed"/>
          <w:tblCellMar>
            <w:top w:w="0" w:type="dxa"/>
            <w:left w:w="108" w:type="dxa"/>
            <w:bottom w:w="0" w:type="dxa"/>
            <w:right w:w="108" w:type="dxa"/>
          </w:tblCellMar>
        </w:tblPrEx>
        <w:trPr>
          <w:trHeight w:val="317" w:hRule="atLeast"/>
          <w:jc w:val="center"/>
        </w:trPr>
        <w:tc>
          <w:tcPr>
            <w:tcW w:w="54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32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1890" w:hanging="189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溶解性总固体（</w:t>
            </w:r>
            <w:r>
              <w:rPr>
                <w:rFonts w:hint="default" w:ascii="Times New Roman" w:hAnsi="Times New Roman" w:cs="Times New Roman"/>
                <w:color w:val="auto"/>
                <w:szCs w:val="21"/>
              </w:rPr>
              <w:t>mg/L</w:t>
            </w:r>
            <w:r>
              <w:rPr>
                <w:rFonts w:hint="default" w:ascii="Times New Roman" w:hAnsi="Times New Roman" w:cs="Times New Roman"/>
                <w:color w:val="auto"/>
                <w:szCs w:val="21"/>
                <w:lang w:val="zh-CN"/>
              </w:rPr>
              <w:t>）≤</w:t>
            </w:r>
          </w:p>
        </w:tc>
        <w:tc>
          <w:tcPr>
            <w:tcW w:w="41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r>
      <w:tr>
        <w:tblPrEx>
          <w:tblLayout w:type="fixed"/>
          <w:tblCellMar>
            <w:top w:w="0" w:type="dxa"/>
            <w:left w:w="108" w:type="dxa"/>
            <w:bottom w:w="0" w:type="dxa"/>
            <w:right w:w="108" w:type="dxa"/>
          </w:tblCellMar>
        </w:tblPrEx>
        <w:trPr>
          <w:trHeight w:val="317" w:hRule="atLeast"/>
          <w:jc w:val="center"/>
        </w:trPr>
        <w:tc>
          <w:tcPr>
            <w:tcW w:w="54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32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2890" w:hanging="289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五日生化需氧量</w:t>
            </w: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（mg/L）≤</w:t>
            </w:r>
          </w:p>
        </w:tc>
        <w:tc>
          <w:tcPr>
            <w:tcW w:w="41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tblPrEx>
          <w:tblLayout w:type="fixed"/>
          <w:tblCellMar>
            <w:top w:w="0" w:type="dxa"/>
            <w:left w:w="108" w:type="dxa"/>
            <w:bottom w:w="0" w:type="dxa"/>
            <w:right w:w="108" w:type="dxa"/>
          </w:tblCellMar>
        </w:tblPrEx>
        <w:trPr>
          <w:trHeight w:val="335" w:hRule="atLeast"/>
          <w:jc w:val="center"/>
        </w:trPr>
        <w:tc>
          <w:tcPr>
            <w:tcW w:w="54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32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氨氮（</w:t>
            </w:r>
            <w:r>
              <w:rPr>
                <w:rFonts w:hint="default" w:ascii="Times New Roman" w:hAnsi="Times New Roman" w:cs="Times New Roman"/>
                <w:color w:val="auto"/>
                <w:szCs w:val="21"/>
              </w:rPr>
              <w:t>mg/L</w:t>
            </w:r>
            <w:r>
              <w:rPr>
                <w:rFonts w:hint="default" w:ascii="Times New Roman" w:hAnsi="Times New Roman" w:cs="Times New Roman"/>
                <w:color w:val="auto"/>
                <w:szCs w:val="21"/>
                <w:lang w:val="zh-CN"/>
              </w:rPr>
              <w:t>）≤</w:t>
            </w:r>
          </w:p>
        </w:tc>
        <w:tc>
          <w:tcPr>
            <w:tcW w:w="41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tblPrEx>
          <w:tblLayout w:type="fixed"/>
          <w:tblCellMar>
            <w:top w:w="0" w:type="dxa"/>
            <w:left w:w="108" w:type="dxa"/>
            <w:bottom w:w="0" w:type="dxa"/>
            <w:right w:w="108" w:type="dxa"/>
          </w:tblCellMar>
        </w:tblPrEx>
        <w:trPr>
          <w:trHeight w:val="328" w:hRule="atLeast"/>
          <w:jc w:val="center"/>
        </w:trPr>
        <w:tc>
          <w:tcPr>
            <w:tcW w:w="54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32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left="2100" w:hanging="210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阴离子表面活性（</w:t>
            </w:r>
            <w:r>
              <w:rPr>
                <w:rFonts w:hint="default" w:ascii="Times New Roman" w:hAnsi="Times New Roman" w:cs="Times New Roman"/>
                <w:color w:val="auto"/>
                <w:szCs w:val="21"/>
              </w:rPr>
              <w:t>mg/L</w:t>
            </w:r>
            <w:r>
              <w:rPr>
                <w:rFonts w:hint="default" w:ascii="Times New Roman" w:hAnsi="Times New Roman" w:cs="Times New Roman"/>
                <w:color w:val="auto"/>
                <w:szCs w:val="21"/>
                <w:lang w:val="zh-CN"/>
              </w:rPr>
              <w:t>）≤</w:t>
            </w:r>
          </w:p>
        </w:tc>
        <w:tc>
          <w:tcPr>
            <w:tcW w:w="41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Layout w:type="fixed"/>
          <w:tblCellMar>
            <w:top w:w="0" w:type="dxa"/>
            <w:left w:w="108" w:type="dxa"/>
            <w:bottom w:w="0" w:type="dxa"/>
            <w:right w:w="108" w:type="dxa"/>
          </w:tblCellMar>
        </w:tblPrEx>
        <w:trPr>
          <w:trHeight w:val="335" w:hRule="atLeast"/>
          <w:jc w:val="center"/>
        </w:trPr>
        <w:tc>
          <w:tcPr>
            <w:tcW w:w="54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32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铁（</w:t>
            </w:r>
            <w:r>
              <w:rPr>
                <w:rFonts w:hint="default" w:ascii="Times New Roman" w:hAnsi="Times New Roman" w:cs="Times New Roman"/>
                <w:color w:val="auto"/>
                <w:szCs w:val="21"/>
              </w:rPr>
              <w:t>mg/L</w:t>
            </w:r>
            <w:r>
              <w:rPr>
                <w:rFonts w:hint="default" w:ascii="Times New Roman" w:hAnsi="Times New Roman" w:cs="Times New Roman"/>
                <w:color w:val="auto"/>
                <w:szCs w:val="21"/>
                <w:lang w:val="zh-CN"/>
              </w:rPr>
              <w:t>）≤</w:t>
            </w:r>
          </w:p>
        </w:tc>
        <w:tc>
          <w:tcPr>
            <w:tcW w:w="41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Layout w:type="fixed"/>
          <w:tblCellMar>
            <w:top w:w="0" w:type="dxa"/>
            <w:left w:w="108" w:type="dxa"/>
            <w:bottom w:w="0" w:type="dxa"/>
            <w:right w:w="108" w:type="dxa"/>
          </w:tblCellMar>
        </w:tblPrEx>
        <w:trPr>
          <w:trHeight w:val="335" w:hRule="atLeast"/>
          <w:jc w:val="center"/>
        </w:trPr>
        <w:tc>
          <w:tcPr>
            <w:tcW w:w="54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32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锰（</w:t>
            </w:r>
            <w:r>
              <w:rPr>
                <w:rFonts w:hint="default" w:ascii="Times New Roman" w:hAnsi="Times New Roman" w:cs="Times New Roman"/>
                <w:color w:val="auto"/>
                <w:szCs w:val="21"/>
              </w:rPr>
              <w:t>mg/L</w:t>
            </w:r>
            <w:r>
              <w:rPr>
                <w:rFonts w:hint="default" w:ascii="Times New Roman" w:hAnsi="Times New Roman" w:cs="Times New Roman"/>
                <w:color w:val="auto"/>
                <w:szCs w:val="21"/>
                <w:lang w:val="zh-CN"/>
              </w:rPr>
              <w:t>）≤</w:t>
            </w:r>
          </w:p>
        </w:tc>
        <w:tc>
          <w:tcPr>
            <w:tcW w:w="41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Layout w:type="fixed"/>
          <w:tblCellMar>
            <w:top w:w="0" w:type="dxa"/>
            <w:left w:w="108" w:type="dxa"/>
            <w:bottom w:w="0" w:type="dxa"/>
            <w:right w:w="108" w:type="dxa"/>
          </w:tblCellMar>
        </w:tblPrEx>
        <w:trPr>
          <w:trHeight w:val="335" w:hRule="atLeast"/>
          <w:jc w:val="center"/>
        </w:trPr>
        <w:tc>
          <w:tcPr>
            <w:tcW w:w="54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32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溶解氧（</w:t>
            </w:r>
            <w:r>
              <w:rPr>
                <w:rFonts w:hint="default" w:ascii="Times New Roman" w:hAnsi="Times New Roman" w:cs="Times New Roman"/>
                <w:color w:val="auto"/>
                <w:szCs w:val="21"/>
              </w:rPr>
              <w:t>mg/L</w:t>
            </w:r>
            <w:r>
              <w:rPr>
                <w:rFonts w:hint="default" w:ascii="Times New Roman" w:hAnsi="Times New Roman" w:cs="Times New Roman"/>
                <w:color w:val="auto"/>
                <w:szCs w:val="21"/>
                <w:lang w:val="zh-CN"/>
              </w:rPr>
              <w:t>）≥</w:t>
            </w:r>
          </w:p>
        </w:tc>
        <w:tc>
          <w:tcPr>
            <w:tcW w:w="41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Layout w:type="fixed"/>
          <w:tblCellMar>
            <w:top w:w="0" w:type="dxa"/>
            <w:left w:w="108" w:type="dxa"/>
            <w:bottom w:w="0" w:type="dxa"/>
            <w:right w:w="108" w:type="dxa"/>
          </w:tblCellMar>
        </w:tblPrEx>
        <w:trPr>
          <w:trHeight w:val="317" w:hRule="atLeast"/>
          <w:jc w:val="center"/>
        </w:trPr>
        <w:tc>
          <w:tcPr>
            <w:tcW w:w="54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32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总余氯（</w:t>
            </w:r>
            <w:r>
              <w:rPr>
                <w:rFonts w:hint="default" w:ascii="Times New Roman" w:hAnsi="Times New Roman" w:cs="Times New Roman"/>
                <w:color w:val="auto"/>
                <w:szCs w:val="21"/>
              </w:rPr>
              <w:t>mg/L</w:t>
            </w:r>
            <w:r>
              <w:rPr>
                <w:rFonts w:hint="default" w:ascii="Times New Roman" w:hAnsi="Times New Roman" w:cs="Times New Roman"/>
                <w:color w:val="auto"/>
                <w:szCs w:val="21"/>
                <w:lang w:val="zh-CN"/>
              </w:rPr>
              <w:t>）</w:t>
            </w:r>
          </w:p>
        </w:tc>
        <w:tc>
          <w:tcPr>
            <w:tcW w:w="41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接触</w:t>
            </w:r>
            <w:r>
              <w:rPr>
                <w:rFonts w:hint="default" w:ascii="Times New Roman" w:hAnsi="Times New Roman" w:cs="Times New Roman"/>
                <w:color w:val="auto"/>
                <w:szCs w:val="21"/>
              </w:rPr>
              <w:t>30min</w:t>
            </w:r>
            <w:r>
              <w:rPr>
                <w:rFonts w:hint="default" w:ascii="Times New Roman" w:hAnsi="Times New Roman" w:cs="Times New Roman"/>
                <w:color w:val="auto"/>
                <w:szCs w:val="21"/>
                <w:lang w:val="zh-CN"/>
              </w:rPr>
              <w:t>后</w:t>
            </w:r>
            <w:r>
              <w:rPr>
                <w:rFonts w:hint="default" w:ascii="Times New Roman" w:hAnsi="Times New Roman" w:cs="Times New Roman"/>
                <w:color w:val="auto"/>
                <w:szCs w:val="21"/>
              </w:rPr>
              <w:t>≥ 1.0，</w:t>
            </w:r>
            <w:r>
              <w:rPr>
                <w:rFonts w:hint="default" w:ascii="Times New Roman" w:hAnsi="Times New Roman" w:cs="Times New Roman"/>
                <w:color w:val="auto"/>
                <w:szCs w:val="21"/>
                <w:lang w:val="zh-CN"/>
              </w:rPr>
              <w:t>管网末端</w:t>
            </w:r>
            <w:r>
              <w:rPr>
                <w:rFonts w:hint="default" w:ascii="Times New Roman" w:hAnsi="Times New Roman" w:cs="Times New Roman"/>
                <w:color w:val="auto"/>
                <w:szCs w:val="21"/>
              </w:rPr>
              <w:t>≥ 0.2</w:t>
            </w:r>
          </w:p>
        </w:tc>
      </w:tr>
      <w:tr>
        <w:tblPrEx>
          <w:tblLayout w:type="fixed"/>
          <w:tblCellMar>
            <w:top w:w="0" w:type="dxa"/>
            <w:left w:w="108" w:type="dxa"/>
            <w:bottom w:w="0" w:type="dxa"/>
            <w:right w:w="108" w:type="dxa"/>
          </w:tblCellMar>
        </w:tblPrEx>
        <w:trPr>
          <w:trHeight w:val="317" w:hRule="atLeast"/>
          <w:jc w:val="center"/>
        </w:trPr>
        <w:tc>
          <w:tcPr>
            <w:tcW w:w="54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c>
          <w:tcPr>
            <w:tcW w:w="32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总大肠菌群（个／</w:t>
            </w:r>
            <w:r>
              <w:rPr>
                <w:rFonts w:hint="default" w:ascii="Times New Roman" w:hAnsi="Times New Roman" w:cs="Times New Roman"/>
                <w:color w:val="auto"/>
                <w:szCs w:val="21"/>
              </w:rPr>
              <w:t>L</w:t>
            </w:r>
            <w:r>
              <w:rPr>
                <w:rFonts w:hint="default" w:ascii="Times New Roman" w:hAnsi="Times New Roman" w:cs="Times New Roman"/>
                <w:color w:val="auto"/>
                <w:szCs w:val="21"/>
                <w:lang w:val="zh-CN"/>
              </w:rPr>
              <w:t>）≤</w:t>
            </w:r>
          </w:p>
        </w:tc>
        <w:tc>
          <w:tcPr>
            <w:tcW w:w="41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r>
    </w:tbl>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表1.4-11   污水排入城镇下水道水质标准限值   单位：mg/L</w:t>
      </w:r>
    </w:p>
    <w:tbl>
      <w:tblPr>
        <w:tblStyle w:val="27"/>
        <w:tblW w:w="88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146"/>
        <w:gridCol w:w="941"/>
        <w:gridCol w:w="954"/>
        <w:gridCol w:w="1064"/>
        <w:gridCol w:w="1173"/>
        <w:gridCol w:w="1200"/>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1416" w:type="dxa"/>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1146" w:type="dxa"/>
            <w:vAlign w:val="center"/>
          </w:tcPr>
          <w:p>
            <w:pPr>
              <w:spacing w:line="360"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pH</w:t>
            </w:r>
          </w:p>
        </w:tc>
        <w:tc>
          <w:tcPr>
            <w:tcW w:w="941" w:type="dxa"/>
            <w:vAlign w:val="center"/>
          </w:tcPr>
          <w:p>
            <w:pPr>
              <w:spacing w:line="360"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SS</w:t>
            </w:r>
          </w:p>
        </w:tc>
        <w:tc>
          <w:tcPr>
            <w:tcW w:w="954" w:type="dxa"/>
            <w:vAlign w:val="center"/>
          </w:tcPr>
          <w:p>
            <w:pPr>
              <w:spacing w:line="360"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1064" w:type="dxa"/>
            <w:vAlign w:val="center"/>
          </w:tcPr>
          <w:p>
            <w:pPr>
              <w:spacing w:line="360"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COD</w:t>
            </w:r>
          </w:p>
        </w:tc>
        <w:tc>
          <w:tcPr>
            <w:tcW w:w="1173" w:type="dxa"/>
            <w:vAlign w:val="center"/>
          </w:tcPr>
          <w:p>
            <w:pPr>
              <w:spacing w:line="360"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200" w:type="dxa"/>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动植物油</w:t>
            </w:r>
          </w:p>
        </w:tc>
        <w:tc>
          <w:tcPr>
            <w:tcW w:w="991" w:type="dxa"/>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1416" w:type="dxa"/>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标准限值</w:t>
            </w:r>
          </w:p>
        </w:tc>
        <w:tc>
          <w:tcPr>
            <w:tcW w:w="1146" w:type="dxa"/>
          </w:tcPr>
          <w:p>
            <w:pPr>
              <w:spacing w:line="360"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6.5~9.5</w:t>
            </w:r>
          </w:p>
        </w:tc>
        <w:tc>
          <w:tcPr>
            <w:tcW w:w="941" w:type="dxa"/>
          </w:tcPr>
          <w:p>
            <w:pPr>
              <w:spacing w:line="360"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400</w:t>
            </w:r>
          </w:p>
        </w:tc>
        <w:tc>
          <w:tcPr>
            <w:tcW w:w="954" w:type="dxa"/>
          </w:tcPr>
          <w:p>
            <w:pPr>
              <w:spacing w:line="360"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350</w:t>
            </w:r>
          </w:p>
        </w:tc>
        <w:tc>
          <w:tcPr>
            <w:tcW w:w="1064" w:type="dxa"/>
          </w:tcPr>
          <w:p>
            <w:pPr>
              <w:spacing w:line="360"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500</w:t>
            </w:r>
          </w:p>
        </w:tc>
        <w:tc>
          <w:tcPr>
            <w:tcW w:w="1173" w:type="dxa"/>
          </w:tcPr>
          <w:p>
            <w:pPr>
              <w:spacing w:line="360"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45</w:t>
            </w:r>
          </w:p>
        </w:tc>
        <w:tc>
          <w:tcPr>
            <w:tcW w:w="1200" w:type="dxa"/>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991" w:type="dxa"/>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r>
    </w:tbl>
    <w:p>
      <w:pPr>
        <w:spacing w:line="360"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（3）噪声</w:t>
      </w:r>
    </w:p>
    <w:p>
      <w:pPr>
        <w:spacing w:line="360" w:lineRule="auto"/>
        <w:ind w:firstLine="480" w:firstLineChars="200"/>
        <w:rPr>
          <w:rFonts w:hint="default" w:ascii="Times New Roman" w:hAnsi="Times New Roman" w:cs="Times New Roman"/>
          <w:b/>
          <w:bCs/>
          <w:color w:val="auto"/>
          <w:szCs w:val="21"/>
        </w:rPr>
      </w:pPr>
      <w:r>
        <w:rPr>
          <w:rFonts w:hint="default" w:ascii="Times New Roman" w:hAnsi="Times New Roman" w:cs="Times New Roman"/>
          <w:color w:val="auto"/>
          <w:sz w:val="24"/>
        </w:rPr>
        <w:t>运营期噪声排放执行《工业企业厂界环境噪声排放标准》（GB12348-2008）3类区标准。标准值见表1.4-12。</w:t>
      </w:r>
    </w:p>
    <w:p>
      <w:pPr>
        <w:ind w:firstLine="422" w:firstLineChars="20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表1.4-12   工业企业厂界环境噪声排放标准     [dB(A)]</w:t>
      </w:r>
    </w:p>
    <w:tbl>
      <w:tblPr>
        <w:tblStyle w:val="27"/>
        <w:tblW w:w="7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7"/>
        <w:gridCol w:w="2736"/>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exact"/>
          <w:jc w:val="center"/>
        </w:trPr>
        <w:tc>
          <w:tcPr>
            <w:tcW w:w="2037" w:type="dxa"/>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2736" w:type="dxa"/>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2949" w:type="dxa"/>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exact"/>
          <w:jc w:val="center"/>
        </w:trPr>
        <w:tc>
          <w:tcPr>
            <w:tcW w:w="2037" w:type="dxa"/>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3类</w:t>
            </w:r>
          </w:p>
        </w:tc>
        <w:tc>
          <w:tcPr>
            <w:tcW w:w="2736" w:type="dxa"/>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2949" w:type="dxa"/>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r>
    </w:tbl>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 4、固体废弃物</w:t>
      </w:r>
    </w:p>
    <w:p>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一般固体废物在项目</w:t>
      </w:r>
      <w:r>
        <w:rPr>
          <w:rFonts w:hint="default" w:ascii="Times New Roman" w:hAnsi="Times New Roman" w:cs="Times New Roman"/>
          <w:bCs/>
          <w:color w:val="auto"/>
          <w:sz w:val="24"/>
          <w:szCs w:val="24"/>
          <w:lang w:eastAsia="zh-CN"/>
        </w:rPr>
        <w:t>区</w:t>
      </w:r>
      <w:r>
        <w:rPr>
          <w:rFonts w:hint="default" w:ascii="Times New Roman" w:hAnsi="Times New Roman" w:cs="Times New Roman"/>
          <w:bCs/>
          <w:color w:val="auto"/>
          <w:sz w:val="24"/>
          <w:szCs w:val="24"/>
        </w:rPr>
        <w:t>内的暂存执行《一般工业固体废物贮存、处置场污染控制标准》（GB18599-2001）以及环境保护部“关于发布《一般工业固体废物贮存、处置场污染控制标准》（GB18599-2001）等3项国家污染物控制标准修改单的公告</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（2013年第36号公告）。</w:t>
      </w:r>
    </w:p>
    <w:p>
      <w:pPr>
        <w:keepNext/>
        <w:keepLines/>
        <w:spacing w:line="360" w:lineRule="auto"/>
        <w:ind w:firstLine="480"/>
        <w:rPr>
          <w:rFonts w:hint="default" w:ascii="Times New Roman" w:hAnsi="Times New Roman" w:cs="Times New Roman"/>
          <w:color w:val="auto"/>
          <w:sz w:val="24"/>
        </w:rPr>
      </w:pPr>
      <w:r>
        <w:rPr>
          <w:rFonts w:hint="default" w:ascii="Times New Roman" w:hAnsi="Times New Roman" w:cs="Times New Roman"/>
          <w:bCs/>
          <w:color w:val="auto"/>
          <w:sz w:val="24"/>
          <w:szCs w:val="24"/>
        </w:rPr>
        <w:t>项目产生的危险废物</w:t>
      </w:r>
      <w:r>
        <w:rPr>
          <w:rFonts w:hint="default" w:ascii="Times New Roman" w:hAnsi="Times New Roman" w:cs="Times New Roman"/>
          <w:color w:val="auto"/>
          <w:sz w:val="24"/>
        </w:rPr>
        <w:t>《危险废物储存污染控制标准》（GB 18597-2001</w:t>
      </w:r>
      <w:r>
        <w:rPr>
          <w:rFonts w:hint="default" w:ascii="Times New Roman" w:hAnsi="Times New Roman" w:cs="Times New Roman"/>
          <w:color w:val="auto"/>
          <w:sz w:val="24"/>
          <w:lang w:eastAsia="zh-CN"/>
        </w:rPr>
        <w:t>）及《2013年修改单（环境保护部公告2013年第36号）》相关规定</w:t>
      </w:r>
      <w:r>
        <w:rPr>
          <w:rFonts w:hint="default" w:ascii="Times New Roman" w:hAnsi="Times New Roman" w:cs="Times New Roman"/>
          <w:color w:val="auto"/>
          <w:sz w:val="24"/>
        </w:rPr>
        <w:t>储存处置。</w:t>
      </w:r>
    </w:p>
    <w:p>
      <w:pPr>
        <w:spacing w:line="360" w:lineRule="auto"/>
        <w:outlineLvl w:val="1"/>
        <w:rPr>
          <w:rFonts w:hint="default" w:ascii="Times New Roman" w:hAnsi="Times New Roman" w:cs="Times New Roman"/>
          <w:b/>
          <w:color w:val="auto"/>
          <w:sz w:val="30"/>
          <w:szCs w:val="30"/>
        </w:rPr>
      </w:pPr>
      <w:bookmarkStart w:id="31" w:name="_Toc22746"/>
      <w:bookmarkStart w:id="32" w:name="_Toc7157"/>
      <w:r>
        <w:rPr>
          <w:rFonts w:hint="default" w:ascii="Times New Roman" w:hAnsi="Times New Roman" w:cs="Times New Roman"/>
          <w:b/>
          <w:color w:val="auto"/>
          <w:sz w:val="30"/>
          <w:szCs w:val="30"/>
        </w:rPr>
        <w:t>1.5 评价等级与评价范围</w:t>
      </w:r>
      <w:bookmarkEnd w:id="31"/>
      <w:bookmarkEnd w:id="32"/>
    </w:p>
    <w:p>
      <w:pPr>
        <w:spacing w:line="360" w:lineRule="auto"/>
        <w:outlineLvl w:val="2"/>
        <w:rPr>
          <w:rFonts w:hint="default" w:ascii="Times New Roman" w:hAnsi="Times New Roman" w:cs="Times New Roman"/>
          <w:b/>
          <w:bCs/>
          <w:color w:val="auto"/>
          <w:sz w:val="28"/>
          <w:szCs w:val="28"/>
        </w:rPr>
      </w:pPr>
      <w:bookmarkStart w:id="33" w:name="_Toc28825"/>
      <w:bookmarkStart w:id="34" w:name="_Toc8771"/>
      <w:r>
        <w:rPr>
          <w:rFonts w:hint="default" w:ascii="Times New Roman" w:hAnsi="Times New Roman" w:cs="Times New Roman"/>
          <w:b/>
          <w:bCs/>
          <w:color w:val="auto"/>
          <w:sz w:val="28"/>
          <w:szCs w:val="28"/>
        </w:rPr>
        <w:t>1.5.1 生态环境评价等级与评价范围</w:t>
      </w:r>
      <w:bookmarkEnd w:id="33"/>
      <w:bookmarkEnd w:id="34"/>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生态影响评价工作等级按照工程占地范围及影响区域的生态敏感性来划分。</w:t>
      </w:r>
    </w:p>
    <w:p>
      <w:pPr>
        <w:spacing w:line="360" w:lineRule="auto"/>
        <w:rPr>
          <w:rFonts w:hint="default" w:ascii="Times New Roman" w:hAnsi="Times New Roman" w:cs="Times New Roman"/>
          <w:bCs/>
          <w:color w:val="auto"/>
          <w:sz w:val="24"/>
        </w:rPr>
      </w:pPr>
      <w:r>
        <w:rPr>
          <w:rFonts w:hint="default" w:ascii="Times New Roman" w:hAnsi="Times New Roman" w:cs="Times New Roman"/>
          <w:color w:val="auto"/>
          <w:sz w:val="24"/>
        </w:rPr>
        <w:t>项目占地面积为4.12hm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，位于工业园区内，小于2km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，且评价区域内无珍稀濒危物种，也无受影响的自然保护区及风景名胜区等敏感区，故生态环境评价工作不设等级，作一般评价。</w:t>
      </w:r>
    </w:p>
    <w:p>
      <w:pPr>
        <w:spacing w:line="360" w:lineRule="auto"/>
        <w:outlineLvl w:val="2"/>
        <w:rPr>
          <w:rFonts w:hint="default" w:ascii="Times New Roman" w:hAnsi="Times New Roman" w:cs="Times New Roman"/>
          <w:b/>
          <w:bCs/>
          <w:color w:val="auto"/>
          <w:sz w:val="28"/>
          <w:szCs w:val="28"/>
        </w:rPr>
      </w:pPr>
      <w:bookmarkStart w:id="35" w:name="_Toc25751"/>
      <w:bookmarkStart w:id="36" w:name="_Toc16374"/>
      <w:r>
        <w:rPr>
          <w:rFonts w:hint="default" w:ascii="Times New Roman" w:hAnsi="Times New Roman" w:cs="Times New Roman"/>
          <w:b/>
          <w:bCs/>
          <w:color w:val="auto"/>
          <w:sz w:val="28"/>
          <w:szCs w:val="28"/>
        </w:rPr>
        <w:t>1.5.2 大气环境评价等级与评价范围</w:t>
      </w:r>
      <w:bookmarkEnd w:id="35"/>
      <w:bookmarkEnd w:id="36"/>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1、评价等级</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根据HJ2.2—2018《环境影响评价技术导则—大气环境》</w:t>
      </w:r>
      <w:r>
        <w:rPr>
          <w:rFonts w:hint="default" w:ascii="Times New Roman" w:hAnsi="Times New Roman" w:cs="Times New Roman"/>
          <w:color w:val="auto"/>
          <w:sz w:val="24"/>
        </w:rPr>
        <w:t>，首先采用估算模式（AERSCREEN）计算各污染源污染物最大地面浓度占标率P</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及污染物地面浓度达标准限值10%时所对应的最远距离D</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，然后确定本项目的大气环境评价工作等级。</w:t>
      </w:r>
    </w:p>
    <w:p>
      <w:pPr>
        <w:spacing w:line="360" w:lineRule="auto"/>
        <w:ind w:firstLine="360" w:firstLineChars="15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219200" cy="542925"/>
            <wp:effectExtent l="0" t="0" r="0" b="9525"/>
            <wp:docPr id="1" name="图片 1" descr="5XPHZ917]_LIU(PAOU_8$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XPHZ917]_LIU(PAOU_8$4N"/>
                    <pic:cNvPicPr>
                      <a:picLocks noChangeAspect="1"/>
                    </pic:cNvPicPr>
                  </pic:nvPicPr>
                  <pic:blipFill>
                    <a:blip r:embed="rId9"/>
                    <a:stretch>
                      <a:fillRect/>
                    </a:stretch>
                  </pic:blipFill>
                  <pic:spPr>
                    <a:xfrm>
                      <a:off x="0" y="0"/>
                      <a:ext cx="1219200" cy="542925"/>
                    </a:xfrm>
                    <a:prstGeom prst="rect">
                      <a:avLst/>
                    </a:prstGeom>
                    <a:noFill/>
                    <a:ln w="9525">
                      <a:noFill/>
                    </a:ln>
                  </pic:spPr>
                </pic:pic>
              </a:graphicData>
            </a:graphic>
          </wp:inline>
        </w:drawing>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p>
    <w:p>
      <w:pPr>
        <w:spacing w:line="360" w:lineRule="auto"/>
        <w:ind w:firstLine="1080" w:firstLineChars="450"/>
        <w:rPr>
          <w:rFonts w:hint="default" w:ascii="Times New Roman" w:hAnsi="Times New Roman" w:cs="Times New Roman"/>
          <w:color w:val="auto"/>
          <w:sz w:val="24"/>
        </w:rPr>
      </w:pPr>
      <w:r>
        <w:rPr>
          <w:rFonts w:hint="default" w:ascii="Times New Roman" w:hAnsi="Times New Roman" w:cs="Times New Roman"/>
          <w:color w:val="auto"/>
          <w:sz w:val="24"/>
        </w:rPr>
        <w:t>P</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—污染物的最大地面浓度占标率，%；</w:t>
      </w:r>
    </w:p>
    <w:p>
      <w:pPr>
        <w:spacing w:line="360" w:lineRule="auto"/>
        <w:ind w:firstLine="1080" w:firstLineChars="450"/>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—采用估算模式计算出的第i个污染物的最大地面浓度，mg/m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spacing w:line="360" w:lineRule="auto"/>
        <w:ind w:firstLine="960" w:firstLineChars="400"/>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—污染物的环境空气质量标准，mg/m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spacing w:line="360" w:lineRule="auto"/>
        <w:ind w:firstLine="960" w:firstLineChars="400"/>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0i</w:t>
      </w:r>
      <w:r>
        <w:rPr>
          <w:rFonts w:hint="default" w:ascii="Times New Roman" w:hAnsi="Times New Roman" w:cs="Times New Roman"/>
          <w:color w:val="auto"/>
          <w:sz w:val="24"/>
        </w:rPr>
        <w:t>一取TSP日平均浓度限值的三倍值作为C</w:t>
      </w:r>
      <w:r>
        <w:rPr>
          <w:rFonts w:hint="default" w:ascii="Times New Roman" w:hAnsi="Times New Roman" w:cs="Times New Roman"/>
          <w:color w:val="auto"/>
          <w:sz w:val="24"/>
          <w:vertAlign w:val="subscript"/>
        </w:rPr>
        <w:t>0i</w:t>
      </w:r>
      <w:r>
        <w:rPr>
          <w:rFonts w:hint="default" w:ascii="Times New Roman" w:hAnsi="Times New Roman" w:cs="Times New Roman"/>
          <w:color w:val="auto"/>
          <w:sz w:val="24"/>
        </w:rPr>
        <w:t>，TSP=0.9mg/m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根据项目工程分析结论，本项目废气污染物主要为有组织排放的颗粒物、SO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、NOx、苯、甲苯、二甲苯、非甲烷总烃。</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导则“同一个项目有多个（两个以上，含两个）污染源排放同一种污染物时，则按各污染源分别确定其评价等级，并取评价等级最高者作为项目的评价等级”规定，Pi和D10%计算以排放源为对象，分别计算每一类污染物Pi和D10%，然后根据导则关于评价等级的相关规定，对每个废气源中包含的全部污染物分别确定评价等级，取评价等级最高者为项目环境空气影响评价等级。大气环境评价工作分级判据见</w:t>
      </w:r>
      <w:r>
        <w:rPr>
          <w:rFonts w:hint="default" w:ascii="Times New Roman" w:hAnsi="Times New Roman" w:cs="Times New Roman"/>
          <w:iCs/>
          <w:color w:val="auto"/>
          <w:sz w:val="24"/>
        </w:rPr>
        <w:t>表1.5-1</w:t>
      </w:r>
      <w:r>
        <w:rPr>
          <w:rFonts w:hint="default" w:ascii="Times New Roman" w:hAnsi="Times New Roman" w:cs="Times New Roman"/>
          <w:color w:val="auto"/>
          <w:sz w:val="24"/>
        </w:rPr>
        <w:t>。</w:t>
      </w:r>
    </w:p>
    <w:p>
      <w:pPr>
        <w:ind w:firstLine="316" w:firstLineChars="15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表1.5-1   大气环境影响评价分级判据表</w:t>
      </w:r>
    </w:p>
    <w:tbl>
      <w:tblPr>
        <w:tblStyle w:val="27"/>
        <w:tblW w:w="786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480"/>
        <w:gridCol w:w="53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2480" w:type="dxa"/>
            <w:tcBorders>
              <w:tl2br w:val="nil"/>
              <w:tr2bl w:val="nil"/>
            </w:tcBorders>
            <w:vAlign w:val="center"/>
          </w:tcPr>
          <w:p>
            <w:pPr>
              <w:ind w:firstLine="316" w:firstLineChars="15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评价工作等级</w:t>
            </w:r>
          </w:p>
        </w:tc>
        <w:tc>
          <w:tcPr>
            <w:tcW w:w="5387" w:type="dxa"/>
            <w:tcBorders>
              <w:tl2br w:val="nil"/>
              <w:tr2bl w:val="nil"/>
            </w:tcBorders>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color w:val="auto"/>
                <w:szCs w:val="21"/>
              </w:rPr>
              <w:t>评价工作分级判据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80" w:type="dxa"/>
            <w:tcBorders>
              <w:tl2br w:val="nil"/>
              <w:tr2bl w:val="nil"/>
            </w:tcBorders>
            <w:vAlign w:val="center"/>
          </w:tcPr>
          <w:p>
            <w:pPr>
              <w:ind w:firstLine="315" w:firstLineChars="150"/>
              <w:jc w:val="center"/>
              <w:rPr>
                <w:rFonts w:hint="default" w:ascii="Times New Roman" w:hAnsi="Times New Roman" w:cs="Times New Roman"/>
                <w:color w:val="auto"/>
                <w:szCs w:val="21"/>
              </w:rPr>
            </w:pPr>
            <w:r>
              <w:rPr>
                <w:rFonts w:hint="default" w:ascii="Times New Roman" w:hAnsi="Times New Roman" w:cs="Times New Roman"/>
                <w:color w:val="auto"/>
                <w:szCs w:val="21"/>
              </w:rPr>
              <w:t>一级</w:t>
            </w:r>
          </w:p>
        </w:tc>
        <w:tc>
          <w:tcPr>
            <w:tcW w:w="5387"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P</w:t>
            </w:r>
            <w:r>
              <w:rPr>
                <w:rFonts w:hint="default" w:ascii="Times New Roman" w:hAnsi="Times New Roman" w:cs="Times New Roman"/>
                <w:color w:val="auto"/>
                <w:szCs w:val="21"/>
                <w:vertAlign w:val="subscript"/>
              </w:rPr>
              <w:t>max</w:t>
            </w:r>
            <w:r>
              <w:rPr>
                <w:rFonts w:hint="default" w:ascii="Times New Roman" w:hAnsi="Times New Roman" w:cs="Times New Roman"/>
                <w:color w:val="auto"/>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80" w:type="dxa"/>
            <w:tcBorders>
              <w:tl2br w:val="nil"/>
              <w:tr2bl w:val="nil"/>
            </w:tcBorders>
            <w:vAlign w:val="center"/>
          </w:tcPr>
          <w:p>
            <w:pPr>
              <w:ind w:firstLine="315" w:firstLineChars="150"/>
              <w:jc w:val="center"/>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5387"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1%≤P</w:t>
            </w:r>
            <w:r>
              <w:rPr>
                <w:rFonts w:hint="default" w:ascii="Times New Roman" w:hAnsi="Times New Roman" w:cs="Times New Roman"/>
                <w:color w:val="auto"/>
                <w:szCs w:val="21"/>
                <w:vertAlign w:val="subscript"/>
              </w:rPr>
              <w:t>max</w:t>
            </w:r>
            <w:r>
              <w:rPr>
                <w:rFonts w:hint="default" w:ascii="Times New Roman" w:hAnsi="Times New Roman" w:cs="Times New Roman"/>
                <w:color w:val="auto"/>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480" w:type="dxa"/>
            <w:tcBorders>
              <w:tl2br w:val="nil"/>
              <w:tr2bl w:val="nil"/>
            </w:tcBorders>
            <w:vAlign w:val="center"/>
          </w:tcPr>
          <w:p>
            <w:pPr>
              <w:ind w:firstLine="315" w:firstLineChars="150"/>
              <w:jc w:val="center"/>
              <w:rPr>
                <w:rFonts w:hint="default" w:ascii="Times New Roman" w:hAnsi="Times New Roman" w:cs="Times New Roman"/>
                <w:color w:val="auto"/>
                <w:szCs w:val="21"/>
              </w:rPr>
            </w:pPr>
            <w:r>
              <w:rPr>
                <w:rFonts w:hint="default" w:ascii="Times New Roman" w:hAnsi="Times New Roman" w:cs="Times New Roman"/>
                <w:color w:val="auto"/>
                <w:szCs w:val="21"/>
              </w:rPr>
              <w:t>三级</w:t>
            </w:r>
          </w:p>
        </w:tc>
        <w:tc>
          <w:tcPr>
            <w:tcW w:w="5387" w:type="dxa"/>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P</w:t>
            </w:r>
            <w:r>
              <w:rPr>
                <w:rFonts w:hint="default" w:ascii="Times New Roman" w:hAnsi="Times New Roman" w:cs="Times New Roman"/>
                <w:color w:val="auto"/>
                <w:szCs w:val="21"/>
                <w:vertAlign w:val="subscript"/>
              </w:rPr>
              <w:t>max</w:t>
            </w:r>
            <w:r>
              <w:rPr>
                <w:rFonts w:hint="default" w:ascii="Times New Roman" w:hAnsi="Times New Roman" w:cs="Times New Roman"/>
                <w:color w:val="auto"/>
                <w:szCs w:val="21"/>
              </w:rPr>
              <w:t>＜1%</w:t>
            </w:r>
          </w:p>
        </w:tc>
      </w:tr>
    </w:tbl>
    <w:p>
      <w:pPr>
        <w:rPr>
          <w:rFonts w:hint="default" w:ascii="Times New Roman" w:hAnsi="Times New Roman" w:cs="Times New Roman"/>
          <w:b/>
          <w:bCs/>
          <w:color w:val="auto"/>
          <w:szCs w:val="21"/>
        </w:rPr>
      </w:pP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表1.5-2   估算模式计算结果表</w:t>
      </w:r>
    </w:p>
    <w:tbl>
      <w:tblPr>
        <w:tblStyle w:val="28"/>
        <w:tblW w:w="10397" w:type="dxa"/>
        <w:tblInd w:w="-8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965"/>
        <w:gridCol w:w="1050"/>
        <w:gridCol w:w="1022"/>
        <w:gridCol w:w="1050"/>
        <w:gridCol w:w="928"/>
        <w:gridCol w:w="1182"/>
        <w:gridCol w:w="993"/>
        <w:gridCol w:w="1200"/>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865"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污染源</w:t>
            </w:r>
          </w:p>
        </w:tc>
        <w:tc>
          <w:tcPr>
            <w:tcW w:w="2072"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焊接</w:t>
            </w:r>
          </w:p>
        </w:tc>
        <w:tc>
          <w:tcPr>
            <w:tcW w:w="1978"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浇注、固化</w:t>
            </w:r>
          </w:p>
        </w:tc>
        <w:tc>
          <w:tcPr>
            <w:tcW w:w="2175"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喷涂</w:t>
            </w:r>
          </w:p>
        </w:tc>
        <w:tc>
          <w:tcPr>
            <w:tcW w:w="2307"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65"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浓度mg/m</w:t>
            </w:r>
            <w:r>
              <w:rPr>
                <w:rFonts w:hint="default" w:ascii="Times New Roman" w:hAnsi="Times New Roman" w:cs="Times New Roman"/>
                <w:color w:val="auto"/>
                <w:szCs w:val="21"/>
                <w:vertAlign w:val="superscript"/>
              </w:rPr>
              <w:t>3</w:t>
            </w:r>
          </w:p>
        </w:tc>
        <w:tc>
          <w:tcPr>
            <w:tcW w:w="102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占标率P</w:t>
            </w:r>
            <w:r>
              <w:rPr>
                <w:rFonts w:hint="default" w:ascii="Times New Roman" w:hAnsi="Times New Roman" w:cs="Times New Roman"/>
                <w:color w:val="auto"/>
                <w:szCs w:val="21"/>
                <w:vertAlign w:val="subscript"/>
              </w:rPr>
              <w:t>max</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浓度mg/m</w:t>
            </w:r>
            <w:r>
              <w:rPr>
                <w:rFonts w:hint="default" w:ascii="Times New Roman" w:hAnsi="Times New Roman" w:cs="Times New Roman"/>
                <w:color w:val="auto"/>
                <w:szCs w:val="21"/>
                <w:vertAlign w:val="superscript"/>
              </w:rPr>
              <w:t>3</w:t>
            </w:r>
          </w:p>
        </w:tc>
        <w:tc>
          <w:tcPr>
            <w:tcW w:w="9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占标率P</w:t>
            </w:r>
            <w:r>
              <w:rPr>
                <w:rFonts w:hint="default" w:ascii="Times New Roman" w:hAnsi="Times New Roman" w:cs="Times New Roman"/>
                <w:color w:val="auto"/>
                <w:szCs w:val="21"/>
                <w:vertAlign w:val="subscript"/>
              </w:rPr>
              <w:t>max</w:t>
            </w:r>
          </w:p>
        </w:tc>
        <w:tc>
          <w:tcPr>
            <w:tcW w:w="118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浓度mg/m</w:t>
            </w:r>
            <w:r>
              <w:rPr>
                <w:rFonts w:hint="default" w:ascii="Times New Roman" w:hAnsi="Times New Roman" w:cs="Times New Roman"/>
                <w:color w:val="auto"/>
                <w:szCs w:val="21"/>
                <w:vertAlign w:val="superscript"/>
              </w:rPr>
              <w:t>3</w:t>
            </w:r>
          </w:p>
        </w:tc>
        <w:tc>
          <w:tcPr>
            <w:tcW w:w="9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占标率P</w:t>
            </w:r>
            <w:r>
              <w:rPr>
                <w:rFonts w:hint="default" w:ascii="Times New Roman" w:hAnsi="Times New Roman" w:cs="Times New Roman"/>
                <w:color w:val="auto"/>
                <w:szCs w:val="21"/>
                <w:vertAlign w:val="subscript"/>
              </w:rPr>
              <w:t>max</w:t>
            </w:r>
          </w:p>
        </w:tc>
        <w:tc>
          <w:tcPr>
            <w:tcW w:w="12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浓度mg/m</w:t>
            </w:r>
            <w:r>
              <w:rPr>
                <w:rFonts w:hint="default" w:ascii="Times New Roman" w:hAnsi="Times New Roman" w:cs="Times New Roman"/>
                <w:color w:val="auto"/>
                <w:szCs w:val="21"/>
                <w:vertAlign w:val="superscript"/>
              </w:rPr>
              <w:t>3</w:t>
            </w:r>
          </w:p>
        </w:tc>
        <w:tc>
          <w:tcPr>
            <w:tcW w:w="11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占标率P</w:t>
            </w:r>
            <w:r>
              <w:rPr>
                <w:rFonts w:hint="default" w:ascii="Times New Roman" w:hAnsi="Times New Roman" w:cs="Times New Roman"/>
                <w:color w:val="auto"/>
                <w:szCs w:val="21"/>
                <w:vertAlign w:val="subscript"/>
              </w:rPr>
              <w:t>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0.000187</w:t>
            </w:r>
          </w:p>
        </w:tc>
        <w:tc>
          <w:tcPr>
            <w:tcW w:w="102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0.00094</w:t>
            </w:r>
          </w:p>
        </w:tc>
        <w:tc>
          <w:tcPr>
            <w:tcW w:w="9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w:t>
            </w:r>
          </w:p>
        </w:tc>
        <w:tc>
          <w:tcPr>
            <w:tcW w:w="118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0.001053</w:t>
            </w:r>
          </w:p>
        </w:tc>
        <w:tc>
          <w:tcPr>
            <w:tcW w:w="9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0.23</w:t>
            </w:r>
          </w:p>
        </w:tc>
        <w:tc>
          <w:tcPr>
            <w:tcW w:w="12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continue"/>
            <w:vAlign w:val="center"/>
          </w:tcPr>
          <w:p>
            <w:pPr>
              <w:jc w:val="center"/>
              <w:rPr>
                <w:rFonts w:hint="default" w:ascii="Times New Roman" w:hAnsi="Times New Roman" w:cs="Times New Roman"/>
                <w:color w:val="auto"/>
                <w:szCs w:val="21"/>
              </w:rPr>
            </w:pP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0.000404</w:t>
            </w:r>
          </w:p>
        </w:tc>
        <w:tc>
          <w:tcPr>
            <w:tcW w:w="102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0.01586</w:t>
            </w:r>
          </w:p>
        </w:tc>
        <w:tc>
          <w:tcPr>
            <w:tcW w:w="9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1.76</w:t>
            </w:r>
          </w:p>
        </w:tc>
        <w:tc>
          <w:tcPr>
            <w:tcW w:w="118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0.005913</w:t>
            </w:r>
          </w:p>
        </w:tc>
        <w:tc>
          <w:tcPr>
            <w:tcW w:w="9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0.66</w:t>
            </w:r>
          </w:p>
        </w:tc>
        <w:tc>
          <w:tcPr>
            <w:tcW w:w="12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0.001545</w:t>
            </w:r>
          </w:p>
        </w:tc>
        <w:tc>
          <w:tcPr>
            <w:tcW w:w="9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0.31</w:t>
            </w:r>
          </w:p>
        </w:tc>
        <w:tc>
          <w:tcPr>
            <w:tcW w:w="118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0.00212</w:t>
            </w:r>
          </w:p>
        </w:tc>
        <w:tc>
          <w:tcPr>
            <w:tcW w:w="9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0.42</w:t>
            </w:r>
          </w:p>
        </w:tc>
        <w:tc>
          <w:tcPr>
            <w:tcW w:w="12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NOx</w:t>
            </w: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0.0109</w:t>
            </w:r>
          </w:p>
        </w:tc>
        <w:tc>
          <w:tcPr>
            <w:tcW w:w="9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4.36</w:t>
            </w:r>
          </w:p>
        </w:tc>
        <w:tc>
          <w:tcPr>
            <w:tcW w:w="118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0.01323</w:t>
            </w:r>
          </w:p>
        </w:tc>
        <w:tc>
          <w:tcPr>
            <w:tcW w:w="9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5.29</w:t>
            </w:r>
          </w:p>
        </w:tc>
        <w:tc>
          <w:tcPr>
            <w:tcW w:w="12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苯</w:t>
            </w: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8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0.002844</w:t>
            </w:r>
          </w:p>
        </w:tc>
        <w:tc>
          <w:tcPr>
            <w:tcW w:w="11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continue"/>
            <w:vAlign w:val="center"/>
          </w:tcPr>
          <w:p>
            <w:pPr>
              <w:jc w:val="center"/>
              <w:rPr>
                <w:rFonts w:hint="default" w:ascii="Times New Roman" w:hAnsi="Times New Roman" w:cs="Times New Roman"/>
                <w:color w:val="auto"/>
                <w:szCs w:val="21"/>
              </w:rPr>
            </w:pP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8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00" w:type="dxa"/>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0.00643</w:t>
            </w:r>
          </w:p>
        </w:tc>
        <w:tc>
          <w:tcPr>
            <w:tcW w:w="1107" w:type="dxa"/>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甲苯</w:t>
            </w: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8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0.000948</w:t>
            </w:r>
          </w:p>
        </w:tc>
        <w:tc>
          <w:tcPr>
            <w:tcW w:w="11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continue"/>
            <w:vAlign w:val="center"/>
          </w:tcPr>
          <w:p>
            <w:pPr>
              <w:jc w:val="center"/>
              <w:rPr>
                <w:rFonts w:hint="default" w:ascii="Times New Roman" w:hAnsi="Times New Roman" w:cs="Times New Roman"/>
                <w:color w:val="auto"/>
                <w:szCs w:val="21"/>
              </w:rPr>
            </w:pP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8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00" w:type="dxa"/>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0.00019</w:t>
            </w:r>
          </w:p>
        </w:tc>
        <w:tc>
          <w:tcPr>
            <w:tcW w:w="1107" w:type="dxa"/>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二甲苯</w:t>
            </w: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8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0.001422</w:t>
            </w:r>
          </w:p>
        </w:tc>
        <w:tc>
          <w:tcPr>
            <w:tcW w:w="11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continue"/>
            <w:vAlign w:val="center"/>
          </w:tcPr>
          <w:p>
            <w:pPr>
              <w:jc w:val="center"/>
              <w:rPr>
                <w:rFonts w:hint="default" w:ascii="Times New Roman" w:hAnsi="Times New Roman" w:cs="Times New Roman"/>
                <w:color w:val="auto"/>
                <w:szCs w:val="21"/>
              </w:rPr>
            </w:pP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8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00" w:type="dxa"/>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0.0027</w:t>
            </w:r>
          </w:p>
        </w:tc>
        <w:tc>
          <w:tcPr>
            <w:tcW w:w="110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1.37</w:t>
            </w:r>
            <w:r>
              <w:rPr>
                <w:rFonts w:hint="default" w:ascii="Times New Roman" w:hAnsi="Times New Roman" w:cs="Times New Roman"/>
                <w:color w:val="auto"/>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0.001063</w:t>
            </w:r>
          </w:p>
        </w:tc>
        <w:tc>
          <w:tcPr>
            <w:tcW w:w="9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118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0.000147</w:t>
            </w:r>
          </w:p>
        </w:tc>
        <w:tc>
          <w:tcPr>
            <w:tcW w:w="9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w:t>
            </w:r>
          </w:p>
        </w:tc>
        <w:tc>
          <w:tcPr>
            <w:tcW w:w="12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Merge w:val="continue"/>
            <w:vAlign w:val="center"/>
          </w:tcPr>
          <w:p>
            <w:pPr>
              <w:jc w:val="center"/>
              <w:rPr>
                <w:rFonts w:hint="default" w:ascii="Times New Roman" w:hAnsi="Times New Roman" w:cs="Times New Roman"/>
                <w:color w:val="auto"/>
                <w:szCs w:val="21"/>
              </w:rPr>
            </w:pP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0.000388</w:t>
            </w:r>
          </w:p>
        </w:tc>
        <w:tc>
          <w:tcPr>
            <w:tcW w:w="9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w:t>
            </w:r>
          </w:p>
        </w:tc>
        <w:tc>
          <w:tcPr>
            <w:tcW w:w="118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0.003763</w:t>
            </w:r>
          </w:p>
        </w:tc>
        <w:tc>
          <w:tcPr>
            <w:tcW w:w="9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0.19</w:t>
            </w:r>
          </w:p>
        </w:tc>
        <w:tc>
          <w:tcPr>
            <w:tcW w:w="12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项目运营时，经预测二甲苯最大占标率为</w:t>
      </w:r>
      <w:r>
        <w:rPr>
          <w:rFonts w:hint="default" w:ascii="Times New Roman" w:hAnsi="Times New Roman" w:cs="Times New Roman"/>
          <w:color w:val="auto"/>
          <w:sz w:val="24"/>
          <w:lang w:val="en-US" w:eastAsia="zh-CN"/>
        </w:rPr>
        <w:t>5.85</w:t>
      </w:r>
      <w:r>
        <w:rPr>
          <w:rFonts w:hint="default" w:ascii="Times New Roman" w:hAnsi="Times New Roman" w:cs="Times New Roman"/>
          <w:color w:val="auto"/>
          <w:sz w:val="24"/>
        </w:rPr>
        <w:t>%，均小于10%，同时本项目不属于高耗能行业，选址在工业园区内，评价范围内环境空气质量现状较好，因根据导则中评价工作分级判据，本项目的大气评价等级定为二级。</w:t>
      </w:r>
    </w:p>
    <w:p>
      <w:pPr>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2、评价范围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依据HJ2.2-2008《环境影响评价技术导则 大气环境》，本次的环境空气评价范围为以喷漆房排气筒为中心，边长为5km的矩形区域。</w:t>
      </w:r>
    </w:p>
    <w:p>
      <w:pPr>
        <w:spacing w:line="360" w:lineRule="auto"/>
        <w:outlineLvl w:val="2"/>
        <w:rPr>
          <w:rFonts w:hint="default" w:ascii="Times New Roman" w:hAnsi="Times New Roman" w:cs="Times New Roman"/>
          <w:b/>
          <w:bCs/>
          <w:color w:val="auto"/>
          <w:sz w:val="28"/>
          <w:szCs w:val="28"/>
        </w:rPr>
      </w:pPr>
      <w:bookmarkStart w:id="37" w:name="_Toc27269"/>
      <w:bookmarkStart w:id="38" w:name="_Toc2568"/>
      <w:r>
        <w:rPr>
          <w:rFonts w:hint="default" w:ascii="Times New Roman" w:hAnsi="Times New Roman" w:cs="Times New Roman"/>
          <w:b/>
          <w:bCs/>
          <w:color w:val="auto"/>
          <w:sz w:val="28"/>
          <w:szCs w:val="28"/>
        </w:rPr>
        <w:t>1.5.3 地表水环境评价等级与评价范围</w:t>
      </w:r>
      <w:bookmarkEnd w:id="37"/>
      <w:bookmarkEnd w:id="38"/>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项目运营期产生的废水主要为</w:t>
      </w:r>
      <w:r>
        <w:rPr>
          <w:rFonts w:hint="default" w:ascii="Times New Roman" w:hAnsi="Times New Roman" w:eastAsia="SimSun" w:cs="Times New Roman"/>
          <w:color w:val="auto"/>
          <w:sz w:val="24"/>
        </w:rPr>
        <w:t>为</w:t>
      </w:r>
      <w:r>
        <w:rPr>
          <w:rFonts w:hint="default" w:ascii="Times New Roman" w:hAnsi="Times New Roman" w:cs="Times New Roman"/>
          <w:color w:val="auto"/>
          <w:sz w:val="24"/>
        </w:rPr>
        <w:t>员工办公、生活污水，经处理后晴天回用于厂区绿化，回用不完的达标排放，雨天全部外排，外排水需处理达GB/T31962-2015《污水排入城镇下水道水质标准》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表1</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A</w:t>
      </w:r>
      <w:r>
        <w:rPr>
          <w:rFonts w:hint="default" w:ascii="Times New Roman" w:hAnsi="Times New Roman" w:cs="Times New Roman"/>
          <w:color w:val="auto"/>
          <w:sz w:val="24"/>
        </w:rPr>
        <w:t>等级标准后排入市政污水管。</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本项目废水不直接排入地表水体，根据 HJ/T2.3-93《环境影响评价技术导则</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—地面水环境》第5.1条表2中所列出的地面水环境影响评价分级判据标准，确定本次地表水环境评价不设等级，重点分析项目废水回用、达标排放的可行性。</w:t>
      </w:r>
    </w:p>
    <w:p>
      <w:pPr>
        <w:spacing w:line="360" w:lineRule="auto"/>
        <w:outlineLvl w:val="2"/>
        <w:rPr>
          <w:rFonts w:hint="default" w:ascii="Times New Roman" w:hAnsi="Times New Roman" w:cs="Times New Roman"/>
          <w:color w:val="auto"/>
          <w:sz w:val="24"/>
        </w:rPr>
      </w:pPr>
      <w:bookmarkStart w:id="39" w:name="_Toc20450"/>
      <w:r>
        <w:rPr>
          <w:rFonts w:hint="default" w:ascii="Times New Roman" w:hAnsi="Times New Roman" w:cs="Times New Roman"/>
          <w:b/>
          <w:bCs/>
          <w:color w:val="auto"/>
          <w:sz w:val="28"/>
          <w:szCs w:val="28"/>
        </w:rPr>
        <w:t>1.5.4 地下水环境评价等级与评价范围</w:t>
      </w:r>
      <w:bookmarkEnd w:id="39"/>
    </w:p>
    <w:p>
      <w:pPr>
        <w:autoSpaceDE w:val="0"/>
        <w:autoSpaceDN w:val="0"/>
        <w:adjustRightInd w:val="0"/>
        <w:snapToGrid w:val="0"/>
        <w:spacing w:line="360" w:lineRule="auto"/>
        <w:ind w:firstLine="480" w:firstLineChars="200"/>
        <w:rPr>
          <w:rFonts w:hint="default" w:ascii="Times New Roman" w:hAnsi="Times New Roman" w:cs="Times New Roman"/>
          <w:snapToGrid w:val="0"/>
          <w:color w:val="auto"/>
          <w:kern w:val="0"/>
          <w:sz w:val="24"/>
          <w:szCs w:val="26"/>
        </w:rPr>
      </w:pPr>
      <w:r>
        <w:rPr>
          <w:rFonts w:hint="default" w:ascii="Times New Roman" w:hAnsi="Times New Roman" w:cs="Times New Roman"/>
          <w:snapToGrid w:val="0"/>
          <w:color w:val="auto"/>
          <w:kern w:val="0"/>
          <w:sz w:val="24"/>
          <w:szCs w:val="26"/>
        </w:rPr>
        <w:t>根据地下水环境影响评价导则（HJ610-2016），结合《建设项目环境影响评价分类管理名录》，本项目属于III类，详见表1.5-3。</w:t>
      </w:r>
    </w:p>
    <w:p>
      <w:pPr>
        <w:autoSpaceDE w:val="0"/>
        <w:autoSpaceDN w:val="0"/>
        <w:adjustRightInd w:val="0"/>
        <w:snapToGrid w:val="0"/>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表1.5-3   地下水项目类别</w:t>
      </w:r>
    </w:p>
    <w:tbl>
      <w:tblPr>
        <w:tblStyle w:val="27"/>
        <w:tblW w:w="8930" w:type="dxa"/>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1675"/>
        <w:gridCol w:w="1620"/>
        <w:gridCol w:w="1720"/>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345" w:type="dxa"/>
            <w:vMerge w:val="restart"/>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环评类别</w:t>
            </w:r>
          </w:p>
        </w:tc>
        <w:tc>
          <w:tcPr>
            <w:tcW w:w="1675" w:type="dxa"/>
            <w:vMerge w:val="restart"/>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报告书</w:t>
            </w:r>
          </w:p>
        </w:tc>
        <w:tc>
          <w:tcPr>
            <w:tcW w:w="1620" w:type="dxa"/>
            <w:vMerge w:val="restart"/>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报告表</w:t>
            </w:r>
          </w:p>
        </w:tc>
        <w:tc>
          <w:tcPr>
            <w:tcW w:w="3290" w:type="dxa"/>
            <w:gridSpan w:val="2"/>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地下水环境影响评价项目类别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2345" w:type="dxa"/>
            <w:vMerge w:val="continue"/>
            <w:vAlign w:val="center"/>
          </w:tcPr>
          <w:p>
            <w:pPr>
              <w:autoSpaceDE w:val="0"/>
              <w:autoSpaceDN w:val="0"/>
              <w:adjustRightInd w:val="0"/>
              <w:snapToGrid w:val="0"/>
              <w:jc w:val="center"/>
              <w:rPr>
                <w:rFonts w:hint="default" w:ascii="Times New Roman" w:hAnsi="Times New Roman" w:cs="Times New Roman"/>
                <w:color w:val="auto"/>
              </w:rPr>
            </w:pPr>
          </w:p>
        </w:tc>
        <w:tc>
          <w:tcPr>
            <w:tcW w:w="1675" w:type="dxa"/>
            <w:vMerge w:val="continue"/>
            <w:vAlign w:val="center"/>
          </w:tcPr>
          <w:p>
            <w:pPr>
              <w:autoSpaceDE w:val="0"/>
              <w:autoSpaceDN w:val="0"/>
              <w:adjustRightInd w:val="0"/>
              <w:snapToGrid w:val="0"/>
              <w:jc w:val="center"/>
              <w:rPr>
                <w:rFonts w:hint="default" w:ascii="Times New Roman" w:hAnsi="Times New Roman" w:cs="Times New Roman"/>
                <w:color w:val="auto"/>
              </w:rPr>
            </w:pPr>
          </w:p>
        </w:tc>
        <w:tc>
          <w:tcPr>
            <w:tcW w:w="1620" w:type="dxa"/>
            <w:vMerge w:val="continue"/>
            <w:vAlign w:val="center"/>
          </w:tcPr>
          <w:p>
            <w:pPr>
              <w:autoSpaceDE w:val="0"/>
              <w:autoSpaceDN w:val="0"/>
              <w:adjustRightInd w:val="0"/>
              <w:snapToGrid w:val="0"/>
              <w:jc w:val="center"/>
              <w:rPr>
                <w:rFonts w:hint="default" w:ascii="Times New Roman" w:hAnsi="Times New Roman" w:cs="Times New Roman"/>
                <w:color w:val="auto"/>
              </w:rPr>
            </w:pPr>
          </w:p>
        </w:tc>
        <w:tc>
          <w:tcPr>
            <w:tcW w:w="172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报告书</w:t>
            </w:r>
          </w:p>
        </w:tc>
        <w:tc>
          <w:tcPr>
            <w:tcW w:w="157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2345"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电气机械及器材制造</w:t>
            </w:r>
          </w:p>
        </w:tc>
        <w:tc>
          <w:tcPr>
            <w:tcW w:w="1675"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由电镀或喷漆工艺的</w:t>
            </w:r>
          </w:p>
        </w:tc>
        <w:tc>
          <w:tcPr>
            <w:tcW w:w="162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其它</w:t>
            </w:r>
          </w:p>
        </w:tc>
        <w:tc>
          <w:tcPr>
            <w:tcW w:w="172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III类</w:t>
            </w:r>
          </w:p>
        </w:tc>
        <w:tc>
          <w:tcPr>
            <w:tcW w:w="157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IV类</w:t>
            </w:r>
          </w:p>
        </w:tc>
      </w:tr>
    </w:tbl>
    <w:p>
      <w:pPr>
        <w:autoSpaceDE w:val="0"/>
        <w:autoSpaceDN w:val="0"/>
        <w:adjustRightInd w:val="0"/>
        <w:snapToGrid w:val="0"/>
        <w:spacing w:line="360" w:lineRule="auto"/>
        <w:ind w:firstLine="480" w:firstLineChars="200"/>
        <w:rPr>
          <w:rFonts w:hint="default" w:ascii="Times New Roman" w:hAnsi="Times New Roman" w:cs="Times New Roman"/>
          <w:snapToGrid w:val="0"/>
          <w:color w:val="auto"/>
          <w:kern w:val="0"/>
          <w:sz w:val="24"/>
          <w:szCs w:val="26"/>
        </w:rPr>
      </w:pPr>
      <w:r>
        <w:rPr>
          <w:rFonts w:hint="default" w:ascii="Times New Roman" w:hAnsi="Times New Roman" w:cs="Times New Roman"/>
          <w:snapToGrid w:val="0"/>
          <w:color w:val="auto"/>
          <w:kern w:val="0"/>
          <w:sz w:val="24"/>
          <w:szCs w:val="26"/>
        </w:rPr>
        <w:t>根据地下水环境影响评价导则（HJ610-2016）地下水环境敏感程度分级，本项目地下水环境属于不敏感区，地下水环境影响评价工作等级划分见表1.5-4。</w:t>
      </w:r>
    </w:p>
    <w:p>
      <w:pPr>
        <w:autoSpaceDE w:val="0"/>
        <w:autoSpaceDN w:val="0"/>
        <w:adjustRightInd w:val="0"/>
        <w:snapToGrid w:val="0"/>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表1.5-4    评价工作等级分级表</w:t>
      </w:r>
    </w:p>
    <w:tbl>
      <w:tblPr>
        <w:tblStyle w:val="27"/>
        <w:tblW w:w="82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1710"/>
        <w:gridCol w:w="1710"/>
        <w:gridCol w:w="2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2321" w:type="dxa"/>
            <w:tcBorders>
              <w:tl2br w:val="single" w:color="auto" w:sz="4" w:space="0"/>
            </w:tcBorders>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 xml:space="preserve">            项目类别</w:t>
            </w:r>
          </w:p>
          <w:p>
            <w:pPr>
              <w:autoSpaceDE w:val="0"/>
              <w:autoSpaceDN w:val="0"/>
              <w:adjustRightInd w:val="0"/>
              <w:snapToGrid w:val="0"/>
              <w:rPr>
                <w:rFonts w:hint="default" w:ascii="Times New Roman" w:hAnsi="Times New Roman" w:cs="Times New Roman"/>
                <w:color w:val="auto"/>
              </w:rPr>
            </w:pPr>
            <w:r>
              <w:rPr>
                <w:rFonts w:hint="default" w:ascii="Times New Roman" w:hAnsi="Times New Roman" w:cs="Times New Roman"/>
                <w:color w:val="auto"/>
              </w:rPr>
              <w:t>环境敏感程度</w:t>
            </w:r>
          </w:p>
        </w:tc>
        <w:tc>
          <w:tcPr>
            <w:tcW w:w="171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I类项目</w:t>
            </w:r>
          </w:p>
        </w:tc>
        <w:tc>
          <w:tcPr>
            <w:tcW w:w="171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II类项目</w:t>
            </w:r>
          </w:p>
        </w:tc>
        <w:tc>
          <w:tcPr>
            <w:tcW w:w="251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III类项目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2321"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敏感</w:t>
            </w:r>
          </w:p>
        </w:tc>
        <w:tc>
          <w:tcPr>
            <w:tcW w:w="171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一</w:t>
            </w:r>
          </w:p>
        </w:tc>
        <w:tc>
          <w:tcPr>
            <w:tcW w:w="171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一</w:t>
            </w:r>
          </w:p>
        </w:tc>
        <w:tc>
          <w:tcPr>
            <w:tcW w:w="251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2321"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较敏感</w:t>
            </w:r>
          </w:p>
        </w:tc>
        <w:tc>
          <w:tcPr>
            <w:tcW w:w="171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一</w:t>
            </w:r>
          </w:p>
        </w:tc>
        <w:tc>
          <w:tcPr>
            <w:tcW w:w="171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二</w:t>
            </w:r>
          </w:p>
        </w:tc>
        <w:tc>
          <w:tcPr>
            <w:tcW w:w="251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2321"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不敏感</w:t>
            </w:r>
          </w:p>
        </w:tc>
        <w:tc>
          <w:tcPr>
            <w:tcW w:w="171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二</w:t>
            </w:r>
          </w:p>
        </w:tc>
        <w:tc>
          <w:tcPr>
            <w:tcW w:w="171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三</w:t>
            </w:r>
          </w:p>
        </w:tc>
        <w:tc>
          <w:tcPr>
            <w:tcW w:w="2510" w:type="dxa"/>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三</w:t>
            </w:r>
          </w:p>
        </w:tc>
      </w:tr>
    </w:tbl>
    <w:p>
      <w:pPr>
        <w:autoSpaceDE w:val="0"/>
        <w:autoSpaceDN w:val="0"/>
        <w:spacing w:line="360" w:lineRule="auto"/>
        <w:ind w:firstLine="480" w:firstLineChars="200"/>
        <w:rPr>
          <w:rFonts w:hint="default" w:ascii="Times New Roman" w:hAnsi="Times New Roman" w:cs="Times New Roman"/>
          <w:snapToGrid w:val="0"/>
          <w:color w:val="auto"/>
          <w:kern w:val="0"/>
          <w:sz w:val="24"/>
          <w:szCs w:val="26"/>
        </w:rPr>
      </w:pPr>
      <w:r>
        <w:rPr>
          <w:rFonts w:hint="default" w:ascii="Times New Roman" w:hAnsi="Times New Roman" w:cs="Times New Roman"/>
          <w:snapToGrid w:val="0"/>
          <w:color w:val="auto"/>
          <w:kern w:val="0"/>
          <w:sz w:val="24"/>
          <w:szCs w:val="26"/>
        </w:rPr>
        <w:t>根据导则（HJ610-2016），本项目地下水环境影响评价工作等级划分见表，本次地下水评价等级为三级。</w:t>
      </w:r>
    </w:p>
    <w:p>
      <w:pPr>
        <w:spacing w:line="360" w:lineRule="auto"/>
        <w:outlineLvl w:val="2"/>
        <w:rPr>
          <w:rFonts w:hint="default" w:ascii="Times New Roman" w:hAnsi="Times New Roman" w:cs="Times New Roman"/>
          <w:b/>
          <w:color w:val="auto"/>
          <w:sz w:val="28"/>
          <w:szCs w:val="28"/>
        </w:rPr>
      </w:pPr>
      <w:bookmarkStart w:id="40" w:name="_Toc27776"/>
      <w:bookmarkStart w:id="41" w:name="_Toc19345"/>
      <w:r>
        <w:rPr>
          <w:rFonts w:hint="default" w:ascii="Times New Roman" w:hAnsi="Times New Roman" w:cs="Times New Roman"/>
          <w:b/>
          <w:color w:val="auto"/>
          <w:sz w:val="28"/>
          <w:szCs w:val="28"/>
        </w:rPr>
        <w:t>1.5.5 声环境环境评价等级与评价范围</w:t>
      </w:r>
      <w:bookmarkEnd w:id="40"/>
      <w:bookmarkEnd w:id="41"/>
    </w:p>
    <w:p>
      <w:pPr>
        <w:numPr>
          <w:ilvl w:val="0"/>
          <w:numId w:val="1"/>
        </w:numPr>
        <w:autoSpaceDE w:val="0"/>
        <w:autoSpaceDN w:val="0"/>
        <w:spacing w:line="360" w:lineRule="auto"/>
        <w:ind w:firstLine="480" w:firstLineChars="200"/>
        <w:rPr>
          <w:rFonts w:hint="default" w:ascii="Times New Roman" w:hAnsi="Times New Roman" w:cs="Times New Roman"/>
          <w:snapToGrid w:val="0"/>
          <w:color w:val="auto"/>
          <w:kern w:val="0"/>
          <w:sz w:val="24"/>
          <w:szCs w:val="26"/>
        </w:rPr>
      </w:pPr>
      <w:r>
        <w:rPr>
          <w:rFonts w:hint="default" w:ascii="Times New Roman" w:hAnsi="Times New Roman" w:cs="Times New Roman"/>
          <w:snapToGrid w:val="0"/>
          <w:color w:val="auto"/>
          <w:kern w:val="0"/>
          <w:sz w:val="24"/>
          <w:szCs w:val="26"/>
        </w:rPr>
        <w:t>评价等级</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拟建项目所在区域声环境执行《声环境质量标准》（GB 3096-2008）中的3类功能区限制标准值。根据HJ2.4-2009，考虑项目性质、所处区域及边界附近的声环境功能要求、拟建项目完成后声级变化、受影响人口的变化和分布情况等因素，确定噪声环境评价工作等级为三级。</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2、评价范围</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声环境评价范围为厂界外延200m。</w:t>
      </w:r>
    </w:p>
    <w:p>
      <w:pPr>
        <w:spacing w:line="360" w:lineRule="auto"/>
        <w:outlineLvl w:val="2"/>
        <w:rPr>
          <w:rFonts w:hint="default" w:ascii="Times New Roman" w:hAnsi="Times New Roman" w:cs="Times New Roman"/>
          <w:b/>
          <w:color w:val="auto"/>
          <w:sz w:val="28"/>
          <w:szCs w:val="28"/>
        </w:rPr>
      </w:pPr>
      <w:bookmarkStart w:id="42" w:name="_Toc23063"/>
      <w:r>
        <w:rPr>
          <w:rFonts w:hint="default" w:ascii="Times New Roman" w:hAnsi="Times New Roman" w:cs="Times New Roman"/>
          <w:b/>
          <w:color w:val="auto"/>
          <w:sz w:val="28"/>
          <w:szCs w:val="28"/>
        </w:rPr>
        <w:t>1.5.6 环境风险评价等级与评价范围</w:t>
      </w:r>
      <w:bookmarkEnd w:id="42"/>
    </w:p>
    <w:p>
      <w:pPr>
        <w:autoSpaceDE w:val="0"/>
        <w:autoSpaceDN w:val="0"/>
        <w:spacing w:line="360" w:lineRule="auto"/>
        <w:ind w:firstLine="480"/>
        <w:rPr>
          <w:rFonts w:hint="default" w:ascii="Times New Roman" w:hAnsi="Times New Roman" w:cs="Times New Roman"/>
          <w:snapToGrid w:val="0"/>
          <w:color w:val="auto"/>
          <w:kern w:val="0"/>
          <w:sz w:val="24"/>
          <w:szCs w:val="26"/>
        </w:rPr>
      </w:pPr>
      <w:r>
        <w:rPr>
          <w:rFonts w:hint="default" w:ascii="Times New Roman" w:hAnsi="Times New Roman" w:cs="Times New Roman"/>
          <w:snapToGrid w:val="0"/>
          <w:color w:val="auto"/>
          <w:kern w:val="0"/>
          <w:sz w:val="24"/>
          <w:szCs w:val="26"/>
        </w:rPr>
        <w:t>1、评价等级</w:t>
      </w:r>
    </w:p>
    <w:p>
      <w:pPr>
        <w:snapToGrid w:val="0"/>
        <w:spacing w:line="360" w:lineRule="auto"/>
        <w:ind w:firstLine="48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参照《建设项目环境风险评价技术导则》</w:t>
      </w:r>
      <w:r>
        <w:rPr>
          <w:rFonts w:hint="default" w:ascii="Times New Roman" w:hAnsi="Times New Roman" w:cs="Times New Roman"/>
          <w:snapToGrid w:val="0"/>
          <w:color w:val="auto"/>
          <w:kern w:val="0"/>
          <w:sz w:val="24"/>
          <w:lang w:eastAsia="zh-CN"/>
        </w:rPr>
        <w:t>（</w:t>
      </w:r>
      <w:r>
        <w:rPr>
          <w:rFonts w:hint="default" w:ascii="Times New Roman" w:hAnsi="Times New Roman" w:cs="Times New Roman"/>
          <w:snapToGrid w:val="0"/>
          <w:color w:val="auto"/>
          <w:kern w:val="0"/>
          <w:sz w:val="24"/>
        </w:rPr>
        <w:t>HJ/T169－2004</w:t>
      </w:r>
      <w:r>
        <w:rPr>
          <w:rFonts w:hint="default" w:ascii="Times New Roman" w:hAnsi="Times New Roman" w:cs="Times New Roman"/>
          <w:snapToGrid w:val="0"/>
          <w:color w:val="auto"/>
          <w:kern w:val="0"/>
          <w:sz w:val="24"/>
          <w:lang w:eastAsia="zh-CN"/>
        </w:rPr>
        <w:t>）</w:t>
      </w:r>
      <w:r>
        <w:rPr>
          <w:rFonts w:hint="default" w:ascii="Times New Roman" w:hAnsi="Times New Roman" w:cs="Times New Roman"/>
          <w:snapToGrid w:val="0"/>
          <w:color w:val="auto"/>
          <w:kern w:val="0"/>
          <w:sz w:val="24"/>
        </w:rPr>
        <w:t>中的有关规定，评价工作级别按表1.5-5划分。</w:t>
      </w:r>
    </w:p>
    <w:p>
      <w:pPr>
        <w:snapToGrid w:val="0"/>
        <w:jc w:val="center"/>
        <w:rPr>
          <w:rFonts w:hint="default" w:ascii="Times New Roman" w:hAnsi="Times New Roman" w:cs="Times New Roman"/>
          <w:b/>
          <w:snapToGrid w:val="0"/>
          <w:color w:val="auto"/>
          <w:kern w:val="0"/>
          <w:szCs w:val="21"/>
        </w:rPr>
      </w:pPr>
      <w:r>
        <w:rPr>
          <w:rFonts w:hint="default" w:ascii="Times New Roman" w:hAnsi="Times New Roman" w:cs="Times New Roman"/>
          <w:b/>
          <w:snapToGrid w:val="0"/>
          <w:color w:val="auto"/>
          <w:kern w:val="0"/>
          <w:szCs w:val="21"/>
        </w:rPr>
        <w:t>表1.5-5    评价工作级别确定依据</w:t>
      </w:r>
    </w:p>
    <w:tbl>
      <w:tblPr>
        <w:tblStyle w:val="27"/>
        <w:tblW w:w="857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12"/>
        <w:gridCol w:w="1519"/>
        <w:gridCol w:w="1460"/>
        <w:gridCol w:w="1880"/>
        <w:gridCol w:w="1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812" w:type="dxa"/>
            <w:tcBorders>
              <w:tl2br w:val="nil"/>
              <w:tr2bl w:val="nil"/>
            </w:tcBorders>
            <w:vAlign w:val="center"/>
          </w:tcPr>
          <w:p>
            <w:pPr>
              <w:jc w:val="center"/>
              <w:rPr>
                <w:rFonts w:hint="default" w:ascii="Times New Roman" w:hAnsi="Times New Roman" w:cs="Times New Roman"/>
                <w:snapToGrid w:val="0"/>
                <w:color w:val="auto"/>
                <w:kern w:val="0"/>
                <w:szCs w:val="21"/>
              </w:rPr>
            </w:pPr>
          </w:p>
        </w:tc>
        <w:tc>
          <w:tcPr>
            <w:tcW w:w="1519"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剧毒危险性</w:t>
            </w:r>
          </w:p>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物质</w:t>
            </w:r>
          </w:p>
        </w:tc>
        <w:tc>
          <w:tcPr>
            <w:tcW w:w="1460"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一般毒性危险物质</w:t>
            </w:r>
          </w:p>
        </w:tc>
        <w:tc>
          <w:tcPr>
            <w:tcW w:w="1880"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可燃、易燃</w:t>
            </w:r>
          </w:p>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危险性物质</w:t>
            </w:r>
          </w:p>
        </w:tc>
        <w:tc>
          <w:tcPr>
            <w:tcW w:w="1900"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爆炸危险性</w:t>
            </w:r>
          </w:p>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物质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812"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重大危险源</w:t>
            </w:r>
          </w:p>
        </w:tc>
        <w:tc>
          <w:tcPr>
            <w:tcW w:w="1519"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一</w:t>
            </w:r>
          </w:p>
        </w:tc>
        <w:tc>
          <w:tcPr>
            <w:tcW w:w="1460"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二</w:t>
            </w:r>
          </w:p>
        </w:tc>
        <w:tc>
          <w:tcPr>
            <w:tcW w:w="1880"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一</w:t>
            </w:r>
          </w:p>
        </w:tc>
        <w:tc>
          <w:tcPr>
            <w:tcW w:w="1900"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812"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非重大危险源</w:t>
            </w:r>
          </w:p>
        </w:tc>
        <w:tc>
          <w:tcPr>
            <w:tcW w:w="1519"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二</w:t>
            </w:r>
          </w:p>
        </w:tc>
        <w:tc>
          <w:tcPr>
            <w:tcW w:w="1460"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二</w:t>
            </w:r>
          </w:p>
        </w:tc>
        <w:tc>
          <w:tcPr>
            <w:tcW w:w="1880" w:type="dxa"/>
            <w:tcBorders>
              <w:tl2br w:val="nil"/>
              <w:tr2bl w:val="nil"/>
            </w:tcBorders>
            <w:vAlign w:val="center"/>
          </w:tcPr>
          <w:p>
            <w:pPr>
              <w:jc w:val="center"/>
              <w:rPr>
                <w:rFonts w:hint="default" w:ascii="Times New Roman" w:hAnsi="Times New Roman" w:cs="Times New Roman"/>
                <w:b/>
                <w:snapToGrid w:val="0"/>
                <w:color w:val="auto"/>
                <w:kern w:val="0"/>
                <w:szCs w:val="21"/>
              </w:rPr>
            </w:pPr>
            <w:r>
              <w:rPr>
                <w:rFonts w:hint="default" w:ascii="Times New Roman" w:hAnsi="Times New Roman" w:cs="Times New Roman"/>
                <w:b/>
                <w:snapToGrid w:val="0"/>
                <w:color w:val="auto"/>
                <w:kern w:val="0"/>
                <w:szCs w:val="21"/>
              </w:rPr>
              <w:t>二</w:t>
            </w:r>
          </w:p>
        </w:tc>
        <w:tc>
          <w:tcPr>
            <w:tcW w:w="1900"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812"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环境敏感地区</w:t>
            </w:r>
          </w:p>
        </w:tc>
        <w:tc>
          <w:tcPr>
            <w:tcW w:w="1519"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一</w:t>
            </w:r>
          </w:p>
        </w:tc>
        <w:tc>
          <w:tcPr>
            <w:tcW w:w="1460"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一</w:t>
            </w:r>
          </w:p>
        </w:tc>
        <w:tc>
          <w:tcPr>
            <w:tcW w:w="1880"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一</w:t>
            </w:r>
          </w:p>
        </w:tc>
        <w:tc>
          <w:tcPr>
            <w:tcW w:w="1900" w:type="dxa"/>
            <w:tcBorders>
              <w:tl2br w:val="nil"/>
              <w:tr2bl w:val="nil"/>
            </w:tcBorders>
            <w:vAlign w:val="center"/>
          </w:tcPr>
          <w:p>
            <w:pPr>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一</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snapToGrid w:val="0"/>
          <w:color w:val="auto"/>
          <w:kern w:val="0"/>
          <w:sz w:val="24"/>
        </w:rPr>
        <w:t>本项目厂址位于</w:t>
      </w:r>
      <w:r>
        <w:rPr>
          <w:rFonts w:hint="default" w:ascii="Times New Roman" w:hAnsi="Times New Roman" w:eastAsia="SimSun" w:cs="Times New Roman"/>
          <w:color w:val="auto"/>
          <w:sz w:val="24"/>
        </w:rPr>
        <w:t>昆明新城高新技术产业基地B-5-3号地块</w:t>
      </w:r>
      <w:r>
        <w:rPr>
          <w:rFonts w:hint="default" w:ascii="Times New Roman" w:hAnsi="Times New Roman" w:cs="Times New Roman"/>
          <w:snapToGrid w:val="0"/>
          <w:color w:val="auto"/>
          <w:kern w:val="0"/>
          <w:sz w:val="24"/>
        </w:rPr>
        <w:t>，项目用地属于工业用地。</w:t>
      </w:r>
      <w:r>
        <w:rPr>
          <w:rFonts w:hint="default" w:ascii="Times New Roman" w:hAnsi="Times New Roman" w:cs="Times New Roman"/>
          <w:color w:val="auto"/>
          <w:sz w:val="24"/>
        </w:rPr>
        <w:t>根据本项目的物质性质判定，本项目风险源为</w:t>
      </w:r>
      <w:r>
        <w:rPr>
          <w:rFonts w:hint="default" w:ascii="Times New Roman" w:hAnsi="Times New Roman" w:eastAsia="SimSun" w:cs="Times New Roman"/>
          <w:color w:val="auto"/>
          <w:sz w:val="24"/>
        </w:rPr>
        <w:t>环</w:t>
      </w:r>
      <w:r>
        <w:rPr>
          <w:rFonts w:hint="default" w:ascii="Times New Roman" w:hAnsi="Times New Roman" w:cs="Times New Roman"/>
          <w:color w:val="auto"/>
          <w:sz w:val="24"/>
        </w:rPr>
        <w:t>氧树脂、变压器油、天然气，</w:t>
      </w:r>
      <w:r>
        <w:rPr>
          <w:rFonts w:hint="default" w:ascii="Times New Roman" w:hAnsi="Times New Roman" w:eastAsia="SimSun" w:cs="Times New Roman"/>
          <w:color w:val="auto"/>
          <w:sz w:val="24"/>
        </w:rPr>
        <w:t>环</w:t>
      </w:r>
      <w:r>
        <w:rPr>
          <w:rFonts w:hint="default" w:ascii="Times New Roman" w:hAnsi="Times New Roman" w:cs="Times New Roman"/>
          <w:color w:val="auto"/>
          <w:sz w:val="24"/>
        </w:rPr>
        <w:t>氧树脂最大储存量为1.25t，变压器油最大储存量为20t，</w:t>
      </w:r>
      <w:r>
        <w:rPr>
          <w:rFonts w:hint="default" w:ascii="Times New Roman" w:hAnsi="Times New Roman" w:cs="Times New Roman"/>
          <w:color w:val="auto"/>
          <w:sz w:val="24"/>
          <w:lang w:eastAsia="zh-CN"/>
        </w:rPr>
        <w:t>油漆及稀释剂最大储存量为</w:t>
      </w:r>
      <w:r>
        <w:rPr>
          <w:rFonts w:hint="default" w:ascii="Times New Roman" w:hAnsi="Times New Roman" w:cs="Times New Roman"/>
          <w:color w:val="auto"/>
          <w:sz w:val="24"/>
          <w:lang w:val="en-US" w:eastAsia="zh-CN"/>
        </w:rPr>
        <w:t>0.7t，</w:t>
      </w:r>
      <w:r>
        <w:rPr>
          <w:rFonts w:hint="default" w:ascii="Times New Roman" w:hAnsi="Times New Roman" w:cs="Times New Roman"/>
          <w:color w:val="auto"/>
          <w:sz w:val="24"/>
        </w:rPr>
        <w:t>天然气由园区燃气管网供应，项目区无储存，根据导则附录A.1和《危险化学品重大危险源辨识》，环氧树脂、变压器油、天然气均未超过临界量，无重大危险源，环境风险评价等级为二级。</w:t>
      </w:r>
    </w:p>
    <w:p>
      <w:pPr>
        <w:numPr>
          <w:ilvl w:val="0"/>
          <w:numId w:val="1"/>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评价范围</w:t>
      </w:r>
    </w:p>
    <w:p>
      <w:pPr>
        <w:spacing w:line="360" w:lineRule="auto"/>
        <w:ind w:firstLine="480" w:firstLineChars="200"/>
        <w:rPr>
          <w:rFonts w:hint="default" w:ascii="Times New Roman" w:hAnsi="Times New Roman" w:cs="Times New Roman"/>
          <w:color w:val="auto"/>
          <w:sz w:val="28"/>
          <w:szCs w:val="28"/>
        </w:rPr>
      </w:pPr>
      <w:r>
        <w:rPr>
          <w:rFonts w:hint="default" w:ascii="Times New Roman" w:hAnsi="Times New Roman" w:cs="Times New Roman"/>
          <w:snapToGrid w:val="0"/>
          <w:color w:val="auto"/>
          <w:kern w:val="0"/>
          <w:sz w:val="24"/>
          <w:szCs w:val="26"/>
        </w:rPr>
        <w:t>以项目</w:t>
      </w:r>
      <w:r>
        <w:rPr>
          <w:rFonts w:hint="default" w:ascii="Times New Roman" w:hAnsi="Times New Roman" w:eastAsia="SimSun" w:cs="Times New Roman"/>
          <w:color w:val="auto"/>
          <w:sz w:val="24"/>
        </w:rPr>
        <w:t>环</w:t>
      </w:r>
      <w:r>
        <w:rPr>
          <w:rFonts w:hint="default" w:ascii="Times New Roman" w:hAnsi="Times New Roman" w:cs="Times New Roman"/>
          <w:color w:val="auto"/>
          <w:sz w:val="24"/>
        </w:rPr>
        <w:t>氧树脂、变压器油</w:t>
      </w:r>
      <w:r>
        <w:rPr>
          <w:rFonts w:hint="default" w:ascii="Times New Roman" w:hAnsi="Times New Roman" w:cs="Times New Roman"/>
          <w:snapToGrid w:val="0"/>
          <w:color w:val="auto"/>
          <w:kern w:val="0"/>
          <w:sz w:val="24"/>
          <w:szCs w:val="26"/>
        </w:rPr>
        <w:t>储存区为中心，半径3km的范围。</w:t>
      </w:r>
    </w:p>
    <w:p>
      <w:pPr>
        <w:spacing w:line="360" w:lineRule="auto"/>
        <w:outlineLvl w:val="1"/>
        <w:rPr>
          <w:rFonts w:hint="default" w:ascii="Times New Roman" w:hAnsi="Times New Roman" w:cs="Times New Roman"/>
          <w:b/>
          <w:color w:val="auto"/>
          <w:sz w:val="30"/>
          <w:szCs w:val="30"/>
        </w:rPr>
      </w:pPr>
      <w:bookmarkStart w:id="43" w:name="_Toc23858"/>
      <w:bookmarkStart w:id="44" w:name="_Toc6311"/>
      <w:r>
        <w:rPr>
          <w:rFonts w:hint="default" w:ascii="Times New Roman" w:hAnsi="Times New Roman" w:cs="Times New Roman"/>
          <w:b/>
          <w:color w:val="auto"/>
          <w:sz w:val="30"/>
          <w:szCs w:val="30"/>
        </w:rPr>
        <w:t>1.6 环境保护目标</w:t>
      </w:r>
      <w:bookmarkEnd w:id="43"/>
      <w:bookmarkEnd w:id="44"/>
    </w:p>
    <w:p>
      <w:pPr>
        <w:spacing w:line="360" w:lineRule="auto"/>
        <w:ind w:firstLine="480"/>
        <w:rPr>
          <w:rFonts w:hint="default" w:ascii="Times New Roman" w:hAnsi="Times New Roman" w:cs="Times New Roman"/>
          <w:b/>
          <w:color w:val="auto"/>
          <w:szCs w:val="21"/>
        </w:rPr>
      </w:pPr>
      <w:r>
        <w:rPr>
          <w:rFonts w:hint="default" w:ascii="Times New Roman" w:hAnsi="Times New Roman" w:cs="Times New Roman"/>
          <w:color w:val="auto"/>
          <w:sz w:val="24"/>
        </w:rPr>
        <w:t>根据本项目评价等级及评价范围，并结合现场踏勘情况，确定本项目环境保护目标见表1.6-1，环境风险保护目标详见表1.6-2。</w:t>
      </w:r>
    </w:p>
    <w:p>
      <w:pPr>
        <w:jc w:val="center"/>
        <w:rPr>
          <w:rFonts w:hint="default" w:ascii="Times New Roman" w:hAnsi="Times New Roman" w:eastAsia="长城仿宋" w:cs="Times New Roman"/>
          <w:b/>
          <w:bCs/>
          <w:color w:val="auto"/>
          <w:szCs w:val="21"/>
        </w:rPr>
      </w:pPr>
      <w:r>
        <w:rPr>
          <w:rFonts w:hint="default" w:ascii="Times New Roman" w:hAnsi="Times New Roman" w:eastAsia="长城仿宋" w:cs="Times New Roman"/>
          <w:b/>
          <w:bCs/>
          <w:color w:val="auto"/>
          <w:szCs w:val="21"/>
        </w:rPr>
        <w:t>表1.6-1   环境保护目标一览表</w:t>
      </w:r>
    </w:p>
    <w:tbl>
      <w:tblPr>
        <w:tblStyle w:val="27"/>
        <w:tblW w:w="95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53"/>
        <w:gridCol w:w="1163"/>
        <w:gridCol w:w="1237"/>
        <w:gridCol w:w="1547"/>
        <w:gridCol w:w="1219"/>
        <w:gridCol w:w="891"/>
        <w:gridCol w:w="918"/>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jc w:val="center"/>
        </w:trPr>
        <w:tc>
          <w:tcPr>
            <w:tcW w:w="816" w:type="dxa"/>
            <w:vMerge w:val="restart"/>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环境要素</w:t>
            </w:r>
          </w:p>
        </w:tc>
        <w:tc>
          <w:tcPr>
            <w:tcW w:w="853" w:type="dxa"/>
            <w:vMerge w:val="restart"/>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名称</w:t>
            </w:r>
          </w:p>
        </w:tc>
        <w:tc>
          <w:tcPr>
            <w:tcW w:w="2400" w:type="dxa"/>
            <w:gridSpan w:val="2"/>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坐标</w:t>
            </w:r>
          </w:p>
        </w:tc>
        <w:tc>
          <w:tcPr>
            <w:tcW w:w="1547" w:type="dxa"/>
            <w:vMerge w:val="restart"/>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保护对象</w:t>
            </w:r>
          </w:p>
        </w:tc>
        <w:tc>
          <w:tcPr>
            <w:tcW w:w="1219" w:type="dxa"/>
            <w:vMerge w:val="restart"/>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保护内容</w:t>
            </w:r>
          </w:p>
        </w:tc>
        <w:tc>
          <w:tcPr>
            <w:tcW w:w="891" w:type="dxa"/>
            <w:vMerge w:val="restart"/>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环境功能区</w:t>
            </w:r>
          </w:p>
        </w:tc>
        <w:tc>
          <w:tcPr>
            <w:tcW w:w="918" w:type="dxa"/>
            <w:vMerge w:val="restart"/>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相对厂址方位</w:t>
            </w:r>
          </w:p>
        </w:tc>
        <w:tc>
          <w:tcPr>
            <w:tcW w:w="919" w:type="dxa"/>
            <w:vMerge w:val="restart"/>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相对厂家距离/m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816" w:type="dxa"/>
            <w:vMerge w:val="continue"/>
            <w:vAlign w:val="center"/>
          </w:tcPr>
          <w:p>
            <w:pPr>
              <w:tabs>
                <w:tab w:val="left" w:pos="0"/>
              </w:tabs>
              <w:jc w:val="center"/>
              <w:rPr>
                <w:rFonts w:hint="default" w:ascii="Times New Roman" w:hAnsi="Times New Roman" w:cs="Times New Roman"/>
                <w:b/>
                <w:color w:val="auto"/>
                <w:szCs w:val="21"/>
              </w:rPr>
            </w:pPr>
          </w:p>
        </w:tc>
        <w:tc>
          <w:tcPr>
            <w:tcW w:w="853" w:type="dxa"/>
            <w:vMerge w:val="continue"/>
            <w:vAlign w:val="center"/>
          </w:tcPr>
          <w:p>
            <w:pPr>
              <w:tabs>
                <w:tab w:val="left" w:pos="0"/>
              </w:tabs>
              <w:jc w:val="center"/>
              <w:rPr>
                <w:rFonts w:hint="default" w:ascii="Times New Roman" w:hAnsi="Times New Roman" w:cs="Times New Roman"/>
                <w:b/>
                <w:color w:val="auto"/>
                <w:szCs w:val="21"/>
              </w:rPr>
            </w:pPr>
          </w:p>
        </w:tc>
        <w:tc>
          <w:tcPr>
            <w:tcW w:w="1163" w:type="dxa"/>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X</w:t>
            </w:r>
          </w:p>
        </w:tc>
        <w:tc>
          <w:tcPr>
            <w:tcW w:w="1237" w:type="dxa"/>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Y</w:t>
            </w:r>
          </w:p>
        </w:tc>
        <w:tc>
          <w:tcPr>
            <w:tcW w:w="1547" w:type="dxa"/>
            <w:vMerge w:val="continue"/>
            <w:vAlign w:val="center"/>
          </w:tcPr>
          <w:p>
            <w:pPr>
              <w:tabs>
                <w:tab w:val="left" w:pos="0"/>
              </w:tabs>
              <w:jc w:val="center"/>
              <w:rPr>
                <w:rFonts w:hint="default" w:ascii="Times New Roman" w:hAnsi="Times New Roman" w:cs="Times New Roman"/>
                <w:b/>
                <w:color w:val="auto"/>
                <w:szCs w:val="21"/>
              </w:rPr>
            </w:pPr>
          </w:p>
        </w:tc>
        <w:tc>
          <w:tcPr>
            <w:tcW w:w="1219" w:type="dxa"/>
            <w:vMerge w:val="continue"/>
            <w:vAlign w:val="center"/>
          </w:tcPr>
          <w:p>
            <w:pPr>
              <w:tabs>
                <w:tab w:val="left" w:pos="0"/>
              </w:tabs>
              <w:jc w:val="center"/>
              <w:rPr>
                <w:rFonts w:hint="default" w:ascii="Times New Roman" w:hAnsi="Times New Roman" w:cs="Times New Roman"/>
                <w:b/>
                <w:color w:val="auto"/>
                <w:szCs w:val="21"/>
              </w:rPr>
            </w:pPr>
          </w:p>
        </w:tc>
        <w:tc>
          <w:tcPr>
            <w:tcW w:w="891" w:type="dxa"/>
            <w:vMerge w:val="continue"/>
            <w:vAlign w:val="center"/>
          </w:tcPr>
          <w:p>
            <w:pPr>
              <w:tabs>
                <w:tab w:val="left" w:pos="0"/>
              </w:tabs>
              <w:jc w:val="center"/>
              <w:rPr>
                <w:rFonts w:hint="default" w:ascii="Times New Roman" w:hAnsi="Times New Roman" w:cs="Times New Roman"/>
                <w:b/>
                <w:color w:val="auto"/>
                <w:szCs w:val="21"/>
              </w:rPr>
            </w:pPr>
          </w:p>
        </w:tc>
        <w:tc>
          <w:tcPr>
            <w:tcW w:w="918" w:type="dxa"/>
            <w:vMerge w:val="continue"/>
            <w:vAlign w:val="center"/>
          </w:tcPr>
          <w:p>
            <w:pPr>
              <w:tabs>
                <w:tab w:val="left" w:pos="0"/>
              </w:tabs>
              <w:jc w:val="center"/>
              <w:rPr>
                <w:rFonts w:hint="default" w:ascii="Times New Roman" w:hAnsi="Times New Roman" w:cs="Times New Roman"/>
                <w:b/>
                <w:color w:val="auto"/>
                <w:szCs w:val="21"/>
              </w:rPr>
            </w:pPr>
          </w:p>
        </w:tc>
        <w:tc>
          <w:tcPr>
            <w:tcW w:w="919" w:type="dxa"/>
            <w:vMerge w:val="continue"/>
            <w:vAlign w:val="center"/>
          </w:tcPr>
          <w:p>
            <w:pPr>
              <w:tabs>
                <w:tab w:val="left" w:pos="0"/>
              </w:tabs>
              <w:jc w:val="center"/>
              <w:rPr>
                <w:rFonts w:hint="default" w:ascii="Times New Roman" w:hAnsi="Times New Roman" w:cs="Times New Roman"/>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816" w:type="dxa"/>
            <w:vMerge w:val="restart"/>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853" w:type="dxa"/>
            <w:shd w:val="clear" w:color="auto" w:fill="auto"/>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大营村</w:t>
            </w:r>
          </w:p>
        </w:tc>
        <w:tc>
          <w:tcPr>
            <w:tcW w:w="1163" w:type="dxa"/>
            <w:shd w:val="clear" w:color="auto" w:fill="auto"/>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280065.80</w:t>
            </w:r>
          </w:p>
        </w:tc>
        <w:tc>
          <w:tcPr>
            <w:tcW w:w="1237" w:type="dxa"/>
            <w:shd w:val="clear" w:color="auto" w:fill="auto"/>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2743216.28</w:t>
            </w:r>
          </w:p>
        </w:tc>
        <w:tc>
          <w:tcPr>
            <w:tcW w:w="1547" w:type="dxa"/>
            <w:shd w:val="clear" w:color="auto" w:fill="auto"/>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保障人体健康</w:t>
            </w:r>
          </w:p>
        </w:tc>
        <w:tc>
          <w:tcPr>
            <w:tcW w:w="1219" w:type="dxa"/>
            <w:shd w:val="clear" w:color="auto" w:fill="auto"/>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居民450人</w:t>
            </w:r>
          </w:p>
        </w:tc>
        <w:tc>
          <w:tcPr>
            <w:tcW w:w="89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二类区</w:t>
            </w:r>
          </w:p>
        </w:tc>
        <w:tc>
          <w:tcPr>
            <w:tcW w:w="91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东</w:t>
            </w:r>
          </w:p>
        </w:tc>
        <w:tc>
          <w:tcPr>
            <w:tcW w:w="9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816" w:type="dxa"/>
            <w:vMerge w:val="continue"/>
            <w:vAlign w:val="center"/>
          </w:tcPr>
          <w:p>
            <w:pPr>
              <w:tabs>
                <w:tab w:val="left" w:pos="0"/>
              </w:tabs>
              <w:jc w:val="center"/>
              <w:rPr>
                <w:rFonts w:hint="default" w:ascii="Times New Roman" w:hAnsi="Times New Roman" w:cs="Times New Roman"/>
                <w:color w:val="auto"/>
                <w:szCs w:val="21"/>
              </w:rPr>
            </w:pPr>
          </w:p>
        </w:tc>
        <w:tc>
          <w:tcPr>
            <w:tcW w:w="85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小营村</w:t>
            </w:r>
          </w:p>
        </w:tc>
        <w:tc>
          <w:tcPr>
            <w:tcW w:w="116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280695.22</w:t>
            </w:r>
          </w:p>
        </w:tc>
        <w:tc>
          <w:tcPr>
            <w:tcW w:w="1237"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2742520.03</w:t>
            </w:r>
          </w:p>
        </w:tc>
        <w:tc>
          <w:tcPr>
            <w:tcW w:w="15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保障人体健康</w:t>
            </w:r>
          </w:p>
        </w:tc>
        <w:tc>
          <w:tcPr>
            <w:tcW w:w="12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居民450人</w:t>
            </w:r>
          </w:p>
        </w:tc>
        <w:tc>
          <w:tcPr>
            <w:tcW w:w="891"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二类区</w:t>
            </w:r>
          </w:p>
        </w:tc>
        <w:tc>
          <w:tcPr>
            <w:tcW w:w="91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东南</w:t>
            </w:r>
          </w:p>
        </w:tc>
        <w:tc>
          <w:tcPr>
            <w:tcW w:w="9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816" w:type="dxa"/>
            <w:vMerge w:val="continue"/>
            <w:vAlign w:val="center"/>
          </w:tcPr>
          <w:p>
            <w:pPr>
              <w:tabs>
                <w:tab w:val="left" w:pos="0"/>
              </w:tabs>
              <w:jc w:val="center"/>
              <w:rPr>
                <w:rFonts w:hint="default" w:ascii="Times New Roman" w:hAnsi="Times New Roman" w:cs="Times New Roman"/>
                <w:color w:val="auto"/>
                <w:szCs w:val="21"/>
              </w:rPr>
            </w:pPr>
          </w:p>
        </w:tc>
        <w:tc>
          <w:tcPr>
            <w:tcW w:w="85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庄子村</w:t>
            </w:r>
          </w:p>
        </w:tc>
        <w:tc>
          <w:tcPr>
            <w:tcW w:w="116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281321.24</w:t>
            </w:r>
          </w:p>
        </w:tc>
        <w:tc>
          <w:tcPr>
            <w:tcW w:w="1237"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2743002.14</w:t>
            </w:r>
          </w:p>
        </w:tc>
        <w:tc>
          <w:tcPr>
            <w:tcW w:w="15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保障人体健康</w:t>
            </w:r>
          </w:p>
        </w:tc>
        <w:tc>
          <w:tcPr>
            <w:tcW w:w="12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居民220人</w:t>
            </w:r>
          </w:p>
        </w:tc>
        <w:tc>
          <w:tcPr>
            <w:tcW w:w="891"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二类区</w:t>
            </w:r>
          </w:p>
        </w:tc>
        <w:tc>
          <w:tcPr>
            <w:tcW w:w="91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东东南</w:t>
            </w:r>
          </w:p>
        </w:tc>
        <w:tc>
          <w:tcPr>
            <w:tcW w:w="9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816" w:type="dxa"/>
            <w:vMerge w:val="continue"/>
            <w:vAlign w:val="center"/>
          </w:tcPr>
          <w:p>
            <w:pPr>
              <w:tabs>
                <w:tab w:val="left" w:pos="0"/>
              </w:tabs>
              <w:jc w:val="center"/>
              <w:rPr>
                <w:rFonts w:hint="default" w:ascii="Times New Roman" w:hAnsi="Times New Roman" w:cs="Times New Roman"/>
                <w:color w:val="auto"/>
                <w:szCs w:val="21"/>
              </w:rPr>
            </w:pPr>
          </w:p>
        </w:tc>
        <w:tc>
          <w:tcPr>
            <w:tcW w:w="85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赵家冲</w:t>
            </w:r>
          </w:p>
        </w:tc>
        <w:tc>
          <w:tcPr>
            <w:tcW w:w="116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279550.86</w:t>
            </w:r>
          </w:p>
        </w:tc>
        <w:tc>
          <w:tcPr>
            <w:tcW w:w="1237"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2741576.55</w:t>
            </w:r>
          </w:p>
        </w:tc>
        <w:tc>
          <w:tcPr>
            <w:tcW w:w="15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保障人体健康</w:t>
            </w:r>
          </w:p>
        </w:tc>
        <w:tc>
          <w:tcPr>
            <w:tcW w:w="12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居民95人</w:t>
            </w:r>
          </w:p>
        </w:tc>
        <w:tc>
          <w:tcPr>
            <w:tcW w:w="891"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二类区</w:t>
            </w:r>
          </w:p>
        </w:tc>
        <w:tc>
          <w:tcPr>
            <w:tcW w:w="91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南</w:t>
            </w:r>
          </w:p>
        </w:tc>
        <w:tc>
          <w:tcPr>
            <w:tcW w:w="9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816" w:type="dxa"/>
            <w:vMerge w:val="continue"/>
            <w:vAlign w:val="center"/>
          </w:tcPr>
          <w:p>
            <w:pPr>
              <w:tabs>
                <w:tab w:val="left" w:pos="0"/>
              </w:tabs>
              <w:jc w:val="center"/>
              <w:rPr>
                <w:rFonts w:hint="default" w:ascii="Times New Roman" w:hAnsi="Times New Roman" w:cs="Times New Roman"/>
                <w:color w:val="auto"/>
                <w:szCs w:val="21"/>
              </w:rPr>
            </w:pPr>
          </w:p>
        </w:tc>
        <w:tc>
          <w:tcPr>
            <w:tcW w:w="85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化古城村</w:t>
            </w:r>
          </w:p>
        </w:tc>
        <w:tc>
          <w:tcPr>
            <w:tcW w:w="116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278439.95</w:t>
            </w:r>
          </w:p>
        </w:tc>
        <w:tc>
          <w:tcPr>
            <w:tcW w:w="1237"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2743408.28</w:t>
            </w:r>
          </w:p>
        </w:tc>
        <w:tc>
          <w:tcPr>
            <w:tcW w:w="15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保障人体健康</w:t>
            </w:r>
          </w:p>
        </w:tc>
        <w:tc>
          <w:tcPr>
            <w:tcW w:w="12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居民600人</w:t>
            </w:r>
          </w:p>
        </w:tc>
        <w:tc>
          <w:tcPr>
            <w:tcW w:w="891"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二类区</w:t>
            </w:r>
          </w:p>
        </w:tc>
        <w:tc>
          <w:tcPr>
            <w:tcW w:w="91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西</w:t>
            </w:r>
          </w:p>
        </w:tc>
        <w:tc>
          <w:tcPr>
            <w:tcW w:w="9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816" w:type="dxa"/>
            <w:vMerge w:val="continue"/>
            <w:vAlign w:val="center"/>
          </w:tcPr>
          <w:p>
            <w:pPr>
              <w:tabs>
                <w:tab w:val="left" w:pos="0"/>
              </w:tabs>
              <w:jc w:val="center"/>
              <w:rPr>
                <w:rFonts w:hint="default" w:ascii="Times New Roman" w:hAnsi="Times New Roman" w:cs="Times New Roman"/>
                <w:color w:val="auto"/>
                <w:szCs w:val="21"/>
              </w:rPr>
            </w:pPr>
          </w:p>
        </w:tc>
        <w:tc>
          <w:tcPr>
            <w:tcW w:w="85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高家庄村</w:t>
            </w:r>
          </w:p>
        </w:tc>
        <w:tc>
          <w:tcPr>
            <w:tcW w:w="116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277815.78</w:t>
            </w:r>
          </w:p>
        </w:tc>
        <w:tc>
          <w:tcPr>
            <w:tcW w:w="1237"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2744380.49</w:t>
            </w:r>
          </w:p>
        </w:tc>
        <w:tc>
          <w:tcPr>
            <w:tcW w:w="15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保障人体健康</w:t>
            </w:r>
          </w:p>
        </w:tc>
        <w:tc>
          <w:tcPr>
            <w:tcW w:w="12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居民260人</w:t>
            </w:r>
          </w:p>
        </w:tc>
        <w:tc>
          <w:tcPr>
            <w:tcW w:w="891"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二类区</w:t>
            </w:r>
          </w:p>
        </w:tc>
        <w:tc>
          <w:tcPr>
            <w:tcW w:w="91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西北</w:t>
            </w:r>
          </w:p>
        </w:tc>
        <w:tc>
          <w:tcPr>
            <w:tcW w:w="9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816" w:type="dxa"/>
            <w:vMerge w:val="continue"/>
            <w:vAlign w:val="center"/>
          </w:tcPr>
          <w:p>
            <w:pPr>
              <w:tabs>
                <w:tab w:val="left" w:pos="0"/>
              </w:tabs>
              <w:jc w:val="center"/>
              <w:rPr>
                <w:rFonts w:hint="default" w:ascii="Times New Roman" w:hAnsi="Times New Roman" w:cs="Times New Roman"/>
                <w:color w:val="auto"/>
                <w:szCs w:val="21"/>
              </w:rPr>
            </w:pPr>
          </w:p>
        </w:tc>
        <w:tc>
          <w:tcPr>
            <w:tcW w:w="85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小村</w:t>
            </w:r>
          </w:p>
        </w:tc>
        <w:tc>
          <w:tcPr>
            <w:tcW w:w="116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277829.48</w:t>
            </w:r>
          </w:p>
        </w:tc>
        <w:tc>
          <w:tcPr>
            <w:tcW w:w="1237"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2743185.47</w:t>
            </w:r>
          </w:p>
        </w:tc>
        <w:tc>
          <w:tcPr>
            <w:tcW w:w="15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保障人体健康</w:t>
            </w:r>
          </w:p>
        </w:tc>
        <w:tc>
          <w:tcPr>
            <w:tcW w:w="12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居民200人</w:t>
            </w:r>
          </w:p>
        </w:tc>
        <w:tc>
          <w:tcPr>
            <w:tcW w:w="891"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二类区</w:t>
            </w:r>
          </w:p>
        </w:tc>
        <w:tc>
          <w:tcPr>
            <w:tcW w:w="91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西</w:t>
            </w:r>
          </w:p>
        </w:tc>
        <w:tc>
          <w:tcPr>
            <w:tcW w:w="9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816"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85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梁王河</w:t>
            </w:r>
          </w:p>
        </w:tc>
        <w:tc>
          <w:tcPr>
            <w:tcW w:w="116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279427.90</w:t>
            </w:r>
          </w:p>
        </w:tc>
        <w:tc>
          <w:tcPr>
            <w:tcW w:w="1237"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2743496.78</w:t>
            </w:r>
          </w:p>
        </w:tc>
        <w:tc>
          <w:tcPr>
            <w:tcW w:w="15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水质达</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3 \* ROMAN \* MERGEFORMAT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III</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类标准</w:t>
            </w:r>
          </w:p>
        </w:tc>
        <w:tc>
          <w:tcPr>
            <w:tcW w:w="12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9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3 \* ROMAN \* MERGEFORMAT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III</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类水质标准</w:t>
            </w:r>
          </w:p>
        </w:tc>
        <w:tc>
          <w:tcPr>
            <w:tcW w:w="91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北</w:t>
            </w:r>
          </w:p>
        </w:tc>
        <w:tc>
          <w:tcPr>
            <w:tcW w:w="9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816"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3253" w:type="dxa"/>
            <w:gridSpan w:val="3"/>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潜水含水层和可能受项目建设影响且具有饮用水开发利用价值的含水层</w:t>
            </w:r>
          </w:p>
        </w:tc>
        <w:tc>
          <w:tcPr>
            <w:tcW w:w="15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水质达</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3 \* ROMAN \* MERGEFORMAT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III</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类标准</w:t>
            </w:r>
          </w:p>
        </w:tc>
        <w:tc>
          <w:tcPr>
            <w:tcW w:w="12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9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3 \* ROMAN \* MERGEFORMAT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III</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类水质标准</w:t>
            </w:r>
          </w:p>
        </w:tc>
        <w:tc>
          <w:tcPr>
            <w:tcW w:w="91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1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816"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8747" w:type="dxa"/>
            <w:gridSpan w:val="8"/>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项目周围200m范围内无声环境敏感目标</w:t>
            </w:r>
          </w:p>
        </w:tc>
      </w:tr>
    </w:tbl>
    <w:p>
      <w:pPr>
        <w:jc w:val="center"/>
        <w:rPr>
          <w:rFonts w:hint="default" w:ascii="Times New Roman" w:hAnsi="Times New Roman" w:eastAsia="长城仿宋" w:cs="Times New Roman"/>
          <w:b/>
          <w:bCs/>
          <w:color w:val="auto"/>
          <w:szCs w:val="21"/>
        </w:rPr>
      </w:pPr>
    </w:p>
    <w:p>
      <w:pPr>
        <w:jc w:val="center"/>
        <w:rPr>
          <w:rFonts w:hint="default" w:ascii="Times New Roman" w:hAnsi="Times New Roman" w:eastAsia="长城仿宋" w:cs="Times New Roman"/>
          <w:b/>
          <w:bCs/>
          <w:color w:val="auto"/>
          <w:szCs w:val="21"/>
        </w:rPr>
      </w:pPr>
      <w:r>
        <w:rPr>
          <w:rFonts w:hint="default" w:ascii="Times New Roman" w:hAnsi="Times New Roman" w:eastAsia="长城仿宋" w:cs="Times New Roman"/>
          <w:b/>
          <w:bCs/>
          <w:color w:val="auto"/>
          <w:szCs w:val="21"/>
        </w:rPr>
        <w:t>表1.6-2   环境风险保护目标一览表</w:t>
      </w:r>
    </w:p>
    <w:tbl>
      <w:tblPr>
        <w:tblStyle w:val="27"/>
        <w:tblW w:w="87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1"/>
        <w:gridCol w:w="1731"/>
        <w:gridCol w:w="1513"/>
        <w:gridCol w:w="1979"/>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651" w:type="dxa"/>
            <w:vMerge w:val="restart"/>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环境要素</w:t>
            </w:r>
          </w:p>
        </w:tc>
        <w:tc>
          <w:tcPr>
            <w:tcW w:w="1731" w:type="dxa"/>
            <w:vMerge w:val="restart"/>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保护目标</w:t>
            </w:r>
          </w:p>
        </w:tc>
        <w:tc>
          <w:tcPr>
            <w:tcW w:w="1513" w:type="dxa"/>
            <w:vMerge w:val="restart"/>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方位</w:t>
            </w:r>
          </w:p>
        </w:tc>
        <w:tc>
          <w:tcPr>
            <w:tcW w:w="3890" w:type="dxa"/>
            <w:gridSpan w:val="2"/>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距离风险源最近距离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651" w:type="dxa"/>
            <w:vMerge w:val="continue"/>
            <w:vAlign w:val="center"/>
          </w:tcPr>
          <w:p>
            <w:pPr>
              <w:tabs>
                <w:tab w:val="left" w:pos="0"/>
              </w:tabs>
              <w:jc w:val="center"/>
              <w:rPr>
                <w:rFonts w:hint="default" w:ascii="Times New Roman" w:hAnsi="Times New Roman" w:cs="Times New Roman"/>
                <w:b/>
                <w:color w:val="auto"/>
                <w:szCs w:val="21"/>
              </w:rPr>
            </w:pPr>
          </w:p>
        </w:tc>
        <w:tc>
          <w:tcPr>
            <w:tcW w:w="1731" w:type="dxa"/>
            <w:vMerge w:val="continue"/>
            <w:vAlign w:val="center"/>
          </w:tcPr>
          <w:p>
            <w:pPr>
              <w:tabs>
                <w:tab w:val="left" w:pos="0"/>
              </w:tabs>
              <w:jc w:val="center"/>
              <w:rPr>
                <w:rFonts w:hint="default" w:ascii="Times New Roman" w:hAnsi="Times New Roman" w:cs="Times New Roman"/>
                <w:b/>
                <w:color w:val="auto"/>
                <w:szCs w:val="21"/>
              </w:rPr>
            </w:pPr>
          </w:p>
        </w:tc>
        <w:tc>
          <w:tcPr>
            <w:tcW w:w="1513" w:type="dxa"/>
            <w:vMerge w:val="continue"/>
            <w:vAlign w:val="center"/>
          </w:tcPr>
          <w:p>
            <w:pPr>
              <w:tabs>
                <w:tab w:val="left" w:pos="0"/>
              </w:tabs>
              <w:jc w:val="center"/>
              <w:rPr>
                <w:rFonts w:hint="default" w:ascii="Times New Roman" w:hAnsi="Times New Roman" w:cs="Times New Roman"/>
                <w:b/>
                <w:color w:val="auto"/>
                <w:szCs w:val="21"/>
              </w:rPr>
            </w:pPr>
          </w:p>
        </w:tc>
        <w:tc>
          <w:tcPr>
            <w:tcW w:w="1979" w:type="dxa"/>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环氧树脂储存区</w:t>
            </w:r>
          </w:p>
        </w:tc>
        <w:tc>
          <w:tcPr>
            <w:tcW w:w="1911" w:type="dxa"/>
            <w:vAlign w:val="center"/>
          </w:tcPr>
          <w:p>
            <w:pPr>
              <w:tabs>
                <w:tab w:val="left" w:pos="0"/>
              </w:tabs>
              <w:jc w:val="center"/>
              <w:rPr>
                <w:rFonts w:hint="default" w:ascii="Times New Roman" w:hAnsi="Times New Roman" w:cs="Times New Roman"/>
                <w:b/>
                <w:color w:val="auto"/>
                <w:szCs w:val="21"/>
              </w:rPr>
            </w:pPr>
            <w:r>
              <w:rPr>
                <w:rFonts w:hint="default" w:ascii="Times New Roman" w:hAnsi="Times New Roman" w:cs="Times New Roman"/>
                <w:b/>
                <w:color w:val="auto"/>
                <w:szCs w:val="21"/>
              </w:rPr>
              <w:t>变压器油储存区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1651"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1731"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梁王河</w:t>
            </w:r>
          </w:p>
        </w:tc>
        <w:tc>
          <w:tcPr>
            <w:tcW w:w="151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北侧</w:t>
            </w:r>
          </w:p>
        </w:tc>
        <w:tc>
          <w:tcPr>
            <w:tcW w:w="1979"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220m</w:t>
            </w:r>
          </w:p>
        </w:tc>
        <w:tc>
          <w:tcPr>
            <w:tcW w:w="1911"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651" w:type="dxa"/>
            <w:vMerge w:val="restart"/>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w:t>
            </w:r>
          </w:p>
        </w:tc>
        <w:tc>
          <w:tcPr>
            <w:tcW w:w="1731" w:type="dxa"/>
            <w:shd w:val="clear" w:color="auto" w:fill="auto"/>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大营村</w:t>
            </w:r>
          </w:p>
        </w:tc>
        <w:tc>
          <w:tcPr>
            <w:tcW w:w="1513" w:type="dxa"/>
            <w:shd w:val="clear" w:color="auto" w:fill="auto"/>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东侧</w:t>
            </w:r>
          </w:p>
        </w:tc>
        <w:tc>
          <w:tcPr>
            <w:tcW w:w="1979" w:type="dxa"/>
            <w:shd w:val="clear" w:color="auto" w:fill="auto"/>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658m</w:t>
            </w:r>
          </w:p>
        </w:tc>
        <w:tc>
          <w:tcPr>
            <w:tcW w:w="1911" w:type="dxa"/>
            <w:shd w:val="clear" w:color="auto" w:fill="auto"/>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648m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651" w:type="dxa"/>
            <w:vMerge w:val="continue"/>
            <w:vAlign w:val="center"/>
          </w:tcPr>
          <w:p>
            <w:pPr>
              <w:tabs>
                <w:tab w:val="left" w:pos="0"/>
              </w:tabs>
              <w:jc w:val="center"/>
              <w:rPr>
                <w:rFonts w:hint="default" w:ascii="Times New Roman" w:hAnsi="Times New Roman" w:cs="Times New Roman"/>
                <w:color w:val="auto"/>
                <w:szCs w:val="21"/>
              </w:rPr>
            </w:pPr>
          </w:p>
        </w:tc>
        <w:tc>
          <w:tcPr>
            <w:tcW w:w="1731"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小营村</w:t>
            </w:r>
          </w:p>
        </w:tc>
        <w:tc>
          <w:tcPr>
            <w:tcW w:w="151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东南</w:t>
            </w:r>
          </w:p>
        </w:tc>
        <w:tc>
          <w:tcPr>
            <w:tcW w:w="1979"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1520m</w:t>
            </w:r>
          </w:p>
        </w:tc>
        <w:tc>
          <w:tcPr>
            <w:tcW w:w="1911"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1510m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1651" w:type="dxa"/>
            <w:vMerge w:val="continue"/>
            <w:vAlign w:val="center"/>
          </w:tcPr>
          <w:p>
            <w:pPr>
              <w:tabs>
                <w:tab w:val="left" w:pos="0"/>
              </w:tabs>
              <w:jc w:val="center"/>
              <w:rPr>
                <w:rFonts w:hint="default" w:ascii="Times New Roman" w:hAnsi="Times New Roman" w:cs="Times New Roman"/>
                <w:color w:val="auto"/>
                <w:szCs w:val="21"/>
              </w:rPr>
            </w:pPr>
          </w:p>
        </w:tc>
        <w:tc>
          <w:tcPr>
            <w:tcW w:w="1731"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庄子村</w:t>
            </w:r>
          </w:p>
        </w:tc>
        <w:tc>
          <w:tcPr>
            <w:tcW w:w="151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东南</w:t>
            </w:r>
          </w:p>
        </w:tc>
        <w:tc>
          <w:tcPr>
            <w:tcW w:w="1979"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1970m</w:t>
            </w:r>
          </w:p>
        </w:tc>
        <w:tc>
          <w:tcPr>
            <w:tcW w:w="1911"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1980m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1651" w:type="dxa"/>
            <w:vMerge w:val="continue"/>
            <w:vAlign w:val="center"/>
          </w:tcPr>
          <w:p>
            <w:pPr>
              <w:tabs>
                <w:tab w:val="left" w:pos="0"/>
              </w:tabs>
              <w:jc w:val="center"/>
              <w:rPr>
                <w:rFonts w:hint="default" w:ascii="Times New Roman" w:hAnsi="Times New Roman" w:cs="Times New Roman"/>
                <w:color w:val="auto"/>
                <w:szCs w:val="21"/>
              </w:rPr>
            </w:pPr>
          </w:p>
        </w:tc>
        <w:tc>
          <w:tcPr>
            <w:tcW w:w="1731"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马金铺村</w:t>
            </w:r>
          </w:p>
        </w:tc>
        <w:tc>
          <w:tcPr>
            <w:tcW w:w="151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西面</w:t>
            </w:r>
          </w:p>
        </w:tc>
        <w:tc>
          <w:tcPr>
            <w:tcW w:w="1979"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2410m</w:t>
            </w:r>
          </w:p>
        </w:tc>
        <w:tc>
          <w:tcPr>
            <w:tcW w:w="1911"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2400m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651" w:type="dxa"/>
            <w:vMerge w:val="continue"/>
            <w:vAlign w:val="center"/>
          </w:tcPr>
          <w:p>
            <w:pPr>
              <w:tabs>
                <w:tab w:val="left" w:pos="0"/>
              </w:tabs>
              <w:jc w:val="center"/>
              <w:rPr>
                <w:rFonts w:hint="default" w:ascii="Times New Roman" w:hAnsi="Times New Roman" w:cs="Times New Roman"/>
                <w:color w:val="auto"/>
                <w:szCs w:val="21"/>
              </w:rPr>
            </w:pPr>
          </w:p>
        </w:tc>
        <w:tc>
          <w:tcPr>
            <w:tcW w:w="1731"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化古城村</w:t>
            </w:r>
          </w:p>
        </w:tc>
        <w:tc>
          <w:tcPr>
            <w:tcW w:w="151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西南</w:t>
            </w:r>
          </w:p>
        </w:tc>
        <w:tc>
          <w:tcPr>
            <w:tcW w:w="1979"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990m</w:t>
            </w:r>
          </w:p>
        </w:tc>
        <w:tc>
          <w:tcPr>
            <w:tcW w:w="1911"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985m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651" w:type="dxa"/>
            <w:vMerge w:val="continue"/>
            <w:vAlign w:val="center"/>
          </w:tcPr>
          <w:p>
            <w:pPr>
              <w:tabs>
                <w:tab w:val="left" w:pos="0"/>
              </w:tabs>
              <w:jc w:val="center"/>
              <w:rPr>
                <w:rFonts w:hint="default" w:ascii="Times New Roman" w:hAnsi="Times New Roman" w:cs="Times New Roman"/>
                <w:color w:val="auto"/>
                <w:szCs w:val="21"/>
              </w:rPr>
            </w:pPr>
          </w:p>
        </w:tc>
        <w:tc>
          <w:tcPr>
            <w:tcW w:w="1731"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高家庄村</w:t>
            </w:r>
          </w:p>
        </w:tc>
        <w:tc>
          <w:tcPr>
            <w:tcW w:w="151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西北</w:t>
            </w:r>
          </w:p>
        </w:tc>
        <w:tc>
          <w:tcPr>
            <w:tcW w:w="1979"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1950m</w:t>
            </w:r>
          </w:p>
        </w:tc>
        <w:tc>
          <w:tcPr>
            <w:tcW w:w="1911"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1959m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651" w:type="dxa"/>
            <w:vMerge w:val="continue"/>
            <w:vAlign w:val="center"/>
          </w:tcPr>
          <w:p>
            <w:pPr>
              <w:tabs>
                <w:tab w:val="left" w:pos="0"/>
              </w:tabs>
              <w:jc w:val="center"/>
              <w:rPr>
                <w:rFonts w:hint="default" w:ascii="Times New Roman" w:hAnsi="Times New Roman" w:cs="Times New Roman"/>
                <w:color w:val="auto"/>
                <w:szCs w:val="21"/>
              </w:rPr>
            </w:pPr>
          </w:p>
        </w:tc>
        <w:tc>
          <w:tcPr>
            <w:tcW w:w="1731"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小村</w:t>
            </w:r>
          </w:p>
        </w:tc>
        <w:tc>
          <w:tcPr>
            <w:tcW w:w="1513"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西面</w:t>
            </w:r>
          </w:p>
        </w:tc>
        <w:tc>
          <w:tcPr>
            <w:tcW w:w="1979"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1600m</w:t>
            </w:r>
          </w:p>
        </w:tc>
        <w:tc>
          <w:tcPr>
            <w:tcW w:w="1911" w:type="dxa"/>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1605m</w:t>
            </w:r>
          </w:p>
        </w:tc>
      </w:tr>
    </w:tbl>
    <w:p>
      <w:pPr>
        <w:spacing w:line="360" w:lineRule="auto"/>
        <w:outlineLvl w:val="1"/>
        <w:rPr>
          <w:rFonts w:hint="default" w:ascii="Times New Roman" w:hAnsi="Times New Roman" w:cs="Times New Roman"/>
          <w:b/>
          <w:color w:val="auto"/>
          <w:sz w:val="30"/>
          <w:szCs w:val="30"/>
        </w:rPr>
      </w:pPr>
      <w:bookmarkStart w:id="45" w:name="_Toc28077"/>
      <w:r>
        <w:rPr>
          <w:rFonts w:hint="default" w:ascii="Times New Roman" w:hAnsi="Times New Roman" w:cs="Times New Roman"/>
          <w:b/>
          <w:color w:val="auto"/>
          <w:sz w:val="30"/>
          <w:szCs w:val="30"/>
        </w:rPr>
        <w:t>1.7 评价时段与评价重点</w:t>
      </w:r>
      <w:bookmarkEnd w:id="45"/>
    </w:p>
    <w:p>
      <w:pPr>
        <w:spacing w:line="360" w:lineRule="auto"/>
        <w:outlineLvl w:val="2"/>
        <w:rPr>
          <w:rFonts w:hint="default" w:ascii="Times New Roman" w:hAnsi="Times New Roman" w:cs="Times New Roman"/>
          <w:b/>
          <w:bCs/>
          <w:color w:val="auto"/>
          <w:sz w:val="28"/>
          <w:szCs w:val="28"/>
        </w:rPr>
      </w:pPr>
      <w:bookmarkStart w:id="46" w:name="_Toc13955"/>
      <w:r>
        <w:rPr>
          <w:rFonts w:hint="default" w:ascii="Times New Roman" w:hAnsi="Times New Roman" w:cs="Times New Roman"/>
          <w:b/>
          <w:bCs/>
          <w:color w:val="auto"/>
          <w:sz w:val="28"/>
          <w:szCs w:val="28"/>
        </w:rPr>
        <w:t>1.7.1 评价时段</w:t>
      </w:r>
      <w:bookmarkEnd w:id="46"/>
    </w:p>
    <w:p>
      <w:pPr>
        <w:spacing w:line="360" w:lineRule="auto"/>
        <w:ind w:firstLine="48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本项目于2012年6月29日获得了昆明市环境保护局的批复（昆环保复〔2012〕288号）</w:t>
      </w: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rPr>
        <w:t>2012年11月开工建设，2013年8月建成投产，</w:t>
      </w:r>
      <w:r>
        <w:rPr>
          <w:rFonts w:hint="default" w:ascii="Times New Roman" w:hAnsi="Times New Roman" w:cs="Times New Roman"/>
          <w:color w:val="auto"/>
          <w:sz w:val="24"/>
        </w:rPr>
        <w:t>2015年3月在变压器生产厂房南面建设静电粉末涂装生产线及喷漆车间2015年6月建成投产，本项目属于环境影响评价文件经批准后的防治污染的措施发生重大变动的，需重新编制环境影响评价文件，本项目已建设完成，重点分析营运期所排放的各类污染物将对环境产生的影响，</w:t>
      </w:r>
      <w:r>
        <w:rPr>
          <w:rFonts w:hint="default" w:ascii="Times New Roman" w:hAnsi="Times New Roman" w:eastAsia="SimSun" w:cs="Times New Roman"/>
          <w:color w:val="auto"/>
          <w:sz w:val="24"/>
        </w:rPr>
        <w:t>因此《报告书》重点评价时段为运营期。</w:t>
      </w:r>
    </w:p>
    <w:p>
      <w:pPr>
        <w:spacing w:line="360" w:lineRule="auto"/>
        <w:outlineLvl w:val="2"/>
        <w:rPr>
          <w:rFonts w:hint="default" w:ascii="Times New Roman" w:hAnsi="Times New Roman" w:cs="Times New Roman"/>
          <w:b/>
          <w:bCs/>
          <w:color w:val="auto"/>
          <w:sz w:val="28"/>
          <w:szCs w:val="28"/>
        </w:rPr>
      </w:pPr>
      <w:bookmarkStart w:id="47" w:name="_Toc22048"/>
      <w:r>
        <w:rPr>
          <w:rFonts w:hint="default" w:ascii="Times New Roman" w:hAnsi="Times New Roman" w:cs="Times New Roman"/>
          <w:b/>
          <w:bCs/>
          <w:color w:val="auto"/>
          <w:sz w:val="28"/>
          <w:szCs w:val="28"/>
        </w:rPr>
        <w:t>1.7.2 评价重点</w:t>
      </w:r>
      <w:bookmarkEnd w:id="47"/>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本项目属于已经建成投产的项目，根据该特点确定本《报告书》主要评价重</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点在于：</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（1）生产废水已采取的治理措施及其有效性，</w:t>
      </w:r>
      <w:r>
        <w:rPr>
          <w:rFonts w:hint="default" w:ascii="Times New Roman" w:hAnsi="Times New Roman" w:eastAsia="SimSun" w:cs="Times New Roman"/>
          <w:color w:val="auto"/>
          <w:sz w:val="24"/>
          <w:lang w:eastAsia="zh-CN"/>
        </w:rPr>
        <w:t>能否达标排放，</w:t>
      </w:r>
      <w:r>
        <w:rPr>
          <w:rFonts w:hint="default" w:ascii="Times New Roman" w:hAnsi="Times New Roman" w:eastAsia="SimSun" w:cs="Times New Roman"/>
          <w:color w:val="auto"/>
          <w:sz w:val="24"/>
        </w:rPr>
        <w:t>并在此基础上提出应改进完善的措施；</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（2）</w:t>
      </w:r>
      <w:r>
        <w:rPr>
          <w:rFonts w:hint="default" w:ascii="Times New Roman" w:hAnsi="Times New Roman" w:cs="Times New Roman"/>
          <w:color w:val="auto"/>
          <w:sz w:val="24"/>
        </w:rPr>
        <w:t>环氧树脂废料</w:t>
      </w:r>
      <w:r>
        <w:rPr>
          <w:rFonts w:hint="default" w:ascii="Times New Roman" w:hAnsi="Times New Roman" w:eastAsia="SimSun" w:cs="Times New Roman"/>
          <w:color w:val="auto"/>
          <w:sz w:val="24"/>
        </w:rPr>
        <w:t>等生产固废治理措施及其有效性，</w:t>
      </w:r>
      <w:r>
        <w:rPr>
          <w:rFonts w:hint="default" w:ascii="Times New Roman" w:hAnsi="Times New Roman" w:eastAsia="SimSun" w:cs="Times New Roman"/>
          <w:color w:val="auto"/>
          <w:sz w:val="24"/>
          <w:lang w:eastAsia="zh-CN"/>
        </w:rPr>
        <w:t>能否达标排放，</w:t>
      </w:r>
      <w:r>
        <w:rPr>
          <w:rFonts w:hint="default" w:ascii="Times New Roman" w:hAnsi="Times New Roman" w:eastAsia="SimSun" w:cs="Times New Roman"/>
          <w:color w:val="auto"/>
          <w:sz w:val="24"/>
        </w:rPr>
        <w:t>并在此基础上提出应改进完善的措施；</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（3）</w:t>
      </w:r>
      <w:r>
        <w:rPr>
          <w:rFonts w:hint="default" w:ascii="Times New Roman" w:hAnsi="Times New Roman" w:eastAsia="SimSun" w:cs="Times New Roman"/>
          <w:color w:val="auto"/>
          <w:sz w:val="24"/>
          <w:lang w:eastAsia="zh-CN"/>
        </w:rPr>
        <w:t>根据项目实际生产情况，</w:t>
      </w:r>
      <w:r>
        <w:rPr>
          <w:rFonts w:hint="default" w:ascii="Times New Roman" w:hAnsi="Times New Roman" w:eastAsia="SimSun" w:cs="Times New Roman"/>
          <w:color w:val="auto"/>
          <w:sz w:val="24"/>
        </w:rPr>
        <w:t>针对</w:t>
      </w:r>
      <w:r>
        <w:rPr>
          <w:rFonts w:hint="default" w:ascii="Times New Roman" w:hAnsi="Times New Roman" w:cs="Times New Roman"/>
          <w:bCs/>
          <w:color w:val="auto"/>
          <w:sz w:val="24"/>
        </w:rPr>
        <w:t>浇注和固化</w:t>
      </w:r>
      <w:r>
        <w:rPr>
          <w:rFonts w:hint="default" w:ascii="Times New Roman" w:hAnsi="Times New Roman" w:eastAsia="SimSun" w:cs="Times New Roman"/>
          <w:color w:val="auto"/>
          <w:sz w:val="24"/>
        </w:rPr>
        <w:t>废气</w:t>
      </w:r>
      <w:r>
        <w:rPr>
          <w:rFonts w:hint="default" w:ascii="Times New Roman" w:hAnsi="Times New Roman" w:eastAsia="SimSun" w:cs="Times New Roman"/>
          <w:color w:val="auto"/>
          <w:sz w:val="24"/>
          <w:lang w:eastAsia="zh-CN"/>
        </w:rPr>
        <w:t>提出合理的处置</w:t>
      </w:r>
      <w:r>
        <w:rPr>
          <w:rFonts w:hint="default" w:ascii="Times New Roman" w:hAnsi="Times New Roman" w:eastAsia="SimSun" w:cs="Times New Roman"/>
          <w:color w:val="auto"/>
          <w:sz w:val="24"/>
        </w:rPr>
        <w:t>措施。</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（4）涂装生产和喷漆设施投产后全厂污染物排放的变化情况</w:t>
      </w: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rPr>
        <w:t>外环境影响情况对已建工程环保设施的衔接情况。</w:t>
      </w:r>
    </w:p>
    <w:p>
      <w:pPr>
        <w:spacing w:line="360" w:lineRule="auto"/>
        <w:ind w:firstLine="480" w:firstLineChars="20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（5）涂装生产和喷漆车间有机废气排放对大气环境的影响。</w:t>
      </w:r>
    </w:p>
    <w:p>
      <w:pPr>
        <w:spacing w:line="360" w:lineRule="auto"/>
        <w:jc w:val="left"/>
        <w:outlineLvl w:val="1"/>
        <w:rPr>
          <w:rFonts w:hint="default" w:ascii="Times New Roman" w:hAnsi="Times New Roman" w:cs="Times New Roman"/>
          <w:color w:val="auto"/>
          <w:sz w:val="24"/>
        </w:rPr>
      </w:pPr>
      <w:bookmarkStart w:id="48" w:name="_Toc3610"/>
      <w:r>
        <w:rPr>
          <w:rFonts w:hint="default" w:ascii="Times New Roman" w:hAnsi="Times New Roman" w:cs="Times New Roman"/>
          <w:b/>
          <w:color w:val="auto"/>
          <w:sz w:val="30"/>
          <w:szCs w:val="30"/>
        </w:rPr>
        <w:t>1.8 评价工作程序</w:t>
      </w:r>
      <w:bookmarkEnd w:id="48"/>
    </w:p>
    <w:p>
      <w:pPr>
        <w:spacing w:line="360" w:lineRule="auto"/>
        <w:ind w:firstLine="48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次环境影响评价工作程序可分为三个阶段：第一个阶段为准备阶段，接受任务委托后，收集现有项目资料、环评资料和相关环保法规，进行环境现状调查和工程初步分析，对项目可能涉及的环境影响因子进行识别和筛选，确定评价项目、评价工作等级、评价范围和评价重点；第二阶段为正式工作阶段，进行环境现状补充调查、环境现状评价、工程分析、环境影响预测和评价；第三阶段为报告书编制阶段，制定环境影响减缓措施、监测计划、投资估算及管理规划，提出环境影响评价结论，并编制环境影响报告书。环境影响评价程序见图</w:t>
      </w:r>
      <w:r>
        <w:rPr>
          <w:rFonts w:hint="default" w:ascii="Times New Roman" w:hAnsi="Times New Roman" w:eastAsia="Times New Roman" w:cs="Times New Roman"/>
          <w:color w:val="auto"/>
          <w:sz w:val="24"/>
        </w:rPr>
        <w:t>1.8-1</w:t>
      </w:r>
      <w:r>
        <w:rPr>
          <w:rFonts w:hint="default" w:ascii="Times New Roman" w:hAnsi="Times New Roman" w:eastAsia="SimSun" w:cs="Times New Roman"/>
          <w:color w:val="auto"/>
          <w:sz w:val="24"/>
        </w:rPr>
        <w:t>。</w:t>
      </w:r>
    </w:p>
    <w:p>
      <w:pPr>
        <w:tabs>
          <w:tab w:val="left" w:pos="3568"/>
        </w:tabs>
        <w:jc w:val="center"/>
        <w:rPr>
          <w:rFonts w:hint="default" w:ascii="Times New Roman" w:hAnsi="Times New Roman" w:cs="Times New Roman"/>
          <w:b/>
          <w:color w:val="auto"/>
          <w:sz w:val="24"/>
        </w:rPr>
      </w:pPr>
      <w:r>
        <w:rPr>
          <w:rFonts w:hint="default" w:ascii="Times New Roman" w:hAnsi="Times New Roman" w:cs="Times New Roman"/>
          <w:color w:val="auto"/>
          <w:sz w:val="24"/>
          <w:szCs w:val="21"/>
        </w:rPr>
        <w:drawing>
          <wp:inline distT="0" distB="0" distL="114300" distR="114300">
            <wp:extent cx="5271770" cy="5039360"/>
            <wp:effectExtent l="0" t="0" r="5080" b="8890"/>
            <wp:docPr id="2" name="图片 1" descr="QQ截图2017032811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截图20170328110750"/>
                    <pic:cNvPicPr>
                      <a:picLocks noChangeAspect="1"/>
                    </pic:cNvPicPr>
                  </pic:nvPicPr>
                  <pic:blipFill>
                    <a:blip r:embed="rId10"/>
                    <a:stretch>
                      <a:fillRect/>
                    </a:stretch>
                  </pic:blipFill>
                  <pic:spPr>
                    <a:xfrm>
                      <a:off x="0" y="0"/>
                      <a:ext cx="5271770" cy="5039360"/>
                    </a:xfrm>
                    <a:prstGeom prst="rect">
                      <a:avLst/>
                    </a:prstGeom>
                    <a:noFill/>
                    <a:ln w="9525">
                      <a:noFill/>
                    </a:ln>
                  </pic:spPr>
                </pic:pic>
              </a:graphicData>
            </a:graphic>
          </wp:inline>
        </w:drawing>
      </w:r>
      <w:r>
        <w:rPr>
          <w:rFonts w:hint="default" w:ascii="Times New Roman" w:hAnsi="Times New Roman" w:eastAsia="SimSun" w:cs="Times New Roman"/>
          <w:color w:val="auto"/>
          <w:sz w:val="24"/>
        </w:rPr>
        <w:t xml:space="preserve"> </w:t>
      </w:r>
      <w:r>
        <w:rPr>
          <w:rFonts w:hint="default" w:ascii="Times New Roman" w:hAnsi="Times New Roman" w:cs="Times New Roman"/>
          <w:b/>
          <w:color w:val="auto"/>
          <w:sz w:val="24"/>
        </w:rPr>
        <w:t>图1-1  评价工作程序图</w:t>
      </w:r>
    </w:p>
    <w:p>
      <w:pPr>
        <w:spacing w:line="360" w:lineRule="auto"/>
        <w:outlineLvl w:val="0"/>
        <w:rPr>
          <w:rFonts w:hint="default" w:ascii="Times New Roman" w:hAnsi="Times New Roman" w:cs="Times New Roman"/>
          <w:b/>
          <w:bCs/>
          <w:color w:val="auto"/>
          <w:sz w:val="32"/>
          <w:szCs w:val="32"/>
        </w:rPr>
        <w:sectPr>
          <w:pgSz w:w="11906" w:h="16838"/>
          <w:pgMar w:top="1440" w:right="1800" w:bottom="1440" w:left="1800" w:header="851" w:footer="992" w:gutter="0"/>
          <w:cols w:space="0" w:num="1"/>
          <w:docGrid w:type="lines" w:linePitch="319" w:charSpace="0"/>
        </w:sectPr>
      </w:pPr>
    </w:p>
    <w:p>
      <w:pPr>
        <w:spacing w:line="360" w:lineRule="auto"/>
        <w:outlineLvl w:val="0"/>
        <w:rPr>
          <w:rFonts w:hint="default" w:ascii="Times New Roman" w:hAnsi="Times New Roman" w:cs="Times New Roman"/>
          <w:b/>
          <w:bCs/>
          <w:color w:val="auto"/>
          <w:sz w:val="32"/>
          <w:szCs w:val="32"/>
        </w:rPr>
      </w:pPr>
      <w:bookmarkStart w:id="49" w:name="_Toc21034"/>
      <w:r>
        <w:rPr>
          <w:rFonts w:hint="default" w:ascii="Times New Roman" w:hAnsi="Times New Roman" w:cs="Times New Roman"/>
          <w:b/>
          <w:bCs/>
          <w:color w:val="auto"/>
          <w:sz w:val="32"/>
          <w:szCs w:val="32"/>
        </w:rPr>
        <w:t>2 项目概况</w:t>
      </w:r>
      <w:bookmarkEnd w:id="49"/>
    </w:p>
    <w:p>
      <w:pPr>
        <w:spacing w:line="360" w:lineRule="auto"/>
        <w:outlineLvl w:val="1"/>
        <w:rPr>
          <w:rFonts w:hint="default" w:ascii="Times New Roman" w:hAnsi="Times New Roman" w:cs="Times New Roman"/>
          <w:b/>
          <w:bCs/>
          <w:color w:val="auto"/>
          <w:sz w:val="30"/>
          <w:szCs w:val="30"/>
        </w:rPr>
      </w:pPr>
      <w:bookmarkStart w:id="50" w:name="_Toc28852"/>
      <w:r>
        <w:rPr>
          <w:rFonts w:hint="default" w:ascii="Times New Roman" w:hAnsi="Times New Roman" w:cs="Times New Roman"/>
          <w:b/>
          <w:bCs/>
          <w:color w:val="auto"/>
          <w:sz w:val="30"/>
          <w:szCs w:val="30"/>
        </w:rPr>
        <w:t>2.1 项目基本情况</w:t>
      </w:r>
      <w:bookmarkEnd w:id="50"/>
    </w:p>
    <w:p>
      <w:pPr>
        <w:widowControl/>
        <w:spacing w:line="360" w:lineRule="auto"/>
        <w:jc w:val="left"/>
        <w:rPr>
          <w:rFonts w:hint="default" w:ascii="Times New Roman" w:hAnsi="Times New Roman" w:eastAsia="Times New Roman" w:cs="Times New Roman"/>
          <w:color w:val="auto"/>
          <w:sz w:val="24"/>
        </w:rPr>
      </w:pPr>
      <w:r>
        <w:rPr>
          <w:rFonts w:hint="default" w:ascii="Times New Roman" w:hAnsi="Times New Roman" w:eastAsia="SimSun" w:cs="Times New Roman"/>
          <w:b/>
          <w:bCs/>
          <w:color w:val="auto"/>
          <w:sz w:val="24"/>
        </w:rPr>
        <w:t xml:space="preserve">    项目名称</w:t>
      </w:r>
      <w:r>
        <w:rPr>
          <w:rFonts w:hint="default" w:ascii="Times New Roman" w:hAnsi="Times New Roman" w:eastAsia="SimSun" w:cs="Times New Roman"/>
          <w:color w:val="auto"/>
          <w:sz w:val="24"/>
        </w:rPr>
        <w:t>：</w:t>
      </w:r>
      <w:r>
        <w:rPr>
          <w:rFonts w:hint="default" w:ascii="Times New Roman" w:hAnsi="Times New Roman" w:cs="Times New Roman"/>
          <w:color w:val="auto"/>
          <w:sz w:val="24"/>
        </w:rPr>
        <w:t>环保型中压气体的绝缘开关柜，220KV及以下非晶合金、卷铁芯等节能配电变压器、互感器的生产建设项目</w:t>
      </w:r>
    </w:p>
    <w:p>
      <w:pPr>
        <w:widowControl/>
        <w:spacing w:line="360" w:lineRule="auto"/>
        <w:jc w:val="left"/>
        <w:rPr>
          <w:rFonts w:hint="default" w:ascii="Times New Roman" w:hAnsi="Times New Roman" w:eastAsia="Times New Roman" w:cs="Times New Roman"/>
          <w:color w:val="auto"/>
          <w:sz w:val="24"/>
        </w:rPr>
      </w:pPr>
      <w:r>
        <w:rPr>
          <w:rFonts w:hint="default" w:ascii="Times New Roman" w:hAnsi="Times New Roman" w:eastAsia="SimSun" w:cs="Times New Roman"/>
          <w:b/>
          <w:bCs/>
          <w:color w:val="auto"/>
          <w:sz w:val="24"/>
        </w:rPr>
        <w:t xml:space="preserve">    建设单位：</w:t>
      </w:r>
      <w:r>
        <w:rPr>
          <w:rFonts w:hint="default" w:ascii="Times New Roman" w:hAnsi="Times New Roman" w:eastAsia="SimSun" w:cs="Times New Roman"/>
          <w:color w:val="auto"/>
          <w:sz w:val="24"/>
        </w:rPr>
        <w:t>云南人民电力电气有限公司</w:t>
      </w:r>
    </w:p>
    <w:p>
      <w:pPr>
        <w:widowControl/>
        <w:spacing w:line="360" w:lineRule="auto"/>
        <w:jc w:val="left"/>
        <w:rPr>
          <w:rFonts w:hint="default" w:ascii="Times New Roman" w:hAnsi="Times New Roman" w:eastAsia="Times New Roman" w:cs="Times New Roman"/>
          <w:color w:val="auto"/>
          <w:sz w:val="24"/>
        </w:rPr>
      </w:pPr>
      <w:r>
        <w:rPr>
          <w:rFonts w:hint="default" w:ascii="Times New Roman" w:hAnsi="Times New Roman" w:eastAsia="SimSun" w:cs="Times New Roman"/>
          <w:b/>
          <w:bCs/>
          <w:color w:val="auto"/>
          <w:sz w:val="24"/>
        </w:rPr>
        <w:t xml:space="preserve">    占地面积：</w:t>
      </w:r>
      <w:r>
        <w:rPr>
          <w:rFonts w:hint="default" w:ascii="Times New Roman" w:hAnsi="Times New Roman" w:eastAsia="SimSun" w:cs="Times New Roman"/>
          <w:color w:val="auto"/>
          <w:sz w:val="24"/>
        </w:rPr>
        <w:t>41167.55m</w:t>
      </w:r>
      <w:r>
        <w:rPr>
          <w:rFonts w:hint="default" w:ascii="Times New Roman" w:hAnsi="Times New Roman" w:eastAsia="SimSun" w:cs="Times New Roman"/>
          <w:color w:val="auto"/>
          <w:sz w:val="24"/>
          <w:vertAlign w:val="superscript"/>
        </w:rPr>
        <w:t>2</w:t>
      </w:r>
    </w:p>
    <w:p>
      <w:pPr>
        <w:widowControl/>
        <w:spacing w:line="360" w:lineRule="auto"/>
        <w:ind w:firstLine="480"/>
        <w:jc w:val="left"/>
        <w:rPr>
          <w:rFonts w:hint="default" w:ascii="Times New Roman" w:hAnsi="Times New Roman" w:eastAsia="SimSun" w:cs="Times New Roman"/>
          <w:color w:val="auto"/>
          <w:sz w:val="24"/>
        </w:rPr>
      </w:pPr>
      <w:r>
        <w:rPr>
          <w:rFonts w:hint="default" w:ascii="Times New Roman" w:hAnsi="Times New Roman" w:eastAsia="SimSun" w:cs="Times New Roman"/>
          <w:b/>
          <w:bCs/>
          <w:color w:val="auto"/>
          <w:sz w:val="24"/>
        </w:rPr>
        <w:t>建设地点：</w:t>
      </w:r>
      <w:r>
        <w:rPr>
          <w:rFonts w:hint="default" w:ascii="Times New Roman" w:hAnsi="Times New Roman" w:eastAsia="SimSun" w:cs="Times New Roman"/>
          <w:color w:val="auto"/>
          <w:sz w:val="24"/>
        </w:rPr>
        <w:t>昆明新城高新技术产业基地B-5-3号地块</w:t>
      </w:r>
    </w:p>
    <w:p>
      <w:pPr>
        <w:spacing w:line="360" w:lineRule="auto"/>
        <w:ind w:firstLine="480"/>
        <w:rPr>
          <w:rFonts w:hint="default" w:ascii="Times New Roman" w:hAnsi="Times New Roman" w:eastAsia="SimSun" w:cs="Times New Roman"/>
          <w:color w:val="auto"/>
          <w:sz w:val="24"/>
        </w:rPr>
      </w:pPr>
      <w:r>
        <w:rPr>
          <w:rFonts w:hint="default" w:ascii="Times New Roman" w:hAnsi="Times New Roman" w:eastAsia="SimSun" w:cs="Times New Roman"/>
          <w:b/>
          <w:bCs/>
          <w:color w:val="auto"/>
          <w:sz w:val="24"/>
        </w:rPr>
        <w:t>建设内容：</w:t>
      </w:r>
      <w:r>
        <w:rPr>
          <w:rFonts w:hint="default" w:ascii="Times New Roman" w:hAnsi="Times New Roman" w:eastAsia="SimSun" w:cs="Times New Roman"/>
          <w:color w:val="auto"/>
          <w:sz w:val="24"/>
        </w:rPr>
        <w:t>2012年11月至2013年8月建成</w:t>
      </w:r>
      <w:r>
        <w:rPr>
          <w:rFonts w:hint="default" w:ascii="Times New Roman" w:hAnsi="Times New Roman" w:cs="Times New Roman"/>
          <w:color w:val="auto"/>
          <w:sz w:val="24"/>
        </w:rPr>
        <w:t>1栋变压器生产厂房、1栋17F的办公楼、1栋17F的倒班宿舍楼，给排水、供电、硬化等辅助设施。2015年3月至2015年6月在变压器南面建成1栋1F高的生产厂房，分两个车间，一个静电粉末涂装车间，一个喷漆车间。</w:t>
      </w:r>
    </w:p>
    <w:p>
      <w:pPr>
        <w:spacing w:line="360" w:lineRule="auto"/>
        <w:ind w:firstLine="480"/>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生产规模：</w:t>
      </w:r>
      <w:r>
        <w:rPr>
          <w:rFonts w:hint="default" w:ascii="Times New Roman" w:hAnsi="Times New Roman" w:cs="Times New Roman"/>
          <w:color w:val="auto"/>
          <w:sz w:val="24"/>
        </w:rPr>
        <w:t>年生产变压器2000台、环保型中压气体的绝缘开关柜3000台</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互感器720台。</w:t>
      </w:r>
    </w:p>
    <w:p>
      <w:pPr>
        <w:widowControl/>
        <w:spacing w:line="360" w:lineRule="auto"/>
        <w:ind w:firstLine="480"/>
        <w:jc w:val="left"/>
        <w:rPr>
          <w:rFonts w:hint="default" w:ascii="Times New Roman" w:hAnsi="Times New Roman" w:eastAsia="Times New Roman" w:cs="Times New Roman"/>
          <w:color w:val="auto"/>
          <w:sz w:val="23"/>
          <w:lang w:val="en-US"/>
        </w:rPr>
      </w:pPr>
      <w:r>
        <w:rPr>
          <w:rFonts w:hint="default" w:ascii="Times New Roman" w:hAnsi="Times New Roman" w:eastAsia="SimSun" w:cs="Times New Roman"/>
          <w:b/>
          <w:bCs/>
          <w:color w:val="auto"/>
          <w:sz w:val="24"/>
        </w:rPr>
        <w:t>项目投资：</w:t>
      </w:r>
      <w:r>
        <w:rPr>
          <w:rFonts w:hint="default" w:ascii="Times New Roman" w:hAnsi="Times New Roman" w:eastAsia="SimSun" w:cs="Times New Roman"/>
          <w:color w:val="auto"/>
          <w:sz w:val="24"/>
        </w:rPr>
        <w:t>2013年8月建成项目总投资20000万元，其中环保投资104.9万元；2015年3月至6月建成项目总投资120万元，其中环保投资</w:t>
      </w:r>
      <w:r>
        <w:rPr>
          <w:rFonts w:hint="default" w:ascii="Times New Roman" w:hAnsi="Times New Roman" w:eastAsia="SimSun" w:cs="Times New Roman"/>
          <w:color w:val="auto"/>
          <w:sz w:val="24"/>
          <w:lang w:val="en-US" w:eastAsia="zh-CN"/>
        </w:rPr>
        <w:t>31.6</w:t>
      </w:r>
      <w:r>
        <w:rPr>
          <w:rFonts w:hint="default" w:ascii="Times New Roman" w:hAnsi="Times New Roman" w:eastAsia="SimSun" w:cs="Times New Roman"/>
          <w:color w:val="auto"/>
          <w:sz w:val="24"/>
        </w:rPr>
        <w:t>万元</w:t>
      </w:r>
      <w:r>
        <w:rPr>
          <w:rFonts w:hint="default" w:ascii="Times New Roman" w:hAnsi="Times New Roman" w:eastAsia="SimSun" w:cs="Times New Roman"/>
          <w:color w:val="auto"/>
          <w:sz w:val="24"/>
          <w:lang w:eastAsia="zh-CN"/>
        </w:rPr>
        <w:t>，项目总投资</w:t>
      </w:r>
      <w:r>
        <w:rPr>
          <w:rFonts w:hint="default" w:ascii="Times New Roman" w:hAnsi="Times New Roman" w:eastAsia="SimSun" w:cs="Times New Roman"/>
          <w:color w:val="auto"/>
          <w:sz w:val="24"/>
          <w:lang w:val="en-US" w:eastAsia="zh-CN"/>
        </w:rPr>
        <w:t>2120万元，环保投资136.5万元。</w:t>
      </w:r>
    </w:p>
    <w:p>
      <w:pPr>
        <w:spacing w:line="360" w:lineRule="auto"/>
        <w:outlineLvl w:val="1"/>
        <w:rPr>
          <w:rFonts w:hint="default" w:ascii="Times New Roman" w:hAnsi="Times New Roman" w:cs="Times New Roman"/>
          <w:b/>
          <w:bCs/>
          <w:color w:val="auto"/>
          <w:sz w:val="30"/>
          <w:szCs w:val="30"/>
        </w:rPr>
      </w:pPr>
      <w:bookmarkStart w:id="51" w:name="_Toc2257"/>
      <w:r>
        <w:rPr>
          <w:rFonts w:hint="default" w:ascii="Times New Roman" w:hAnsi="Times New Roman" w:cs="Times New Roman"/>
          <w:b/>
          <w:bCs/>
          <w:color w:val="auto"/>
          <w:sz w:val="30"/>
          <w:szCs w:val="30"/>
        </w:rPr>
        <w:t>2.2 生产规模及产品方案</w:t>
      </w:r>
      <w:bookmarkEnd w:id="51"/>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1、生产规模</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本项目已建成投产，目前生产规模为年生产变压器2000台（其中包括100台欧式变压器和200台美式变压器）、环保型中压气体的绝缘开关柜3000台（包括用于组装欧式和美式变压器的900台）、互感器720台。</w:t>
      </w:r>
    </w:p>
    <w:p>
      <w:pPr>
        <w:spacing w:line="360" w:lineRule="auto"/>
        <w:ind w:left="480"/>
        <w:rPr>
          <w:rFonts w:hint="default" w:ascii="Times New Roman" w:hAnsi="Times New Roman" w:cs="Times New Roman"/>
          <w:color w:val="auto"/>
          <w:sz w:val="24"/>
        </w:rPr>
      </w:pPr>
      <w:r>
        <w:rPr>
          <w:rFonts w:hint="default" w:ascii="Times New Roman" w:hAnsi="Times New Roman" w:cs="Times New Roman"/>
          <w:color w:val="auto"/>
          <w:sz w:val="24"/>
        </w:rPr>
        <w:t>2、产品方案</w:t>
      </w:r>
    </w:p>
    <w:p>
      <w:pPr>
        <w:spacing w:line="360" w:lineRule="auto"/>
        <w:ind w:left="480"/>
        <w:rPr>
          <w:rFonts w:hint="default" w:ascii="Times New Roman" w:hAnsi="Times New Roman" w:cs="Times New Roman"/>
          <w:color w:val="auto"/>
          <w:sz w:val="24"/>
        </w:rPr>
      </w:pPr>
      <w:r>
        <w:rPr>
          <w:rFonts w:hint="default" w:ascii="Times New Roman" w:hAnsi="Times New Roman" w:cs="Times New Roman"/>
          <w:color w:val="auto"/>
          <w:sz w:val="24"/>
        </w:rPr>
        <w:t>本项目产品方案见表2.2-1。</w:t>
      </w:r>
    </w:p>
    <w:p>
      <w:pPr>
        <w:ind w:left="53" w:leftChars="25" w:right="71" w:rightChars="34" w:firstLine="422" w:firstLineChars="200"/>
        <w:jc w:val="center"/>
        <w:rPr>
          <w:rFonts w:hint="default" w:ascii="Times New Roman" w:hAnsi="Times New Roman" w:cs="Times New Roman"/>
          <w:b/>
          <w:color w:val="auto"/>
          <w:sz w:val="24"/>
        </w:rPr>
      </w:pPr>
      <w:r>
        <w:rPr>
          <w:rFonts w:hint="default" w:ascii="Times New Roman" w:hAnsi="Times New Roman" w:cs="Times New Roman"/>
          <w:b/>
          <w:color w:val="auto"/>
          <w:szCs w:val="21"/>
        </w:rPr>
        <w:t>表2.2-1  产品方案</w:t>
      </w:r>
    </w:p>
    <w:tbl>
      <w:tblPr>
        <w:tblStyle w:val="27"/>
        <w:tblW w:w="73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622"/>
        <w:gridCol w:w="1166"/>
        <w:gridCol w:w="1459"/>
        <w:gridCol w:w="2040"/>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3"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3247" w:type="dxa"/>
            <w:gridSpan w:val="3"/>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产品名称</w:t>
            </w:r>
          </w:p>
        </w:tc>
        <w:tc>
          <w:tcPr>
            <w:tcW w:w="2040"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电压等级/KV</w:t>
            </w:r>
          </w:p>
        </w:tc>
        <w:tc>
          <w:tcPr>
            <w:tcW w:w="1456"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产品数量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3" w:type="dxa"/>
            <w:vMerge w:val="restart"/>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22" w:type="dxa"/>
            <w:vMerge w:val="restart"/>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变</w:t>
            </w:r>
          </w:p>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压</w:t>
            </w:r>
          </w:p>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器</w:t>
            </w:r>
          </w:p>
        </w:tc>
        <w:tc>
          <w:tcPr>
            <w:tcW w:w="2625" w:type="dxa"/>
            <w:gridSpan w:val="2"/>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干式变压器</w:t>
            </w:r>
          </w:p>
        </w:tc>
        <w:tc>
          <w:tcPr>
            <w:tcW w:w="2040"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6、10、20、35</w:t>
            </w:r>
          </w:p>
        </w:tc>
        <w:tc>
          <w:tcPr>
            <w:tcW w:w="1456"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3" w:type="dxa"/>
            <w:vMerge w:val="continue"/>
            <w:shd w:val="clear" w:color="auto" w:fill="auto"/>
            <w:vAlign w:val="center"/>
          </w:tcPr>
          <w:p>
            <w:pPr>
              <w:ind w:right="73" w:rightChars="35"/>
              <w:jc w:val="center"/>
              <w:rPr>
                <w:rFonts w:hint="default" w:ascii="Times New Roman" w:hAnsi="Times New Roman" w:cs="Times New Roman"/>
                <w:color w:val="auto"/>
                <w:szCs w:val="21"/>
              </w:rPr>
            </w:pPr>
          </w:p>
        </w:tc>
        <w:tc>
          <w:tcPr>
            <w:tcW w:w="622" w:type="dxa"/>
            <w:vMerge w:val="continue"/>
            <w:shd w:val="clear" w:color="auto" w:fill="auto"/>
            <w:vAlign w:val="center"/>
          </w:tcPr>
          <w:p>
            <w:pPr>
              <w:ind w:right="73" w:rightChars="35"/>
              <w:jc w:val="center"/>
              <w:rPr>
                <w:rFonts w:hint="default" w:ascii="Times New Roman" w:hAnsi="Times New Roman" w:cs="Times New Roman"/>
                <w:color w:val="auto"/>
                <w:szCs w:val="21"/>
              </w:rPr>
            </w:pPr>
          </w:p>
        </w:tc>
        <w:tc>
          <w:tcPr>
            <w:tcW w:w="2625" w:type="dxa"/>
            <w:gridSpan w:val="2"/>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油浸式变压器</w:t>
            </w:r>
          </w:p>
        </w:tc>
        <w:tc>
          <w:tcPr>
            <w:tcW w:w="2040"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6、10、35、66、110、220</w:t>
            </w:r>
          </w:p>
        </w:tc>
        <w:tc>
          <w:tcPr>
            <w:tcW w:w="1456"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1448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3" w:type="dxa"/>
            <w:vMerge w:val="continue"/>
            <w:shd w:val="clear" w:color="auto" w:fill="auto"/>
            <w:vAlign w:val="center"/>
          </w:tcPr>
          <w:p>
            <w:pPr>
              <w:ind w:right="73" w:rightChars="35"/>
              <w:jc w:val="center"/>
              <w:rPr>
                <w:rFonts w:hint="default" w:ascii="Times New Roman" w:hAnsi="Times New Roman" w:cs="Times New Roman"/>
                <w:color w:val="auto"/>
                <w:szCs w:val="21"/>
              </w:rPr>
            </w:pPr>
          </w:p>
        </w:tc>
        <w:tc>
          <w:tcPr>
            <w:tcW w:w="622" w:type="dxa"/>
            <w:vMerge w:val="continue"/>
            <w:shd w:val="clear" w:color="auto" w:fill="auto"/>
            <w:vAlign w:val="center"/>
          </w:tcPr>
          <w:p>
            <w:pPr>
              <w:ind w:right="73" w:rightChars="35"/>
              <w:jc w:val="center"/>
              <w:rPr>
                <w:rFonts w:hint="default" w:ascii="Times New Roman" w:hAnsi="Times New Roman" w:cs="Times New Roman"/>
                <w:color w:val="auto"/>
                <w:szCs w:val="21"/>
              </w:rPr>
            </w:pPr>
          </w:p>
        </w:tc>
        <w:tc>
          <w:tcPr>
            <w:tcW w:w="1166"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美式变压器</w:t>
            </w:r>
          </w:p>
        </w:tc>
        <w:tc>
          <w:tcPr>
            <w:tcW w:w="1459"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油浸变压器</w:t>
            </w:r>
          </w:p>
        </w:tc>
        <w:tc>
          <w:tcPr>
            <w:tcW w:w="2040"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456"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3" w:type="dxa"/>
            <w:vMerge w:val="continue"/>
            <w:shd w:val="clear" w:color="auto" w:fill="auto"/>
            <w:vAlign w:val="center"/>
          </w:tcPr>
          <w:p>
            <w:pPr>
              <w:ind w:right="73" w:rightChars="35"/>
              <w:jc w:val="center"/>
              <w:rPr>
                <w:rFonts w:hint="default" w:ascii="Times New Roman" w:hAnsi="Times New Roman" w:cs="Times New Roman"/>
                <w:color w:val="auto"/>
                <w:szCs w:val="21"/>
              </w:rPr>
            </w:pPr>
          </w:p>
        </w:tc>
        <w:tc>
          <w:tcPr>
            <w:tcW w:w="622" w:type="dxa"/>
            <w:vMerge w:val="continue"/>
            <w:shd w:val="clear" w:color="auto" w:fill="auto"/>
            <w:vAlign w:val="center"/>
          </w:tcPr>
          <w:p>
            <w:pPr>
              <w:ind w:right="73" w:rightChars="35"/>
              <w:jc w:val="center"/>
              <w:rPr>
                <w:rFonts w:hint="default" w:ascii="Times New Roman" w:hAnsi="Times New Roman" w:cs="Times New Roman"/>
                <w:color w:val="auto"/>
                <w:szCs w:val="21"/>
              </w:rPr>
            </w:pPr>
          </w:p>
        </w:tc>
        <w:tc>
          <w:tcPr>
            <w:tcW w:w="1166" w:type="dxa"/>
            <w:vMerge w:val="restart"/>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欧式变压器</w:t>
            </w:r>
          </w:p>
        </w:tc>
        <w:tc>
          <w:tcPr>
            <w:tcW w:w="1459"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干式变压器</w:t>
            </w:r>
          </w:p>
        </w:tc>
        <w:tc>
          <w:tcPr>
            <w:tcW w:w="2040"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456"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3" w:type="dxa"/>
            <w:vMerge w:val="continue"/>
            <w:shd w:val="clear" w:color="auto" w:fill="auto"/>
            <w:vAlign w:val="center"/>
          </w:tcPr>
          <w:p>
            <w:pPr>
              <w:ind w:right="73" w:rightChars="35"/>
              <w:jc w:val="center"/>
              <w:rPr>
                <w:rFonts w:hint="default" w:ascii="Times New Roman" w:hAnsi="Times New Roman" w:cs="Times New Roman"/>
                <w:color w:val="auto"/>
                <w:szCs w:val="21"/>
              </w:rPr>
            </w:pPr>
          </w:p>
        </w:tc>
        <w:tc>
          <w:tcPr>
            <w:tcW w:w="622" w:type="dxa"/>
            <w:vMerge w:val="continue"/>
            <w:shd w:val="clear" w:color="auto" w:fill="auto"/>
            <w:vAlign w:val="center"/>
          </w:tcPr>
          <w:p>
            <w:pPr>
              <w:ind w:right="73" w:rightChars="35"/>
              <w:jc w:val="center"/>
              <w:rPr>
                <w:rFonts w:hint="default" w:ascii="Times New Roman" w:hAnsi="Times New Roman" w:cs="Times New Roman"/>
                <w:color w:val="auto"/>
                <w:szCs w:val="21"/>
              </w:rPr>
            </w:pPr>
          </w:p>
        </w:tc>
        <w:tc>
          <w:tcPr>
            <w:tcW w:w="1166" w:type="dxa"/>
            <w:vMerge w:val="continue"/>
            <w:shd w:val="clear" w:color="auto" w:fill="auto"/>
            <w:vAlign w:val="center"/>
          </w:tcPr>
          <w:p>
            <w:pPr>
              <w:ind w:right="73" w:rightChars="35"/>
              <w:jc w:val="center"/>
              <w:rPr>
                <w:rFonts w:hint="default" w:ascii="Times New Roman" w:hAnsi="Times New Roman" w:cs="Times New Roman"/>
                <w:color w:val="auto"/>
                <w:szCs w:val="21"/>
              </w:rPr>
            </w:pPr>
          </w:p>
        </w:tc>
        <w:tc>
          <w:tcPr>
            <w:tcW w:w="1459"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油浸变压器</w:t>
            </w:r>
          </w:p>
        </w:tc>
        <w:tc>
          <w:tcPr>
            <w:tcW w:w="2040"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456"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3"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3247" w:type="dxa"/>
            <w:gridSpan w:val="3"/>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环保型中压气体的绝缘环保型中压气体的绝缘开关柜</w:t>
            </w:r>
          </w:p>
        </w:tc>
        <w:tc>
          <w:tcPr>
            <w:tcW w:w="2040"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1456"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583"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3247" w:type="dxa"/>
            <w:gridSpan w:val="3"/>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互感器</w:t>
            </w:r>
          </w:p>
        </w:tc>
        <w:tc>
          <w:tcPr>
            <w:tcW w:w="2040"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1456"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720</w:t>
            </w:r>
          </w:p>
        </w:tc>
      </w:tr>
    </w:tbl>
    <w:p>
      <w:pPr>
        <w:spacing w:line="360" w:lineRule="auto"/>
        <w:ind w:right="73" w:rightChars="35" w:firstLine="241" w:firstLineChars="100"/>
        <w:rPr>
          <w:rFonts w:hint="default" w:ascii="Times New Roman" w:hAnsi="Times New Roman" w:cs="Times New Roman"/>
          <w:b/>
          <w:color w:val="auto"/>
          <w:sz w:val="24"/>
        </w:rPr>
      </w:pPr>
      <w:r>
        <w:rPr>
          <w:rFonts w:hint="default" w:ascii="Times New Roman" w:hAnsi="Times New Roman" w:cs="Times New Roman"/>
          <w:b/>
          <w:color w:val="auto"/>
          <w:sz w:val="24"/>
        </w:rPr>
        <w:t>各类产品具体参数见表：</w:t>
      </w:r>
    </w:p>
    <w:p>
      <w:pPr>
        <w:spacing w:line="360" w:lineRule="auto"/>
        <w:ind w:right="73" w:rightChars="35" w:firstLine="118" w:firstLineChars="49"/>
        <w:rPr>
          <w:rFonts w:hint="default" w:ascii="Times New Roman" w:hAnsi="Times New Roman" w:cs="Times New Roman"/>
          <w:b/>
          <w:color w:val="auto"/>
          <w:sz w:val="24"/>
        </w:rPr>
      </w:pPr>
      <w:r>
        <w:rPr>
          <w:rFonts w:hint="default" w:ascii="Times New Roman" w:hAnsi="Times New Roman" w:cs="Times New Roman"/>
          <w:b/>
          <w:color w:val="auto"/>
          <w:sz w:val="24"/>
        </w:rPr>
        <w:t>（1）干式变压器不同电压等级及容量：</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表2.2-2   35kV级干式非晶合金电力变压器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241"/>
        <w:gridCol w:w="2361"/>
        <w:gridCol w:w="1242"/>
        <w:gridCol w:w="1266"/>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额定容量</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/kVA</w:t>
            </w:r>
          </w:p>
        </w:tc>
        <w:tc>
          <w:tcPr>
            <w:tcW w:w="4844"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电压组合</w:t>
            </w:r>
          </w:p>
        </w:tc>
        <w:tc>
          <w:tcPr>
            <w:tcW w:w="1266" w:type="dxa"/>
            <w:vMerge w:val="restart"/>
            <w:vAlign w:val="center"/>
          </w:tcPr>
          <w:p>
            <w:pPr>
              <w:jc w:val="center"/>
              <w:rPr>
                <w:rFonts w:hint="default" w:ascii="Times New Roman" w:hAnsi="Times New Roman" w:cs="Times New Roman"/>
                <w:color w:val="auto"/>
                <w:szCs w:val="21"/>
              </w:rPr>
            </w:pP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联接组标号</w:t>
            </w:r>
          </w:p>
        </w:tc>
        <w:tc>
          <w:tcPr>
            <w:tcW w:w="1147" w:type="dxa"/>
            <w:vMerge w:val="restart"/>
            <w:vAlign w:val="center"/>
          </w:tcPr>
          <w:p>
            <w:pPr>
              <w:jc w:val="center"/>
              <w:rPr>
                <w:rFonts w:hint="default" w:ascii="Times New Roman" w:hAnsi="Times New Roman" w:cs="Times New Roman"/>
                <w:color w:val="auto"/>
                <w:szCs w:val="21"/>
              </w:rPr>
            </w:pP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年产量/</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65" w:type="dxa"/>
            <w:vMerge w:val="continue"/>
            <w:tcBorders>
              <w:bottom w:val="single" w:color="auto" w:sz="4" w:space="0"/>
            </w:tcBorders>
            <w:vAlign w:val="center"/>
          </w:tcPr>
          <w:p>
            <w:pPr>
              <w:jc w:val="center"/>
              <w:rPr>
                <w:rFonts w:hint="default" w:ascii="Times New Roman" w:hAnsi="Times New Roman" w:cs="Times New Roman"/>
                <w:color w:val="auto"/>
                <w:szCs w:val="21"/>
              </w:rPr>
            </w:pPr>
          </w:p>
        </w:tc>
        <w:tc>
          <w:tcPr>
            <w:tcW w:w="1241" w:type="dxa"/>
            <w:tcBorders>
              <w:bottom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高压/</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kV</w:t>
            </w:r>
          </w:p>
        </w:tc>
        <w:tc>
          <w:tcPr>
            <w:tcW w:w="2361" w:type="dxa"/>
            <w:tcBorders>
              <w:bottom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高压分接范围/</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42" w:type="dxa"/>
            <w:tcBorders>
              <w:bottom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低压/</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kV</w:t>
            </w:r>
          </w:p>
        </w:tc>
        <w:tc>
          <w:tcPr>
            <w:tcW w:w="1266" w:type="dxa"/>
            <w:vMerge w:val="continue"/>
            <w:tcBorders>
              <w:bottom w:val="single" w:color="auto" w:sz="4" w:space="0"/>
            </w:tcBorders>
            <w:vAlign w:val="center"/>
          </w:tcPr>
          <w:p>
            <w:pPr>
              <w:jc w:val="center"/>
              <w:rPr>
                <w:rFonts w:hint="default" w:ascii="Times New Roman" w:hAnsi="Times New Roman" w:cs="Times New Roman"/>
                <w:color w:val="auto"/>
                <w:szCs w:val="21"/>
              </w:rPr>
            </w:pPr>
          </w:p>
        </w:tc>
        <w:tc>
          <w:tcPr>
            <w:tcW w:w="1147" w:type="dxa"/>
            <w:vMerge w:val="continue"/>
            <w:tcBorders>
              <w:bottom w:val="single" w:color="auto" w:sz="4" w:space="0"/>
            </w:tcBorders>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w:t>
            </w:r>
          </w:p>
        </w:tc>
        <w:tc>
          <w:tcPr>
            <w:tcW w:w="1241"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35～38.5</w:t>
            </w:r>
          </w:p>
        </w:tc>
        <w:tc>
          <w:tcPr>
            <w:tcW w:w="2361"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±4X2.5</w:t>
            </w:r>
          </w:p>
        </w:tc>
        <w:tc>
          <w:tcPr>
            <w:tcW w:w="124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6.3</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10.5</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p>
            <w:pPr>
              <w:jc w:val="center"/>
              <w:rPr>
                <w:rFonts w:hint="default" w:ascii="Times New Roman" w:hAnsi="Times New Roman" w:cs="Times New Roman"/>
                <w:color w:val="auto"/>
                <w:szCs w:val="21"/>
              </w:rPr>
            </w:pPr>
          </w:p>
        </w:tc>
        <w:tc>
          <w:tcPr>
            <w:tcW w:w="126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Dyn11</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Yd11</w:t>
            </w:r>
          </w:p>
          <w:p>
            <w:pPr>
              <w:jc w:val="center"/>
              <w:rPr>
                <w:rFonts w:hint="default" w:ascii="Times New Roman" w:hAnsi="Times New Roman" w:cs="Times New Roman"/>
                <w:color w:val="auto"/>
                <w:szCs w:val="21"/>
              </w:rPr>
            </w:pPr>
          </w:p>
        </w:tc>
        <w:tc>
          <w:tcPr>
            <w:tcW w:w="11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2500</w:t>
            </w:r>
          </w:p>
        </w:tc>
        <w:tc>
          <w:tcPr>
            <w:tcW w:w="1241" w:type="dxa"/>
            <w:vMerge w:val="continue"/>
            <w:vAlign w:val="center"/>
          </w:tcPr>
          <w:p>
            <w:pPr>
              <w:jc w:val="center"/>
              <w:rPr>
                <w:rFonts w:hint="default" w:ascii="Times New Roman" w:hAnsi="Times New Roman" w:cs="Times New Roman"/>
                <w:color w:val="auto"/>
                <w:szCs w:val="21"/>
              </w:rPr>
            </w:pPr>
          </w:p>
        </w:tc>
        <w:tc>
          <w:tcPr>
            <w:tcW w:w="2361" w:type="dxa"/>
            <w:vMerge w:val="continue"/>
            <w:vAlign w:val="center"/>
          </w:tcPr>
          <w:p>
            <w:pPr>
              <w:jc w:val="center"/>
              <w:rPr>
                <w:rFonts w:hint="default" w:ascii="Times New Roman" w:hAnsi="Times New Roman" w:cs="Times New Roman"/>
                <w:color w:val="auto"/>
                <w:szCs w:val="21"/>
              </w:rPr>
            </w:pPr>
          </w:p>
        </w:tc>
        <w:tc>
          <w:tcPr>
            <w:tcW w:w="1242" w:type="dxa"/>
            <w:vMerge w:val="continue"/>
            <w:vAlign w:val="center"/>
          </w:tcPr>
          <w:p>
            <w:pPr>
              <w:jc w:val="center"/>
              <w:rPr>
                <w:rFonts w:hint="default" w:ascii="Times New Roman" w:hAnsi="Times New Roman" w:cs="Times New Roman"/>
                <w:color w:val="auto"/>
                <w:szCs w:val="21"/>
              </w:rPr>
            </w:pPr>
          </w:p>
        </w:tc>
        <w:tc>
          <w:tcPr>
            <w:tcW w:w="1266" w:type="dxa"/>
            <w:vMerge w:val="continue"/>
            <w:vAlign w:val="center"/>
          </w:tcPr>
          <w:p>
            <w:pPr>
              <w:jc w:val="center"/>
              <w:rPr>
                <w:rFonts w:hint="default" w:ascii="Times New Roman" w:hAnsi="Times New Roman" w:cs="Times New Roman"/>
                <w:color w:val="auto"/>
                <w:szCs w:val="21"/>
              </w:rPr>
            </w:pPr>
          </w:p>
        </w:tc>
        <w:tc>
          <w:tcPr>
            <w:tcW w:w="11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3150</w:t>
            </w:r>
          </w:p>
        </w:tc>
        <w:tc>
          <w:tcPr>
            <w:tcW w:w="1241" w:type="dxa"/>
            <w:vMerge w:val="continue"/>
            <w:vAlign w:val="center"/>
          </w:tcPr>
          <w:p>
            <w:pPr>
              <w:jc w:val="center"/>
              <w:rPr>
                <w:rFonts w:hint="default" w:ascii="Times New Roman" w:hAnsi="Times New Roman" w:cs="Times New Roman"/>
                <w:color w:val="auto"/>
                <w:szCs w:val="21"/>
              </w:rPr>
            </w:pPr>
          </w:p>
        </w:tc>
        <w:tc>
          <w:tcPr>
            <w:tcW w:w="2361" w:type="dxa"/>
            <w:vMerge w:val="continue"/>
            <w:vAlign w:val="center"/>
          </w:tcPr>
          <w:p>
            <w:pPr>
              <w:jc w:val="center"/>
              <w:rPr>
                <w:rFonts w:hint="default" w:ascii="Times New Roman" w:hAnsi="Times New Roman" w:cs="Times New Roman"/>
                <w:color w:val="auto"/>
                <w:szCs w:val="21"/>
              </w:rPr>
            </w:pPr>
          </w:p>
        </w:tc>
        <w:tc>
          <w:tcPr>
            <w:tcW w:w="1242" w:type="dxa"/>
            <w:vMerge w:val="continue"/>
            <w:vAlign w:val="center"/>
          </w:tcPr>
          <w:p>
            <w:pPr>
              <w:jc w:val="center"/>
              <w:rPr>
                <w:rFonts w:hint="default" w:ascii="Times New Roman" w:hAnsi="Times New Roman" w:cs="Times New Roman"/>
                <w:color w:val="auto"/>
                <w:szCs w:val="21"/>
              </w:rPr>
            </w:pPr>
          </w:p>
        </w:tc>
        <w:tc>
          <w:tcPr>
            <w:tcW w:w="1266" w:type="dxa"/>
            <w:vMerge w:val="continue"/>
            <w:vAlign w:val="center"/>
          </w:tcPr>
          <w:p>
            <w:pPr>
              <w:jc w:val="center"/>
              <w:rPr>
                <w:rFonts w:hint="default" w:ascii="Times New Roman" w:hAnsi="Times New Roman" w:cs="Times New Roman"/>
                <w:color w:val="auto"/>
                <w:szCs w:val="21"/>
              </w:rPr>
            </w:pPr>
          </w:p>
        </w:tc>
        <w:tc>
          <w:tcPr>
            <w:tcW w:w="11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4000</w:t>
            </w:r>
          </w:p>
        </w:tc>
        <w:tc>
          <w:tcPr>
            <w:tcW w:w="1241" w:type="dxa"/>
            <w:vMerge w:val="continue"/>
            <w:vAlign w:val="center"/>
          </w:tcPr>
          <w:p>
            <w:pPr>
              <w:jc w:val="center"/>
              <w:rPr>
                <w:rFonts w:hint="default" w:ascii="Times New Roman" w:hAnsi="Times New Roman" w:cs="Times New Roman"/>
                <w:color w:val="auto"/>
                <w:szCs w:val="21"/>
              </w:rPr>
            </w:pPr>
          </w:p>
        </w:tc>
        <w:tc>
          <w:tcPr>
            <w:tcW w:w="2361" w:type="dxa"/>
            <w:vMerge w:val="continue"/>
            <w:vAlign w:val="center"/>
          </w:tcPr>
          <w:p>
            <w:pPr>
              <w:jc w:val="center"/>
              <w:rPr>
                <w:rFonts w:hint="default" w:ascii="Times New Roman" w:hAnsi="Times New Roman" w:cs="Times New Roman"/>
                <w:color w:val="auto"/>
                <w:szCs w:val="21"/>
              </w:rPr>
            </w:pPr>
          </w:p>
        </w:tc>
        <w:tc>
          <w:tcPr>
            <w:tcW w:w="1242" w:type="dxa"/>
            <w:vMerge w:val="continue"/>
            <w:vAlign w:val="center"/>
          </w:tcPr>
          <w:p>
            <w:pPr>
              <w:jc w:val="center"/>
              <w:rPr>
                <w:rFonts w:hint="default" w:ascii="Times New Roman" w:hAnsi="Times New Roman" w:cs="Times New Roman"/>
                <w:color w:val="auto"/>
                <w:szCs w:val="21"/>
              </w:rPr>
            </w:pPr>
          </w:p>
        </w:tc>
        <w:tc>
          <w:tcPr>
            <w:tcW w:w="1266" w:type="dxa"/>
            <w:vMerge w:val="continue"/>
            <w:vAlign w:val="center"/>
          </w:tcPr>
          <w:p>
            <w:pPr>
              <w:jc w:val="center"/>
              <w:rPr>
                <w:rFonts w:hint="default" w:ascii="Times New Roman" w:hAnsi="Times New Roman" w:cs="Times New Roman"/>
                <w:color w:val="auto"/>
                <w:szCs w:val="21"/>
              </w:rPr>
            </w:pPr>
          </w:p>
        </w:tc>
        <w:tc>
          <w:tcPr>
            <w:tcW w:w="11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5000</w:t>
            </w:r>
          </w:p>
        </w:tc>
        <w:tc>
          <w:tcPr>
            <w:tcW w:w="1241" w:type="dxa"/>
            <w:vMerge w:val="continue"/>
            <w:vAlign w:val="center"/>
          </w:tcPr>
          <w:p>
            <w:pPr>
              <w:jc w:val="center"/>
              <w:rPr>
                <w:rFonts w:hint="default" w:ascii="Times New Roman" w:hAnsi="Times New Roman" w:cs="Times New Roman"/>
                <w:color w:val="auto"/>
                <w:szCs w:val="21"/>
              </w:rPr>
            </w:pPr>
          </w:p>
        </w:tc>
        <w:tc>
          <w:tcPr>
            <w:tcW w:w="2361" w:type="dxa"/>
            <w:vMerge w:val="continue"/>
            <w:vAlign w:val="center"/>
          </w:tcPr>
          <w:p>
            <w:pPr>
              <w:jc w:val="center"/>
              <w:rPr>
                <w:rFonts w:hint="default" w:ascii="Times New Roman" w:hAnsi="Times New Roman" w:cs="Times New Roman"/>
                <w:color w:val="auto"/>
                <w:szCs w:val="21"/>
              </w:rPr>
            </w:pPr>
          </w:p>
        </w:tc>
        <w:tc>
          <w:tcPr>
            <w:tcW w:w="1242" w:type="dxa"/>
            <w:vMerge w:val="continue"/>
            <w:vAlign w:val="center"/>
          </w:tcPr>
          <w:p>
            <w:pPr>
              <w:jc w:val="center"/>
              <w:rPr>
                <w:rFonts w:hint="default" w:ascii="Times New Roman" w:hAnsi="Times New Roman" w:cs="Times New Roman"/>
                <w:color w:val="auto"/>
                <w:szCs w:val="21"/>
              </w:rPr>
            </w:pPr>
          </w:p>
        </w:tc>
        <w:tc>
          <w:tcPr>
            <w:tcW w:w="1266" w:type="dxa"/>
            <w:vMerge w:val="continue"/>
            <w:vAlign w:val="center"/>
          </w:tcPr>
          <w:p>
            <w:pPr>
              <w:jc w:val="center"/>
              <w:rPr>
                <w:rFonts w:hint="default" w:ascii="Times New Roman" w:hAnsi="Times New Roman" w:cs="Times New Roman"/>
                <w:color w:val="auto"/>
                <w:szCs w:val="21"/>
              </w:rPr>
            </w:pPr>
          </w:p>
        </w:tc>
        <w:tc>
          <w:tcPr>
            <w:tcW w:w="11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6300</w:t>
            </w:r>
          </w:p>
        </w:tc>
        <w:tc>
          <w:tcPr>
            <w:tcW w:w="1241" w:type="dxa"/>
            <w:vMerge w:val="continue"/>
            <w:vAlign w:val="center"/>
          </w:tcPr>
          <w:p>
            <w:pPr>
              <w:jc w:val="center"/>
              <w:rPr>
                <w:rFonts w:hint="default" w:ascii="Times New Roman" w:hAnsi="Times New Roman" w:cs="Times New Roman"/>
                <w:color w:val="auto"/>
                <w:szCs w:val="21"/>
              </w:rPr>
            </w:pPr>
          </w:p>
        </w:tc>
        <w:tc>
          <w:tcPr>
            <w:tcW w:w="2361" w:type="dxa"/>
            <w:vMerge w:val="continue"/>
            <w:vAlign w:val="center"/>
          </w:tcPr>
          <w:p>
            <w:pPr>
              <w:jc w:val="center"/>
              <w:rPr>
                <w:rFonts w:hint="default" w:ascii="Times New Roman" w:hAnsi="Times New Roman" w:cs="Times New Roman"/>
                <w:color w:val="auto"/>
                <w:szCs w:val="21"/>
              </w:rPr>
            </w:pPr>
          </w:p>
        </w:tc>
        <w:tc>
          <w:tcPr>
            <w:tcW w:w="1242" w:type="dxa"/>
            <w:vMerge w:val="continue"/>
            <w:vAlign w:val="center"/>
          </w:tcPr>
          <w:p>
            <w:pPr>
              <w:jc w:val="center"/>
              <w:rPr>
                <w:rFonts w:hint="default" w:ascii="Times New Roman" w:hAnsi="Times New Roman" w:cs="Times New Roman"/>
                <w:color w:val="auto"/>
                <w:szCs w:val="21"/>
              </w:rPr>
            </w:pPr>
          </w:p>
        </w:tc>
        <w:tc>
          <w:tcPr>
            <w:tcW w:w="1266" w:type="dxa"/>
            <w:vMerge w:val="continue"/>
            <w:vAlign w:val="center"/>
          </w:tcPr>
          <w:p>
            <w:pPr>
              <w:jc w:val="center"/>
              <w:rPr>
                <w:rFonts w:hint="default" w:ascii="Times New Roman" w:hAnsi="Times New Roman" w:cs="Times New Roman"/>
                <w:color w:val="auto"/>
                <w:szCs w:val="21"/>
              </w:rPr>
            </w:pPr>
          </w:p>
        </w:tc>
        <w:tc>
          <w:tcPr>
            <w:tcW w:w="11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8000</w:t>
            </w:r>
          </w:p>
        </w:tc>
        <w:tc>
          <w:tcPr>
            <w:tcW w:w="1241" w:type="dxa"/>
            <w:vMerge w:val="continue"/>
            <w:vAlign w:val="center"/>
          </w:tcPr>
          <w:p>
            <w:pPr>
              <w:jc w:val="center"/>
              <w:rPr>
                <w:rFonts w:hint="default" w:ascii="Times New Roman" w:hAnsi="Times New Roman" w:cs="Times New Roman"/>
                <w:color w:val="auto"/>
                <w:szCs w:val="21"/>
              </w:rPr>
            </w:pPr>
          </w:p>
        </w:tc>
        <w:tc>
          <w:tcPr>
            <w:tcW w:w="2361" w:type="dxa"/>
            <w:vMerge w:val="continue"/>
            <w:vAlign w:val="center"/>
          </w:tcPr>
          <w:p>
            <w:pPr>
              <w:jc w:val="center"/>
              <w:rPr>
                <w:rFonts w:hint="default" w:ascii="Times New Roman" w:hAnsi="Times New Roman" w:cs="Times New Roman"/>
                <w:color w:val="auto"/>
                <w:szCs w:val="21"/>
              </w:rPr>
            </w:pPr>
          </w:p>
        </w:tc>
        <w:tc>
          <w:tcPr>
            <w:tcW w:w="1242" w:type="dxa"/>
            <w:vMerge w:val="continue"/>
            <w:vAlign w:val="center"/>
          </w:tcPr>
          <w:p>
            <w:pPr>
              <w:jc w:val="center"/>
              <w:rPr>
                <w:rFonts w:hint="default" w:ascii="Times New Roman" w:hAnsi="Times New Roman" w:cs="Times New Roman"/>
                <w:color w:val="auto"/>
                <w:szCs w:val="21"/>
              </w:rPr>
            </w:pPr>
          </w:p>
        </w:tc>
        <w:tc>
          <w:tcPr>
            <w:tcW w:w="1266" w:type="dxa"/>
            <w:vMerge w:val="continue"/>
            <w:vAlign w:val="center"/>
          </w:tcPr>
          <w:p>
            <w:pPr>
              <w:jc w:val="center"/>
              <w:rPr>
                <w:rFonts w:hint="default" w:ascii="Times New Roman" w:hAnsi="Times New Roman" w:cs="Times New Roman"/>
                <w:color w:val="auto"/>
                <w:szCs w:val="21"/>
              </w:rPr>
            </w:pPr>
          </w:p>
        </w:tc>
        <w:tc>
          <w:tcPr>
            <w:tcW w:w="11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10000</w:t>
            </w:r>
          </w:p>
        </w:tc>
        <w:tc>
          <w:tcPr>
            <w:tcW w:w="1241" w:type="dxa"/>
            <w:vMerge w:val="continue"/>
            <w:vAlign w:val="center"/>
          </w:tcPr>
          <w:p>
            <w:pPr>
              <w:jc w:val="center"/>
              <w:rPr>
                <w:rFonts w:hint="default" w:ascii="Times New Roman" w:hAnsi="Times New Roman" w:cs="Times New Roman"/>
                <w:color w:val="auto"/>
                <w:szCs w:val="21"/>
              </w:rPr>
            </w:pPr>
          </w:p>
        </w:tc>
        <w:tc>
          <w:tcPr>
            <w:tcW w:w="2361" w:type="dxa"/>
            <w:vMerge w:val="continue"/>
            <w:vAlign w:val="center"/>
          </w:tcPr>
          <w:p>
            <w:pPr>
              <w:jc w:val="center"/>
              <w:rPr>
                <w:rFonts w:hint="default" w:ascii="Times New Roman" w:hAnsi="Times New Roman" w:cs="Times New Roman"/>
                <w:color w:val="auto"/>
                <w:szCs w:val="21"/>
              </w:rPr>
            </w:pPr>
          </w:p>
        </w:tc>
        <w:tc>
          <w:tcPr>
            <w:tcW w:w="1242" w:type="dxa"/>
            <w:vMerge w:val="continue"/>
            <w:vAlign w:val="center"/>
          </w:tcPr>
          <w:p>
            <w:pPr>
              <w:jc w:val="center"/>
              <w:rPr>
                <w:rFonts w:hint="default" w:ascii="Times New Roman" w:hAnsi="Times New Roman" w:cs="Times New Roman"/>
                <w:color w:val="auto"/>
                <w:szCs w:val="21"/>
              </w:rPr>
            </w:pPr>
          </w:p>
        </w:tc>
        <w:tc>
          <w:tcPr>
            <w:tcW w:w="1266" w:type="dxa"/>
            <w:vMerge w:val="continue"/>
            <w:vAlign w:val="center"/>
          </w:tcPr>
          <w:p>
            <w:pPr>
              <w:jc w:val="center"/>
              <w:rPr>
                <w:rFonts w:hint="default" w:ascii="Times New Roman" w:hAnsi="Times New Roman" w:cs="Times New Roman"/>
                <w:color w:val="auto"/>
                <w:szCs w:val="21"/>
              </w:rPr>
            </w:pPr>
          </w:p>
        </w:tc>
        <w:tc>
          <w:tcPr>
            <w:tcW w:w="11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12500</w:t>
            </w:r>
          </w:p>
        </w:tc>
        <w:tc>
          <w:tcPr>
            <w:tcW w:w="1241" w:type="dxa"/>
            <w:vMerge w:val="continue"/>
            <w:vAlign w:val="center"/>
          </w:tcPr>
          <w:p>
            <w:pPr>
              <w:jc w:val="center"/>
              <w:rPr>
                <w:rFonts w:hint="default" w:ascii="Times New Roman" w:hAnsi="Times New Roman" w:cs="Times New Roman"/>
                <w:color w:val="auto"/>
                <w:szCs w:val="21"/>
              </w:rPr>
            </w:pPr>
          </w:p>
        </w:tc>
        <w:tc>
          <w:tcPr>
            <w:tcW w:w="2361" w:type="dxa"/>
            <w:vMerge w:val="continue"/>
            <w:vAlign w:val="center"/>
          </w:tcPr>
          <w:p>
            <w:pPr>
              <w:jc w:val="center"/>
              <w:rPr>
                <w:rFonts w:hint="default" w:ascii="Times New Roman" w:hAnsi="Times New Roman" w:cs="Times New Roman"/>
                <w:color w:val="auto"/>
                <w:szCs w:val="21"/>
              </w:rPr>
            </w:pPr>
          </w:p>
        </w:tc>
        <w:tc>
          <w:tcPr>
            <w:tcW w:w="1242" w:type="dxa"/>
            <w:vMerge w:val="continue"/>
            <w:vAlign w:val="center"/>
          </w:tcPr>
          <w:p>
            <w:pPr>
              <w:jc w:val="center"/>
              <w:rPr>
                <w:rFonts w:hint="default" w:ascii="Times New Roman" w:hAnsi="Times New Roman" w:cs="Times New Roman"/>
                <w:color w:val="auto"/>
                <w:szCs w:val="21"/>
              </w:rPr>
            </w:pPr>
          </w:p>
        </w:tc>
        <w:tc>
          <w:tcPr>
            <w:tcW w:w="1266" w:type="dxa"/>
            <w:vMerge w:val="continue"/>
            <w:vAlign w:val="center"/>
          </w:tcPr>
          <w:p>
            <w:pPr>
              <w:jc w:val="center"/>
              <w:rPr>
                <w:rFonts w:hint="default" w:ascii="Times New Roman" w:hAnsi="Times New Roman" w:cs="Times New Roman"/>
                <w:color w:val="auto"/>
                <w:szCs w:val="21"/>
              </w:rPr>
            </w:pPr>
          </w:p>
        </w:tc>
        <w:tc>
          <w:tcPr>
            <w:tcW w:w="11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16000</w:t>
            </w:r>
          </w:p>
        </w:tc>
        <w:tc>
          <w:tcPr>
            <w:tcW w:w="1241" w:type="dxa"/>
            <w:vMerge w:val="continue"/>
            <w:vAlign w:val="center"/>
          </w:tcPr>
          <w:p>
            <w:pPr>
              <w:jc w:val="center"/>
              <w:rPr>
                <w:rFonts w:hint="default" w:ascii="Times New Roman" w:hAnsi="Times New Roman" w:cs="Times New Roman"/>
                <w:color w:val="auto"/>
                <w:szCs w:val="21"/>
              </w:rPr>
            </w:pPr>
          </w:p>
        </w:tc>
        <w:tc>
          <w:tcPr>
            <w:tcW w:w="2361" w:type="dxa"/>
            <w:vMerge w:val="continue"/>
            <w:vAlign w:val="center"/>
          </w:tcPr>
          <w:p>
            <w:pPr>
              <w:jc w:val="center"/>
              <w:rPr>
                <w:rFonts w:hint="default" w:ascii="Times New Roman" w:hAnsi="Times New Roman" w:cs="Times New Roman"/>
                <w:color w:val="auto"/>
                <w:szCs w:val="21"/>
              </w:rPr>
            </w:pPr>
          </w:p>
        </w:tc>
        <w:tc>
          <w:tcPr>
            <w:tcW w:w="1242" w:type="dxa"/>
            <w:vMerge w:val="continue"/>
            <w:vAlign w:val="center"/>
          </w:tcPr>
          <w:p>
            <w:pPr>
              <w:jc w:val="center"/>
              <w:rPr>
                <w:rFonts w:hint="default" w:ascii="Times New Roman" w:hAnsi="Times New Roman" w:cs="Times New Roman"/>
                <w:color w:val="auto"/>
                <w:szCs w:val="21"/>
              </w:rPr>
            </w:pPr>
          </w:p>
        </w:tc>
        <w:tc>
          <w:tcPr>
            <w:tcW w:w="1266" w:type="dxa"/>
            <w:vMerge w:val="continue"/>
            <w:vAlign w:val="center"/>
          </w:tcPr>
          <w:p>
            <w:pPr>
              <w:jc w:val="center"/>
              <w:rPr>
                <w:rFonts w:hint="default" w:ascii="Times New Roman" w:hAnsi="Times New Roman" w:cs="Times New Roman"/>
                <w:color w:val="auto"/>
                <w:szCs w:val="21"/>
              </w:rPr>
            </w:pPr>
          </w:p>
        </w:tc>
        <w:tc>
          <w:tcPr>
            <w:tcW w:w="11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20000</w:t>
            </w:r>
          </w:p>
        </w:tc>
        <w:tc>
          <w:tcPr>
            <w:tcW w:w="1241" w:type="dxa"/>
            <w:vMerge w:val="continue"/>
            <w:vAlign w:val="center"/>
          </w:tcPr>
          <w:p>
            <w:pPr>
              <w:jc w:val="center"/>
              <w:rPr>
                <w:rFonts w:hint="default" w:ascii="Times New Roman" w:hAnsi="Times New Roman" w:cs="Times New Roman"/>
                <w:color w:val="auto"/>
                <w:szCs w:val="21"/>
              </w:rPr>
            </w:pPr>
          </w:p>
        </w:tc>
        <w:tc>
          <w:tcPr>
            <w:tcW w:w="2361" w:type="dxa"/>
            <w:vMerge w:val="continue"/>
            <w:vAlign w:val="center"/>
          </w:tcPr>
          <w:p>
            <w:pPr>
              <w:jc w:val="center"/>
              <w:rPr>
                <w:rFonts w:hint="default" w:ascii="Times New Roman" w:hAnsi="Times New Roman" w:cs="Times New Roman"/>
                <w:color w:val="auto"/>
                <w:szCs w:val="21"/>
              </w:rPr>
            </w:pPr>
          </w:p>
        </w:tc>
        <w:tc>
          <w:tcPr>
            <w:tcW w:w="1242" w:type="dxa"/>
            <w:vMerge w:val="continue"/>
            <w:vAlign w:val="center"/>
          </w:tcPr>
          <w:p>
            <w:pPr>
              <w:jc w:val="center"/>
              <w:rPr>
                <w:rFonts w:hint="default" w:ascii="Times New Roman" w:hAnsi="Times New Roman" w:cs="Times New Roman"/>
                <w:color w:val="auto"/>
                <w:szCs w:val="21"/>
              </w:rPr>
            </w:pPr>
          </w:p>
        </w:tc>
        <w:tc>
          <w:tcPr>
            <w:tcW w:w="1266" w:type="dxa"/>
            <w:vMerge w:val="continue"/>
            <w:vAlign w:val="center"/>
          </w:tcPr>
          <w:p>
            <w:pPr>
              <w:jc w:val="center"/>
              <w:rPr>
                <w:rFonts w:hint="default" w:ascii="Times New Roman" w:hAnsi="Times New Roman" w:cs="Times New Roman"/>
                <w:color w:val="auto"/>
                <w:szCs w:val="21"/>
              </w:rPr>
            </w:pPr>
          </w:p>
        </w:tc>
        <w:tc>
          <w:tcPr>
            <w:tcW w:w="11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5" w:type="dxa"/>
            <w:gridSpan w:val="5"/>
            <w:vAlign w:val="center"/>
          </w:tcPr>
          <w:p>
            <w:pPr>
              <w:jc w:val="center"/>
              <w:rPr>
                <w:rFonts w:hint="default" w:ascii="Times New Roman" w:hAnsi="Times New Roman" w:cs="Times New Roman" w:eastAsiaTheme="minorEastAsia"/>
                <w:b/>
                <w:bCs/>
                <w:color w:val="auto"/>
                <w:szCs w:val="21"/>
                <w:lang w:eastAsia="zh-CN"/>
              </w:rPr>
            </w:pPr>
            <w:r>
              <w:rPr>
                <w:rFonts w:hint="default" w:ascii="Times New Roman" w:hAnsi="Times New Roman" w:cs="Times New Roman"/>
                <w:b/>
                <w:bCs/>
                <w:color w:val="auto"/>
                <w:szCs w:val="21"/>
                <w:lang w:eastAsia="zh-CN"/>
              </w:rPr>
              <w:t>合计</w:t>
            </w:r>
          </w:p>
        </w:tc>
        <w:tc>
          <w:tcPr>
            <w:tcW w:w="1147" w:type="dxa"/>
            <w:vAlign w:val="center"/>
          </w:tcPr>
          <w:p>
            <w:pPr>
              <w:jc w:val="center"/>
              <w:rPr>
                <w:rFonts w:hint="default" w:ascii="Times New Roman" w:hAnsi="Times New Roman" w:cs="Times New Roman" w:eastAsiaTheme="minorEastAsia"/>
                <w:b/>
                <w:bCs/>
                <w:color w:val="auto"/>
                <w:szCs w:val="21"/>
                <w:lang w:val="en-US" w:eastAsia="zh-CN"/>
              </w:rPr>
            </w:pPr>
            <w:r>
              <w:rPr>
                <w:rFonts w:hint="default" w:ascii="Times New Roman" w:hAnsi="Times New Roman" w:cs="Times New Roman"/>
                <w:b/>
                <w:bCs/>
                <w:color w:val="auto"/>
                <w:szCs w:val="21"/>
                <w:lang w:val="en-US" w:eastAsia="zh-CN"/>
              </w:rPr>
              <w:t>25</w:t>
            </w:r>
          </w:p>
        </w:tc>
      </w:tr>
    </w:tbl>
    <w:p>
      <w:pPr>
        <w:jc w:val="center"/>
        <w:rPr>
          <w:rFonts w:hint="default" w:ascii="Times New Roman" w:hAnsi="Times New Roman" w:cs="Times New Roman"/>
          <w:b/>
          <w:color w:val="auto"/>
          <w:sz w:val="24"/>
        </w:rPr>
      </w:pPr>
    </w:p>
    <w:p>
      <w:pPr>
        <w:jc w:val="center"/>
        <w:rPr>
          <w:rFonts w:hint="default" w:ascii="Times New Roman" w:hAnsi="Times New Roman" w:cs="Times New Roman"/>
          <w:b/>
          <w:color w:val="auto"/>
          <w:sz w:val="24"/>
        </w:rPr>
      </w:pPr>
      <w:r>
        <w:rPr>
          <w:rFonts w:hint="default" w:ascii="Times New Roman" w:hAnsi="Times New Roman" w:cs="Times New Roman"/>
          <w:b/>
          <w:color w:val="auto"/>
          <w:szCs w:val="21"/>
        </w:rPr>
        <w:t>表2.2-3   35kV级干式非晶合金电力变压器</w:t>
      </w:r>
    </w:p>
    <w:tbl>
      <w:tblPr>
        <w:tblStyle w:val="27"/>
        <w:tblW w:w="85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236"/>
        <w:gridCol w:w="2361"/>
        <w:gridCol w:w="1242"/>
        <w:gridCol w:w="1266"/>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vMerge w:val="restart"/>
          </w:tcPr>
          <w:p>
            <w:pPr>
              <w:jc w:val="center"/>
              <w:rPr>
                <w:rFonts w:hint="default" w:ascii="Times New Roman" w:hAnsi="Times New Roman" w:cs="Times New Roman"/>
                <w:color w:val="auto"/>
              </w:rPr>
            </w:pPr>
            <w:r>
              <w:rPr>
                <w:rFonts w:hint="default" w:ascii="Times New Roman" w:hAnsi="Times New Roman" w:cs="Times New Roman"/>
                <w:color w:val="auto"/>
              </w:rPr>
              <w:t>额定</w:t>
            </w:r>
          </w:p>
          <w:p>
            <w:pPr>
              <w:jc w:val="center"/>
              <w:rPr>
                <w:rFonts w:hint="default" w:ascii="Times New Roman" w:hAnsi="Times New Roman" w:cs="Times New Roman"/>
                <w:color w:val="auto"/>
              </w:rPr>
            </w:pPr>
            <w:r>
              <w:rPr>
                <w:rFonts w:hint="default" w:ascii="Times New Roman" w:hAnsi="Times New Roman" w:cs="Times New Roman"/>
                <w:color w:val="auto"/>
              </w:rPr>
              <w:t>容量</w:t>
            </w:r>
          </w:p>
          <w:p>
            <w:pPr>
              <w:jc w:val="center"/>
              <w:rPr>
                <w:rFonts w:hint="default" w:ascii="Times New Roman" w:hAnsi="Times New Roman" w:cs="Times New Roman"/>
                <w:color w:val="auto"/>
              </w:rPr>
            </w:pPr>
            <w:r>
              <w:rPr>
                <w:rFonts w:hint="default" w:ascii="Times New Roman" w:hAnsi="Times New Roman" w:cs="Times New Roman"/>
                <w:color w:val="auto"/>
              </w:rPr>
              <w:t>/kVA</w:t>
            </w:r>
          </w:p>
        </w:tc>
        <w:tc>
          <w:tcPr>
            <w:tcW w:w="4839" w:type="dxa"/>
            <w:gridSpan w:val="3"/>
          </w:tcPr>
          <w:p>
            <w:pPr>
              <w:jc w:val="center"/>
              <w:rPr>
                <w:rFonts w:hint="default" w:ascii="Times New Roman" w:hAnsi="Times New Roman" w:cs="Times New Roman"/>
                <w:color w:val="auto"/>
              </w:rPr>
            </w:pPr>
            <w:r>
              <w:rPr>
                <w:rFonts w:hint="default" w:ascii="Times New Roman" w:hAnsi="Times New Roman" w:cs="Times New Roman"/>
                <w:color w:val="auto"/>
              </w:rPr>
              <w:t>电压组合</w:t>
            </w:r>
          </w:p>
        </w:tc>
        <w:tc>
          <w:tcPr>
            <w:tcW w:w="1266" w:type="dxa"/>
            <w:vMerge w:val="restart"/>
          </w:tcPr>
          <w:p>
            <w:pP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联接组标号</w:t>
            </w:r>
          </w:p>
        </w:tc>
        <w:tc>
          <w:tcPr>
            <w:tcW w:w="1147"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65" w:type="dxa"/>
            <w:vMerge w:val="continue"/>
            <w:tcBorders>
              <w:bottom w:val="single" w:color="auto" w:sz="4" w:space="0"/>
            </w:tcBorders>
          </w:tcPr>
          <w:p>
            <w:pPr>
              <w:rPr>
                <w:rFonts w:hint="default" w:ascii="Times New Roman" w:hAnsi="Times New Roman" w:cs="Times New Roman"/>
                <w:color w:val="auto"/>
              </w:rPr>
            </w:pPr>
          </w:p>
        </w:tc>
        <w:tc>
          <w:tcPr>
            <w:tcW w:w="1236" w:type="dxa"/>
            <w:tcBorders>
              <w:bottom w:val="single" w:color="auto" w:sz="4" w:space="0"/>
            </w:tcBorders>
          </w:tcPr>
          <w:p>
            <w:pPr>
              <w:jc w:val="center"/>
              <w:rPr>
                <w:rFonts w:hint="default" w:ascii="Times New Roman" w:hAnsi="Times New Roman" w:cs="Times New Roman"/>
                <w:color w:val="auto"/>
              </w:rPr>
            </w:pPr>
            <w:r>
              <w:rPr>
                <w:rFonts w:hint="default" w:ascii="Times New Roman" w:hAnsi="Times New Roman" w:cs="Times New Roman"/>
                <w:color w:val="auto"/>
              </w:rPr>
              <w:t>高压/</w:t>
            </w:r>
          </w:p>
          <w:p>
            <w:pPr>
              <w:jc w:val="center"/>
              <w:rPr>
                <w:rFonts w:hint="default" w:ascii="Times New Roman" w:hAnsi="Times New Roman" w:cs="Times New Roman"/>
                <w:color w:val="auto"/>
              </w:rPr>
            </w:pPr>
            <w:r>
              <w:rPr>
                <w:rFonts w:hint="default" w:ascii="Times New Roman" w:hAnsi="Times New Roman" w:cs="Times New Roman"/>
                <w:color w:val="auto"/>
              </w:rPr>
              <w:t>kV</w:t>
            </w:r>
          </w:p>
        </w:tc>
        <w:tc>
          <w:tcPr>
            <w:tcW w:w="2361" w:type="dxa"/>
            <w:tcBorders>
              <w:bottom w:val="single" w:color="auto" w:sz="4" w:space="0"/>
            </w:tcBorders>
          </w:tcPr>
          <w:p>
            <w:pPr>
              <w:jc w:val="center"/>
              <w:rPr>
                <w:rFonts w:hint="default" w:ascii="Times New Roman" w:hAnsi="Times New Roman" w:cs="Times New Roman"/>
                <w:color w:val="auto"/>
              </w:rPr>
            </w:pPr>
            <w:r>
              <w:rPr>
                <w:rFonts w:hint="default" w:ascii="Times New Roman" w:hAnsi="Times New Roman" w:cs="Times New Roman"/>
                <w:color w:val="auto"/>
              </w:rPr>
              <w:t>高压分接范围/</w:t>
            </w:r>
          </w:p>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242" w:type="dxa"/>
            <w:tcBorders>
              <w:bottom w:val="single" w:color="auto" w:sz="4" w:space="0"/>
            </w:tcBorders>
          </w:tcPr>
          <w:p>
            <w:pPr>
              <w:jc w:val="center"/>
              <w:rPr>
                <w:rFonts w:hint="default" w:ascii="Times New Roman" w:hAnsi="Times New Roman" w:cs="Times New Roman"/>
                <w:color w:val="auto"/>
              </w:rPr>
            </w:pPr>
            <w:r>
              <w:rPr>
                <w:rFonts w:hint="default" w:ascii="Times New Roman" w:hAnsi="Times New Roman" w:cs="Times New Roman"/>
                <w:color w:val="auto"/>
              </w:rPr>
              <w:t>低压/</w:t>
            </w:r>
          </w:p>
          <w:p>
            <w:pPr>
              <w:jc w:val="center"/>
              <w:rPr>
                <w:rFonts w:hint="default" w:ascii="Times New Roman" w:hAnsi="Times New Roman" w:cs="Times New Roman"/>
                <w:color w:val="auto"/>
              </w:rPr>
            </w:pPr>
            <w:r>
              <w:rPr>
                <w:rFonts w:hint="default" w:ascii="Times New Roman" w:hAnsi="Times New Roman" w:cs="Times New Roman"/>
                <w:color w:val="auto"/>
              </w:rPr>
              <w:t>kV</w:t>
            </w:r>
          </w:p>
        </w:tc>
        <w:tc>
          <w:tcPr>
            <w:tcW w:w="1266" w:type="dxa"/>
            <w:vMerge w:val="continue"/>
            <w:tcBorders>
              <w:bottom w:val="single" w:color="auto" w:sz="4" w:space="0"/>
            </w:tcBorders>
          </w:tcPr>
          <w:p>
            <w:pPr>
              <w:rPr>
                <w:rFonts w:hint="default" w:ascii="Times New Roman" w:hAnsi="Times New Roman" w:cs="Times New Roman"/>
                <w:color w:val="auto"/>
              </w:rPr>
            </w:pPr>
          </w:p>
        </w:tc>
        <w:tc>
          <w:tcPr>
            <w:tcW w:w="1147" w:type="dxa"/>
            <w:vMerge w:val="continue"/>
            <w:tcBorders>
              <w:bottom w:val="single" w:color="auto" w:sz="4" w:space="0"/>
            </w:tcBorders>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tcPr>
          <w:p>
            <w:pPr>
              <w:jc w:val="center"/>
              <w:rPr>
                <w:rFonts w:hint="default" w:ascii="Times New Roman" w:hAnsi="Times New Roman" w:cs="Times New Roman"/>
                <w:color w:val="auto"/>
              </w:rPr>
            </w:pPr>
            <w:r>
              <w:rPr>
                <w:rFonts w:hint="default" w:ascii="Times New Roman" w:hAnsi="Times New Roman" w:cs="Times New Roman"/>
                <w:color w:val="auto"/>
              </w:rPr>
              <w:t>800</w:t>
            </w:r>
          </w:p>
        </w:tc>
        <w:tc>
          <w:tcPr>
            <w:tcW w:w="1236"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35～38.5</w:t>
            </w:r>
          </w:p>
        </w:tc>
        <w:tc>
          <w:tcPr>
            <w:tcW w:w="2361"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w:t>
            </w:r>
          </w:p>
          <w:p>
            <w:pPr>
              <w:jc w:val="center"/>
              <w:rPr>
                <w:rFonts w:hint="default" w:ascii="Times New Roman" w:hAnsi="Times New Roman" w:cs="Times New Roman"/>
                <w:color w:val="auto"/>
              </w:rPr>
            </w:pPr>
            <w:r>
              <w:rPr>
                <w:rFonts w:hint="default" w:ascii="Times New Roman" w:hAnsi="Times New Roman" w:cs="Times New Roman"/>
                <w:color w:val="auto"/>
              </w:rPr>
              <w:t>±2X2.5</w:t>
            </w:r>
          </w:p>
        </w:tc>
        <w:tc>
          <w:tcPr>
            <w:tcW w:w="1242"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w:t>
            </w:r>
          </w:p>
          <w:p>
            <w:pPr>
              <w:jc w:val="center"/>
              <w:rPr>
                <w:rFonts w:hint="default" w:ascii="Times New Roman" w:hAnsi="Times New Roman" w:cs="Times New Roman"/>
                <w:color w:val="auto"/>
              </w:rPr>
            </w:pPr>
            <w:r>
              <w:rPr>
                <w:rFonts w:hint="default" w:ascii="Times New Roman" w:hAnsi="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10</w:t>
            </w:r>
          </w:p>
          <w:p>
            <w:pPr>
              <w:jc w:val="center"/>
              <w:rPr>
                <w:rFonts w:hint="default" w:ascii="Times New Roman" w:hAnsi="Times New Roman" w:cs="Times New Roman"/>
                <w:color w:val="auto"/>
              </w:rPr>
            </w:pPr>
            <w:r>
              <w:rPr>
                <w:rFonts w:hint="default" w:ascii="Times New Roman" w:hAnsi="Times New Roman" w:cs="Times New Roman"/>
                <w:color w:val="auto"/>
              </w:rPr>
              <w:t>10.5</w:t>
            </w:r>
          </w:p>
          <w:p>
            <w:pPr>
              <w:jc w:val="center"/>
              <w:rPr>
                <w:rFonts w:hint="default" w:ascii="Times New Roman" w:hAnsi="Times New Roman" w:cs="Times New Roman"/>
                <w:color w:val="auto"/>
              </w:rPr>
            </w:pPr>
            <w:r>
              <w:rPr>
                <w:rFonts w:hint="default" w:ascii="Times New Roman" w:hAnsi="Times New Roman" w:cs="Times New Roman"/>
                <w:color w:val="auto"/>
              </w:rPr>
              <w:t>11</w:t>
            </w:r>
          </w:p>
          <w:p>
            <w:pPr>
              <w:jc w:val="center"/>
              <w:rPr>
                <w:rFonts w:hint="default" w:ascii="Times New Roman" w:hAnsi="Times New Roman" w:cs="Times New Roman"/>
                <w:color w:val="auto"/>
              </w:rPr>
            </w:pPr>
          </w:p>
        </w:tc>
        <w:tc>
          <w:tcPr>
            <w:tcW w:w="1266"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Dyn11</w:t>
            </w:r>
          </w:p>
          <w:p>
            <w:pPr>
              <w:jc w:val="center"/>
              <w:rPr>
                <w:rFonts w:hint="default" w:ascii="Times New Roman" w:hAnsi="Times New Roman" w:cs="Times New Roman"/>
                <w:color w:val="auto"/>
              </w:rPr>
            </w:pPr>
            <w:r>
              <w:rPr>
                <w:rFonts w:hint="default" w:ascii="Times New Roman" w:hAnsi="Times New Roman" w:cs="Times New Roman"/>
                <w:color w:val="auto"/>
              </w:rPr>
              <w:t>Yd11</w:t>
            </w:r>
          </w:p>
        </w:tc>
        <w:tc>
          <w:tcPr>
            <w:tcW w:w="1147"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tcPr>
          <w:p>
            <w:pPr>
              <w:jc w:val="center"/>
              <w:rPr>
                <w:rFonts w:hint="default" w:ascii="Times New Roman" w:hAnsi="Times New Roman" w:cs="Times New Roman"/>
                <w:color w:val="auto"/>
              </w:rPr>
            </w:pPr>
            <w:r>
              <w:rPr>
                <w:rFonts w:hint="default" w:ascii="Times New Roman" w:hAnsi="Times New Roman" w:cs="Times New Roman"/>
                <w:color w:val="auto"/>
              </w:rPr>
              <w:t>1000</w:t>
            </w:r>
          </w:p>
        </w:tc>
        <w:tc>
          <w:tcPr>
            <w:tcW w:w="1236" w:type="dxa"/>
            <w:vMerge w:val="continue"/>
          </w:tcPr>
          <w:p>
            <w:pPr>
              <w:rPr>
                <w:rFonts w:hint="default" w:ascii="Times New Roman" w:hAnsi="Times New Roman" w:cs="Times New Roman"/>
                <w:color w:val="auto"/>
              </w:rPr>
            </w:pPr>
          </w:p>
        </w:tc>
        <w:tc>
          <w:tcPr>
            <w:tcW w:w="2361" w:type="dxa"/>
            <w:vMerge w:val="continue"/>
          </w:tcPr>
          <w:p>
            <w:pPr>
              <w:rPr>
                <w:rFonts w:hint="default" w:ascii="Times New Roman" w:hAnsi="Times New Roman" w:cs="Times New Roman"/>
                <w:color w:val="auto"/>
              </w:rPr>
            </w:pPr>
          </w:p>
        </w:tc>
        <w:tc>
          <w:tcPr>
            <w:tcW w:w="1242" w:type="dxa"/>
            <w:vMerge w:val="continue"/>
          </w:tcPr>
          <w:p>
            <w:pPr>
              <w:rPr>
                <w:rFonts w:hint="default" w:ascii="Times New Roman" w:hAnsi="Times New Roman" w:cs="Times New Roman"/>
                <w:color w:val="auto"/>
              </w:rPr>
            </w:pPr>
          </w:p>
        </w:tc>
        <w:tc>
          <w:tcPr>
            <w:tcW w:w="1266" w:type="dxa"/>
            <w:vMerge w:val="continue"/>
          </w:tcPr>
          <w:p>
            <w:pPr>
              <w:rPr>
                <w:rFonts w:hint="default" w:ascii="Times New Roman" w:hAnsi="Times New Roman" w:cs="Times New Roman"/>
                <w:color w:val="auto"/>
              </w:rPr>
            </w:pPr>
          </w:p>
        </w:tc>
        <w:tc>
          <w:tcPr>
            <w:tcW w:w="1147"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tcPr>
          <w:p>
            <w:pPr>
              <w:jc w:val="center"/>
              <w:rPr>
                <w:rFonts w:hint="default" w:ascii="Times New Roman" w:hAnsi="Times New Roman" w:cs="Times New Roman"/>
                <w:color w:val="auto"/>
              </w:rPr>
            </w:pPr>
            <w:r>
              <w:rPr>
                <w:rFonts w:hint="default" w:ascii="Times New Roman" w:hAnsi="Times New Roman" w:cs="Times New Roman"/>
                <w:color w:val="auto"/>
              </w:rPr>
              <w:t>1250</w:t>
            </w:r>
          </w:p>
        </w:tc>
        <w:tc>
          <w:tcPr>
            <w:tcW w:w="1236" w:type="dxa"/>
            <w:vMerge w:val="continue"/>
          </w:tcPr>
          <w:p>
            <w:pPr>
              <w:rPr>
                <w:rFonts w:hint="default" w:ascii="Times New Roman" w:hAnsi="Times New Roman" w:cs="Times New Roman"/>
                <w:color w:val="auto"/>
              </w:rPr>
            </w:pPr>
          </w:p>
        </w:tc>
        <w:tc>
          <w:tcPr>
            <w:tcW w:w="2361" w:type="dxa"/>
            <w:vMerge w:val="continue"/>
          </w:tcPr>
          <w:p>
            <w:pPr>
              <w:rPr>
                <w:rFonts w:hint="default" w:ascii="Times New Roman" w:hAnsi="Times New Roman" w:cs="Times New Roman"/>
                <w:color w:val="auto"/>
              </w:rPr>
            </w:pPr>
          </w:p>
        </w:tc>
        <w:tc>
          <w:tcPr>
            <w:tcW w:w="1242" w:type="dxa"/>
            <w:vMerge w:val="continue"/>
          </w:tcPr>
          <w:p>
            <w:pPr>
              <w:rPr>
                <w:rFonts w:hint="default" w:ascii="Times New Roman" w:hAnsi="Times New Roman" w:cs="Times New Roman"/>
                <w:color w:val="auto"/>
              </w:rPr>
            </w:pPr>
          </w:p>
        </w:tc>
        <w:tc>
          <w:tcPr>
            <w:tcW w:w="1266" w:type="dxa"/>
            <w:vMerge w:val="continue"/>
          </w:tcPr>
          <w:p>
            <w:pPr>
              <w:rPr>
                <w:rFonts w:hint="default" w:ascii="Times New Roman" w:hAnsi="Times New Roman" w:cs="Times New Roman"/>
                <w:color w:val="auto"/>
              </w:rPr>
            </w:pPr>
          </w:p>
        </w:tc>
        <w:tc>
          <w:tcPr>
            <w:tcW w:w="1147"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tcPr>
          <w:p>
            <w:pPr>
              <w:jc w:val="center"/>
              <w:rPr>
                <w:rFonts w:hint="default" w:ascii="Times New Roman" w:hAnsi="Times New Roman" w:cs="Times New Roman"/>
                <w:color w:val="auto"/>
              </w:rPr>
            </w:pPr>
            <w:r>
              <w:rPr>
                <w:rFonts w:hint="default" w:ascii="Times New Roman" w:hAnsi="Times New Roman" w:cs="Times New Roman"/>
                <w:color w:val="auto"/>
              </w:rPr>
              <w:t>1600</w:t>
            </w:r>
          </w:p>
        </w:tc>
        <w:tc>
          <w:tcPr>
            <w:tcW w:w="1236" w:type="dxa"/>
            <w:vMerge w:val="continue"/>
          </w:tcPr>
          <w:p>
            <w:pPr>
              <w:rPr>
                <w:rFonts w:hint="default" w:ascii="Times New Roman" w:hAnsi="Times New Roman" w:cs="Times New Roman"/>
                <w:color w:val="auto"/>
              </w:rPr>
            </w:pPr>
          </w:p>
        </w:tc>
        <w:tc>
          <w:tcPr>
            <w:tcW w:w="2361" w:type="dxa"/>
            <w:vMerge w:val="continue"/>
          </w:tcPr>
          <w:p>
            <w:pPr>
              <w:rPr>
                <w:rFonts w:hint="default" w:ascii="Times New Roman" w:hAnsi="Times New Roman" w:cs="Times New Roman"/>
                <w:color w:val="auto"/>
              </w:rPr>
            </w:pPr>
          </w:p>
        </w:tc>
        <w:tc>
          <w:tcPr>
            <w:tcW w:w="1242" w:type="dxa"/>
            <w:vMerge w:val="continue"/>
          </w:tcPr>
          <w:p>
            <w:pPr>
              <w:rPr>
                <w:rFonts w:hint="default" w:ascii="Times New Roman" w:hAnsi="Times New Roman" w:cs="Times New Roman"/>
                <w:color w:val="auto"/>
              </w:rPr>
            </w:pPr>
          </w:p>
        </w:tc>
        <w:tc>
          <w:tcPr>
            <w:tcW w:w="1266" w:type="dxa"/>
            <w:vMerge w:val="continue"/>
          </w:tcPr>
          <w:p>
            <w:pPr>
              <w:rPr>
                <w:rFonts w:hint="default" w:ascii="Times New Roman" w:hAnsi="Times New Roman" w:cs="Times New Roman"/>
                <w:color w:val="auto"/>
              </w:rPr>
            </w:pPr>
          </w:p>
        </w:tc>
        <w:tc>
          <w:tcPr>
            <w:tcW w:w="1147" w:type="dxa"/>
          </w:tcPr>
          <w:p>
            <w:pPr>
              <w:jc w:val="center"/>
              <w:rPr>
                <w:rFonts w:hint="default" w:ascii="Times New Roman" w:hAnsi="Times New Roman" w:cs="Times New Roman"/>
                <w:color w:val="auto"/>
              </w:rPr>
            </w:pPr>
            <w:r>
              <w:rPr>
                <w:rFonts w:hint="default" w:ascii="Times New Roman" w:hAnsi="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tcPr>
          <w:p>
            <w:pPr>
              <w:jc w:val="center"/>
              <w:rPr>
                <w:rFonts w:hint="default" w:ascii="Times New Roman" w:hAnsi="Times New Roman" w:cs="Times New Roman"/>
                <w:color w:val="auto"/>
              </w:rPr>
            </w:pPr>
            <w:r>
              <w:rPr>
                <w:rFonts w:hint="default" w:ascii="Times New Roman" w:hAnsi="Times New Roman" w:cs="Times New Roman"/>
                <w:color w:val="auto"/>
              </w:rPr>
              <w:t>2000</w:t>
            </w:r>
          </w:p>
        </w:tc>
        <w:tc>
          <w:tcPr>
            <w:tcW w:w="1236" w:type="dxa"/>
            <w:vMerge w:val="continue"/>
          </w:tcPr>
          <w:p>
            <w:pPr>
              <w:rPr>
                <w:rFonts w:hint="default" w:ascii="Times New Roman" w:hAnsi="Times New Roman" w:cs="Times New Roman"/>
                <w:color w:val="auto"/>
              </w:rPr>
            </w:pPr>
          </w:p>
        </w:tc>
        <w:tc>
          <w:tcPr>
            <w:tcW w:w="2361" w:type="dxa"/>
            <w:vMerge w:val="continue"/>
          </w:tcPr>
          <w:p>
            <w:pPr>
              <w:rPr>
                <w:rFonts w:hint="default" w:ascii="Times New Roman" w:hAnsi="Times New Roman" w:cs="Times New Roman"/>
                <w:color w:val="auto"/>
              </w:rPr>
            </w:pPr>
          </w:p>
        </w:tc>
        <w:tc>
          <w:tcPr>
            <w:tcW w:w="1242" w:type="dxa"/>
            <w:vMerge w:val="continue"/>
          </w:tcPr>
          <w:p>
            <w:pPr>
              <w:rPr>
                <w:rFonts w:hint="default" w:ascii="Times New Roman" w:hAnsi="Times New Roman" w:cs="Times New Roman"/>
                <w:color w:val="auto"/>
              </w:rPr>
            </w:pPr>
          </w:p>
        </w:tc>
        <w:tc>
          <w:tcPr>
            <w:tcW w:w="1266" w:type="dxa"/>
            <w:vMerge w:val="continue"/>
          </w:tcPr>
          <w:p>
            <w:pPr>
              <w:rPr>
                <w:rFonts w:hint="default" w:ascii="Times New Roman" w:hAnsi="Times New Roman" w:cs="Times New Roman"/>
                <w:color w:val="auto"/>
              </w:rPr>
            </w:pPr>
          </w:p>
        </w:tc>
        <w:tc>
          <w:tcPr>
            <w:tcW w:w="1147" w:type="dxa"/>
          </w:tcPr>
          <w:p>
            <w:pPr>
              <w:jc w:val="center"/>
              <w:rPr>
                <w:rFonts w:hint="default" w:ascii="Times New Roman" w:hAnsi="Times New Roman" w:cs="Times New Roman"/>
                <w:color w:val="auto"/>
              </w:rPr>
            </w:pPr>
            <w:r>
              <w:rPr>
                <w:rFonts w:hint="default" w:ascii="Times New Roman" w:hAnsi="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tcPr>
          <w:p>
            <w:pPr>
              <w:jc w:val="center"/>
              <w:rPr>
                <w:rFonts w:hint="default" w:ascii="Times New Roman" w:hAnsi="Times New Roman" w:cs="Times New Roman"/>
                <w:color w:val="auto"/>
              </w:rPr>
            </w:pPr>
            <w:r>
              <w:rPr>
                <w:rFonts w:hint="default" w:ascii="Times New Roman" w:hAnsi="Times New Roman" w:cs="Times New Roman"/>
                <w:color w:val="auto"/>
              </w:rPr>
              <w:t>2500</w:t>
            </w:r>
          </w:p>
        </w:tc>
        <w:tc>
          <w:tcPr>
            <w:tcW w:w="1236" w:type="dxa"/>
            <w:vMerge w:val="continue"/>
          </w:tcPr>
          <w:p>
            <w:pPr>
              <w:rPr>
                <w:rFonts w:hint="default" w:ascii="Times New Roman" w:hAnsi="Times New Roman" w:cs="Times New Roman"/>
                <w:color w:val="auto"/>
              </w:rPr>
            </w:pPr>
          </w:p>
        </w:tc>
        <w:tc>
          <w:tcPr>
            <w:tcW w:w="2361" w:type="dxa"/>
            <w:vMerge w:val="continue"/>
          </w:tcPr>
          <w:p>
            <w:pPr>
              <w:rPr>
                <w:rFonts w:hint="default" w:ascii="Times New Roman" w:hAnsi="Times New Roman" w:cs="Times New Roman"/>
                <w:color w:val="auto"/>
              </w:rPr>
            </w:pPr>
          </w:p>
        </w:tc>
        <w:tc>
          <w:tcPr>
            <w:tcW w:w="1242" w:type="dxa"/>
            <w:vMerge w:val="continue"/>
          </w:tcPr>
          <w:p>
            <w:pPr>
              <w:rPr>
                <w:rFonts w:hint="default" w:ascii="Times New Roman" w:hAnsi="Times New Roman" w:cs="Times New Roman"/>
                <w:color w:val="auto"/>
              </w:rPr>
            </w:pPr>
          </w:p>
        </w:tc>
        <w:tc>
          <w:tcPr>
            <w:tcW w:w="1266" w:type="dxa"/>
            <w:vMerge w:val="continue"/>
          </w:tcPr>
          <w:p>
            <w:pPr>
              <w:rPr>
                <w:rFonts w:hint="default" w:ascii="Times New Roman" w:hAnsi="Times New Roman" w:cs="Times New Roman"/>
                <w:color w:val="auto"/>
              </w:rPr>
            </w:pPr>
          </w:p>
        </w:tc>
        <w:tc>
          <w:tcPr>
            <w:tcW w:w="1147" w:type="dxa"/>
          </w:tcPr>
          <w:p>
            <w:pPr>
              <w:jc w:val="center"/>
              <w:rPr>
                <w:rFonts w:hint="default" w:ascii="Times New Roman" w:hAnsi="Times New Roman" w:cs="Times New Roman"/>
                <w:color w:val="auto"/>
              </w:rPr>
            </w:pPr>
            <w:r>
              <w:rPr>
                <w:rFonts w:hint="default" w:ascii="Times New Roman" w:hAnsi="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tcPr>
          <w:p>
            <w:pPr>
              <w:jc w:val="center"/>
              <w:rPr>
                <w:rFonts w:hint="default" w:ascii="Times New Roman" w:hAnsi="Times New Roman" w:cs="Times New Roman"/>
                <w:color w:val="auto"/>
              </w:rPr>
            </w:pPr>
            <w:r>
              <w:rPr>
                <w:rFonts w:hint="default" w:ascii="Times New Roman" w:hAnsi="Times New Roman" w:cs="Times New Roman"/>
                <w:color w:val="auto"/>
              </w:rPr>
              <w:t>3150</w:t>
            </w:r>
          </w:p>
        </w:tc>
        <w:tc>
          <w:tcPr>
            <w:tcW w:w="1236" w:type="dxa"/>
            <w:vMerge w:val="continue"/>
          </w:tcPr>
          <w:p>
            <w:pPr>
              <w:rPr>
                <w:rFonts w:hint="default" w:ascii="Times New Roman" w:hAnsi="Times New Roman" w:cs="Times New Roman"/>
                <w:color w:val="auto"/>
              </w:rPr>
            </w:pPr>
          </w:p>
        </w:tc>
        <w:tc>
          <w:tcPr>
            <w:tcW w:w="2361" w:type="dxa"/>
            <w:vMerge w:val="continue"/>
          </w:tcPr>
          <w:p>
            <w:pPr>
              <w:rPr>
                <w:rFonts w:hint="default" w:ascii="Times New Roman" w:hAnsi="Times New Roman" w:cs="Times New Roman"/>
                <w:color w:val="auto"/>
              </w:rPr>
            </w:pPr>
          </w:p>
        </w:tc>
        <w:tc>
          <w:tcPr>
            <w:tcW w:w="1242" w:type="dxa"/>
            <w:vMerge w:val="continue"/>
          </w:tcPr>
          <w:p>
            <w:pPr>
              <w:rPr>
                <w:rFonts w:hint="default" w:ascii="Times New Roman" w:hAnsi="Times New Roman" w:cs="Times New Roman"/>
                <w:color w:val="auto"/>
              </w:rPr>
            </w:pPr>
          </w:p>
        </w:tc>
        <w:tc>
          <w:tcPr>
            <w:tcW w:w="1266" w:type="dxa"/>
            <w:vMerge w:val="continue"/>
          </w:tcPr>
          <w:p>
            <w:pPr>
              <w:rPr>
                <w:rFonts w:hint="default" w:ascii="Times New Roman" w:hAnsi="Times New Roman" w:cs="Times New Roman"/>
                <w:color w:val="auto"/>
              </w:rPr>
            </w:pPr>
          </w:p>
        </w:tc>
        <w:tc>
          <w:tcPr>
            <w:tcW w:w="1147" w:type="dxa"/>
          </w:tcPr>
          <w:p>
            <w:pPr>
              <w:jc w:val="center"/>
              <w:rPr>
                <w:rFonts w:hint="default" w:ascii="Times New Roman" w:hAnsi="Times New Roman" w:cs="Times New Roman"/>
                <w:color w:val="auto"/>
              </w:rPr>
            </w:pPr>
            <w:r>
              <w:rPr>
                <w:rFonts w:hint="default" w:ascii="Times New Roman" w:hAnsi="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tcPr>
          <w:p>
            <w:pPr>
              <w:jc w:val="center"/>
              <w:rPr>
                <w:rFonts w:hint="default" w:ascii="Times New Roman" w:hAnsi="Times New Roman" w:cs="Times New Roman"/>
                <w:color w:val="auto"/>
              </w:rPr>
            </w:pPr>
            <w:r>
              <w:rPr>
                <w:rFonts w:hint="default" w:ascii="Times New Roman" w:hAnsi="Times New Roman" w:cs="Times New Roman"/>
                <w:color w:val="auto"/>
              </w:rPr>
              <w:t>4000</w:t>
            </w:r>
          </w:p>
        </w:tc>
        <w:tc>
          <w:tcPr>
            <w:tcW w:w="1236" w:type="dxa"/>
            <w:vMerge w:val="continue"/>
          </w:tcPr>
          <w:p>
            <w:pPr>
              <w:rPr>
                <w:rFonts w:hint="default" w:ascii="Times New Roman" w:hAnsi="Times New Roman" w:cs="Times New Roman"/>
                <w:color w:val="auto"/>
              </w:rPr>
            </w:pPr>
          </w:p>
        </w:tc>
        <w:tc>
          <w:tcPr>
            <w:tcW w:w="2361" w:type="dxa"/>
            <w:vMerge w:val="continue"/>
          </w:tcPr>
          <w:p>
            <w:pPr>
              <w:rPr>
                <w:rFonts w:hint="default" w:ascii="Times New Roman" w:hAnsi="Times New Roman" w:cs="Times New Roman"/>
                <w:color w:val="auto"/>
              </w:rPr>
            </w:pPr>
          </w:p>
        </w:tc>
        <w:tc>
          <w:tcPr>
            <w:tcW w:w="1242" w:type="dxa"/>
            <w:vMerge w:val="continue"/>
          </w:tcPr>
          <w:p>
            <w:pPr>
              <w:rPr>
                <w:rFonts w:hint="default" w:ascii="Times New Roman" w:hAnsi="Times New Roman" w:cs="Times New Roman"/>
                <w:color w:val="auto"/>
              </w:rPr>
            </w:pPr>
          </w:p>
        </w:tc>
        <w:tc>
          <w:tcPr>
            <w:tcW w:w="1266" w:type="dxa"/>
            <w:vMerge w:val="continue"/>
          </w:tcPr>
          <w:p>
            <w:pPr>
              <w:rPr>
                <w:rFonts w:hint="default" w:ascii="Times New Roman" w:hAnsi="Times New Roman" w:cs="Times New Roman"/>
                <w:color w:val="auto"/>
              </w:rPr>
            </w:pPr>
          </w:p>
        </w:tc>
        <w:tc>
          <w:tcPr>
            <w:tcW w:w="1147" w:type="dxa"/>
          </w:tcPr>
          <w:p>
            <w:pPr>
              <w:jc w:val="center"/>
              <w:rPr>
                <w:rFonts w:hint="default" w:ascii="Times New Roman" w:hAnsi="Times New Roman" w:cs="Times New Roman"/>
                <w:color w:val="auto"/>
              </w:rPr>
            </w:pPr>
            <w:r>
              <w:rPr>
                <w:rFonts w:hint="default" w:ascii="Times New Roman" w:hAnsi="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tcPr>
          <w:p>
            <w:pPr>
              <w:jc w:val="center"/>
              <w:rPr>
                <w:rFonts w:hint="default" w:ascii="Times New Roman" w:hAnsi="Times New Roman" w:cs="Times New Roman"/>
                <w:color w:val="auto"/>
              </w:rPr>
            </w:pPr>
            <w:r>
              <w:rPr>
                <w:rFonts w:hint="default" w:ascii="Times New Roman" w:hAnsi="Times New Roman" w:cs="Times New Roman"/>
                <w:color w:val="auto"/>
              </w:rPr>
              <w:t>5000</w:t>
            </w:r>
          </w:p>
        </w:tc>
        <w:tc>
          <w:tcPr>
            <w:tcW w:w="1236" w:type="dxa"/>
            <w:vMerge w:val="continue"/>
          </w:tcPr>
          <w:p>
            <w:pPr>
              <w:rPr>
                <w:rFonts w:hint="default" w:ascii="Times New Roman" w:hAnsi="Times New Roman" w:cs="Times New Roman"/>
                <w:color w:val="auto"/>
              </w:rPr>
            </w:pPr>
          </w:p>
        </w:tc>
        <w:tc>
          <w:tcPr>
            <w:tcW w:w="2361" w:type="dxa"/>
            <w:vMerge w:val="continue"/>
          </w:tcPr>
          <w:p>
            <w:pPr>
              <w:rPr>
                <w:rFonts w:hint="default" w:ascii="Times New Roman" w:hAnsi="Times New Roman" w:cs="Times New Roman"/>
                <w:color w:val="auto"/>
              </w:rPr>
            </w:pPr>
          </w:p>
        </w:tc>
        <w:tc>
          <w:tcPr>
            <w:tcW w:w="1242" w:type="dxa"/>
            <w:vMerge w:val="continue"/>
          </w:tcPr>
          <w:p>
            <w:pPr>
              <w:rPr>
                <w:rFonts w:hint="default" w:ascii="Times New Roman" w:hAnsi="Times New Roman" w:cs="Times New Roman"/>
                <w:color w:val="auto"/>
              </w:rPr>
            </w:pPr>
          </w:p>
        </w:tc>
        <w:tc>
          <w:tcPr>
            <w:tcW w:w="1266" w:type="dxa"/>
            <w:vMerge w:val="continue"/>
          </w:tcPr>
          <w:p>
            <w:pPr>
              <w:rPr>
                <w:rFonts w:hint="default" w:ascii="Times New Roman" w:hAnsi="Times New Roman" w:cs="Times New Roman"/>
                <w:color w:val="auto"/>
              </w:rPr>
            </w:pPr>
          </w:p>
        </w:tc>
        <w:tc>
          <w:tcPr>
            <w:tcW w:w="1147" w:type="dxa"/>
          </w:tcPr>
          <w:p>
            <w:pPr>
              <w:jc w:val="center"/>
              <w:rPr>
                <w:rFonts w:hint="default" w:ascii="Times New Roman" w:hAnsi="Times New Roman" w:cs="Times New Roman"/>
                <w:color w:val="auto"/>
              </w:rPr>
            </w:pPr>
            <w:r>
              <w:rPr>
                <w:rFonts w:hint="default" w:ascii="Times New Roman" w:hAnsi="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tcPr>
          <w:p>
            <w:pPr>
              <w:jc w:val="center"/>
              <w:rPr>
                <w:rFonts w:hint="default" w:ascii="Times New Roman" w:hAnsi="Times New Roman" w:cs="Times New Roman"/>
                <w:color w:val="auto"/>
              </w:rPr>
            </w:pPr>
            <w:r>
              <w:rPr>
                <w:rFonts w:hint="default" w:ascii="Times New Roman" w:hAnsi="Times New Roman" w:cs="Times New Roman"/>
                <w:color w:val="auto"/>
              </w:rPr>
              <w:t>6300</w:t>
            </w:r>
          </w:p>
        </w:tc>
        <w:tc>
          <w:tcPr>
            <w:tcW w:w="1236" w:type="dxa"/>
            <w:vMerge w:val="continue"/>
          </w:tcPr>
          <w:p>
            <w:pPr>
              <w:rPr>
                <w:rFonts w:hint="default" w:ascii="Times New Roman" w:hAnsi="Times New Roman" w:cs="Times New Roman"/>
                <w:color w:val="auto"/>
              </w:rPr>
            </w:pPr>
          </w:p>
        </w:tc>
        <w:tc>
          <w:tcPr>
            <w:tcW w:w="2361" w:type="dxa"/>
            <w:vMerge w:val="continue"/>
          </w:tcPr>
          <w:p>
            <w:pPr>
              <w:rPr>
                <w:rFonts w:hint="default" w:ascii="Times New Roman" w:hAnsi="Times New Roman" w:cs="Times New Roman"/>
                <w:color w:val="auto"/>
              </w:rPr>
            </w:pPr>
          </w:p>
        </w:tc>
        <w:tc>
          <w:tcPr>
            <w:tcW w:w="1242" w:type="dxa"/>
            <w:vMerge w:val="continue"/>
          </w:tcPr>
          <w:p>
            <w:pPr>
              <w:rPr>
                <w:rFonts w:hint="default" w:ascii="Times New Roman" w:hAnsi="Times New Roman" w:cs="Times New Roman"/>
                <w:color w:val="auto"/>
              </w:rPr>
            </w:pPr>
          </w:p>
        </w:tc>
        <w:tc>
          <w:tcPr>
            <w:tcW w:w="1266" w:type="dxa"/>
            <w:vMerge w:val="continue"/>
          </w:tcPr>
          <w:p>
            <w:pPr>
              <w:rPr>
                <w:rFonts w:hint="default" w:ascii="Times New Roman" w:hAnsi="Times New Roman" w:cs="Times New Roman"/>
                <w:color w:val="auto"/>
              </w:rPr>
            </w:pPr>
          </w:p>
        </w:tc>
        <w:tc>
          <w:tcPr>
            <w:tcW w:w="1147" w:type="dxa"/>
          </w:tcPr>
          <w:p>
            <w:pPr>
              <w:jc w:val="center"/>
              <w:rPr>
                <w:rFonts w:hint="default" w:ascii="Times New Roman" w:hAnsi="Times New Roman" w:cs="Times New Roman"/>
                <w:color w:val="auto"/>
              </w:rPr>
            </w:pPr>
            <w:r>
              <w:rPr>
                <w:rFonts w:hint="default" w:ascii="Times New Roman" w:hAnsi="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tcPr>
          <w:p>
            <w:pPr>
              <w:jc w:val="center"/>
              <w:rPr>
                <w:rFonts w:hint="default" w:ascii="Times New Roman" w:hAnsi="Times New Roman" w:cs="Times New Roman"/>
                <w:color w:val="auto"/>
              </w:rPr>
            </w:pPr>
            <w:r>
              <w:rPr>
                <w:rFonts w:hint="default" w:ascii="Times New Roman" w:hAnsi="Times New Roman" w:cs="Times New Roman"/>
                <w:color w:val="auto"/>
              </w:rPr>
              <w:t>8000</w:t>
            </w:r>
          </w:p>
        </w:tc>
        <w:tc>
          <w:tcPr>
            <w:tcW w:w="1236" w:type="dxa"/>
            <w:vMerge w:val="continue"/>
          </w:tcPr>
          <w:p>
            <w:pPr>
              <w:rPr>
                <w:rFonts w:hint="default" w:ascii="Times New Roman" w:hAnsi="Times New Roman" w:cs="Times New Roman"/>
                <w:color w:val="auto"/>
              </w:rPr>
            </w:pPr>
          </w:p>
        </w:tc>
        <w:tc>
          <w:tcPr>
            <w:tcW w:w="2361" w:type="dxa"/>
            <w:vMerge w:val="continue"/>
          </w:tcPr>
          <w:p>
            <w:pPr>
              <w:rPr>
                <w:rFonts w:hint="default" w:ascii="Times New Roman" w:hAnsi="Times New Roman" w:cs="Times New Roman"/>
                <w:color w:val="auto"/>
              </w:rPr>
            </w:pPr>
          </w:p>
        </w:tc>
        <w:tc>
          <w:tcPr>
            <w:tcW w:w="1242" w:type="dxa"/>
            <w:vMerge w:val="restart"/>
          </w:tcPr>
          <w:p>
            <w:pPr>
              <w:jc w:val="center"/>
              <w:rPr>
                <w:rFonts w:hint="default" w:ascii="Times New Roman" w:hAnsi="Times New Roman" w:cs="Times New Roman"/>
                <w:color w:val="auto"/>
              </w:rPr>
            </w:pPr>
            <w:r>
              <w:rPr>
                <w:rFonts w:hint="default" w:ascii="Times New Roman" w:hAnsi="Times New Roman" w:cs="Times New Roman"/>
                <w:color w:val="auto"/>
              </w:rPr>
              <w:t>6</w:t>
            </w:r>
          </w:p>
          <w:p>
            <w:pPr>
              <w:jc w:val="center"/>
              <w:rPr>
                <w:rFonts w:hint="default" w:ascii="Times New Roman" w:hAnsi="Times New Roman" w:cs="Times New Roman"/>
                <w:color w:val="auto"/>
              </w:rPr>
            </w:pPr>
            <w:r>
              <w:rPr>
                <w:rFonts w:hint="default" w:ascii="Times New Roman" w:hAnsi="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10</w:t>
            </w:r>
          </w:p>
          <w:p>
            <w:pPr>
              <w:jc w:val="center"/>
              <w:rPr>
                <w:rFonts w:hint="default" w:ascii="Times New Roman" w:hAnsi="Times New Roman" w:cs="Times New Roman"/>
                <w:color w:val="auto"/>
              </w:rPr>
            </w:pPr>
            <w:r>
              <w:rPr>
                <w:rFonts w:hint="default" w:ascii="Times New Roman" w:hAnsi="Times New Roman" w:cs="Times New Roman"/>
                <w:color w:val="auto"/>
              </w:rPr>
              <w:t>10.5</w:t>
            </w:r>
          </w:p>
          <w:p>
            <w:pPr>
              <w:jc w:val="center"/>
              <w:rPr>
                <w:rFonts w:hint="default" w:ascii="Times New Roman" w:hAnsi="Times New Roman" w:cs="Times New Roman"/>
                <w:color w:val="auto"/>
              </w:rPr>
            </w:pPr>
            <w:r>
              <w:rPr>
                <w:rFonts w:hint="default" w:ascii="Times New Roman" w:hAnsi="Times New Roman" w:cs="Times New Roman"/>
                <w:color w:val="auto"/>
              </w:rPr>
              <w:t>11</w:t>
            </w:r>
          </w:p>
        </w:tc>
        <w:tc>
          <w:tcPr>
            <w:tcW w:w="1266"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Dyn11</w:t>
            </w:r>
          </w:p>
          <w:p>
            <w:pPr>
              <w:jc w:val="center"/>
              <w:rPr>
                <w:rFonts w:hint="default" w:ascii="Times New Roman" w:hAnsi="Times New Roman" w:cs="Times New Roman"/>
                <w:color w:val="auto"/>
              </w:rPr>
            </w:pPr>
            <w:r>
              <w:rPr>
                <w:rFonts w:hint="default" w:ascii="Times New Roman" w:hAnsi="Times New Roman" w:cs="Times New Roman"/>
                <w:color w:val="auto"/>
              </w:rPr>
              <w:t>Yd11</w:t>
            </w:r>
          </w:p>
          <w:p>
            <w:pPr>
              <w:jc w:val="center"/>
              <w:rPr>
                <w:rFonts w:hint="default" w:ascii="Times New Roman" w:hAnsi="Times New Roman" w:cs="Times New Roman"/>
                <w:color w:val="auto"/>
              </w:rPr>
            </w:pPr>
            <w:r>
              <w:rPr>
                <w:rFonts w:hint="default" w:ascii="Times New Roman" w:hAnsi="Times New Roman" w:cs="Times New Roman"/>
                <w:color w:val="auto"/>
              </w:rPr>
              <w:t>YNd11</w:t>
            </w:r>
          </w:p>
        </w:tc>
        <w:tc>
          <w:tcPr>
            <w:tcW w:w="1147"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tcPr>
          <w:p>
            <w:pPr>
              <w:jc w:val="center"/>
              <w:rPr>
                <w:rFonts w:hint="default" w:ascii="Times New Roman" w:hAnsi="Times New Roman" w:cs="Times New Roman"/>
                <w:color w:val="auto"/>
              </w:rPr>
            </w:pPr>
            <w:r>
              <w:rPr>
                <w:rFonts w:hint="default" w:ascii="Times New Roman" w:hAnsi="Times New Roman" w:cs="Times New Roman"/>
                <w:color w:val="auto"/>
              </w:rPr>
              <w:t>10000</w:t>
            </w:r>
          </w:p>
        </w:tc>
        <w:tc>
          <w:tcPr>
            <w:tcW w:w="1236" w:type="dxa"/>
            <w:vMerge w:val="continue"/>
          </w:tcPr>
          <w:p>
            <w:pPr>
              <w:rPr>
                <w:rFonts w:hint="default" w:ascii="Times New Roman" w:hAnsi="Times New Roman" w:cs="Times New Roman"/>
                <w:color w:val="auto"/>
              </w:rPr>
            </w:pPr>
          </w:p>
        </w:tc>
        <w:tc>
          <w:tcPr>
            <w:tcW w:w="2361" w:type="dxa"/>
            <w:vMerge w:val="continue"/>
          </w:tcPr>
          <w:p>
            <w:pPr>
              <w:rPr>
                <w:rFonts w:hint="default" w:ascii="Times New Roman" w:hAnsi="Times New Roman" w:cs="Times New Roman"/>
                <w:color w:val="auto"/>
              </w:rPr>
            </w:pPr>
          </w:p>
        </w:tc>
        <w:tc>
          <w:tcPr>
            <w:tcW w:w="1242" w:type="dxa"/>
            <w:vMerge w:val="continue"/>
          </w:tcPr>
          <w:p>
            <w:pPr>
              <w:rPr>
                <w:rFonts w:hint="default" w:ascii="Times New Roman" w:hAnsi="Times New Roman" w:cs="Times New Roman"/>
                <w:color w:val="auto"/>
              </w:rPr>
            </w:pPr>
          </w:p>
        </w:tc>
        <w:tc>
          <w:tcPr>
            <w:tcW w:w="1266" w:type="dxa"/>
            <w:vMerge w:val="continue"/>
          </w:tcPr>
          <w:p>
            <w:pPr>
              <w:rPr>
                <w:rFonts w:hint="default" w:ascii="Times New Roman" w:hAnsi="Times New Roman" w:cs="Times New Roman"/>
                <w:color w:val="auto"/>
              </w:rPr>
            </w:pPr>
          </w:p>
        </w:tc>
        <w:tc>
          <w:tcPr>
            <w:tcW w:w="1147"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tcPr>
          <w:p>
            <w:pPr>
              <w:jc w:val="center"/>
              <w:rPr>
                <w:rFonts w:hint="default" w:ascii="Times New Roman" w:hAnsi="Times New Roman" w:cs="Times New Roman"/>
                <w:color w:val="auto"/>
              </w:rPr>
            </w:pPr>
            <w:r>
              <w:rPr>
                <w:rFonts w:hint="default" w:ascii="Times New Roman" w:hAnsi="Times New Roman" w:cs="Times New Roman"/>
                <w:color w:val="auto"/>
              </w:rPr>
              <w:t>12500</w:t>
            </w:r>
          </w:p>
        </w:tc>
        <w:tc>
          <w:tcPr>
            <w:tcW w:w="1236" w:type="dxa"/>
            <w:vMerge w:val="continue"/>
          </w:tcPr>
          <w:p>
            <w:pPr>
              <w:rPr>
                <w:rFonts w:hint="default" w:ascii="Times New Roman" w:hAnsi="Times New Roman" w:cs="Times New Roman"/>
                <w:color w:val="auto"/>
              </w:rPr>
            </w:pPr>
          </w:p>
        </w:tc>
        <w:tc>
          <w:tcPr>
            <w:tcW w:w="2361" w:type="dxa"/>
            <w:vMerge w:val="continue"/>
          </w:tcPr>
          <w:p>
            <w:pPr>
              <w:rPr>
                <w:rFonts w:hint="default" w:ascii="Times New Roman" w:hAnsi="Times New Roman" w:cs="Times New Roman"/>
                <w:color w:val="auto"/>
              </w:rPr>
            </w:pPr>
          </w:p>
        </w:tc>
        <w:tc>
          <w:tcPr>
            <w:tcW w:w="1242" w:type="dxa"/>
            <w:vMerge w:val="continue"/>
          </w:tcPr>
          <w:p>
            <w:pPr>
              <w:rPr>
                <w:rFonts w:hint="default" w:ascii="Times New Roman" w:hAnsi="Times New Roman" w:cs="Times New Roman"/>
                <w:color w:val="auto"/>
              </w:rPr>
            </w:pPr>
          </w:p>
        </w:tc>
        <w:tc>
          <w:tcPr>
            <w:tcW w:w="1266" w:type="dxa"/>
            <w:vMerge w:val="continue"/>
          </w:tcPr>
          <w:p>
            <w:pPr>
              <w:rPr>
                <w:rFonts w:hint="default" w:ascii="Times New Roman" w:hAnsi="Times New Roman" w:cs="Times New Roman"/>
                <w:color w:val="auto"/>
              </w:rPr>
            </w:pPr>
          </w:p>
        </w:tc>
        <w:tc>
          <w:tcPr>
            <w:tcW w:w="1147" w:type="dxa"/>
          </w:tcPr>
          <w:p>
            <w:pPr>
              <w:jc w:val="center"/>
              <w:rPr>
                <w:rFonts w:hint="default" w:ascii="Times New Roman" w:hAnsi="Times New Roman" w:cs="Times New Roman"/>
                <w:color w:val="auto"/>
              </w:rPr>
            </w:pPr>
            <w:r>
              <w:rPr>
                <w:rFonts w:hint="default"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tcPr>
          <w:p>
            <w:pPr>
              <w:jc w:val="center"/>
              <w:rPr>
                <w:rFonts w:hint="default" w:ascii="Times New Roman" w:hAnsi="Times New Roman" w:cs="Times New Roman"/>
                <w:color w:val="auto"/>
              </w:rPr>
            </w:pPr>
            <w:r>
              <w:rPr>
                <w:rFonts w:hint="default" w:ascii="Times New Roman" w:hAnsi="Times New Roman" w:cs="Times New Roman"/>
                <w:color w:val="auto"/>
              </w:rPr>
              <w:t>16000</w:t>
            </w:r>
          </w:p>
        </w:tc>
        <w:tc>
          <w:tcPr>
            <w:tcW w:w="1236" w:type="dxa"/>
            <w:vMerge w:val="continue"/>
          </w:tcPr>
          <w:p>
            <w:pPr>
              <w:rPr>
                <w:rFonts w:hint="default" w:ascii="Times New Roman" w:hAnsi="Times New Roman" w:cs="Times New Roman"/>
                <w:color w:val="auto"/>
              </w:rPr>
            </w:pPr>
          </w:p>
        </w:tc>
        <w:tc>
          <w:tcPr>
            <w:tcW w:w="2361" w:type="dxa"/>
            <w:vMerge w:val="continue"/>
          </w:tcPr>
          <w:p>
            <w:pPr>
              <w:rPr>
                <w:rFonts w:hint="default" w:ascii="Times New Roman" w:hAnsi="Times New Roman" w:cs="Times New Roman"/>
                <w:color w:val="auto"/>
              </w:rPr>
            </w:pPr>
          </w:p>
        </w:tc>
        <w:tc>
          <w:tcPr>
            <w:tcW w:w="1242" w:type="dxa"/>
            <w:vMerge w:val="continue"/>
          </w:tcPr>
          <w:p>
            <w:pPr>
              <w:rPr>
                <w:rFonts w:hint="default" w:ascii="Times New Roman" w:hAnsi="Times New Roman" w:cs="Times New Roman"/>
                <w:color w:val="auto"/>
              </w:rPr>
            </w:pPr>
          </w:p>
        </w:tc>
        <w:tc>
          <w:tcPr>
            <w:tcW w:w="1266" w:type="dxa"/>
            <w:vMerge w:val="continue"/>
          </w:tcPr>
          <w:p>
            <w:pPr>
              <w:rPr>
                <w:rFonts w:hint="default" w:ascii="Times New Roman" w:hAnsi="Times New Roman" w:cs="Times New Roman"/>
                <w:color w:val="auto"/>
              </w:rPr>
            </w:pPr>
          </w:p>
        </w:tc>
        <w:tc>
          <w:tcPr>
            <w:tcW w:w="1147" w:type="dxa"/>
          </w:tcPr>
          <w:p>
            <w:pPr>
              <w:jc w:val="center"/>
              <w:rPr>
                <w:rFonts w:hint="default" w:ascii="Times New Roman" w:hAnsi="Times New Roman" w:cs="Times New Roman"/>
                <w:color w:val="auto"/>
              </w:rPr>
            </w:pPr>
            <w:r>
              <w:rPr>
                <w:rFonts w:hint="default"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5" w:type="dxa"/>
          </w:tcPr>
          <w:p>
            <w:pPr>
              <w:jc w:val="center"/>
              <w:rPr>
                <w:rFonts w:hint="default" w:ascii="Times New Roman" w:hAnsi="Times New Roman" w:cs="Times New Roman"/>
                <w:color w:val="auto"/>
              </w:rPr>
            </w:pPr>
            <w:r>
              <w:rPr>
                <w:rFonts w:hint="default" w:ascii="Times New Roman" w:hAnsi="Times New Roman" w:cs="Times New Roman"/>
                <w:color w:val="auto"/>
              </w:rPr>
              <w:t>20000</w:t>
            </w:r>
          </w:p>
        </w:tc>
        <w:tc>
          <w:tcPr>
            <w:tcW w:w="1236" w:type="dxa"/>
            <w:vMerge w:val="continue"/>
          </w:tcPr>
          <w:p>
            <w:pPr>
              <w:rPr>
                <w:rFonts w:hint="default" w:ascii="Times New Roman" w:hAnsi="Times New Roman" w:cs="Times New Roman"/>
                <w:color w:val="auto"/>
              </w:rPr>
            </w:pPr>
          </w:p>
        </w:tc>
        <w:tc>
          <w:tcPr>
            <w:tcW w:w="2361" w:type="dxa"/>
            <w:vMerge w:val="continue"/>
          </w:tcPr>
          <w:p>
            <w:pPr>
              <w:rPr>
                <w:rFonts w:hint="default" w:ascii="Times New Roman" w:hAnsi="Times New Roman" w:cs="Times New Roman"/>
                <w:color w:val="auto"/>
              </w:rPr>
            </w:pPr>
          </w:p>
        </w:tc>
        <w:tc>
          <w:tcPr>
            <w:tcW w:w="1242" w:type="dxa"/>
            <w:vMerge w:val="continue"/>
          </w:tcPr>
          <w:p>
            <w:pPr>
              <w:rPr>
                <w:rFonts w:hint="default" w:ascii="Times New Roman" w:hAnsi="Times New Roman" w:cs="Times New Roman"/>
                <w:color w:val="auto"/>
              </w:rPr>
            </w:pPr>
          </w:p>
        </w:tc>
        <w:tc>
          <w:tcPr>
            <w:tcW w:w="1266" w:type="dxa"/>
            <w:vMerge w:val="continue"/>
          </w:tcPr>
          <w:p>
            <w:pPr>
              <w:rPr>
                <w:rFonts w:hint="default" w:ascii="Times New Roman" w:hAnsi="Times New Roman" w:cs="Times New Roman"/>
                <w:color w:val="auto"/>
              </w:rPr>
            </w:pPr>
          </w:p>
        </w:tc>
        <w:tc>
          <w:tcPr>
            <w:tcW w:w="1147" w:type="dxa"/>
          </w:tcPr>
          <w:p>
            <w:pPr>
              <w:jc w:val="center"/>
              <w:rPr>
                <w:rFonts w:hint="default" w:ascii="Times New Roman" w:hAnsi="Times New Roman" w:cs="Times New Roman"/>
                <w:color w:val="auto"/>
              </w:rPr>
            </w:pPr>
            <w:r>
              <w:rPr>
                <w:rFonts w:hint="default"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0" w:type="dxa"/>
            <w:gridSpan w:val="5"/>
          </w:tcPr>
          <w:p>
            <w:pPr>
              <w:jc w:val="center"/>
              <w:rPr>
                <w:rFonts w:hint="default" w:ascii="Times New Roman" w:hAnsi="Times New Roman" w:cs="Times New Roman" w:eastAsiaTheme="minorEastAsia"/>
                <w:b/>
                <w:bCs/>
                <w:color w:val="auto"/>
                <w:lang w:eastAsia="zh-CN"/>
              </w:rPr>
            </w:pPr>
            <w:r>
              <w:rPr>
                <w:rFonts w:hint="default" w:ascii="Times New Roman" w:hAnsi="Times New Roman" w:cs="Times New Roman"/>
                <w:b/>
                <w:bCs/>
                <w:color w:val="auto"/>
                <w:lang w:eastAsia="zh-CN"/>
              </w:rPr>
              <w:t>合计</w:t>
            </w:r>
          </w:p>
        </w:tc>
        <w:tc>
          <w:tcPr>
            <w:tcW w:w="1147" w:type="dxa"/>
          </w:tcPr>
          <w:p>
            <w:pPr>
              <w:jc w:val="center"/>
              <w:rPr>
                <w:rFonts w:hint="default" w:ascii="Times New Roman" w:hAnsi="Times New Roman" w:cs="Times New Roman" w:eastAsiaTheme="minorEastAsia"/>
                <w:b/>
                <w:bCs/>
                <w:color w:val="auto"/>
                <w:lang w:val="en-US" w:eastAsia="zh-CN"/>
              </w:rPr>
            </w:pPr>
            <w:r>
              <w:rPr>
                <w:rFonts w:hint="default" w:ascii="Times New Roman" w:hAnsi="Times New Roman" w:cs="Times New Roman"/>
                <w:b/>
                <w:bCs/>
                <w:color w:val="auto"/>
                <w:lang w:val="en-US" w:eastAsia="zh-CN"/>
              </w:rPr>
              <w:t>34</w:t>
            </w:r>
          </w:p>
        </w:tc>
      </w:tr>
    </w:tbl>
    <w:p>
      <w:pPr>
        <w:rPr>
          <w:rFonts w:hint="default" w:ascii="Times New Roman" w:hAnsi="Times New Roman" w:cs="Times New Roman"/>
          <w:color w:val="auto"/>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表2.2-4   35kV级干式非晶合金配电变压器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247"/>
        <w:gridCol w:w="2377"/>
        <w:gridCol w:w="1224"/>
        <w:gridCol w:w="1271"/>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额定容量</w:t>
            </w:r>
          </w:p>
          <w:p>
            <w:pPr>
              <w:jc w:val="center"/>
              <w:rPr>
                <w:rFonts w:hint="default" w:ascii="Times New Roman" w:hAnsi="Times New Roman" w:cs="Times New Roman"/>
                <w:color w:val="auto"/>
              </w:rPr>
            </w:pPr>
            <w:r>
              <w:rPr>
                <w:rFonts w:hint="default" w:ascii="Times New Roman" w:hAnsi="Times New Roman" w:cs="Times New Roman"/>
                <w:color w:val="auto"/>
              </w:rPr>
              <w:t>/kVA</w:t>
            </w:r>
          </w:p>
        </w:tc>
        <w:tc>
          <w:tcPr>
            <w:tcW w:w="4848" w:type="dxa"/>
            <w:gridSpan w:val="3"/>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电压组合</w:t>
            </w:r>
          </w:p>
        </w:tc>
        <w:tc>
          <w:tcPr>
            <w:tcW w:w="1271" w:type="dxa"/>
            <w:vMerge w:val="restart"/>
            <w:vAlign w:val="center"/>
          </w:tcPr>
          <w:p>
            <w:pPr>
              <w:rPr>
                <w:rFonts w:hint="default" w:ascii="Times New Roman" w:hAnsi="Times New Roman" w:cs="Times New Roman"/>
                <w:color w:val="auto"/>
              </w:rPr>
            </w:pPr>
            <w:r>
              <w:rPr>
                <w:rFonts w:hint="default" w:ascii="Times New Roman" w:hAnsi="Times New Roman" w:cs="Times New Roman"/>
                <w:color w:val="auto"/>
              </w:rPr>
              <w:t>联接组标号</w:t>
            </w:r>
          </w:p>
        </w:tc>
        <w:tc>
          <w:tcPr>
            <w:tcW w:w="1156" w:type="dxa"/>
            <w:vMerge w:val="restart"/>
            <w:vAlign w:val="center"/>
          </w:tcPr>
          <w:p>
            <w:pPr>
              <w:rPr>
                <w:rFonts w:hint="default" w:ascii="Times New Roman" w:hAnsi="Times New Roman" w:cs="Times New Roman"/>
                <w:color w:val="auto"/>
              </w:rPr>
            </w:pPr>
            <w:r>
              <w:rPr>
                <w:rFonts w:hint="default" w:ascii="Times New Roman" w:hAnsi="Times New Roman" w:cs="Times New Roman"/>
                <w:color w:val="auto"/>
              </w:rPr>
              <w:t>年产量/台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47" w:type="dxa"/>
            <w:vMerge w:val="continue"/>
            <w:tcBorders>
              <w:bottom w:val="single" w:color="auto" w:sz="4" w:space="0"/>
            </w:tcBorders>
            <w:vAlign w:val="center"/>
          </w:tcPr>
          <w:p>
            <w:pPr>
              <w:jc w:val="center"/>
              <w:rPr>
                <w:rFonts w:hint="default" w:ascii="Times New Roman" w:hAnsi="Times New Roman" w:cs="Times New Roman"/>
                <w:color w:val="auto"/>
              </w:rPr>
            </w:pPr>
          </w:p>
        </w:tc>
        <w:tc>
          <w:tcPr>
            <w:tcW w:w="1247" w:type="dxa"/>
            <w:tcBorders>
              <w:bottom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高压/kV</w:t>
            </w:r>
          </w:p>
        </w:tc>
        <w:tc>
          <w:tcPr>
            <w:tcW w:w="2377" w:type="dxa"/>
            <w:tcBorders>
              <w:bottom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高压分接范围/%</w:t>
            </w:r>
          </w:p>
        </w:tc>
        <w:tc>
          <w:tcPr>
            <w:tcW w:w="1224" w:type="dxa"/>
            <w:tcBorders>
              <w:bottom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低压/kV</w:t>
            </w:r>
          </w:p>
        </w:tc>
        <w:tc>
          <w:tcPr>
            <w:tcW w:w="1271" w:type="dxa"/>
            <w:vMerge w:val="continue"/>
            <w:tcBorders>
              <w:bottom w:val="single" w:color="auto" w:sz="4" w:space="0"/>
            </w:tcBorders>
            <w:vAlign w:val="center"/>
          </w:tcPr>
          <w:p>
            <w:pPr>
              <w:jc w:val="center"/>
              <w:rPr>
                <w:rFonts w:hint="default" w:ascii="Times New Roman" w:hAnsi="Times New Roman" w:cs="Times New Roman"/>
                <w:color w:val="auto"/>
              </w:rPr>
            </w:pPr>
          </w:p>
        </w:tc>
        <w:tc>
          <w:tcPr>
            <w:tcW w:w="1156" w:type="dxa"/>
            <w:vMerge w:val="continue"/>
            <w:tcBorders>
              <w:bottom w:val="single" w:color="auto" w:sz="4" w:space="0"/>
            </w:tcBorders>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50</w:t>
            </w:r>
          </w:p>
        </w:tc>
        <w:tc>
          <w:tcPr>
            <w:tcW w:w="1247"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35～38.5</w:t>
            </w:r>
          </w:p>
        </w:tc>
        <w:tc>
          <w:tcPr>
            <w:tcW w:w="2377"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w:t>
            </w:r>
          </w:p>
          <w:p>
            <w:pPr>
              <w:jc w:val="center"/>
              <w:rPr>
                <w:rFonts w:hint="default" w:ascii="Times New Roman" w:hAnsi="Times New Roman" w:cs="Times New Roman"/>
                <w:color w:val="auto"/>
              </w:rPr>
            </w:pPr>
            <w:r>
              <w:rPr>
                <w:rFonts w:hint="default" w:ascii="Times New Roman" w:hAnsi="Times New Roman" w:cs="Times New Roman"/>
                <w:color w:val="auto"/>
              </w:rPr>
              <w:t>±2X2.5</w:t>
            </w:r>
          </w:p>
        </w:tc>
        <w:tc>
          <w:tcPr>
            <w:tcW w:w="1224"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0.4</w:t>
            </w:r>
          </w:p>
        </w:tc>
        <w:tc>
          <w:tcPr>
            <w:tcW w:w="1271"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Dyn11</w:t>
            </w:r>
          </w:p>
          <w:p>
            <w:pPr>
              <w:jc w:val="center"/>
              <w:rPr>
                <w:rFonts w:hint="default" w:ascii="Times New Roman" w:hAnsi="Times New Roman" w:cs="Times New Roman"/>
                <w:color w:val="auto"/>
              </w:rPr>
            </w:pPr>
            <w:r>
              <w:rPr>
                <w:rFonts w:hint="default" w:ascii="Times New Roman" w:hAnsi="Times New Roman" w:cs="Times New Roman"/>
                <w:color w:val="auto"/>
              </w:rPr>
              <w:t>Yyn0</w:t>
            </w:r>
          </w:p>
        </w:tc>
        <w:tc>
          <w:tcPr>
            <w:tcW w:w="1156"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100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jc w:val="cente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160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jc w:val="cente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200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jc w:val="cente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250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jc w:val="cente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315</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jc w:val="cente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jc w:val="cente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500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jc w:val="cente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630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jc w:val="cente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800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jc w:val="cente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1000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jc w:val="cente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1250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1600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2000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2500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66" w:type="dxa"/>
            <w:gridSpan w:val="5"/>
          </w:tcPr>
          <w:p>
            <w:pPr>
              <w:jc w:val="center"/>
              <w:rPr>
                <w:rFonts w:hint="default" w:ascii="Times New Roman" w:hAnsi="Times New Roman" w:cs="Times New Roman" w:eastAsiaTheme="minorEastAsia"/>
                <w:b/>
                <w:bCs/>
                <w:color w:val="auto"/>
                <w:lang w:eastAsia="zh-CN"/>
              </w:rPr>
            </w:pPr>
            <w:r>
              <w:rPr>
                <w:rFonts w:hint="default" w:ascii="Times New Roman" w:hAnsi="Times New Roman" w:cs="Times New Roman"/>
                <w:b/>
                <w:bCs/>
                <w:color w:val="auto"/>
                <w:lang w:eastAsia="zh-CN"/>
              </w:rPr>
              <w:t>合计</w:t>
            </w:r>
          </w:p>
        </w:tc>
        <w:tc>
          <w:tcPr>
            <w:tcW w:w="1156" w:type="dxa"/>
          </w:tcPr>
          <w:p>
            <w:pPr>
              <w:jc w:val="center"/>
              <w:rPr>
                <w:rFonts w:hint="default" w:ascii="Times New Roman" w:hAnsi="Times New Roman" w:cs="Times New Roman" w:eastAsiaTheme="minorEastAsia"/>
                <w:b/>
                <w:bCs/>
                <w:color w:val="auto"/>
                <w:lang w:val="en-US" w:eastAsia="zh-CN"/>
              </w:rPr>
            </w:pPr>
            <w:r>
              <w:rPr>
                <w:rFonts w:hint="default" w:ascii="Times New Roman" w:hAnsi="Times New Roman" w:cs="Times New Roman"/>
                <w:b/>
                <w:bCs/>
                <w:color w:val="auto"/>
                <w:lang w:val="en-US" w:eastAsia="zh-CN"/>
              </w:rPr>
              <w:t>30</w:t>
            </w:r>
          </w:p>
        </w:tc>
      </w:tr>
    </w:tbl>
    <w:p>
      <w:pPr>
        <w:rPr>
          <w:rFonts w:hint="default" w:ascii="Times New Roman" w:hAnsi="Times New Roman" w:cs="Times New Roman"/>
          <w:color w:val="auto"/>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表2.2-5   20kV级干式非晶合金配电变压器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207"/>
        <w:gridCol w:w="2391"/>
        <w:gridCol w:w="1231"/>
        <w:gridCol w:w="1276"/>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Merge w:val="restart"/>
          </w:tcPr>
          <w:p>
            <w:pPr>
              <w:jc w:val="center"/>
              <w:rPr>
                <w:rFonts w:hint="default" w:ascii="Times New Roman" w:hAnsi="Times New Roman" w:cs="Times New Roman"/>
                <w:color w:val="auto"/>
              </w:rPr>
            </w:pPr>
            <w:r>
              <w:rPr>
                <w:rFonts w:hint="default" w:ascii="Times New Roman" w:hAnsi="Times New Roman" w:cs="Times New Roman"/>
                <w:color w:val="auto"/>
              </w:rPr>
              <w:t>额定</w:t>
            </w:r>
          </w:p>
          <w:p>
            <w:pPr>
              <w:jc w:val="center"/>
              <w:rPr>
                <w:rFonts w:hint="default" w:ascii="Times New Roman" w:hAnsi="Times New Roman" w:cs="Times New Roman"/>
                <w:color w:val="auto"/>
              </w:rPr>
            </w:pPr>
            <w:r>
              <w:rPr>
                <w:rFonts w:hint="default" w:ascii="Times New Roman" w:hAnsi="Times New Roman" w:cs="Times New Roman"/>
                <w:color w:val="auto"/>
              </w:rPr>
              <w:t>容量</w:t>
            </w:r>
          </w:p>
          <w:p>
            <w:pPr>
              <w:jc w:val="center"/>
              <w:rPr>
                <w:rFonts w:hint="default" w:ascii="Times New Roman" w:hAnsi="Times New Roman" w:cs="Times New Roman"/>
                <w:color w:val="auto"/>
              </w:rPr>
            </w:pPr>
            <w:r>
              <w:rPr>
                <w:rFonts w:hint="default" w:ascii="Times New Roman" w:hAnsi="Times New Roman" w:cs="Times New Roman"/>
                <w:color w:val="auto"/>
              </w:rPr>
              <w:t>/kVA</w:t>
            </w:r>
          </w:p>
        </w:tc>
        <w:tc>
          <w:tcPr>
            <w:tcW w:w="4829" w:type="dxa"/>
            <w:gridSpan w:val="3"/>
          </w:tcPr>
          <w:p>
            <w:pPr>
              <w:jc w:val="center"/>
              <w:rPr>
                <w:rFonts w:hint="default" w:ascii="Times New Roman" w:hAnsi="Times New Roman" w:cs="Times New Roman"/>
                <w:color w:val="auto"/>
              </w:rPr>
            </w:pPr>
            <w:r>
              <w:rPr>
                <w:rFonts w:hint="default" w:ascii="Times New Roman" w:hAnsi="Times New Roman" w:cs="Times New Roman"/>
                <w:color w:val="auto"/>
              </w:rPr>
              <w:t>电压组合</w:t>
            </w:r>
          </w:p>
        </w:tc>
        <w:tc>
          <w:tcPr>
            <w:tcW w:w="1276" w:type="dxa"/>
            <w:vMerge w:val="restart"/>
          </w:tcPr>
          <w:p>
            <w:pP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联接组标号</w:t>
            </w:r>
          </w:p>
        </w:tc>
        <w:tc>
          <w:tcPr>
            <w:tcW w:w="116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52" w:type="dxa"/>
            <w:vMerge w:val="continue"/>
            <w:tcBorders>
              <w:bottom w:val="single" w:color="auto" w:sz="4" w:space="0"/>
            </w:tcBorders>
          </w:tcPr>
          <w:p>
            <w:pPr>
              <w:rPr>
                <w:rFonts w:hint="default" w:ascii="Times New Roman" w:hAnsi="Times New Roman" w:cs="Times New Roman"/>
                <w:color w:val="auto"/>
              </w:rPr>
            </w:pPr>
          </w:p>
        </w:tc>
        <w:tc>
          <w:tcPr>
            <w:tcW w:w="1207" w:type="dxa"/>
            <w:tcBorders>
              <w:bottom w:val="single" w:color="auto" w:sz="4" w:space="0"/>
            </w:tcBorders>
          </w:tcPr>
          <w:p>
            <w:pPr>
              <w:jc w:val="center"/>
              <w:rPr>
                <w:rFonts w:hint="default" w:ascii="Times New Roman" w:hAnsi="Times New Roman" w:cs="Times New Roman"/>
                <w:color w:val="auto"/>
              </w:rPr>
            </w:pPr>
            <w:r>
              <w:rPr>
                <w:rFonts w:hint="default" w:ascii="Times New Roman" w:hAnsi="Times New Roman" w:cs="Times New Roman"/>
                <w:color w:val="auto"/>
              </w:rPr>
              <w:t>高压/</w:t>
            </w:r>
          </w:p>
          <w:p>
            <w:pPr>
              <w:jc w:val="center"/>
              <w:rPr>
                <w:rFonts w:hint="default" w:ascii="Times New Roman" w:hAnsi="Times New Roman" w:cs="Times New Roman"/>
                <w:color w:val="auto"/>
              </w:rPr>
            </w:pPr>
            <w:r>
              <w:rPr>
                <w:rFonts w:hint="default" w:ascii="Times New Roman" w:hAnsi="Times New Roman" w:cs="Times New Roman"/>
                <w:color w:val="auto"/>
              </w:rPr>
              <w:t>kV</w:t>
            </w:r>
          </w:p>
        </w:tc>
        <w:tc>
          <w:tcPr>
            <w:tcW w:w="2391" w:type="dxa"/>
            <w:tcBorders>
              <w:bottom w:val="single" w:color="auto" w:sz="4" w:space="0"/>
            </w:tcBorders>
          </w:tcPr>
          <w:p>
            <w:pPr>
              <w:jc w:val="center"/>
              <w:rPr>
                <w:rFonts w:hint="default" w:ascii="Times New Roman" w:hAnsi="Times New Roman" w:cs="Times New Roman"/>
                <w:color w:val="auto"/>
              </w:rPr>
            </w:pPr>
            <w:r>
              <w:rPr>
                <w:rFonts w:hint="default" w:ascii="Times New Roman" w:hAnsi="Times New Roman" w:cs="Times New Roman"/>
                <w:color w:val="auto"/>
              </w:rPr>
              <w:t>高压分接范围/</w:t>
            </w:r>
          </w:p>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231" w:type="dxa"/>
            <w:tcBorders>
              <w:bottom w:val="single" w:color="auto" w:sz="4" w:space="0"/>
            </w:tcBorders>
          </w:tcPr>
          <w:p>
            <w:pPr>
              <w:jc w:val="center"/>
              <w:rPr>
                <w:rFonts w:hint="default" w:ascii="Times New Roman" w:hAnsi="Times New Roman" w:cs="Times New Roman"/>
                <w:color w:val="auto"/>
              </w:rPr>
            </w:pPr>
            <w:r>
              <w:rPr>
                <w:rFonts w:hint="default" w:ascii="Times New Roman" w:hAnsi="Times New Roman" w:cs="Times New Roman"/>
                <w:color w:val="auto"/>
              </w:rPr>
              <w:t>低压/</w:t>
            </w:r>
          </w:p>
          <w:p>
            <w:pPr>
              <w:jc w:val="center"/>
              <w:rPr>
                <w:rFonts w:hint="default" w:ascii="Times New Roman" w:hAnsi="Times New Roman" w:cs="Times New Roman"/>
                <w:color w:val="auto"/>
              </w:rPr>
            </w:pPr>
            <w:r>
              <w:rPr>
                <w:rFonts w:hint="default" w:ascii="Times New Roman" w:hAnsi="Times New Roman" w:cs="Times New Roman"/>
                <w:color w:val="auto"/>
              </w:rPr>
              <w:t>kV</w:t>
            </w:r>
          </w:p>
        </w:tc>
        <w:tc>
          <w:tcPr>
            <w:tcW w:w="1276" w:type="dxa"/>
            <w:vMerge w:val="continue"/>
            <w:tcBorders>
              <w:bottom w:val="single" w:color="auto" w:sz="4" w:space="0"/>
            </w:tcBorders>
          </w:tcPr>
          <w:p>
            <w:pPr>
              <w:rPr>
                <w:rFonts w:hint="default" w:ascii="Times New Roman" w:hAnsi="Times New Roman" w:cs="Times New Roman"/>
                <w:color w:val="auto"/>
              </w:rPr>
            </w:pPr>
          </w:p>
        </w:tc>
        <w:tc>
          <w:tcPr>
            <w:tcW w:w="1165" w:type="dxa"/>
            <w:vMerge w:val="continue"/>
            <w:tcBorders>
              <w:bottom w:val="single" w:color="auto" w:sz="4" w:space="0"/>
            </w:tcBorders>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50</w:t>
            </w:r>
          </w:p>
        </w:tc>
        <w:tc>
          <w:tcPr>
            <w:tcW w:w="1207"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w:t>
            </w:r>
          </w:p>
          <w:p>
            <w:pPr>
              <w:jc w:val="center"/>
              <w:rPr>
                <w:rFonts w:hint="default" w:ascii="Times New Roman" w:hAnsi="Times New Roman" w:cs="Times New Roman"/>
                <w:color w:val="auto"/>
              </w:rPr>
            </w:pPr>
            <w:r>
              <w:rPr>
                <w:rFonts w:hint="default" w:ascii="Times New Roman" w:hAnsi="Times New Roman" w:cs="Times New Roman"/>
                <w:color w:val="auto"/>
              </w:rPr>
              <w:t>22</w:t>
            </w:r>
          </w:p>
          <w:p>
            <w:pPr>
              <w:jc w:val="center"/>
              <w:rPr>
                <w:rFonts w:hint="default" w:ascii="Times New Roman" w:hAnsi="Times New Roman" w:cs="Times New Roman"/>
                <w:color w:val="auto"/>
              </w:rPr>
            </w:pPr>
            <w:r>
              <w:rPr>
                <w:rFonts w:hint="default" w:ascii="Times New Roman" w:hAnsi="Times New Roman" w:cs="Times New Roman"/>
                <w:color w:val="auto"/>
              </w:rPr>
              <w:t>24</w:t>
            </w:r>
          </w:p>
        </w:tc>
        <w:tc>
          <w:tcPr>
            <w:tcW w:w="2391"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w:t>
            </w:r>
          </w:p>
          <w:p>
            <w:pPr>
              <w:jc w:val="center"/>
              <w:rPr>
                <w:rFonts w:hint="default" w:ascii="Times New Roman" w:hAnsi="Times New Roman" w:cs="Times New Roman"/>
                <w:color w:val="auto"/>
              </w:rPr>
            </w:pPr>
            <w:r>
              <w:rPr>
                <w:rFonts w:hint="default" w:ascii="Times New Roman" w:hAnsi="Times New Roman" w:cs="Times New Roman"/>
                <w:color w:val="auto"/>
              </w:rPr>
              <w:t>±2X2.5</w:t>
            </w:r>
          </w:p>
        </w:tc>
        <w:tc>
          <w:tcPr>
            <w:tcW w:w="1231"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0.4</w:t>
            </w:r>
          </w:p>
        </w:tc>
        <w:tc>
          <w:tcPr>
            <w:tcW w:w="1276"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Dyn11</w:t>
            </w:r>
          </w:p>
          <w:p>
            <w:pPr>
              <w:jc w:val="center"/>
              <w:rPr>
                <w:rFonts w:hint="default" w:ascii="Times New Roman" w:hAnsi="Times New Roman" w:cs="Times New Roman"/>
                <w:color w:val="auto"/>
              </w:rPr>
            </w:pPr>
            <w:r>
              <w:rPr>
                <w:rFonts w:hint="default" w:ascii="Times New Roman" w:hAnsi="Times New Roman" w:cs="Times New Roman"/>
                <w:color w:val="auto"/>
              </w:rPr>
              <w:t>Yyn0</w:t>
            </w:r>
          </w:p>
        </w:tc>
        <w:tc>
          <w:tcPr>
            <w:tcW w:w="1165"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Pr>
          <w:p>
            <w:pPr>
              <w:jc w:val="center"/>
              <w:rPr>
                <w:rFonts w:hint="default" w:ascii="Times New Roman" w:hAnsi="Times New Roman" w:cs="Times New Roman"/>
                <w:color w:val="auto"/>
              </w:rPr>
            </w:pPr>
            <w:r>
              <w:rPr>
                <w:rFonts w:hint="default" w:ascii="Times New Roman" w:hAnsi="Times New Roman" w:cs="Times New Roman"/>
                <w:color w:val="auto"/>
              </w:rPr>
              <w:t>100</w:t>
            </w:r>
          </w:p>
        </w:tc>
        <w:tc>
          <w:tcPr>
            <w:tcW w:w="1207" w:type="dxa"/>
            <w:vMerge w:val="continue"/>
          </w:tcPr>
          <w:p>
            <w:pPr>
              <w:rPr>
                <w:rFonts w:hint="default" w:ascii="Times New Roman" w:hAnsi="Times New Roman" w:cs="Times New Roman"/>
                <w:color w:val="auto"/>
              </w:rPr>
            </w:pPr>
          </w:p>
        </w:tc>
        <w:tc>
          <w:tcPr>
            <w:tcW w:w="2391" w:type="dxa"/>
            <w:vMerge w:val="continue"/>
          </w:tcPr>
          <w:p>
            <w:pPr>
              <w:rPr>
                <w:rFonts w:hint="default" w:ascii="Times New Roman" w:hAnsi="Times New Roman" w:cs="Times New Roman"/>
                <w:color w:val="auto"/>
              </w:rPr>
            </w:pPr>
          </w:p>
        </w:tc>
        <w:tc>
          <w:tcPr>
            <w:tcW w:w="1231" w:type="dxa"/>
            <w:vMerge w:val="continue"/>
          </w:tcPr>
          <w:p>
            <w:pPr>
              <w:rPr>
                <w:rFonts w:hint="default" w:ascii="Times New Roman" w:hAnsi="Times New Roman" w:cs="Times New Roman"/>
                <w:color w:val="auto"/>
              </w:rPr>
            </w:pPr>
          </w:p>
        </w:tc>
        <w:tc>
          <w:tcPr>
            <w:tcW w:w="1276" w:type="dxa"/>
            <w:vMerge w:val="continue"/>
          </w:tcPr>
          <w:p>
            <w:pPr>
              <w:jc w:val="center"/>
              <w:rPr>
                <w:rFonts w:hint="default" w:ascii="Times New Roman" w:hAnsi="Times New Roman" w:cs="Times New Roman"/>
                <w:color w:val="auto"/>
              </w:rPr>
            </w:pPr>
          </w:p>
        </w:tc>
        <w:tc>
          <w:tcPr>
            <w:tcW w:w="1165"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Pr>
          <w:p>
            <w:pPr>
              <w:jc w:val="center"/>
              <w:rPr>
                <w:rFonts w:hint="default" w:ascii="Times New Roman" w:hAnsi="Times New Roman" w:cs="Times New Roman"/>
                <w:color w:val="auto"/>
              </w:rPr>
            </w:pPr>
            <w:r>
              <w:rPr>
                <w:rFonts w:hint="default" w:ascii="Times New Roman" w:hAnsi="Times New Roman" w:cs="Times New Roman"/>
                <w:color w:val="auto"/>
              </w:rPr>
              <w:t>160</w:t>
            </w:r>
          </w:p>
        </w:tc>
        <w:tc>
          <w:tcPr>
            <w:tcW w:w="1207" w:type="dxa"/>
            <w:vMerge w:val="continue"/>
          </w:tcPr>
          <w:p>
            <w:pPr>
              <w:rPr>
                <w:rFonts w:hint="default" w:ascii="Times New Roman" w:hAnsi="Times New Roman" w:cs="Times New Roman"/>
                <w:color w:val="auto"/>
              </w:rPr>
            </w:pPr>
          </w:p>
        </w:tc>
        <w:tc>
          <w:tcPr>
            <w:tcW w:w="2391" w:type="dxa"/>
            <w:vMerge w:val="continue"/>
          </w:tcPr>
          <w:p>
            <w:pPr>
              <w:rPr>
                <w:rFonts w:hint="default" w:ascii="Times New Roman" w:hAnsi="Times New Roman" w:cs="Times New Roman"/>
                <w:color w:val="auto"/>
              </w:rPr>
            </w:pPr>
          </w:p>
        </w:tc>
        <w:tc>
          <w:tcPr>
            <w:tcW w:w="1231" w:type="dxa"/>
            <w:vMerge w:val="continue"/>
          </w:tcPr>
          <w:p>
            <w:pPr>
              <w:rPr>
                <w:rFonts w:hint="default" w:ascii="Times New Roman" w:hAnsi="Times New Roman" w:cs="Times New Roman"/>
                <w:color w:val="auto"/>
              </w:rPr>
            </w:pPr>
          </w:p>
        </w:tc>
        <w:tc>
          <w:tcPr>
            <w:tcW w:w="1276" w:type="dxa"/>
            <w:vMerge w:val="continue"/>
          </w:tcPr>
          <w:p>
            <w:pPr>
              <w:jc w:val="center"/>
              <w:rPr>
                <w:rFonts w:hint="default" w:ascii="Times New Roman" w:hAnsi="Times New Roman" w:cs="Times New Roman"/>
                <w:color w:val="auto"/>
              </w:rPr>
            </w:pPr>
          </w:p>
        </w:tc>
        <w:tc>
          <w:tcPr>
            <w:tcW w:w="1165"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Pr>
          <w:p>
            <w:pPr>
              <w:jc w:val="center"/>
              <w:rPr>
                <w:rFonts w:hint="default" w:ascii="Times New Roman" w:hAnsi="Times New Roman" w:cs="Times New Roman"/>
                <w:color w:val="auto"/>
              </w:rPr>
            </w:pPr>
            <w:r>
              <w:rPr>
                <w:rFonts w:hint="default" w:ascii="Times New Roman" w:hAnsi="Times New Roman" w:cs="Times New Roman"/>
                <w:color w:val="auto"/>
              </w:rPr>
              <w:t>200</w:t>
            </w:r>
          </w:p>
        </w:tc>
        <w:tc>
          <w:tcPr>
            <w:tcW w:w="1207" w:type="dxa"/>
            <w:vMerge w:val="continue"/>
          </w:tcPr>
          <w:p>
            <w:pPr>
              <w:rPr>
                <w:rFonts w:hint="default" w:ascii="Times New Roman" w:hAnsi="Times New Roman" w:cs="Times New Roman"/>
                <w:color w:val="auto"/>
              </w:rPr>
            </w:pPr>
          </w:p>
        </w:tc>
        <w:tc>
          <w:tcPr>
            <w:tcW w:w="2391" w:type="dxa"/>
            <w:vMerge w:val="continue"/>
          </w:tcPr>
          <w:p>
            <w:pPr>
              <w:rPr>
                <w:rFonts w:hint="default" w:ascii="Times New Roman" w:hAnsi="Times New Roman" w:cs="Times New Roman"/>
                <w:color w:val="auto"/>
              </w:rPr>
            </w:pPr>
          </w:p>
        </w:tc>
        <w:tc>
          <w:tcPr>
            <w:tcW w:w="1231" w:type="dxa"/>
            <w:vMerge w:val="continue"/>
          </w:tcPr>
          <w:p>
            <w:pPr>
              <w:rPr>
                <w:rFonts w:hint="default" w:ascii="Times New Roman" w:hAnsi="Times New Roman" w:cs="Times New Roman"/>
                <w:color w:val="auto"/>
              </w:rPr>
            </w:pPr>
          </w:p>
        </w:tc>
        <w:tc>
          <w:tcPr>
            <w:tcW w:w="1276" w:type="dxa"/>
            <w:vMerge w:val="continue"/>
          </w:tcPr>
          <w:p>
            <w:pPr>
              <w:jc w:val="center"/>
              <w:rPr>
                <w:rFonts w:hint="default" w:ascii="Times New Roman" w:hAnsi="Times New Roman" w:cs="Times New Roman"/>
                <w:color w:val="auto"/>
              </w:rPr>
            </w:pPr>
          </w:p>
        </w:tc>
        <w:tc>
          <w:tcPr>
            <w:tcW w:w="1165"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Pr>
          <w:p>
            <w:pPr>
              <w:jc w:val="center"/>
              <w:rPr>
                <w:rFonts w:hint="default" w:ascii="Times New Roman" w:hAnsi="Times New Roman" w:cs="Times New Roman"/>
                <w:color w:val="auto"/>
              </w:rPr>
            </w:pPr>
            <w:r>
              <w:rPr>
                <w:rFonts w:hint="default" w:ascii="Times New Roman" w:hAnsi="Times New Roman" w:cs="Times New Roman"/>
                <w:color w:val="auto"/>
              </w:rPr>
              <w:t>250</w:t>
            </w:r>
          </w:p>
        </w:tc>
        <w:tc>
          <w:tcPr>
            <w:tcW w:w="1207" w:type="dxa"/>
            <w:vMerge w:val="continue"/>
          </w:tcPr>
          <w:p>
            <w:pPr>
              <w:rPr>
                <w:rFonts w:hint="default" w:ascii="Times New Roman" w:hAnsi="Times New Roman" w:cs="Times New Roman"/>
                <w:color w:val="auto"/>
              </w:rPr>
            </w:pPr>
          </w:p>
        </w:tc>
        <w:tc>
          <w:tcPr>
            <w:tcW w:w="2391" w:type="dxa"/>
            <w:vMerge w:val="continue"/>
          </w:tcPr>
          <w:p>
            <w:pPr>
              <w:rPr>
                <w:rFonts w:hint="default" w:ascii="Times New Roman" w:hAnsi="Times New Roman" w:cs="Times New Roman"/>
                <w:color w:val="auto"/>
              </w:rPr>
            </w:pPr>
          </w:p>
        </w:tc>
        <w:tc>
          <w:tcPr>
            <w:tcW w:w="1231" w:type="dxa"/>
            <w:vMerge w:val="continue"/>
          </w:tcPr>
          <w:p>
            <w:pPr>
              <w:rPr>
                <w:rFonts w:hint="default" w:ascii="Times New Roman" w:hAnsi="Times New Roman" w:cs="Times New Roman"/>
                <w:color w:val="auto"/>
              </w:rPr>
            </w:pPr>
          </w:p>
        </w:tc>
        <w:tc>
          <w:tcPr>
            <w:tcW w:w="1276" w:type="dxa"/>
            <w:vMerge w:val="continue"/>
          </w:tcPr>
          <w:p>
            <w:pPr>
              <w:jc w:val="center"/>
              <w:rPr>
                <w:rFonts w:hint="default" w:ascii="Times New Roman" w:hAnsi="Times New Roman" w:cs="Times New Roman"/>
                <w:color w:val="auto"/>
              </w:rPr>
            </w:pPr>
          </w:p>
        </w:tc>
        <w:tc>
          <w:tcPr>
            <w:tcW w:w="1165"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Pr>
          <w:p>
            <w:pPr>
              <w:jc w:val="center"/>
              <w:rPr>
                <w:rFonts w:hint="default" w:ascii="Times New Roman" w:hAnsi="Times New Roman" w:cs="Times New Roman"/>
                <w:color w:val="auto"/>
              </w:rPr>
            </w:pPr>
            <w:r>
              <w:rPr>
                <w:rFonts w:hint="default" w:ascii="Times New Roman" w:hAnsi="Times New Roman" w:cs="Times New Roman"/>
                <w:color w:val="auto"/>
              </w:rPr>
              <w:t>315</w:t>
            </w:r>
          </w:p>
        </w:tc>
        <w:tc>
          <w:tcPr>
            <w:tcW w:w="1207" w:type="dxa"/>
            <w:vMerge w:val="continue"/>
          </w:tcPr>
          <w:p>
            <w:pPr>
              <w:rPr>
                <w:rFonts w:hint="default" w:ascii="Times New Roman" w:hAnsi="Times New Roman" w:cs="Times New Roman"/>
                <w:color w:val="auto"/>
              </w:rPr>
            </w:pPr>
          </w:p>
        </w:tc>
        <w:tc>
          <w:tcPr>
            <w:tcW w:w="2391" w:type="dxa"/>
            <w:vMerge w:val="continue"/>
          </w:tcPr>
          <w:p>
            <w:pPr>
              <w:rPr>
                <w:rFonts w:hint="default" w:ascii="Times New Roman" w:hAnsi="Times New Roman" w:cs="Times New Roman"/>
                <w:color w:val="auto"/>
              </w:rPr>
            </w:pPr>
          </w:p>
        </w:tc>
        <w:tc>
          <w:tcPr>
            <w:tcW w:w="1231" w:type="dxa"/>
            <w:vMerge w:val="continue"/>
          </w:tcPr>
          <w:p>
            <w:pPr>
              <w:rPr>
                <w:rFonts w:hint="default" w:ascii="Times New Roman" w:hAnsi="Times New Roman" w:cs="Times New Roman"/>
                <w:color w:val="auto"/>
              </w:rPr>
            </w:pPr>
          </w:p>
        </w:tc>
        <w:tc>
          <w:tcPr>
            <w:tcW w:w="1276" w:type="dxa"/>
            <w:vMerge w:val="continue"/>
          </w:tcPr>
          <w:p>
            <w:pPr>
              <w:jc w:val="center"/>
              <w:rPr>
                <w:rFonts w:hint="default" w:ascii="Times New Roman" w:hAnsi="Times New Roman" w:cs="Times New Roman"/>
                <w:color w:val="auto"/>
              </w:rPr>
            </w:pPr>
          </w:p>
        </w:tc>
        <w:tc>
          <w:tcPr>
            <w:tcW w:w="1165"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1207" w:type="dxa"/>
            <w:vMerge w:val="continue"/>
          </w:tcPr>
          <w:p>
            <w:pPr>
              <w:rPr>
                <w:rFonts w:hint="default" w:ascii="Times New Roman" w:hAnsi="Times New Roman" w:cs="Times New Roman"/>
                <w:color w:val="auto"/>
              </w:rPr>
            </w:pPr>
          </w:p>
        </w:tc>
        <w:tc>
          <w:tcPr>
            <w:tcW w:w="2391" w:type="dxa"/>
            <w:vMerge w:val="continue"/>
          </w:tcPr>
          <w:p>
            <w:pPr>
              <w:rPr>
                <w:rFonts w:hint="default" w:ascii="Times New Roman" w:hAnsi="Times New Roman" w:cs="Times New Roman"/>
                <w:color w:val="auto"/>
              </w:rPr>
            </w:pPr>
          </w:p>
        </w:tc>
        <w:tc>
          <w:tcPr>
            <w:tcW w:w="1231" w:type="dxa"/>
            <w:vMerge w:val="continue"/>
          </w:tcPr>
          <w:p>
            <w:pPr>
              <w:rPr>
                <w:rFonts w:hint="default" w:ascii="Times New Roman" w:hAnsi="Times New Roman" w:cs="Times New Roman"/>
                <w:color w:val="auto"/>
              </w:rPr>
            </w:pPr>
          </w:p>
        </w:tc>
        <w:tc>
          <w:tcPr>
            <w:tcW w:w="1276" w:type="dxa"/>
            <w:vMerge w:val="continue"/>
          </w:tcPr>
          <w:p>
            <w:pPr>
              <w:jc w:val="center"/>
              <w:rPr>
                <w:rFonts w:hint="default" w:ascii="Times New Roman" w:hAnsi="Times New Roman" w:cs="Times New Roman"/>
                <w:color w:val="auto"/>
              </w:rPr>
            </w:pPr>
          </w:p>
        </w:tc>
        <w:tc>
          <w:tcPr>
            <w:tcW w:w="1165"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Pr>
          <w:p>
            <w:pPr>
              <w:jc w:val="center"/>
              <w:rPr>
                <w:rFonts w:hint="default" w:ascii="Times New Roman" w:hAnsi="Times New Roman" w:cs="Times New Roman"/>
                <w:color w:val="auto"/>
              </w:rPr>
            </w:pPr>
            <w:r>
              <w:rPr>
                <w:rFonts w:hint="default" w:ascii="Times New Roman" w:hAnsi="Times New Roman" w:cs="Times New Roman"/>
                <w:color w:val="auto"/>
              </w:rPr>
              <w:t>500</w:t>
            </w:r>
          </w:p>
        </w:tc>
        <w:tc>
          <w:tcPr>
            <w:tcW w:w="1207" w:type="dxa"/>
            <w:vMerge w:val="continue"/>
          </w:tcPr>
          <w:p>
            <w:pPr>
              <w:rPr>
                <w:rFonts w:hint="default" w:ascii="Times New Roman" w:hAnsi="Times New Roman" w:cs="Times New Roman"/>
                <w:color w:val="auto"/>
              </w:rPr>
            </w:pPr>
          </w:p>
        </w:tc>
        <w:tc>
          <w:tcPr>
            <w:tcW w:w="2391" w:type="dxa"/>
            <w:vMerge w:val="continue"/>
          </w:tcPr>
          <w:p>
            <w:pPr>
              <w:rPr>
                <w:rFonts w:hint="default" w:ascii="Times New Roman" w:hAnsi="Times New Roman" w:cs="Times New Roman"/>
                <w:color w:val="auto"/>
              </w:rPr>
            </w:pPr>
          </w:p>
        </w:tc>
        <w:tc>
          <w:tcPr>
            <w:tcW w:w="1231" w:type="dxa"/>
            <w:vMerge w:val="continue"/>
          </w:tcPr>
          <w:p>
            <w:pPr>
              <w:rPr>
                <w:rFonts w:hint="default" w:ascii="Times New Roman" w:hAnsi="Times New Roman" w:cs="Times New Roman"/>
                <w:color w:val="auto"/>
              </w:rPr>
            </w:pPr>
          </w:p>
        </w:tc>
        <w:tc>
          <w:tcPr>
            <w:tcW w:w="1276" w:type="dxa"/>
            <w:vMerge w:val="continue"/>
          </w:tcPr>
          <w:p>
            <w:pPr>
              <w:jc w:val="center"/>
              <w:rPr>
                <w:rFonts w:hint="default" w:ascii="Times New Roman" w:hAnsi="Times New Roman" w:cs="Times New Roman"/>
                <w:color w:val="auto"/>
              </w:rPr>
            </w:pPr>
          </w:p>
        </w:tc>
        <w:tc>
          <w:tcPr>
            <w:tcW w:w="1165"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Pr>
          <w:p>
            <w:pPr>
              <w:jc w:val="center"/>
              <w:rPr>
                <w:rFonts w:hint="default" w:ascii="Times New Roman" w:hAnsi="Times New Roman" w:cs="Times New Roman"/>
                <w:color w:val="auto"/>
              </w:rPr>
            </w:pPr>
            <w:r>
              <w:rPr>
                <w:rFonts w:hint="default" w:ascii="Times New Roman" w:hAnsi="Times New Roman" w:cs="Times New Roman"/>
                <w:color w:val="auto"/>
              </w:rPr>
              <w:t>630</w:t>
            </w:r>
          </w:p>
        </w:tc>
        <w:tc>
          <w:tcPr>
            <w:tcW w:w="1207" w:type="dxa"/>
            <w:vMerge w:val="continue"/>
          </w:tcPr>
          <w:p>
            <w:pPr>
              <w:rPr>
                <w:rFonts w:hint="default" w:ascii="Times New Roman" w:hAnsi="Times New Roman" w:cs="Times New Roman"/>
                <w:color w:val="auto"/>
              </w:rPr>
            </w:pPr>
          </w:p>
        </w:tc>
        <w:tc>
          <w:tcPr>
            <w:tcW w:w="2391" w:type="dxa"/>
            <w:vMerge w:val="continue"/>
          </w:tcPr>
          <w:p>
            <w:pPr>
              <w:rPr>
                <w:rFonts w:hint="default" w:ascii="Times New Roman" w:hAnsi="Times New Roman" w:cs="Times New Roman"/>
                <w:color w:val="auto"/>
              </w:rPr>
            </w:pPr>
          </w:p>
        </w:tc>
        <w:tc>
          <w:tcPr>
            <w:tcW w:w="1231" w:type="dxa"/>
            <w:vMerge w:val="continue"/>
          </w:tcPr>
          <w:p>
            <w:pPr>
              <w:rPr>
                <w:rFonts w:hint="default" w:ascii="Times New Roman" w:hAnsi="Times New Roman" w:cs="Times New Roman"/>
                <w:color w:val="auto"/>
              </w:rPr>
            </w:pPr>
          </w:p>
        </w:tc>
        <w:tc>
          <w:tcPr>
            <w:tcW w:w="1276" w:type="dxa"/>
            <w:vMerge w:val="continue"/>
          </w:tcPr>
          <w:p>
            <w:pPr>
              <w:jc w:val="center"/>
              <w:rPr>
                <w:rFonts w:hint="default" w:ascii="Times New Roman" w:hAnsi="Times New Roman" w:cs="Times New Roman"/>
                <w:color w:val="auto"/>
              </w:rPr>
            </w:pPr>
          </w:p>
        </w:tc>
        <w:tc>
          <w:tcPr>
            <w:tcW w:w="1165"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Pr>
          <w:p>
            <w:pPr>
              <w:jc w:val="center"/>
              <w:rPr>
                <w:rFonts w:hint="default" w:ascii="Times New Roman" w:hAnsi="Times New Roman" w:cs="Times New Roman"/>
                <w:color w:val="auto"/>
              </w:rPr>
            </w:pPr>
            <w:r>
              <w:rPr>
                <w:rFonts w:hint="default" w:ascii="Times New Roman" w:hAnsi="Times New Roman" w:cs="Times New Roman"/>
                <w:color w:val="auto"/>
              </w:rPr>
              <w:t>800</w:t>
            </w:r>
          </w:p>
        </w:tc>
        <w:tc>
          <w:tcPr>
            <w:tcW w:w="1207" w:type="dxa"/>
            <w:vMerge w:val="continue"/>
          </w:tcPr>
          <w:p>
            <w:pPr>
              <w:rPr>
                <w:rFonts w:hint="default" w:ascii="Times New Roman" w:hAnsi="Times New Roman" w:cs="Times New Roman"/>
                <w:color w:val="auto"/>
              </w:rPr>
            </w:pPr>
          </w:p>
        </w:tc>
        <w:tc>
          <w:tcPr>
            <w:tcW w:w="2391" w:type="dxa"/>
            <w:vMerge w:val="continue"/>
          </w:tcPr>
          <w:p>
            <w:pPr>
              <w:rPr>
                <w:rFonts w:hint="default" w:ascii="Times New Roman" w:hAnsi="Times New Roman" w:cs="Times New Roman"/>
                <w:color w:val="auto"/>
              </w:rPr>
            </w:pPr>
          </w:p>
        </w:tc>
        <w:tc>
          <w:tcPr>
            <w:tcW w:w="1231" w:type="dxa"/>
            <w:vMerge w:val="continue"/>
          </w:tcPr>
          <w:p>
            <w:pPr>
              <w:rPr>
                <w:rFonts w:hint="default" w:ascii="Times New Roman" w:hAnsi="Times New Roman" w:cs="Times New Roman"/>
                <w:color w:val="auto"/>
              </w:rPr>
            </w:pPr>
          </w:p>
        </w:tc>
        <w:tc>
          <w:tcPr>
            <w:tcW w:w="1276" w:type="dxa"/>
            <w:vMerge w:val="continue"/>
          </w:tcPr>
          <w:p>
            <w:pPr>
              <w:jc w:val="center"/>
              <w:rPr>
                <w:rFonts w:hint="default" w:ascii="Times New Roman" w:hAnsi="Times New Roman" w:cs="Times New Roman"/>
                <w:color w:val="auto"/>
              </w:rPr>
            </w:pPr>
          </w:p>
        </w:tc>
        <w:tc>
          <w:tcPr>
            <w:tcW w:w="1165"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Pr>
          <w:p>
            <w:pPr>
              <w:jc w:val="center"/>
              <w:rPr>
                <w:rFonts w:hint="default" w:ascii="Times New Roman" w:hAnsi="Times New Roman" w:cs="Times New Roman"/>
                <w:color w:val="auto"/>
              </w:rPr>
            </w:pPr>
            <w:r>
              <w:rPr>
                <w:rFonts w:hint="default" w:ascii="Times New Roman" w:hAnsi="Times New Roman" w:cs="Times New Roman"/>
                <w:color w:val="auto"/>
              </w:rPr>
              <w:t>1000</w:t>
            </w:r>
          </w:p>
        </w:tc>
        <w:tc>
          <w:tcPr>
            <w:tcW w:w="1207" w:type="dxa"/>
            <w:vMerge w:val="continue"/>
          </w:tcPr>
          <w:p>
            <w:pPr>
              <w:rPr>
                <w:rFonts w:hint="default" w:ascii="Times New Roman" w:hAnsi="Times New Roman" w:cs="Times New Roman"/>
                <w:color w:val="auto"/>
              </w:rPr>
            </w:pPr>
          </w:p>
        </w:tc>
        <w:tc>
          <w:tcPr>
            <w:tcW w:w="2391" w:type="dxa"/>
            <w:vMerge w:val="continue"/>
          </w:tcPr>
          <w:p>
            <w:pPr>
              <w:rPr>
                <w:rFonts w:hint="default" w:ascii="Times New Roman" w:hAnsi="Times New Roman" w:cs="Times New Roman"/>
                <w:color w:val="auto"/>
              </w:rPr>
            </w:pPr>
          </w:p>
        </w:tc>
        <w:tc>
          <w:tcPr>
            <w:tcW w:w="1231" w:type="dxa"/>
            <w:vMerge w:val="continue"/>
          </w:tcPr>
          <w:p>
            <w:pPr>
              <w:jc w:val="center"/>
              <w:rPr>
                <w:rFonts w:hint="default" w:ascii="Times New Roman" w:hAnsi="Times New Roman" w:cs="Times New Roman"/>
                <w:color w:val="auto"/>
              </w:rPr>
            </w:pPr>
          </w:p>
        </w:tc>
        <w:tc>
          <w:tcPr>
            <w:tcW w:w="1276" w:type="dxa"/>
            <w:vMerge w:val="continue"/>
          </w:tcPr>
          <w:p>
            <w:pPr>
              <w:jc w:val="center"/>
              <w:rPr>
                <w:rFonts w:hint="default" w:ascii="Times New Roman" w:hAnsi="Times New Roman" w:cs="Times New Roman"/>
                <w:color w:val="auto"/>
              </w:rPr>
            </w:pPr>
          </w:p>
        </w:tc>
        <w:tc>
          <w:tcPr>
            <w:tcW w:w="1165"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Pr>
          <w:p>
            <w:pPr>
              <w:jc w:val="center"/>
              <w:rPr>
                <w:rFonts w:hint="default" w:ascii="Times New Roman" w:hAnsi="Times New Roman" w:cs="Times New Roman"/>
                <w:color w:val="auto"/>
              </w:rPr>
            </w:pPr>
            <w:r>
              <w:rPr>
                <w:rFonts w:hint="default" w:ascii="Times New Roman" w:hAnsi="Times New Roman" w:cs="Times New Roman"/>
                <w:color w:val="auto"/>
              </w:rPr>
              <w:t>1250</w:t>
            </w:r>
          </w:p>
        </w:tc>
        <w:tc>
          <w:tcPr>
            <w:tcW w:w="1207" w:type="dxa"/>
            <w:vMerge w:val="continue"/>
          </w:tcPr>
          <w:p>
            <w:pPr>
              <w:rPr>
                <w:rFonts w:hint="default" w:ascii="Times New Roman" w:hAnsi="Times New Roman" w:cs="Times New Roman"/>
                <w:color w:val="auto"/>
              </w:rPr>
            </w:pPr>
          </w:p>
        </w:tc>
        <w:tc>
          <w:tcPr>
            <w:tcW w:w="2391" w:type="dxa"/>
            <w:vMerge w:val="continue"/>
          </w:tcPr>
          <w:p>
            <w:pPr>
              <w:rPr>
                <w:rFonts w:hint="default" w:ascii="Times New Roman" w:hAnsi="Times New Roman" w:cs="Times New Roman"/>
                <w:color w:val="auto"/>
              </w:rPr>
            </w:pPr>
          </w:p>
        </w:tc>
        <w:tc>
          <w:tcPr>
            <w:tcW w:w="1231" w:type="dxa"/>
            <w:vMerge w:val="continue"/>
          </w:tcPr>
          <w:p>
            <w:pPr>
              <w:rPr>
                <w:rFonts w:hint="default" w:ascii="Times New Roman" w:hAnsi="Times New Roman" w:cs="Times New Roman"/>
                <w:color w:val="auto"/>
              </w:rPr>
            </w:pPr>
          </w:p>
        </w:tc>
        <w:tc>
          <w:tcPr>
            <w:tcW w:w="1276" w:type="dxa"/>
            <w:vMerge w:val="continue"/>
          </w:tcPr>
          <w:p>
            <w:pPr>
              <w:rPr>
                <w:rFonts w:hint="default" w:ascii="Times New Roman" w:hAnsi="Times New Roman" w:cs="Times New Roman"/>
                <w:color w:val="auto"/>
              </w:rPr>
            </w:pPr>
          </w:p>
        </w:tc>
        <w:tc>
          <w:tcPr>
            <w:tcW w:w="1165"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Pr>
          <w:p>
            <w:pPr>
              <w:jc w:val="center"/>
              <w:rPr>
                <w:rFonts w:hint="default" w:ascii="Times New Roman" w:hAnsi="Times New Roman" w:cs="Times New Roman"/>
                <w:color w:val="auto"/>
              </w:rPr>
            </w:pPr>
            <w:r>
              <w:rPr>
                <w:rFonts w:hint="default" w:ascii="Times New Roman" w:hAnsi="Times New Roman" w:cs="Times New Roman"/>
                <w:color w:val="auto"/>
              </w:rPr>
              <w:t>1600</w:t>
            </w:r>
          </w:p>
        </w:tc>
        <w:tc>
          <w:tcPr>
            <w:tcW w:w="1207" w:type="dxa"/>
            <w:vMerge w:val="continue"/>
          </w:tcPr>
          <w:p>
            <w:pPr>
              <w:rPr>
                <w:rFonts w:hint="default" w:ascii="Times New Roman" w:hAnsi="Times New Roman" w:cs="Times New Roman"/>
                <w:color w:val="auto"/>
              </w:rPr>
            </w:pPr>
          </w:p>
        </w:tc>
        <w:tc>
          <w:tcPr>
            <w:tcW w:w="2391" w:type="dxa"/>
            <w:vMerge w:val="continue"/>
          </w:tcPr>
          <w:p>
            <w:pPr>
              <w:rPr>
                <w:rFonts w:hint="default" w:ascii="Times New Roman" w:hAnsi="Times New Roman" w:cs="Times New Roman"/>
                <w:color w:val="auto"/>
              </w:rPr>
            </w:pPr>
          </w:p>
        </w:tc>
        <w:tc>
          <w:tcPr>
            <w:tcW w:w="1231" w:type="dxa"/>
            <w:vMerge w:val="continue"/>
          </w:tcPr>
          <w:p>
            <w:pPr>
              <w:rPr>
                <w:rFonts w:hint="default" w:ascii="Times New Roman" w:hAnsi="Times New Roman" w:cs="Times New Roman"/>
                <w:color w:val="auto"/>
              </w:rPr>
            </w:pPr>
          </w:p>
        </w:tc>
        <w:tc>
          <w:tcPr>
            <w:tcW w:w="1276" w:type="dxa"/>
            <w:vMerge w:val="continue"/>
          </w:tcPr>
          <w:p>
            <w:pPr>
              <w:rPr>
                <w:rFonts w:hint="default" w:ascii="Times New Roman" w:hAnsi="Times New Roman" w:cs="Times New Roman"/>
                <w:color w:val="auto"/>
              </w:rPr>
            </w:pPr>
          </w:p>
        </w:tc>
        <w:tc>
          <w:tcPr>
            <w:tcW w:w="1165"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Pr>
          <w:p>
            <w:pPr>
              <w:jc w:val="center"/>
              <w:rPr>
                <w:rFonts w:hint="default" w:ascii="Times New Roman" w:hAnsi="Times New Roman" w:cs="Times New Roman"/>
                <w:color w:val="auto"/>
              </w:rPr>
            </w:pPr>
            <w:r>
              <w:rPr>
                <w:rFonts w:hint="default" w:ascii="Times New Roman" w:hAnsi="Times New Roman" w:cs="Times New Roman"/>
                <w:color w:val="auto"/>
              </w:rPr>
              <w:t>2000</w:t>
            </w:r>
          </w:p>
        </w:tc>
        <w:tc>
          <w:tcPr>
            <w:tcW w:w="1207" w:type="dxa"/>
            <w:vMerge w:val="continue"/>
          </w:tcPr>
          <w:p>
            <w:pPr>
              <w:rPr>
                <w:rFonts w:hint="default" w:ascii="Times New Roman" w:hAnsi="Times New Roman" w:cs="Times New Roman"/>
                <w:color w:val="auto"/>
              </w:rPr>
            </w:pPr>
          </w:p>
        </w:tc>
        <w:tc>
          <w:tcPr>
            <w:tcW w:w="2391" w:type="dxa"/>
            <w:vMerge w:val="continue"/>
          </w:tcPr>
          <w:p>
            <w:pPr>
              <w:rPr>
                <w:rFonts w:hint="default" w:ascii="Times New Roman" w:hAnsi="Times New Roman" w:cs="Times New Roman"/>
                <w:color w:val="auto"/>
              </w:rPr>
            </w:pPr>
          </w:p>
        </w:tc>
        <w:tc>
          <w:tcPr>
            <w:tcW w:w="1231" w:type="dxa"/>
            <w:vMerge w:val="continue"/>
          </w:tcPr>
          <w:p>
            <w:pPr>
              <w:rPr>
                <w:rFonts w:hint="default" w:ascii="Times New Roman" w:hAnsi="Times New Roman" w:cs="Times New Roman"/>
                <w:color w:val="auto"/>
              </w:rPr>
            </w:pPr>
          </w:p>
        </w:tc>
        <w:tc>
          <w:tcPr>
            <w:tcW w:w="1276" w:type="dxa"/>
            <w:vMerge w:val="continue"/>
          </w:tcPr>
          <w:p>
            <w:pPr>
              <w:rPr>
                <w:rFonts w:hint="default" w:ascii="Times New Roman" w:hAnsi="Times New Roman" w:cs="Times New Roman"/>
                <w:color w:val="auto"/>
              </w:rPr>
            </w:pPr>
          </w:p>
        </w:tc>
        <w:tc>
          <w:tcPr>
            <w:tcW w:w="1165"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2" w:type="dxa"/>
          </w:tcPr>
          <w:p>
            <w:pPr>
              <w:jc w:val="center"/>
              <w:rPr>
                <w:rFonts w:hint="default" w:ascii="Times New Roman" w:hAnsi="Times New Roman" w:cs="Times New Roman"/>
                <w:color w:val="auto"/>
              </w:rPr>
            </w:pPr>
            <w:r>
              <w:rPr>
                <w:rFonts w:hint="default" w:ascii="Times New Roman" w:hAnsi="Times New Roman" w:cs="Times New Roman"/>
                <w:color w:val="auto"/>
              </w:rPr>
              <w:t>2500</w:t>
            </w:r>
          </w:p>
        </w:tc>
        <w:tc>
          <w:tcPr>
            <w:tcW w:w="1207" w:type="dxa"/>
            <w:vMerge w:val="continue"/>
          </w:tcPr>
          <w:p>
            <w:pPr>
              <w:rPr>
                <w:rFonts w:hint="default" w:ascii="Times New Roman" w:hAnsi="Times New Roman" w:cs="Times New Roman"/>
                <w:color w:val="auto"/>
              </w:rPr>
            </w:pPr>
          </w:p>
        </w:tc>
        <w:tc>
          <w:tcPr>
            <w:tcW w:w="2391" w:type="dxa"/>
            <w:vMerge w:val="continue"/>
          </w:tcPr>
          <w:p>
            <w:pPr>
              <w:rPr>
                <w:rFonts w:hint="default" w:ascii="Times New Roman" w:hAnsi="Times New Roman" w:cs="Times New Roman"/>
                <w:color w:val="auto"/>
              </w:rPr>
            </w:pPr>
          </w:p>
        </w:tc>
        <w:tc>
          <w:tcPr>
            <w:tcW w:w="1231" w:type="dxa"/>
            <w:vMerge w:val="continue"/>
          </w:tcPr>
          <w:p>
            <w:pPr>
              <w:rPr>
                <w:rFonts w:hint="default" w:ascii="Times New Roman" w:hAnsi="Times New Roman" w:cs="Times New Roman"/>
                <w:color w:val="auto"/>
              </w:rPr>
            </w:pPr>
          </w:p>
        </w:tc>
        <w:tc>
          <w:tcPr>
            <w:tcW w:w="1276" w:type="dxa"/>
            <w:vMerge w:val="continue"/>
          </w:tcPr>
          <w:p>
            <w:pPr>
              <w:rPr>
                <w:rFonts w:hint="default" w:ascii="Times New Roman" w:hAnsi="Times New Roman" w:cs="Times New Roman"/>
                <w:color w:val="auto"/>
              </w:rPr>
            </w:pPr>
          </w:p>
        </w:tc>
        <w:tc>
          <w:tcPr>
            <w:tcW w:w="1165"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57" w:type="dxa"/>
            <w:gridSpan w:val="5"/>
          </w:tcPr>
          <w:p>
            <w:pPr>
              <w:jc w:val="center"/>
              <w:rPr>
                <w:rFonts w:hint="default" w:ascii="Times New Roman" w:hAnsi="Times New Roman" w:cs="Times New Roman" w:eastAsiaTheme="minorEastAsia"/>
                <w:b/>
                <w:bCs/>
                <w:color w:val="auto"/>
                <w:lang w:eastAsia="zh-CN"/>
              </w:rPr>
            </w:pPr>
            <w:r>
              <w:rPr>
                <w:rFonts w:hint="default" w:ascii="Times New Roman" w:hAnsi="Times New Roman" w:cs="Times New Roman"/>
                <w:b/>
                <w:bCs/>
                <w:color w:val="auto"/>
                <w:lang w:eastAsia="zh-CN"/>
              </w:rPr>
              <w:t>合计</w:t>
            </w:r>
          </w:p>
        </w:tc>
        <w:tc>
          <w:tcPr>
            <w:tcW w:w="1165" w:type="dxa"/>
          </w:tcPr>
          <w:p>
            <w:pPr>
              <w:jc w:val="center"/>
              <w:rPr>
                <w:rFonts w:hint="default" w:ascii="Times New Roman" w:hAnsi="Times New Roman" w:cs="Times New Roman" w:eastAsiaTheme="minorEastAsia"/>
                <w:b/>
                <w:bCs/>
                <w:color w:val="auto"/>
                <w:lang w:val="en-US" w:eastAsia="zh-CN"/>
              </w:rPr>
            </w:pPr>
            <w:r>
              <w:rPr>
                <w:rFonts w:hint="default" w:ascii="Times New Roman" w:hAnsi="Times New Roman" w:cs="Times New Roman"/>
                <w:b/>
                <w:bCs/>
                <w:color w:val="auto"/>
                <w:lang w:val="en-US" w:eastAsia="zh-CN"/>
              </w:rPr>
              <w:t>30</w:t>
            </w:r>
          </w:p>
        </w:tc>
      </w:tr>
    </w:tbl>
    <w:p>
      <w:pPr>
        <w:rPr>
          <w:rFonts w:hint="default" w:ascii="Times New Roman" w:hAnsi="Times New Roman" w:cs="Times New Roman"/>
          <w:color w:val="auto"/>
        </w:rPr>
      </w:pPr>
    </w:p>
    <w:p>
      <w:pPr>
        <w:jc w:val="center"/>
        <w:rPr>
          <w:rFonts w:hint="default" w:ascii="Times New Roman" w:hAnsi="Times New Roman" w:cs="Times New Roman"/>
          <w:b/>
          <w:color w:val="auto"/>
          <w:sz w:val="24"/>
        </w:rPr>
      </w:pPr>
      <w:r>
        <w:rPr>
          <w:rFonts w:hint="default" w:ascii="Times New Roman" w:hAnsi="Times New Roman" w:cs="Times New Roman"/>
          <w:b/>
          <w:color w:val="auto"/>
          <w:szCs w:val="21"/>
        </w:rPr>
        <w:t>表2.2-6    6kV、10kV级干式非晶合金配电变压器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247"/>
        <w:gridCol w:w="2377"/>
        <w:gridCol w:w="1224"/>
        <w:gridCol w:w="1271"/>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额定容量</w:t>
            </w:r>
          </w:p>
          <w:p>
            <w:pPr>
              <w:jc w:val="center"/>
              <w:rPr>
                <w:rFonts w:hint="default" w:ascii="Times New Roman" w:hAnsi="Times New Roman" w:cs="Times New Roman"/>
                <w:color w:val="auto"/>
              </w:rPr>
            </w:pPr>
            <w:r>
              <w:rPr>
                <w:rFonts w:hint="default" w:ascii="Times New Roman" w:hAnsi="Times New Roman" w:cs="Times New Roman"/>
                <w:color w:val="auto"/>
              </w:rPr>
              <w:t>/kVA</w:t>
            </w:r>
          </w:p>
        </w:tc>
        <w:tc>
          <w:tcPr>
            <w:tcW w:w="4848" w:type="dxa"/>
            <w:gridSpan w:val="3"/>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电压组合</w:t>
            </w:r>
          </w:p>
        </w:tc>
        <w:tc>
          <w:tcPr>
            <w:tcW w:w="1271"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联接组标号</w:t>
            </w:r>
          </w:p>
        </w:tc>
        <w:tc>
          <w:tcPr>
            <w:tcW w:w="1156"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年产量/台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47" w:type="dxa"/>
            <w:vMerge w:val="continue"/>
            <w:tcBorders>
              <w:bottom w:val="single" w:color="auto" w:sz="4" w:space="0"/>
            </w:tcBorders>
            <w:vAlign w:val="center"/>
          </w:tcPr>
          <w:p>
            <w:pPr>
              <w:jc w:val="center"/>
              <w:rPr>
                <w:rFonts w:hint="default" w:ascii="Times New Roman" w:hAnsi="Times New Roman" w:cs="Times New Roman"/>
                <w:color w:val="auto"/>
              </w:rPr>
            </w:pPr>
          </w:p>
        </w:tc>
        <w:tc>
          <w:tcPr>
            <w:tcW w:w="1247" w:type="dxa"/>
            <w:tcBorders>
              <w:bottom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高压/kV</w:t>
            </w:r>
          </w:p>
        </w:tc>
        <w:tc>
          <w:tcPr>
            <w:tcW w:w="2377" w:type="dxa"/>
            <w:tcBorders>
              <w:bottom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高压分接范围/%</w:t>
            </w:r>
          </w:p>
        </w:tc>
        <w:tc>
          <w:tcPr>
            <w:tcW w:w="1224" w:type="dxa"/>
            <w:tcBorders>
              <w:bottom w:val="single" w:color="auto" w:sz="4" w:space="0"/>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低压/kV</w:t>
            </w:r>
          </w:p>
        </w:tc>
        <w:tc>
          <w:tcPr>
            <w:tcW w:w="1271" w:type="dxa"/>
            <w:vMerge w:val="continue"/>
            <w:tcBorders>
              <w:bottom w:val="single" w:color="auto" w:sz="4" w:space="0"/>
            </w:tcBorders>
          </w:tcPr>
          <w:p>
            <w:pPr>
              <w:rPr>
                <w:rFonts w:hint="default" w:ascii="Times New Roman" w:hAnsi="Times New Roman" w:cs="Times New Roman"/>
                <w:color w:val="auto"/>
              </w:rPr>
            </w:pPr>
          </w:p>
        </w:tc>
        <w:tc>
          <w:tcPr>
            <w:tcW w:w="1156" w:type="dxa"/>
            <w:vMerge w:val="continue"/>
            <w:tcBorders>
              <w:bottom w:val="single" w:color="auto" w:sz="4" w:space="0"/>
            </w:tcBorders>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30</w:t>
            </w:r>
          </w:p>
        </w:tc>
        <w:tc>
          <w:tcPr>
            <w:tcW w:w="1247"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6</w:t>
            </w:r>
          </w:p>
          <w:p>
            <w:pPr>
              <w:jc w:val="center"/>
              <w:rPr>
                <w:rFonts w:hint="default" w:ascii="Times New Roman" w:hAnsi="Times New Roman" w:cs="Times New Roman"/>
                <w:color w:val="auto"/>
              </w:rPr>
            </w:pPr>
            <w:r>
              <w:rPr>
                <w:rFonts w:hint="default" w:ascii="Times New Roman" w:hAnsi="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cs="Times New Roman"/>
                <w:color w:val="auto"/>
              </w:rPr>
              <w:t>10</w:t>
            </w:r>
          </w:p>
          <w:p>
            <w:pPr>
              <w:jc w:val="center"/>
              <w:rPr>
                <w:rFonts w:hint="default" w:ascii="Times New Roman" w:hAnsi="Times New Roman" w:cs="Times New Roman"/>
                <w:color w:val="auto"/>
              </w:rPr>
            </w:pPr>
            <w:r>
              <w:rPr>
                <w:rFonts w:hint="default" w:ascii="Times New Roman" w:hAnsi="Times New Roman" w:cs="Times New Roman"/>
                <w:color w:val="auto"/>
              </w:rPr>
              <w:t>10.5</w:t>
            </w:r>
          </w:p>
          <w:p>
            <w:pPr>
              <w:jc w:val="center"/>
              <w:rPr>
                <w:rFonts w:hint="default" w:ascii="Times New Roman" w:hAnsi="Times New Roman" w:cs="Times New Roman"/>
                <w:color w:val="auto"/>
              </w:rPr>
            </w:pPr>
            <w:r>
              <w:rPr>
                <w:rFonts w:hint="default" w:ascii="Times New Roman" w:hAnsi="Times New Roman" w:cs="Times New Roman"/>
                <w:color w:val="auto"/>
              </w:rPr>
              <w:t>11</w:t>
            </w:r>
          </w:p>
          <w:p>
            <w:pPr>
              <w:jc w:val="center"/>
              <w:rPr>
                <w:rFonts w:hint="default" w:ascii="Times New Roman" w:hAnsi="Times New Roman" w:cs="Times New Roman"/>
                <w:color w:val="auto"/>
              </w:rPr>
            </w:pPr>
          </w:p>
        </w:tc>
        <w:tc>
          <w:tcPr>
            <w:tcW w:w="2377" w:type="dxa"/>
            <w:vMerge w:val="restart"/>
          </w:tcPr>
          <w:p>
            <w:pP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±5</w:t>
            </w:r>
          </w:p>
          <w:p>
            <w:pPr>
              <w:jc w:val="center"/>
              <w:rPr>
                <w:rFonts w:hint="default" w:ascii="Times New Roman" w:hAnsi="Times New Roman" w:cs="Times New Roman"/>
                <w:color w:val="auto"/>
              </w:rPr>
            </w:pPr>
            <w:r>
              <w:rPr>
                <w:rFonts w:hint="default" w:ascii="Times New Roman" w:hAnsi="Times New Roman" w:cs="Times New Roman"/>
                <w:color w:val="auto"/>
              </w:rPr>
              <w:t>±2X2.5</w:t>
            </w:r>
          </w:p>
        </w:tc>
        <w:tc>
          <w:tcPr>
            <w:tcW w:w="1224"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0.4</w:t>
            </w:r>
          </w:p>
        </w:tc>
        <w:tc>
          <w:tcPr>
            <w:tcW w:w="1271" w:type="dxa"/>
            <w:vMerge w:val="restart"/>
          </w:tcPr>
          <w:p>
            <w:pP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Dyn11</w:t>
            </w:r>
          </w:p>
          <w:p>
            <w:pPr>
              <w:jc w:val="center"/>
              <w:rPr>
                <w:rFonts w:hint="default" w:ascii="Times New Roman" w:hAnsi="Times New Roman" w:cs="Times New Roman"/>
                <w:color w:val="auto"/>
              </w:rPr>
            </w:pPr>
            <w:r>
              <w:rPr>
                <w:rFonts w:hint="default" w:ascii="Times New Roman" w:hAnsi="Times New Roman" w:cs="Times New Roman"/>
                <w:color w:val="auto"/>
              </w:rPr>
              <w:t>Yyn0</w:t>
            </w:r>
          </w:p>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50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80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100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125</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160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200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250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315</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500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jc w:val="cente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630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800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1000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1250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1600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2000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2500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66" w:type="dxa"/>
            <w:gridSpan w:val="5"/>
          </w:tcPr>
          <w:p>
            <w:pPr>
              <w:jc w:val="center"/>
              <w:rPr>
                <w:rFonts w:hint="default" w:ascii="Times New Roman" w:hAnsi="Times New Roman" w:cs="Times New Roman" w:eastAsiaTheme="minorEastAsia"/>
                <w:b/>
                <w:bCs/>
                <w:color w:val="auto"/>
                <w:lang w:eastAsia="zh-CN"/>
              </w:rPr>
            </w:pPr>
            <w:r>
              <w:rPr>
                <w:rFonts w:hint="default" w:ascii="Times New Roman" w:hAnsi="Times New Roman" w:cs="Times New Roman"/>
                <w:b/>
                <w:bCs/>
                <w:color w:val="auto"/>
                <w:lang w:eastAsia="zh-CN"/>
              </w:rPr>
              <w:t>合计</w:t>
            </w:r>
          </w:p>
        </w:tc>
        <w:tc>
          <w:tcPr>
            <w:tcW w:w="1156" w:type="dxa"/>
          </w:tcPr>
          <w:p>
            <w:pPr>
              <w:jc w:val="center"/>
              <w:rPr>
                <w:rFonts w:hint="default" w:ascii="Times New Roman" w:hAnsi="Times New Roman" w:cs="Times New Roman" w:eastAsiaTheme="minorEastAsia"/>
                <w:b/>
                <w:bCs/>
                <w:color w:val="auto"/>
                <w:lang w:val="en-US" w:eastAsia="zh-CN"/>
              </w:rPr>
            </w:pPr>
            <w:r>
              <w:rPr>
                <w:rFonts w:hint="default" w:ascii="Times New Roman" w:hAnsi="Times New Roman" w:cs="Times New Roman"/>
                <w:b/>
                <w:bCs/>
                <w:color w:val="auto"/>
                <w:lang w:val="en-US" w:eastAsia="zh-CN"/>
              </w:rPr>
              <w:t>162</w:t>
            </w:r>
          </w:p>
        </w:tc>
      </w:tr>
    </w:tbl>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表2.2-7    6kV、10kV级干式非晶合金电力变压器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244"/>
        <w:gridCol w:w="2369"/>
        <w:gridCol w:w="1245"/>
        <w:gridCol w:w="1268"/>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4" w:type="dxa"/>
            <w:vMerge w:val="restart"/>
          </w:tcPr>
          <w:p>
            <w:pPr>
              <w:jc w:val="center"/>
              <w:rPr>
                <w:rFonts w:hint="default" w:ascii="Times New Roman" w:hAnsi="Times New Roman" w:cs="Times New Roman"/>
                <w:color w:val="auto"/>
              </w:rPr>
            </w:pPr>
            <w:r>
              <w:rPr>
                <w:rFonts w:hint="default" w:ascii="Times New Roman" w:hAnsi="Times New Roman" w:cs="Times New Roman"/>
                <w:color w:val="auto"/>
              </w:rPr>
              <w:t>额定</w:t>
            </w:r>
          </w:p>
          <w:p>
            <w:pPr>
              <w:jc w:val="center"/>
              <w:rPr>
                <w:rFonts w:hint="default" w:ascii="Times New Roman" w:hAnsi="Times New Roman" w:cs="Times New Roman"/>
                <w:color w:val="auto"/>
              </w:rPr>
            </w:pPr>
            <w:r>
              <w:rPr>
                <w:rFonts w:hint="default" w:ascii="Times New Roman" w:hAnsi="Times New Roman" w:cs="Times New Roman"/>
                <w:color w:val="auto"/>
              </w:rPr>
              <w:t>容量</w:t>
            </w:r>
          </w:p>
          <w:p>
            <w:pPr>
              <w:jc w:val="center"/>
              <w:rPr>
                <w:rFonts w:hint="default" w:ascii="Times New Roman" w:hAnsi="Times New Roman" w:cs="Times New Roman"/>
                <w:color w:val="auto"/>
              </w:rPr>
            </w:pPr>
            <w:r>
              <w:rPr>
                <w:rFonts w:hint="default" w:ascii="Times New Roman" w:hAnsi="Times New Roman" w:cs="Times New Roman"/>
                <w:color w:val="auto"/>
              </w:rPr>
              <w:t>/kVA</w:t>
            </w:r>
          </w:p>
        </w:tc>
        <w:tc>
          <w:tcPr>
            <w:tcW w:w="4858" w:type="dxa"/>
            <w:gridSpan w:val="3"/>
          </w:tcPr>
          <w:p>
            <w:pPr>
              <w:jc w:val="center"/>
              <w:rPr>
                <w:rFonts w:hint="default" w:ascii="Times New Roman" w:hAnsi="Times New Roman" w:cs="Times New Roman"/>
                <w:color w:val="auto"/>
              </w:rPr>
            </w:pPr>
            <w:r>
              <w:rPr>
                <w:rFonts w:hint="default" w:ascii="Times New Roman" w:hAnsi="Times New Roman" w:cs="Times New Roman"/>
                <w:color w:val="auto"/>
              </w:rPr>
              <w:t>电压组合</w:t>
            </w:r>
          </w:p>
        </w:tc>
        <w:tc>
          <w:tcPr>
            <w:tcW w:w="1268" w:type="dxa"/>
            <w:vMerge w:val="restart"/>
          </w:tcPr>
          <w:p>
            <w:pP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联接组标号</w:t>
            </w:r>
          </w:p>
        </w:tc>
        <w:tc>
          <w:tcPr>
            <w:tcW w:w="1152" w:type="dxa"/>
            <w:vMerge w:val="restart"/>
          </w:tcPr>
          <w:p>
            <w:pPr>
              <w:rPr>
                <w:rFonts w:hint="default" w:ascii="Times New Roman" w:hAnsi="Times New Roman" w:cs="Times New Roman"/>
                <w:color w:val="auto"/>
              </w:rPr>
            </w:pPr>
          </w:p>
          <w:p>
            <w:pPr>
              <w:rPr>
                <w:rFonts w:hint="default" w:ascii="Times New Roman" w:hAnsi="Times New Roman" w:cs="Times New Roman"/>
                <w:color w:val="auto"/>
              </w:rPr>
            </w:pPr>
            <w:r>
              <w:rPr>
                <w:rFonts w:hint="default" w:ascii="Times New Roman" w:hAnsi="Times New Roman" w:cs="Times New Roman"/>
                <w:color w:val="auto"/>
              </w:rPr>
              <w:t>年产量/</w:t>
            </w:r>
          </w:p>
          <w:p>
            <w:pP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44" w:type="dxa"/>
            <w:vMerge w:val="continue"/>
            <w:tcBorders>
              <w:bottom w:val="single" w:color="auto" w:sz="4" w:space="0"/>
            </w:tcBorders>
          </w:tcPr>
          <w:p>
            <w:pPr>
              <w:rPr>
                <w:rFonts w:hint="default" w:ascii="Times New Roman" w:hAnsi="Times New Roman" w:cs="Times New Roman"/>
                <w:color w:val="auto"/>
              </w:rPr>
            </w:pPr>
          </w:p>
        </w:tc>
        <w:tc>
          <w:tcPr>
            <w:tcW w:w="1244" w:type="dxa"/>
            <w:tcBorders>
              <w:bottom w:val="single" w:color="auto" w:sz="4" w:space="0"/>
            </w:tcBorders>
          </w:tcPr>
          <w:p>
            <w:pPr>
              <w:jc w:val="center"/>
              <w:rPr>
                <w:rFonts w:hint="default" w:ascii="Times New Roman" w:hAnsi="Times New Roman" w:cs="Times New Roman"/>
                <w:color w:val="auto"/>
              </w:rPr>
            </w:pPr>
            <w:r>
              <w:rPr>
                <w:rFonts w:hint="default" w:ascii="Times New Roman" w:hAnsi="Times New Roman" w:cs="Times New Roman"/>
                <w:color w:val="auto"/>
              </w:rPr>
              <w:t>高压/</w:t>
            </w:r>
          </w:p>
          <w:p>
            <w:pPr>
              <w:jc w:val="center"/>
              <w:rPr>
                <w:rFonts w:hint="default" w:ascii="Times New Roman" w:hAnsi="Times New Roman" w:cs="Times New Roman"/>
                <w:color w:val="auto"/>
              </w:rPr>
            </w:pPr>
            <w:r>
              <w:rPr>
                <w:rFonts w:hint="default" w:ascii="Times New Roman" w:hAnsi="Times New Roman" w:cs="Times New Roman"/>
                <w:color w:val="auto"/>
              </w:rPr>
              <w:t>kV</w:t>
            </w:r>
          </w:p>
        </w:tc>
        <w:tc>
          <w:tcPr>
            <w:tcW w:w="2369" w:type="dxa"/>
            <w:tcBorders>
              <w:bottom w:val="single" w:color="auto" w:sz="4" w:space="0"/>
            </w:tcBorders>
          </w:tcPr>
          <w:p>
            <w:pPr>
              <w:jc w:val="center"/>
              <w:rPr>
                <w:rFonts w:hint="default" w:ascii="Times New Roman" w:hAnsi="Times New Roman" w:cs="Times New Roman"/>
                <w:color w:val="auto"/>
              </w:rPr>
            </w:pPr>
            <w:r>
              <w:rPr>
                <w:rFonts w:hint="default" w:ascii="Times New Roman" w:hAnsi="Times New Roman" w:cs="Times New Roman"/>
                <w:color w:val="auto"/>
              </w:rPr>
              <w:t>高压分接范围/</w:t>
            </w:r>
          </w:p>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245" w:type="dxa"/>
            <w:tcBorders>
              <w:bottom w:val="single" w:color="auto" w:sz="4" w:space="0"/>
            </w:tcBorders>
          </w:tcPr>
          <w:p>
            <w:pPr>
              <w:jc w:val="center"/>
              <w:rPr>
                <w:rFonts w:hint="default" w:ascii="Times New Roman" w:hAnsi="Times New Roman" w:cs="Times New Roman"/>
                <w:color w:val="auto"/>
              </w:rPr>
            </w:pPr>
            <w:r>
              <w:rPr>
                <w:rFonts w:hint="default" w:ascii="Times New Roman" w:hAnsi="Times New Roman" w:cs="Times New Roman"/>
                <w:color w:val="auto"/>
              </w:rPr>
              <w:t>低压/</w:t>
            </w:r>
          </w:p>
          <w:p>
            <w:pPr>
              <w:jc w:val="center"/>
              <w:rPr>
                <w:rFonts w:hint="default" w:ascii="Times New Roman" w:hAnsi="Times New Roman" w:cs="Times New Roman"/>
                <w:color w:val="auto"/>
              </w:rPr>
            </w:pPr>
            <w:r>
              <w:rPr>
                <w:rFonts w:hint="default" w:ascii="Times New Roman" w:hAnsi="Times New Roman" w:cs="Times New Roman"/>
                <w:color w:val="auto"/>
              </w:rPr>
              <w:t>kV</w:t>
            </w:r>
          </w:p>
        </w:tc>
        <w:tc>
          <w:tcPr>
            <w:tcW w:w="1268" w:type="dxa"/>
            <w:vMerge w:val="continue"/>
            <w:tcBorders>
              <w:bottom w:val="single" w:color="auto" w:sz="4" w:space="0"/>
            </w:tcBorders>
          </w:tcPr>
          <w:p>
            <w:pPr>
              <w:rPr>
                <w:rFonts w:hint="default" w:ascii="Times New Roman" w:hAnsi="Times New Roman" w:cs="Times New Roman"/>
                <w:color w:val="auto"/>
              </w:rPr>
            </w:pPr>
          </w:p>
        </w:tc>
        <w:tc>
          <w:tcPr>
            <w:tcW w:w="1152" w:type="dxa"/>
            <w:vMerge w:val="continue"/>
            <w:tcBorders>
              <w:bottom w:val="single" w:color="auto" w:sz="4" w:space="0"/>
            </w:tcBorders>
          </w:tcPr>
          <w:p>
            <w:pP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4" w:type="dxa"/>
          </w:tcPr>
          <w:p>
            <w:pPr>
              <w:jc w:val="center"/>
              <w:rPr>
                <w:rFonts w:hint="default" w:ascii="Times New Roman" w:hAnsi="Times New Roman" w:cs="Times New Roman"/>
                <w:color w:val="auto"/>
              </w:rPr>
            </w:pPr>
            <w:r>
              <w:rPr>
                <w:rFonts w:hint="default" w:ascii="Times New Roman" w:hAnsi="Times New Roman" w:cs="Times New Roman"/>
                <w:color w:val="auto"/>
              </w:rPr>
              <w:t>630</w:t>
            </w:r>
          </w:p>
        </w:tc>
        <w:tc>
          <w:tcPr>
            <w:tcW w:w="1244"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6</w:t>
            </w:r>
          </w:p>
          <w:p>
            <w:pPr>
              <w:jc w:val="center"/>
              <w:rPr>
                <w:rFonts w:hint="default" w:ascii="Times New Roman" w:hAnsi="Times New Roman" w:cs="Times New Roman"/>
                <w:color w:val="auto"/>
              </w:rPr>
            </w:pPr>
            <w:r>
              <w:rPr>
                <w:rFonts w:hint="default" w:ascii="Times New Roman" w:hAnsi="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cs="Times New Roman"/>
                <w:color w:val="auto"/>
              </w:rPr>
              <w:t>10</w:t>
            </w:r>
          </w:p>
          <w:p>
            <w:pPr>
              <w:jc w:val="center"/>
              <w:rPr>
                <w:rFonts w:hint="default" w:ascii="Times New Roman" w:hAnsi="Times New Roman" w:cs="Times New Roman"/>
                <w:color w:val="auto"/>
              </w:rPr>
            </w:pPr>
            <w:r>
              <w:rPr>
                <w:rFonts w:hint="default" w:ascii="Times New Roman" w:hAnsi="Times New Roman" w:cs="Times New Roman"/>
                <w:color w:val="auto"/>
              </w:rPr>
              <w:t>10.5</w:t>
            </w:r>
          </w:p>
          <w:p>
            <w:pPr>
              <w:jc w:val="center"/>
              <w:rPr>
                <w:rFonts w:hint="default" w:ascii="Times New Roman" w:hAnsi="Times New Roman" w:cs="Times New Roman"/>
                <w:color w:val="auto"/>
              </w:rPr>
            </w:pPr>
            <w:r>
              <w:rPr>
                <w:rFonts w:hint="default" w:ascii="Times New Roman" w:hAnsi="Times New Roman" w:cs="Times New Roman"/>
                <w:color w:val="auto"/>
              </w:rPr>
              <w:t>11</w:t>
            </w:r>
          </w:p>
        </w:tc>
        <w:tc>
          <w:tcPr>
            <w:tcW w:w="2369"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w:t>
            </w:r>
          </w:p>
          <w:p>
            <w:pPr>
              <w:jc w:val="center"/>
              <w:rPr>
                <w:rFonts w:hint="default" w:ascii="Times New Roman" w:hAnsi="Times New Roman" w:cs="Times New Roman"/>
                <w:color w:val="auto"/>
              </w:rPr>
            </w:pPr>
            <w:r>
              <w:rPr>
                <w:rFonts w:hint="default" w:ascii="Times New Roman" w:hAnsi="Times New Roman" w:cs="Times New Roman"/>
                <w:color w:val="auto"/>
              </w:rPr>
              <w:t>±2X2.5</w:t>
            </w:r>
          </w:p>
        </w:tc>
        <w:tc>
          <w:tcPr>
            <w:tcW w:w="124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3</w:t>
            </w:r>
          </w:p>
          <w:p>
            <w:pPr>
              <w:jc w:val="center"/>
              <w:rPr>
                <w:rFonts w:hint="default" w:ascii="Times New Roman" w:hAnsi="Times New Roman" w:cs="Times New Roman"/>
                <w:color w:val="auto"/>
              </w:rPr>
            </w:pPr>
            <w:r>
              <w:rPr>
                <w:rFonts w:hint="default" w:ascii="Times New Roman" w:hAnsi="Times New Roman" w:cs="Times New Roman"/>
                <w:color w:val="auto"/>
              </w:rPr>
              <w:t>3.15</w:t>
            </w:r>
          </w:p>
          <w:p>
            <w:pPr>
              <w:jc w:val="center"/>
              <w:rPr>
                <w:rFonts w:hint="default" w:ascii="Times New Roman" w:hAnsi="Times New Roman" w:cs="Times New Roman"/>
                <w:color w:val="auto"/>
              </w:rPr>
            </w:pPr>
            <w:r>
              <w:rPr>
                <w:rFonts w:hint="default" w:ascii="Times New Roman" w:hAnsi="Times New Roman" w:cs="Times New Roman"/>
                <w:color w:val="auto"/>
              </w:rPr>
              <w:t>6</w:t>
            </w:r>
          </w:p>
          <w:p>
            <w:pPr>
              <w:jc w:val="center"/>
              <w:rPr>
                <w:rFonts w:hint="default" w:ascii="Times New Roman" w:hAnsi="Times New Roman" w:cs="Times New Roman"/>
                <w:color w:val="auto"/>
              </w:rPr>
            </w:pPr>
            <w:r>
              <w:rPr>
                <w:rFonts w:hint="default" w:ascii="Times New Roman" w:hAnsi="Times New Roman" w:cs="Times New Roman"/>
                <w:color w:val="auto"/>
              </w:rPr>
              <w:t>6.3</w:t>
            </w:r>
          </w:p>
        </w:tc>
        <w:tc>
          <w:tcPr>
            <w:tcW w:w="1268"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Dyn11</w:t>
            </w:r>
          </w:p>
          <w:p>
            <w:pPr>
              <w:jc w:val="center"/>
              <w:rPr>
                <w:rFonts w:hint="default" w:ascii="Times New Roman" w:hAnsi="Times New Roman" w:cs="Times New Roman"/>
                <w:color w:val="auto"/>
              </w:rPr>
            </w:pPr>
            <w:r>
              <w:rPr>
                <w:rFonts w:hint="default" w:ascii="Times New Roman" w:hAnsi="Times New Roman" w:cs="Times New Roman"/>
                <w:color w:val="auto"/>
              </w:rPr>
              <w:t>Yyn0</w:t>
            </w:r>
          </w:p>
          <w:p>
            <w:pPr>
              <w:jc w:val="center"/>
              <w:rPr>
                <w:rFonts w:hint="default" w:ascii="Times New Roman" w:hAnsi="Times New Roman" w:cs="Times New Roman"/>
                <w:color w:val="auto"/>
              </w:rPr>
            </w:pPr>
            <w:r>
              <w:rPr>
                <w:rFonts w:hint="default" w:ascii="Times New Roman" w:hAnsi="Times New Roman" w:cs="Times New Roman"/>
                <w:color w:val="auto"/>
              </w:rPr>
              <w:t>Yd11</w:t>
            </w:r>
          </w:p>
        </w:tc>
        <w:tc>
          <w:tcPr>
            <w:tcW w:w="1152" w:type="dxa"/>
          </w:tcPr>
          <w:p>
            <w:pPr>
              <w:jc w:val="center"/>
              <w:rPr>
                <w:rFonts w:hint="default" w:ascii="Times New Roman" w:hAnsi="Times New Roman" w:cs="Times New Roman"/>
                <w:color w:val="auto"/>
              </w:rPr>
            </w:pPr>
            <w:r>
              <w:rPr>
                <w:rFonts w:hint="default" w:ascii="Times New Roman" w:hAnsi="Times New Roman" w:cs="Times New Roman"/>
                <w:color w:val="auto"/>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4" w:type="dxa"/>
          </w:tcPr>
          <w:p>
            <w:pPr>
              <w:jc w:val="center"/>
              <w:rPr>
                <w:rFonts w:hint="default" w:ascii="Times New Roman" w:hAnsi="Times New Roman" w:cs="Times New Roman"/>
                <w:color w:val="auto"/>
              </w:rPr>
            </w:pPr>
            <w:r>
              <w:rPr>
                <w:rFonts w:hint="default" w:ascii="Times New Roman" w:hAnsi="Times New Roman" w:cs="Times New Roman"/>
                <w:color w:val="auto"/>
              </w:rPr>
              <w:t>800</w:t>
            </w:r>
          </w:p>
        </w:tc>
        <w:tc>
          <w:tcPr>
            <w:tcW w:w="1244" w:type="dxa"/>
            <w:vMerge w:val="continue"/>
          </w:tcPr>
          <w:p>
            <w:pPr>
              <w:rPr>
                <w:rFonts w:hint="default" w:ascii="Times New Roman" w:hAnsi="Times New Roman" w:cs="Times New Roman"/>
                <w:color w:val="auto"/>
              </w:rPr>
            </w:pPr>
          </w:p>
        </w:tc>
        <w:tc>
          <w:tcPr>
            <w:tcW w:w="2369" w:type="dxa"/>
            <w:vMerge w:val="continue"/>
          </w:tcPr>
          <w:p>
            <w:pPr>
              <w:rPr>
                <w:rFonts w:hint="default" w:ascii="Times New Roman" w:hAnsi="Times New Roman" w:cs="Times New Roman"/>
                <w:color w:val="auto"/>
              </w:rPr>
            </w:pPr>
          </w:p>
        </w:tc>
        <w:tc>
          <w:tcPr>
            <w:tcW w:w="1245" w:type="dxa"/>
            <w:vMerge w:val="continue"/>
          </w:tcPr>
          <w:p>
            <w:pPr>
              <w:jc w:val="center"/>
              <w:rPr>
                <w:rFonts w:hint="default" w:ascii="Times New Roman" w:hAnsi="Times New Roman" w:cs="Times New Roman"/>
                <w:color w:val="auto"/>
              </w:rPr>
            </w:pPr>
          </w:p>
        </w:tc>
        <w:tc>
          <w:tcPr>
            <w:tcW w:w="1268" w:type="dxa"/>
            <w:vMerge w:val="continue"/>
          </w:tcPr>
          <w:p>
            <w:pPr>
              <w:jc w:val="center"/>
              <w:rPr>
                <w:rFonts w:hint="default" w:ascii="Times New Roman" w:hAnsi="Times New Roman" w:cs="Times New Roman"/>
                <w:color w:val="auto"/>
              </w:rPr>
            </w:pPr>
          </w:p>
        </w:tc>
        <w:tc>
          <w:tcPr>
            <w:tcW w:w="1152" w:type="dxa"/>
          </w:tcPr>
          <w:p>
            <w:pPr>
              <w:jc w:val="center"/>
              <w:rPr>
                <w:rFonts w:hint="default" w:ascii="Times New Roman" w:hAnsi="Times New Roman" w:cs="Times New Roman"/>
                <w:color w:val="auto"/>
              </w:rPr>
            </w:pPr>
            <w:r>
              <w:rPr>
                <w:rFonts w:hint="default" w:ascii="Times New Roman" w:hAnsi="Times New Roman" w:cs="Times New Roman"/>
                <w:color w:val="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4" w:type="dxa"/>
          </w:tcPr>
          <w:p>
            <w:pPr>
              <w:jc w:val="center"/>
              <w:rPr>
                <w:rFonts w:hint="default" w:ascii="Times New Roman" w:hAnsi="Times New Roman" w:cs="Times New Roman"/>
                <w:color w:val="auto"/>
              </w:rPr>
            </w:pPr>
            <w:r>
              <w:rPr>
                <w:rFonts w:hint="default" w:ascii="Times New Roman" w:hAnsi="Times New Roman" w:cs="Times New Roman"/>
                <w:color w:val="auto"/>
              </w:rPr>
              <w:t>1000</w:t>
            </w:r>
          </w:p>
        </w:tc>
        <w:tc>
          <w:tcPr>
            <w:tcW w:w="1244" w:type="dxa"/>
            <w:vMerge w:val="continue"/>
          </w:tcPr>
          <w:p>
            <w:pPr>
              <w:rPr>
                <w:rFonts w:hint="default" w:ascii="Times New Roman" w:hAnsi="Times New Roman" w:cs="Times New Roman"/>
                <w:color w:val="auto"/>
              </w:rPr>
            </w:pPr>
          </w:p>
        </w:tc>
        <w:tc>
          <w:tcPr>
            <w:tcW w:w="2369" w:type="dxa"/>
            <w:vMerge w:val="continue"/>
          </w:tcPr>
          <w:p>
            <w:pPr>
              <w:rPr>
                <w:rFonts w:hint="default" w:ascii="Times New Roman" w:hAnsi="Times New Roman" w:cs="Times New Roman"/>
                <w:color w:val="auto"/>
              </w:rPr>
            </w:pPr>
          </w:p>
        </w:tc>
        <w:tc>
          <w:tcPr>
            <w:tcW w:w="1245" w:type="dxa"/>
            <w:vMerge w:val="continue"/>
          </w:tcPr>
          <w:p>
            <w:pPr>
              <w:jc w:val="center"/>
              <w:rPr>
                <w:rFonts w:hint="default" w:ascii="Times New Roman" w:hAnsi="Times New Roman" w:cs="Times New Roman"/>
                <w:color w:val="auto"/>
              </w:rPr>
            </w:pPr>
          </w:p>
        </w:tc>
        <w:tc>
          <w:tcPr>
            <w:tcW w:w="1268" w:type="dxa"/>
            <w:vMerge w:val="continue"/>
          </w:tcPr>
          <w:p>
            <w:pPr>
              <w:jc w:val="center"/>
              <w:rPr>
                <w:rFonts w:hint="default" w:ascii="Times New Roman" w:hAnsi="Times New Roman" w:cs="Times New Roman"/>
                <w:color w:val="auto"/>
              </w:rPr>
            </w:pPr>
          </w:p>
        </w:tc>
        <w:tc>
          <w:tcPr>
            <w:tcW w:w="1152" w:type="dxa"/>
          </w:tcPr>
          <w:p>
            <w:pPr>
              <w:jc w:val="center"/>
              <w:rPr>
                <w:rFonts w:hint="default" w:ascii="Times New Roman" w:hAnsi="Times New Roman" w:cs="Times New Roman"/>
                <w:color w:val="auto"/>
              </w:rPr>
            </w:pPr>
            <w:r>
              <w:rPr>
                <w:rFonts w:hint="default" w:ascii="Times New Roman" w:hAnsi="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4" w:type="dxa"/>
          </w:tcPr>
          <w:p>
            <w:pPr>
              <w:jc w:val="center"/>
              <w:rPr>
                <w:rFonts w:hint="default" w:ascii="Times New Roman" w:hAnsi="Times New Roman" w:cs="Times New Roman"/>
                <w:color w:val="auto"/>
              </w:rPr>
            </w:pPr>
            <w:r>
              <w:rPr>
                <w:rFonts w:hint="default" w:ascii="Times New Roman" w:hAnsi="Times New Roman" w:cs="Times New Roman"/>
                <w:color w:val="auto"/>
              </w:rPr>
              <w:t>1250</w:t>
            </w:r>
          </w:p>
        </w:tc>
        <w:tc>
          <w:tcPr>
            <w:tcW w:w="1244" w:type="dxa"/>
            <w:vMerge w:val="continue"/>
          </w:tcPr>
          <w:p>
            <w:pPr>
              <w:rPr>
                <w:rFonts w:hint="default" w:ascii="Times New Roman" w:hAnsi="Times New Roman" w:cs="Times New Roman"/>
                <w:color w:val="auto"/>
              </w:rPr>
            </w:pPr>
          </w:p>
        </w:tc>
        <w:tc>
          <w:tcPr>
            <w:tcW w:w="2369" w:type="dxa"/>
            <w:vMerge w:val="continue"/>
          </w:tcPr>
          <w:p>
            <w:pPr>
              <w:rPr>
                <w:rFonts w:hint="default" w:ascii="Times New Roman" w:hAnsi="Times New Roman" w:cs="Times New Roman"/>
                <w:color w:val="auto"/>
              </w:rPr>
            </w:pPr>
          </w:p>
        </w:tc>
        <w:tc>
          <w:tcPr>
            <w:tcW w:w="1245" w:type="dxa"/>
            <w:vMerge w:val="continue"/>
          </w:tcPr>
          <w:p>
            <w:pPr>
              <w:jc w:val="center"/>
              <w:rPr>
                <w:rFonts w:hint="default" w:ascii="Times New Roman" w:hAnsi="Times New Roman" w:cs="Times New Roman"/>
                <w:color w:val="auto"/>
              </w:rPr>
            </w:pPr>
          </w:p>
        </w:tc>
        <w:tc>
          <w:tcPr>
            <w:tcW w:w="1268" w:type="dxa"/>
            <w:vMerge w:val="continue"/>
          </w:tcPr>
          <w:p>
            <w:pPr>
              <w:jc w:val="center"/>
              <w:rPr>
                <w:rFonts w:hint="default" w:ascii="Times New Roman" w:hAnsi="Times New Roman" w:cs="Times New Roman"/>
                <w:color w:val="auto"/>
              </w:rPr>
            </w:pPr>
          </w:p>
        </w:tc>
        <w:tc>
          <w:tcPr>
            <w:tcW w:w="1152"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4" w:type="dxa"/>
          </w:tcPr>
          <w:p>
            <w:pPr>
              <w:jc w:val="center"/>
              <w:rPr>
                <w:rFonts w:hint="default" w:ascii="Times New Roman" w:hAnsi="Times New Roman" w:cs="Times New Roman"/>
                <w:color w:val="auto"/>
              </w:rPr>
            </w:pPr>
            <w:r>
              <w:rPr>
                <w:rFonts w:hint="default" w:ascii="Times New Roman" w:hAnsi="Times New Roman" w:cs="Times New Roman"/>
                <w:color w:val="auto"/>
              </w:rPr>
              <w:t>1600</w:t>
            </w:r>
          </w:p>
        </w:tc>
        <w:tc>
          <w:tcPr>
            <w:tcW w:w="1244" w:type="dxa"/>
            <w:vMerge w:val="continue"/>
          </w:tcPr>
          <w:p>
            <w:pPr>
              <w:rPr>
                <w:rFonts w:hint="default" w:ascii="Times New Roman" w:hAnsi="Times New Roman" w:cs="Times New Roman"/>
                <w:color w:val="auto"/>
              </w:rPr>
            </w:pPr>
          </w:p>
        </w:tc>
        <w:tc>
          <w:tcPr>
            <w:tcW w:w="2369" w:type="dxa"/>
            <w:vMerge w:val="continue"/>
          </w:tcPr>
          <w:p>
            <w:pPr>
              <w:rPr>
                <w:rFonts w:hint="default" w:ascii="Times New Roman" w:hAnsi="Times New Roman" w:cs="Times New Roman"/>
                <w:color w:val="auto"/>
              </w:rPr>
            </w:pPr>
          </w:p>
        </w:tc>
        <w:tc>
          <w:tcPr>
            <w:tcW w:w="1245" w:type="dxa"/>
            <w:vMerge w:val="continue"/>
          </w:tcPr>
          <w:p>
            <w:pPr>
              <w:jc w:val="center"/>
              <w:rPr>
                <w:rFonts w:hint="default" w:ascii="Times New Roman" w:hAnsi="Times New Roman" w:cs="Times New Roman"/>
                <w:color w:val="auto"/>
              </w:rPr>
            </w:pPr>
          </w:p>
        </w:tc>
        <w:tc>
          <w:tcPr>
            <w:tcW w:w="1268" w:type="dxa"/>
            <w:vMerge w:val="continue"/>
          </w:tcPr>
          <w:p>
            <w:pPr>
              <w:jc w:val="center"/>
              <w:rPr>
                <w:rFonts w:hint="default" w:ascii="Times New Roman" w:hAnsi="Times New Roman" w:cs="Times New Roman"/>
                <w:color w:val="auto"/>
              </w:rPr>
            </w:pPr>
          </w:p>
        </w:tc>
        <w:tc>
          <w:tcPr>
            <w:tcW w:w="1152" w:type="dxa"/>
          </w:tcPr>
          <w:p>
            <w:pPr>
              <w:jc w:val="center"/>
              <w:rPr>
                <w:rFonts w:hint="default" w:ascii="Times New Roman" w:hAnsi="Times New Roman" w:cs="Times New Roman"/>
                <w:color w:val="auto"/>
              </w:rPr>
            </w:pPr>
            <w:r>
              <w:rPr>
                <w:rFonts w:hint="default" w:ascii="Times New Roman" w:hAnsi="Times New Roman" w:cs="Times New Roman"/>
                <w:color w:val="auto"/>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4" w:type="dxa"/>
          </w:tcPr>
          <w:p>
            <w:pPr>
              <w:jc w:val="center"/>
              <w:rPr>
                <w:rFonts w:hint="default" w:ascii="Times New Roman" w:hAnsi="Times New Roman" w:cs="Times New Roman"/>
                <w:color w:val="auto"/>
              </w:rPr>
            </w:pPr>
            <w:r>
              <w:rPr>
                <w:rFonts w:hint="default" w:ascii="Times New Roman" w:hAnsi="Times New Roman" w:cs="Times New Roman"/>
                <w:color w:val="auto"/>
              </w:rPr>
              <w:t>2000</w:t>
            </w:r>
          </w:p>
        </w:tc>
        <w:tc>
          <w:tcPr>
            <w:tcW w:w="1244" w:type="dxa"/>
            <w:vMerge w:val="continue"/>
          </w:tcPr>
          <w:p>
            <w:pPr>
              <w:rPr>
                <w:rFonts w:hint="default" w:ascii="Times New Roman" w:hAnsi="Times New Roman" w:cs="Times New Roman"/>
                <w:color w:val="auto"/>
              </w:rPr>
            </w:pPr>
          </w:p>
        </w:tc>
        <w:tc>
          <w:tcPr>
            <w:tcW w:w="2369" w:type="dxa"/>
            <w:vMerge w:val="continue"/>
          </w:tcPr>
          <w:p>
            <w:pPr>
              <w:rPr>
                <w:rFonts w:hint="default" w:ascii="Times New Roman" w:hAnsi="Times New Roman" w:cs="Times New Roman"/>
                <w:color w:val="auto"/>
              </w:rPr>
            </w:pPr>
          </w:p>
        </w:tc>
        <w:tc>
          <w:tcPr>
            <w:tcW w:w="1245" w:type="dxa"/>
            <w:vMerge w:val="continue"/>
          </w:tcPr>
          <w:p>
            <w:pPr>
              <w:jc w:val="center"/>
              <w:rPr>
                <w:rFonts w:hint="default" w:ascii="Times New Roman" w:hAnsi="Times New Roman" w:cs="Times New Roman"/>
                <w:color w:val="auto"/>
              </w:rPr>
            </w:pPr>
          </w:p>
        </w:tc>
        <w:tc>
          <w:tcPr>
            <w:tcW w:w="1268" w:type="dxa"/>
            <w:vMerge w:val="continue"/>
          </w:tcPr>
          <w:p>
            <w:pPr>
              <w:jc w:val="center"/>
              <w:rPr>
                <w:rFonts w:hint="default" w:ascii="Times New Roman" w:hAnsi="Times New Roman" w:cs="Times New Roman"/>
                <w:color w:val="auto"/>
              </w:rPr>
            </w:pPr>
          </w:p>
        </w:tc>
        <w:tc>
          <w:tcPr>
            <w:tcW w:w="1152" w:type="dxa"/>
          </w:tcPr>
          <w:p>
            <w:pPr>
              <w:jc w:val="center"/>
              <w:rPr>
                <w:rFonts w:hint="default" w:ascii="Times New Roman" w:hAnsi="Times New Roman" w:cs="Times New Roman"/>
                <w:color w:val="auto"/>
              </w:rPr>
            </w:pPr>
            <w:r>
              <w:rPr>
                <w:rFonts w:hint="default" w:ascii="Times New Roman" w:hAnsi="Times New Roman" w:cs="Times New Roman"/>
                <w:color w:val="auto"/>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4" w:type="dxa"/>
          </w:tcPr>
          <w:p>
            <w:pPr>
              <w:jc w:val="center"/>
              <w:rPr>
                <w:rFonts w:hint="default" w:ascii="Times New Roman" w:hAnsi="Times New Roman" w:cs="Times New Roman"/>
                <w:color w:val="auto"/>
              </w:rPr>
            </w:pPr>
            <w:r>
              <w:rPr>
                <w:rFonts w:hint="default" w:ascii="Times New Roman" w:hAnsi="Times New Roman" w:cs="Times New Roman"/>
                <w:color w:val="auto"/>
              </w:rPr>
              <w:t>2500</w:t>
            </w:r>
          </w:p>
        </w:tc>
        <w:tc>
          <w:tcPr>
            <w:tcW w:w="1244" w:type="dxa"/>
            <w:vMerge w:val="continue"/>
          </w:tcPr>
          <w:p>
            <w:pPr>
              <w:rPr>
                <w:rFonts w:hint="default" w:ascii="Times New Roman" w:hAnsi="Times New Roman" w:cs="Times New Roman"/>
                <w:color w:val="auto"/>
              </w:rPr>
            </w:pPr>
          </w:p>
        </w:tc>
        <w:tc>
          <w:tcPr>
            <w:tcW w:w="2369" w:type="dxa"/>
            <w:vMerge w:val="continue"/>
          </w:tcPr>
          <w:p>
            <w:pPr>
              <w:rPr>
                <w:rFonts w:hint="default" w:ascii="Times New Roman" w:hAnsi="Times New Roman" w:cs="Times New Roman"/>
                <w:color w:val="auto"/>
              </w:rPr>
            </w:pPr>
          </w:p>
        </w:tc>
        <w:tc>
          <w:tcPr>
            <w:tcW w:w="1245" w:type="dxa"/>
            <w:vMerge w:val="continue"/>
          </w:tcPr>
          <w:p>
            <w:pPr>
              <w:jc w:val="center"/>
              <w:rPr>
                <w:rFonts w:hint="default" w:ascii="Times New Roman" w:hAnsi="Times New Roman" w:cs="Times New Roman"/>
                <w:color w:val="auto"/>
              </w:rPr>
            </w:pPr>
          </w:p>
        </w:tc>
        <w:tc>
          <w:tcPr>
            <w:tcW w:w="1268" w:type="dxa"/>
            <w:vMerge w:val="continue"/>
          </w:tcPr>
          <w:p>
            <w:pPr>
              <w:jc w:val="center"/>
              <w:rPr>
                <w:rFonts w:hint="default" w:ascii="Times New Roman" w:hAnsi="Times New Roman" w:cs="Times New Roman"/>
                <w:color w:val="auto"/>
              </w:rPr>
            </w:pPr>
          </w:p>
        </w:tc>
        <w:tc>
          <w:tcPr>
            <w:tcW w:w="1152"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4" w:type="dxa"/>
          </w:tcPr>
          <w:p>
            <w:pPr>
              <w:jc w:val="center"/>
              <w:rPr>
                <w:rFonts w:hint="default" w:ascii="Times New Roman" w:hAnsi="Times New Roman" w:cs="Times New Roman"/>
                <w:color w:val="auto"/>
              </w:rPr>
            </w:pPr>
            <w:r>
              <w:rPr>
                <w:rFonts w:hint="default" w:ascii="Times New Roman" w:hAnsi="Times New Roman" w:cs="Times New Roman"/>
                <w:color w:val="auto"/>
              </w:rPr>
              <w:t>3150</w:t>
            </w:r>
          </w:p>
        </w:tc>
        <w:tc>
          <w:tcPr>
            <w:tcW w:w="1244" w:type="dxa"/>
            <w:vMerge w:val="continue"/>
          </w:tcPr>
          <w:p>
            <w:pPr>
              <w:rPr>
                <w:rFonts w:hint="default" w:ascii="Times New Roman" w:hAnsi="Times New Roman" w:cs="Times New Roman"/>
                <w:color w:val="auto"/>
              </w:rPr>
            </w:pPr>
          </w:p>
        </w:tc>
        <w:tc>
          <w:tcPr>
            <w:tcW w:w="2369" w:type="dxa"/>
            <w:vMerge w:val="continue"/>
          </w:tcPr>
          <w:p>
            <w:pPr>
              <w:rPr>
                <w:rFonts w:hint="default" w:ascii="Times New Roman" w:hAnsi="Times New Roman" w:cs="Times New Roman"/>
                <w:color w:val="auto"/>
              </w:rPr>
            </w:pPr>
          </w:p>
        </w:tc>
        <w:tc>
          <w:tcPr>
            <w:tcW w:w="1245" w:type="dxa"/>
            <w:vMerge w:val="continue"/>
          </w:tcPr>
          <w:p>
            <w:pPr>
              <w:jc w:val="center"/>
              <w:rPr>
                <w:rFonts w:hint="default" w:ascii="Times New Roman" w:hAnsi="Times New Roman" w:cs="Times New Roman"/>
                <w:color w:val="auto"/>
              </w:rPr>
            </w:pPr>
          </w:p>
        </w:tc>
        <w:tc>
          <w:tcPr>
            <w:tcW w:w="1268" w:type="dxa"/>
            <w:vMerge w:val="continue"/>
          </w:tcPr>
          <w:p>
            <w:pPr>
              <w:jc w:val="center"/>
              <w:rPr>
                <w:rFonts w:hint="default" w:ascii="Times New Roman" w:hAnsi="Times New Roman" w:cs="Times New Roman"/>
                <w:color w:val="auto"/>
              </w:rPr>
            </w:pPr>
          </w:p>
        </w:tc>
        <w:tc>
          <w:tcPr>
            <w:tcW w:w="1152"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4" w:type="dxa"/>
          </w:tcPr>
          <w:p>
            <w:pPr>
              <w:jc w:val="center"/>
              <w:rPr>
                <w:rFonts w:hint="default" w:ascii="Times New Roman" w:hAnsi="Times New Roman" w:cs="Times New Roman"/>
                <w:color w:val="auto"/>
              </w:rPr>
            </w:pPr>
            <w:r>
              <w:rPr>
                <w:rFonts w:hint="default" w:ascii="Times New Roman" w:hAnsi="Times New Roman" w:cs="Times New Roman"/>
                <w:color w:val="auto"/>
              </w:rPr>
              <w:t>4000</w:t>
            </w:r>
          </w:p>
        </w:tc>
        <w:tc>
          <w:tcPr>
            <w:tcW w:w="1244" w:type="dxa"/>
            <w:vMerge w:val="restart"/>
          </w:tcPr>
          <w:p>
            <w:pPr>
              <w:jc w:val="center"/>
              <w:rPr>
                <w:rFonts w:hint="default" w:ascii="Times New Roman" w:hAnsi="Times New Roman" w:cs="Times New Roman"/>
                <w:color w:val="auto"/>
              </w:rPr>
            </w:pPr>
            <w:r>
              <w:rPr>
                <w:rFonts w:hint="default" w:ascii="Times New Roman" w:hAnsi="Times New Roman" w:cs="Times New Roman"/>
                <w:color w:val="auto"/>
              </w:rPr>
              <w:t>10</w:t>
            </w:r>
          </w:p>
          <w:p>
            <w:pPr>
              <w:jc w:val="center"/>
              <w:rPr>
                <w:rFonts w:hint="default" w:ascii="Times New Roman" w:hAnsi="Times New Roman" w:cs="Times New Roman"/>
                <w:color w:val="auto"/>
              </w:rPr>
            </w:pPr>
            <w:r>
              <w:rPr>
                <w:rFonts w:hint="default" w:ascii="Times New Roman" w:hAnsi="Times New Roman" w:cs="Times New Roman"/>
                <w:color w:val="auto"/>
              </w:rPr>
              <w:t>10.5</w:t>
            </w:r>
          </w:p>
          <w:p>
            <w:pPr>
              <w:jc w:val="center"/>
              <w:rPr>
                <w:rFonts w:hint="default" w:ascii="Times New Roman" w:hAnsi="Times New Roman" w:cs="Times New Roman"/>
                <w:color w:val="auto"/>
              </w:rPr>
            </w:pPr>
            <w:r>
              <w:rPr>
                <w:rFonts w:hint="default" w:ascii="Times New Roman" w:hAnsi="Times New Roman" w:cs="Times New Roman"/>
                <w:color w:val="auto"/>
              </w:rPr>
              <w:t>11</w:t>
            </w:r>
          </w:p>
        </w:tc>
        <w:tc>
          <w:tcPr>
            <w:tcW w:w="2369" w:type="dxa"/>
            <w:vMerge w:val="continue"/>
          </w:tcPr>
          <w:p>
            <w:pPr>
              <w:rPr>
                <w:rFonts w:hint="default" w:ascii="Times New Roman" w:hAnsi="Times New Roman" w:cs="Times New Roman"/>
                <w:color w:val="auto"/>
              </w:rPr>
            </w:pPr>
          </w:p>
        </w:tc>
        <w:tc>
          <w:tcPr>
            <w:tcW w:w="1245" w:type="dxa"/>
            <w:vMerge w:val="continue"/>
          </w:tcPr>
          <w:p>
            <w:pPr>
              <w:jc w:val="center"/>
              <w:rPr>
                <w:rFonts w:hint="default" w:ascii="Times New Roman" w:hAnsi="Times New Roman" w:cs="Times New Roman"/>
                <w:color w:val="auto"/>
              </w:rPr>
            </w:pPr>
          </w:p>
        </w:tc>
        <w:tc>
          <w:tcPr>
            <w:tcW w:w="1268" w:type="dxa"/>
            <w:vMerge w:val="continue"/>
          </w:tcPr>
          <w:p>
            <w:pPr>
              <w:jc w:val="center"/>
              <w:rPr>
                <w:rFonts w:hint="default" w:ascii="Times New Roman" w:hAnsi="Times New Roman" w:cs="Times New Roman"/>
                <w:color w:val="auto"/>
              </w:rPr>
            </w:pPr>
          </w:p>
        </w:tc>
        <w:tc>
          <w:tcPr>
            <w:tcW w:w="1152"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4" w:type="dxa"/>
          </w:tcPr>
          <w:p>
            <w:pPr>
              <w:jc w:val="center"/>
              <w:rPr>
                <w:rFonts w:hint="default" w:ascii="Times New Roman" w:hAnsi="Times New Roman" w:cs="Times New Roman"/>
                <w:color w:val="auto"/>
              </w:rPr>
            </w:pPr>
            <w:r>
              <w:rPr>
                <w:rFonts w:hint="default" w:ascii="Times New Roman" w:hAnsi="Times New Roman" w:cs="Times New Roman"/>
                <w:color w:val="auto"/>
              </w:rPr>
              <w:t>5000</w:t>
            </w:r>
          </w:p>
        </w:tc>
        <w:tc>
          <w:tcPr>
            <w:tcW w:w="1244" w:type="dxa"/>
            <w:vMerge w:val="continue"/>
          </w:tcPr>
          <w:p>
            <w:pPr>
              <w:rPr>
                <w:rFonts w:hint="default" w:ascii="Times New Roman" w:hAnsi="Times New Roman" w:cs="Times New Roman"/>
                <w:color w:val="auto"/>
              </w:rPr>
            </w:pPr>
          </w:p>
        </w:tc>
        <w:tc>
          <w:tcPr>
            <w:tcW w:w="2369" w:type="dxa"/>
            <w:vMerge w:val="continue"/>
          </w:tcPr>
          <w:p>
            <w:pPr>
              <w:rPr>
                <w:rFonts w:hint="default" w:ascii="Times New Roman" w:hAnsi="Times New Roman" w:cs="Times New Roman"/>
                <w:color w:val="auto"/>
              </w:rPr>
            </w:pPr>
          </w:p>
        </w:tc>
        <w:tc>
          <w:tcPr>
            <w:tcW w:w="1245" w:type="dxa"/>
            <w:vMerge w:val="continue"/>
          </w:tcPr>
          <w:p>
            <w:pPr>
              <w:jc w:val="center"/>
              <w:rPr>
                <w:rFonts w:hint="default" w:ascii="Times New Roman" w:hAnsi="Times New Roman" w:cs="Times New Roman"/>
                <w:color w:val="auto"/>
              </w:rPr>
            </w:pPr>
          </w:p>
        </w:tc>
        <w:tc>
          <w:tcPr>
            <w:tcW w:w="1268" w:type="dxa"/>
            <w:vMerge w:val="continue"/>
          </w:tcPr>
          <w:p>
            <w:pPr>
              <w:jc w:val="center"/>
              <w:rPr>
                <w:rFonts w:hint="default" w:ascii="Times New Roman" w:hAnsi="Times New Roman" w:cs="Times New Roman"/>
                <w:color w:val="auto"/>
              </w:rPr>
            </w:pPr>
          </w:p>
        </w:tc>
        <w:tc>
          <w:tcPr>
            <w:tcW w:w="1152" w:type="dxa"/>
          </w:tcPr>
          <w:p>
            <w:pPr>
              <w:jc w:val="center"/>
              <w:rPr>
                <w:rFonts w:hint="default" w:ascii="Times New Roman" w:hAnsi="Times New Roman" w:cs="Times New Roman"/>
                <w:color w:val="auto"/>
              </w:rPr>
            </w:pPr>
            <w:r>
              <w:rPr>
                <w:rFonts w:hint="default" w:ascii="Times New Roman" w:hAnsi="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4" w:type="dxa"/>
          </w:tcPr>
          <w:p>
            <w:pPr>
              <w:jc w:val="center"/>
              <w:rPr>
                <w:rFonts w:hint="default" w:ascii="Times New Roman" w:hAnsi="Times New Roman" w:cs="Times New Roman"/>
                <w:color w:val="auto"/>
              </w:rPr>
            </w:pPr>
            <w:r>
              <w:rPr>
                <w:rFonts w:hint="default" w:ascii="Times New Roman" w:hAnsi="Times New Roman" w:cs="Times New Roman"/>
                <w:color w:val="auto"/>
              </w:rPr>
              <w:t>6300</w:t>
            </w:r>
          </w:p>
        </w:tc>
        <w:tc>
          <w:tcPr>
            <w:tcW w:w="1244" w:type="dxa"/>
            <w:vMerge w:val="continue"/>
          </w:tcPr>
          <w:p>
            <w:pPr>
              <w:rPr>
                <w:rFonts w:hint="default" w:ascii="Times New Roman" w:hAnsi="Times New Roman" w:cs="Times New Roman"/>
                <w:color w:val="auto"/>
              </w:rPr>
            </w:pPr>
          </w:p>
        </w:tc>
        <w:tc>
          <w:tcPr>
            <w:tcW w:w="2369" w:type="dxa"/>
            <w:vMerge w:val="continue"/>
          </w:tcPr>
          <w:p>
            <w:pPr>
              <w:rPr>
                <w:rFonts w:hint="default" w:ascii="Times New Roman" w:hAnsi="Times New Roman" w:cs="Times New Roman"/>
                <w:color w:val="auto"/>
              </w:rPr>
            </w:pPr>
          </w:p>
        </w:tc>
        <w:tc>
          <w:tcPr>
            <w:tcW w:w="1245" w:type="dxa"/>
            <w:vMerge w:val="continue"/>
          </w:tcPr>
          <w:p>
            <w:pPr>
              <w:jc w:val="center"/>
              <w:rPr>
                <w:rFonts w:hint="default" w:ascii="Times New Roman" w:hAnsi="Times New Roman" w:cs="Times New Roman"/>
                <w:color w:val="auto"/>
              </w:rPr>
            </w:pPr>
          </w:p>
        </w:tc>
        <w:tc>
          <w:tcPr>
            <w:tcW w:w="1268" w:type="dxa"/>
            <w:vMerge w:val="continue"/>
          </w:tcPr>
          <w:p>
            <w:pPr>
              <w:jc w:val="center"/>
              <w:rPr>
                <w:rFonts w:hint="default" w:ascii="Times New Roman" w:hAnsi="Times New Roman" w:cs="Times New Roman"/>
                <w:color w:val="auto"/>
              </w:rPr>
            </w:pPr>
          </w:p>
        </w:tc>
        <w:tc>
          <w:tcPr>
            <w:tcW w:w="1152"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0" w:type="dxa"/>
            <w:gridSpan w:val="5"/>
          </w:tcPr>
          <w:p>
            <w:pPr>
              <w:jc w:val="center"/>
              <w:rPr>
                <w:rFonts w:hint="default" w:ascii="Times New Roman" w:hAnsi="Times New Roman" w:cs="Times New Roman" w:eastAsiaTheme="minorEastAsia"/>
                <w:b/>
                <w:bCs/>
                <w:color w:val="auto"/>
                <w:lang w:eastAsia="zh-CN"/>
              </w:rPr>
            </w:pPr>
            <w:r>
              <w:rPr>
                <w:rFonts w:hint="default" w:ascii="Times New Roman" w:hAnsi="Times New Roman" w:cs="Times New Roman"/>
                <w:b/>
                <w:bCs/>
                <w:color w:val="auto"/>
                <w:lang w:eastAsia="zh-CN"/>
              </w:rPr>
              <w:t>合计</w:t>
            </w:r>
          </w:p>
        </w:tc>
        <w:tc>
          <w:tcPr>
            <w:tcW w:w="1152" w:type="dxa"/>
          </w:tcPr>
          <w:p>
            <w:pPr>
              <w:jc w:val="center"/>
              <w:rPr>
                <w:rFonts w:hint="default" w:ascii="Times New Roman" w:hAnsi="Times New Roman" w:cs="Times New Roman" w:eastAsiaTheme="minorEastAsia"/>
                <w:b/>
                <w:bCs/>
                <w:color w:val="auto"/>
                <w:lang w:val="en-US" w:eastAsia="zh-CN"/>
              </w:rPr>
            </w:pPr>
            <w:r>
              <w:rPr>
                <w:rFonts w:hint="default" w:ascii="Times New Roman" w:hAnsi="Times New Roman" w:cs="Times New Roman"/>
                <w:b/>
                <w:bCs/>
                <w:color w:val="auto"/>
                <w:lang w:val="en-US" w:eastAsia="zh-CN"/>
              </w:rPr>
              <w:t>40</w:t>
            </w:r>
          </w:p>
        </w:tc>
      </w:tr>
    </w:tbl>
    <w:p>
      <w:pPr>
        <w:rPr>
          <w:rFonts w:hint="default" w:ascii="Times New Roman" w:hAnsi="Times New Roman" w:cs="Times New Roman"/>
          <w:color w:val="auto"/>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表2.2-8   6kV、10kV级干式非晶合金配电变压器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247"/>
        <w:gridCol w:w="2377"/>
        <w:gridCol w:w="1224"/>
        <w:gridCol w:w="1271"/>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vMerge w:val="restart"/>
          </w:tcPr>
          <w:p>
            <w:pPr>
              <w:jc w:val="center"/>
              <w:rPr>
                <w:rFonts w:hint="default" w:ascii="Times New Roman" w:hAnsi="Times New Roman" w:cs="Times New Roman"/>
                <w:color w:val="auto"/>
              </w:rPr>
            </w:pPr>
            <w:r>
              <w:rPr>
                <w:rFonts w:hint="default" w:ascii="Times New Roman" w:hAnsi="Times New Roman" w:cs="Times New Roman"/>
                <w:color w:val="auto"/>
              </w:rPr>
              <w:t>额定</w:t>
            </w:r>
          </w:p>
          <w:p>
            <w:pPr>
              <w:jc w:val="center"/>
              <w:rPr>
                <w:rFonts w:hint="default" w:ascii="Times New Roman" w:hAnsi="Times New Roman" w:cs="Times New Roman"/>
                <w:color w:val="auto"/>
              </w:rPr>
            </w:pPr>
            <w:r>
              <w:rPr>
                <w:rFonts w:hint="default" w:ascii="Times New Roman" w:hAnsi="Times New Roman" w:cs="Times New Roman"/>
                <w:color w:val="auto"/>
              </w:rPr>
              <w:t>容量</w:t>
            </w:r>
          </w:p>
          <w:p>
            <w:pPr>
              <w:jc w:val="center"/>
              <w:rPr>
                <w:rFonts w:hint="default" w:ascii="Times New Roman" w:hAnsi="Times New Roman" w:cs="Times New Roman"/>
                <w:color w:val="auto"/>
              </w:rPr>
            </w:pPr>
            <w:r>
              <w:rPr>
                <w:rFonts w:hint="default" w:ascii="Times New Roman" w:hAnsi="Times New Roman" w:cs="Times New Roman"/>
                <w:color w:val="auto"/>
              </w:rPr>
              <w:t>/kVA</w:t>
            </w:r>
          </w:p>
        </w:tc>
        <w:tc>
          <w:tcPr>
            <w:tcW w:w="4848" w:type="dxa"/>
            <w:gridSpan w:val="3"/>
          </w:tcPr>
          <w:p>
            <w:pPr>
              <w:jc w:val="center"/>
              <w:rPr>
                <w:rFonts w:hint="default" w:ascii="Times New Roman" w:hAnsi="Times New Roman" w:cs="Times New Roman"/>
                <w:color w:val="auto"/>
              </w:rPr>
            </w:pPr>
            <w:r>
              <w:rPr>
                <w:rFonts w:hint="default" w:ascii="Times New Roman" w:hAnsi="Times New Roman" w:cs="Times New Roman"/>
                <w:color w:val="auto"/>
              </w:rPr>
              <w:t>电压组合</w:t>
            </w:r>
          </w:p>
        </w:tc>
        <w:tc>
          <w:tcPr>
            <w:tcW w:w="1271" w:type="dxa"/>
            <w:vMerge w:val="restart"/>
          </w:tcPr>
          <w:p>
            <w:pP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联接组标号</w:t>
            </w:r>
          </w:p>
        </w:tc>
        <w:tc>
          <w:tcPr>
            <w:tcW w:w="1156"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47" w:type="dxa"/>
            <w:vMerge w:val="continue"/>
            <w:tcBorders>
              <w:bottom w:val="single" w:color="auto" w:sz="4" w:space="0"/>
            </w:tcBorders>
          </w:tcPr>
          <w:p>
            <w:pPr>
              <w:rPr>
                <w:rFonts w:hint="default" w:ascii="Times New Roman" w:hAnsi="Times New Roman" w:cs="Times New Roman"/>
                <w:color w:val="auto"/>
              </w:rPr>
            </w:pPr>
          </w:p>
        </w:tc>
        <w:tc>
          <w:tcPr>
            <w:tcW w:w="1247" w:type="dxa"/>
            <w:tcBorders>
              <w:bottom w:val="single" w:color="auto" w:sz="4" w:space="0"/>
            </w:tcBorders>
          </w:tcPr>
          <w:p>
            <w:pPr>
              <w:jc w:val="center"/>
              <w:rPr>
                <w:rFonts w:hint="default" w:ascii="Times New Roman" w:hAnsi="Times New Roman" w:cs="Times New Roman"/>
                <w:color w:val="auto"/>
              </w:rPr>
            </w:pPr>
            <w:r>
              <w:rPr>
                <w:rFonts w:hint="default" w:ascii="Times New Roman" w:hAnsi="Times New Roman" w:cs="Times New Roman"/>
                <w:color w:val="auto"/>
              </w:rPr>
              <w:t>高压/</w:t>
            </w:r>
          </w:p>
          <w:p>
            <w:pPr>
              <w:jc w:val="center"/>
              <w:rPr>
                <w:rFonts w:hint="default" w:ascii="Times New Roman" w:hAnsi="Times New Roman" w:cs="Times New Roman"/>
                <w:color w:val="auto"/>
              </w:rPr>
            </w:pPr>
            <w:r>
              <w:rPr>
                <w:rFonts w:hint="default" w:ascii="Times New Roman" w:hAnsi="Times New Roman" w:cs="Times New Roman"/>
                <w:color w:val="auto"/>
              </w:rPr>
              <w:t>kV</w:t>
            </w:r>
          </w:p>
        </w:tc>
        <w:tc>
          <w:tcPr>
            <w:tcW w:w="2377" w:type="dxa"/>
            <w:tcBorders>
              <w:bottom w:val="single" w:color="auto" w:sz="4" w:space="0"/>
            </w:tcBorders>
          </w:tcPr>
          <w:p>
            <w:pPr>
              <w:jc w:val="center"/>
              <w:rPr>
                <w:rFonts w:hint="default" w:ascii="Times New Roman" w:hAnsi="Times New Roman" w:cs="Times New Roman"/>
                <w:color w:val="auto"/>
              </w:rPr>
            </w:pPr>
            <w:r>
              <w:rPr>
                <w:rFonts w:hint="default" w:ascii="Times New Roman" w:hAnsi="Times New Roman" w:cs="Times New Roman"/>
                <w:color w:val="auto"/>
              </w:rPr>
              <w:t>高压分接范围/</w:t>
            </w:r>
          </w:p>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224" w:type="dxa"/>
            <w:tcBorders>
              <w:bottom w:val="single" w:color="auto" w:sz="4" w:space="0"/>
            </w:tcBorders>
          </w:tcPr>
          <w:p>
            <w:pPr>
              <w:jc w:val="center"/>
              <w:rPr>
                <w:rFonts w:hint="default" w:ascii="Times New Roman" w:hAnsi="Times New Roman" w:cs="Times New Roman"/>
                <w:color w:val="auto"/>
              </w:rPr>
            </w:pPr>
            <w:r>
              <w:rPr>
                <w:rFonts w:hint="default" w:ascii="Times New Roman" w:hAnsi="Times New Roman" w:cs="Times New Roman"/>
                <w:color w:val="auto"/>
              </w:rPr>
              <w:t>低压/</w:t>
            </w:r>
          </w:p>
          <w:p>
            <w:pPr>
              <w:jc w:val="center"/>
              <w:rPr>
                <w:rFonts w:hint="default" w:ascii="Times New Roman" w:hAnsi="Times New Roman" w:cs="Times New Roman"/>
                <w:color w:val="auto"/>
              </w:rPr>
            </w:pPr>
            <w:r>
              <w:rPr>
                <w:rFonts w:hint="default" w:ascii="Times New Roman" w:hAnsi="Times New Roman" w:cs="Times New Roman"/>
                <w:color w:val="auto"/>
              </w:rPr>
              <w:t>kV</w:t>
            </w:r>
          </w:p>
        </w:tc>
        <w:tc>
          <w:tcPr>
            <w:tcW w:w="1271" w:type="dxa"/>
            <w:vMerge w:val="continue"/>
            <w:tcBorders>
              <w:bottom w:val="single" w:color="auto" w:sz="4" w:space="0"/>
            </w:tcBorders>
          </w:tcPr>
          <w:p>
            <w:pPr>
              <w:rPr>
                <w:rFonts w:hint="default" w:ascii="Times New Roman" w:hAnsi="Times New Roman" w:cs="Times New Roman"/>
                <w:color w:val="auto"/>
              </w:rPr>
            </w:pPr>
          </w:p>
        </w:tc>
        <w:tc>
          <w:tcPr>
            <w:tcW w:w="1156" w:type="dxa"/>
            <w:vMerge w:val="continue"/>
            <w:tcBorders>
              <w:bottom w:val="single" w:color="auto" w:sz="4" w:space="0"/>
            </w:tcBorders>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315</w:t>
            </w:r>
          </w:p>
        </w:tc>
        <w:tc>
          <w:tcPr>
            <w:tcW w:w="1247"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6</w:t>
            </w:r>
          </w:p>
          <w:p>
            <w:pPr>
              <w:jc w:val="center"/>
              <w:rPr>
                <w:rFonts w:hint="default" w:ascii="Times New Roman" w:hAnsi="Times New Roman" w:cs="Times New Roman"/>
                <w:color w:val="auto"/>
              </w:rPr>
            </w:pPr>
            <w:r>
              <w:rPr>
                <w:rFonts w:hint="default" w:ascii="Times New Roman" w:hAnsi="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cs="Times New Roman"/>
                <w:color w:val="auto"/>
              </w:rPr>
              <w:t>10</w:t>
            </w:r>
          </w:p>
          <w:p>
            <w:pPr>
              <w:jc w:val="center"/>
              <w:rPr>
                <w:rFonts w:hint="default" w:ascii="Times New Roman" w:hAnsi="Times New Roman" w:cs="Times New Roman"/>
                <w:color w:val="auto"/>
              </w:rPr>
            </w:pPr>
            <w:r>
              <w:rPr>
                <w:rFonts w:hint="default" w:ascii="Times New Roman" w:hAnsi="Times New Roman" w:cs="Times New Roman"/>
                <w:color w:val="auto"/>
              </w:rPr>
              <w:t>10.5</w:t>
            </w:r>
          </w:p>
          <w:p>
            <w:pPr>
              <w:jc w:val="center"/>
              <w:rPr>
                <w:rFonts w:hint="default" w:ascii="Times New Roman" w:hAnsi="Times New Roman" w:cs="Times New Roman"/>
                <w:color w:val="auto"/>
              </w:rPr>
            </w:pPr>
            <w:r>
              <w:rPr>
                <w:rFonts w:hint="default" w:ascii="Times New Roman" w:hAnsi="Times New Roman" w:cs="Times New Roman"/>
                <w:color w:val="auto"/>
              </w:rPr>
              <w:t>11</w:t>
            </w:r>
          </w:p>
        </w:tc>
        <w:tc>
          <w:tcPr>
            <w:tcW w:w="2377"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±4X2.5</w:t>
            </w:r>
          </w:p>
        </w:tc>
        <w:tc>
          <w:tcPr>
            <w:tcW w:w="1224" w:type="dxa"/>
            <w:vMerge w:val="restart"/>
          </w:tcPr>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r>
              <w:rPr>
                <w:rFonts w:hint="default" w:ascii="Times New Roman" w:hAnsi="Times New Roman" w:cs="Times New Roman"/>
                <w:color w:val="auto"/>
              </w:rPr>
              <w:t>0.4</w:t>
            </w:r>
          </w:p>
        </w:tc>
        <w:tc>
          <w:tcPr>
            <w:tcW w:w="1271" w:type="dxa"/>
            <w:vMerge w:val="restart"/>
          </w:tcPr>
          <w:p>
            <w:pP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Dyn11</w:t>
            </w:r>
          </w:p>
          <w:p>
            <w:pPr>
              <w:jc w:val="center"/>
              <w:rPr>
                <w:rFonts w:hint="default" w:ascii="Times New Roman" w:hAnsi="Times New Roman" w:cs="Times New Roman"/>
                <w:color w:val="auto"/>
              </w:rPr>
            </w:pPr>
            <w:r>
              <w:rPr>
                <w:rFonts w:hint="default" w:ascii="Times New Roman" w:hAnsi="Times New Roman" w:cs="Times New Roman"/>
                <w:color w:val="auto"/>
              </w:rPr>
              <w:t>Yyn0</w:t>
            </w:r>
          </w:p>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500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630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800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1000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1250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1600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2000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cs="Times New Roman"/>
                <w:color w:val="auto"/>
              </w:rPr>
            </w:pPr>
            <w:r>
              <w:rPr>
                <w:rFonts w:hint="default" w:ascii="Times New Roman" w:hAnsi="Times New Roman" w:cs="Times New Roman"/>
                <w:color w:val="auto"/>
              </w:rPr>
              <w:t>2500</w:t>
            </w:r>
          </w:p>
        </w:tc>
        <w:tc>
          <w:tcPr>
            <w:tcW w:w="1247" w:type="dxa"/>
            <w:vMerge w:val="continue"/>
          </w:tcPr>
          <w:p>
            <w:pPr>
              <w:rPr>
                <w:rFonts w:hint="default" w:ascii="Times New Roman" w:hAnsi="Times New Roman" w:cs="Times New Roman"/>
                <w:color w:val="auto"/>
              </w:rPr>
            </w:pPr>
          </w:p>
        </w:tc>
        <w:tc>
          <w:tcPr>
            <w:tcW w:w="2377" w:type="dxa"/>
            <w:vMerge w:val="continue"/>
          </w:tcPr>
          <w:p>
            <w:pPr>
              <w:rPr>
                <w:rFonts w:hint="default" w:ascii="Times New Roman" w:hAnsi="Times New Roman" w:cs="Times New Roman"/>
                <w:color w:val="auto"/>
              </w:rPr>
            </w:pPr>
          </w:p>
        </w:tc>
        <w:tc>
          <w:tcPr>
            <w:tcW w:w="1224" w:type="dxa"/>
            <w:vMerge w:val="continue"/>
          </w:tcPr>
          <w:p>
            <w:pPr>
              <w:rPr>
                <w:rFonts w:hint="default" w:ascii="Times New Roman" w:hAnsi="Times New Roman" w:cs="Times New Roman"/>
                <w:color w:val="auto"/>
              </w:rPr>
            </w:pPr>
          </w:p>
        </w:tc>
        <w:tc>
          <w:tcPr>
            <w:tcW w:w="1271" w:type="dxa"/>
            <w:vMerge w:val="continue"/>
          </w:tcPr>
          <w:p>
            <w:pPr>
              <w:jc w:val="center"/>
              <w:rPr>
                <w:rFonts w:hint="default" w:ascii="Times New Roman" w:hAnsi="Times New Roman" w:cs="Times New Roman"/>
                <w:color w:val="auto"/>
              </w:rPr>
            </w:pPr>
          </w:p>
        </w:tc>
        <w:tc>
          <w:tcPr>
            <w:tcW w:w="1156" w:type="dxa"/>
          </w:tcPr>
          <w:p>
            <w:pPr>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66" w:type="dxa"/>
            <w:gridSpan w:val="5"/>
          </w:tcPr>
          <w:p>
            <w:pPr>
              <w:jc w:val="center"/>
              <w:rPr>
                <w:rFonts w:hint="default" w:ascii="Times New Roman" w:hAnsi="Times New Roman" w:cs="Times New Roman" w:eastAsiaTheme="minorEastAsia"/>
                <w:b/>
                <w:bCs/>
                <w:color w:val="auto"/>
                <w:lang w:eastAsia="zh-CN"/>
              </w:rPr>
            </w:pPr>
            <w:r>
              <w:rPr>
                <w:rFonts w:hint="default" w:ascii="Times New Roman" w:hAnsi="Times New Roman" w:cs="Times New Roman"/>
                <w:b/>
                <w:bCs/>
                <w:color w:val="auto"/>
                <w:lang w:eastAsia="zh-CN"/>
              </w:rPr>
              <w:t>合计</w:t>
            </w:r>
          </w:p>
        </w:tc>
        <w:tc>
          <w:tcPr>
            <w:tcW w:w="1156" w:type="dxa"/>
          </w:tcPr>
          <w:p>
            <w:pPr>
              <w:jc w:val="center"/>
              <w:rPr>
                <w:rFonts w:hint="default" w:ascii="Times New Roman" w:hAnsi="Times New Roman" w:cs="Times New Roman" w:eastAsiaTheme="minorEastAsia"/>
                <w:b/>
                <w:bCs/>
                <w:color w:val="auto"/>
                <w:lang w:val="en-US" w:eastAsia="zh-CN"/>
              </w:rPr>
            </w:pPr>
            <w:r>
              <w:rPr>
                <w:rFonts w:hint="default" w:ascii="Times New Roman" w:hAnsi="Times New Roman" w:cs="Times New Roman"/>
                <w:b/>
                <w:bCs/>
                <w:color w:val="auto"/>
                <w:lang w:val="en-US" w:eastAsia="zh-CN"/>
              </w:rPr>
              <w:t>25</w:t>
            </w:r>
          </w:p>
        </w:tc>
      </w:tr>
    </w:tbl>
    <w:p>
      <w:pPr>
        <w:spacing w:line="360" w:lineRule="auto"/>
        <w:ind w:right="73" w:rightChars="35" w:firstLine="120" w:firstLineChars="50"/>
        <w:rPr>
          <w:rFonts w:hint="default" w:ascii="Times New Roman" w:hAnsi="Times New Roman" w:cs="Times New Roman"/>
          <w:b/>
          <w:color w:val="auto"/>
          <w:sz w:val="24"/>
        </w:rPr>
      </w:pPr>
      <w:r>
        <w:rPr>
          <w:rFonts w:hint="default" w:ascii="Times New Roman" w:hAnsi="Times New Roman" w:cs="Times New Roman"/>
          <w:b/>
          <w:color w:val="auto"/>
          <w:sz w:val="24"/>
        </w:rPr>
        <w:t>（2）油浸式变压器不同电压等级及容量：</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表2.2-9   6kV、10kV级三相双绕组无励磁调压非晶合金配电变压器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217"/>
        <w:gridCol w:w="2464"/>
        <w:gridCol w:w="1218"/>
        <w:gridCol w:w="1375"/>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99"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63"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185" w:type="dxa"/>
            <w:vMerge w:val="continue"/>
            <w:tcBorders>
              <w:bottom w:val="single" w:color="auto" w:sz="4" w:space="0"/>
            </w:tcBorders>
          </w:tcPr>
          <w:p>
            <w:pPr>
              <w:rPr>
                <w:rFonts w:hint="default" w:ascii="Times New Roman" w:hAnsi="Times New Roman" w:eastAsia="Times New Roman" w:cs="Times New Roman"/>
                <w:color w:val="auto"/>
              </w:rPr>
            </w:pPr>
          </w:p>
        </w:tc>
        <w:tc>
          <w:tcPr>
            <w:tcW w:w="1217"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2464"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18"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5" w:type="dxa"/>
            <w:vMerge w:val="continue"/>
            <w:tcBorders>
              <w:bottom w:val="single" w:color="auto" w:sz="4" w:space="0"/>
            </w:tcBorders>
          </w:tcPr>
          <w:p>
            <w:pPr>
              <w:rPr>
                <w:rFonts w:hint="default" w:ascii="Times New Roman" w:hAnsi="Times New Roman" w:eastAsia="Times New Roman" w:cs="Times New Roman"/>
                <w:color w:val="auto"/>
              </w:rPr>
            </w:pPr>
          </w:p>
        </w:tc>
        <w:tc>
          <w:tcPr>
            <w:tcW w:w="1063" w:type="dxa"/>
            <w:vMerge w:val="continue"/>
            <w:tcBorders>
              <w:bottom w:val="single" w:color="auto" w:sz="4" w:space="0"/>
            </w:tcBorders>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30</w:t>
            </w:r>
          </w:p>
        </w:tc>
        <w:tc>
          <w:tcPr>
            <w:tcW w:w="1217"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11</w:t>
            </w: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tc>
        <w:tc>
          <w:tcPr>
            <w:tcW w:w="2464"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±2X2.5</w:t>
            </w:r>
          </w:p>
        </w:tc>
        <w:tc>
          <w:tcPr>
            <w:tcW w:w="1218"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0.4</w:t>
            </w:r>
          </w:p>
        </w:tc>
        <w:tc>
          <w:tcPr>
            <w:tcW w:w="137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Dyn11</w:t>
            </w:r>
          </w:p>
          <w:p>
            <w:pPr>
              <w:jc w:val="center"/>
              <w:rPr>
                <w:rFonts w:hint="default" w:ascii="Times New Roman" w:hAnsi="Times New Roman" w:cs="Times New Roman"/>
                <w:color w:val="auto"/>
              </w:rPr>
            </w:pPr>
            <w:r>
              <w:rPr>
                <w:rFonts w:hint="default" w:ascii="Times New Roman" w:hAnsi="Times New Roman" w:cs="Times New Roman"/>
                <w:color w:val="auto"/>
              </w:rPr>
              <w:t>Yzn11</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Yyn0</w:t>
            </w: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160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jc w:val="cente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Dyn11</w:t>
            </w:r>
          </w:p>
          <w:p>
            <w:pPr>
              <w:jc w:val="center"/>
              <w:rPr>
                <w:rFonts w:hint="default" w:ascii="Times New Roman" w:hAnsi="Times New Roman" w:cs="Times New Roman"/>
                <w:color w:val="auto"/>
              </w:rPr>
            </w:pPr>
            <w:r>
              <w:rPr>
                <w:rFonts w:hint="default" w:ascii="Times New Roman" w:hAnsi="Times New Roman" w:cs="Times New Roman"/>
                <w:color w:val="auto"/>
              </w:rPr>
              <w:t>Yyn0</w:t>
            </w:r>
          </w:p>
        </w:tc>
        <w:tc>
          <w:tcPr>
            <w:tcW w:w="1063"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9"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63"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520</w:t>
            </w:r>
          </w:p>
        </w:tc>
      </w:tr>
    </w:tbl>
    <w:p>
      <w:pPr>
        <w:jc w:val="center"/>
        <w:rPr>
          <w:rFonts w:hint="default" w:ascii="Times New Roman" w:hAnsi="Times New Roman" w:cs="Times New Roman"/>
          <w:b/>
          <w:color w:val="auto"/>
          <w:sz w:val="24"/>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表2.2-10   6kV、10kV级三相双绕组无励磁调压非晶合金电力变压器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217"/>
        <w:gridCol w:w="2464"/>
        <w:gridCol w:w="1218"/>
        <w:gridCol w:w="1375"/>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99"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63"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185" w:type="dxa"/>
            <w:vMerge w:val="continue"/>
            <w:tcBorders>
              <w:bottom w:val="single" w:color="auto" w:sz="4" w:space="0"/>
            </w:tcBorders>
          </w:tcPr>
          <w:p>
            <w:pPr>
              <w:rPr>
                <w:rFonts w:hint="default" w:ascii="Times New Roman" w:hAnsi="Times New Roman" w:eastAsia="Times New Roman" w:cs="Times New Roman"/>
                <w:color w:val="auto"/>
              </w:rPr>
            </w:pPr>
          </w:p>
        </w:tc>
        <w:tc>
          <w:tcPr>
            <w:tcW w:w="1217"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2464"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18"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5" w:type="dxa"/>
            <w:vMerge w:val="continue"/>
            <w:tcBorders>
              <w:bottom w:val="single" w:color="auto" w:sz="4" w:space="0"/>
            </w:tcBorders>
          </w:tcPr>
          <w:p>
            <w:pPr>
              <w:rPr>
                <w:rFonts w:hint="default" w:ascii="Times New Roman" w:hAnsi="Times New Roman" w:eastAsia="Times New Roman" w:cs="Times New Roman"/>
                <w:color w:val="auto"/>
              </w:rPr>
            </w:pPr>
          </w:p>
        </w:tc>
        <w:tc>
          <w:tcPr>
            <w:tcW w:w="1063" w:type="dxa"/>
            <w:vMerge w:val="continue"/>
            <w:tcBorders>
              <w:bottom w:val="single" w:color="auto" w:sz="4" w:space="0"/>
            </w:tcBorders>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w:t>
            </w:r>
          </w:p>
        </w:tc>
        <w:tc>
          <w:tcPr>
            <w:tcW w:w="1217"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11</w:t>
            </w:r>
          </w:p>
          <w:p>
            <w:pPr>
              <w:jc w:val="center"/>
              <w:rPr>
                <w:rFonts w:hint="default" w:ascii="Times New Roman" w:hAnsi="Times New Roman" w:eastAsia="Times New Roman" w:cs="Times New Roman"/>
                <w:color w:val="auto"/>
              </w:rPr>
            </w:pPr>
          </w:p>
        </w:tc>
        <w:tc>
          <w:tcPr>
            <w:tcW w:w="2464"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±2X2.5</w:t>
            </w:r>
          </w:p>
        </w:tc>
        <w:tc>
          <w:tcPr>
            <w:tcW w:w="1218"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tc>
        <w:tc>
          <w:tcPr>
            <w:tcW w:w="137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Yd11</w:t>
            </w:r>
          </w:p>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w:t>
            </w:r>
          </w:p>
        </w:tc>
        <w:tc>
          <w:tcPr>
            <w:tcW w:w="1217" w:type="dxa"/>
            <w:vMerge w:val="restart"/>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10</w:t>
            </w:r>
          </w:p>
          <w:p>
            <w:pPr>
              <w:jc w:val="center"/>
              <w:rPr>
                <w:rFonts w:hint="default" w:ascii="Times New Roman" w:hAnsi="Times New Roman" w:cs="Times New Roman"/>
                <w:color w:val="auto"/>
              </w:rPr>
            </w:pPr>
            <w:r>
              <w:rPr>
                <w:rFonts w:hint="default" w:ascii="Times New Roman" w:hAnsi="Times New Roman" w:cs="Times New Roman"/>
                <w:color w:val="auto"/>
              </w:rPr>
              <w:t>10.5</w:t>
            </w:r>
          </w:p>
          <w:p>
            <w:pPr>
              <w:jc w:val="center"/>
              <w:rPr>
                <w:rFonts w:hint="default" w:ascii="Times New Roman" w:hAnsi="Times New Roman" w:cs="Times New Roman"/>
                <w:color w:val="auto"/>
              </w:rPr>
            </w:pPr>
            <w:r>
              <w:rPr>
                <w:rFonts w:hint="default" w:ascii="Times New Roman" w:hAnsi="Times New Roman" w:cs="Times New Roman"/>
                <w:color w:val="auto"/>
              </w:rPr>
              <w:t>11</w:t>
            </w:r>
          </w:p>
        </w:tc>
        <w:tc>
          <w:tcPr>
            <w:tcW w:w="2464" w:type="dxa"/>
            <w:vMerge w:val="continue"/>
          </w:tcPr>
          <w:p>
            <w:pPr>
              <w:rPr>
                <w:rFonts w:hint="default" w:ascii="Times New Roman" w:hAnsi="Times New Roman" w:eastAsia="Times New Roman" w:cs="Times New Roman"/>
                <w:color w:val="auto"/>
              </w:rPr>
            </w:pPr>
          </w:p>
        </w:tc>
        <w:tc>
          <w:tcPr>
            <w:tcW w:w="1218" w:type="dxa"/>
            <w:vMerge w:val="restart"/>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3.15</w:t>
            </w:r>
          </w:p>
          <w:p>
            <w:pPr>
              <w:jc w:val="center"/>
              <w:rPr>
                <w:rFonts w:hint="default" w:ascii="Times New Roman" w:hAnsi="Times New Roman" w:cs="Times New Roman"/>
                <w:color w:val="auto"/>
              </w:rPr>
            </w:pPr>
            <w:r>
              <w:rPr>
                <w:rFonts w:hint="default" w:ascii="Times New Roman" w:hAnsi="Times New Roman" w:cs="Times New Roman"/>
                <w:color w:val="auto"/>
              </w:rPr>
              <w:t>6.3</w:t>
            </w: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w:t>
            </w:r>
          </w:p>
        </w:tc>
        <w:tc>
          <w:tcPr>
            <w:tcW w:w="1217" w:type="dxa"/>
            <w:vMerge w:val="continue"/>
          </w:tcPr>
          <w:p>
            <w:pPr>
              <w:jc w:val="cente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w:t>
            </w:r>
          </w:p>
        </w:tc>
        <w:tc>
          <w:tcPr>
            <w:tcW w:w="1217" w:type="dxa"/>
            <w:vMerge w:val="continue"/>
          </w:tcPr>
          <w:p>
            <w:pPr>
              <w:jc w:val="cente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9"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63"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68</w:t>
            </w:r>
          </w:p>
        </w:tc>
      </w:tr>
    </w:tbl>
    <w:p>
      <w:pPr>
        <w:spacing w:before="319" w:beforeLines="1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表2.2-11    6kV、10kV级三相双绕组有载调压非晶合金配电变压器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217"/>
        <w:gridCol w:w="2464"/>
        <w:gridCol w:w="1218"/>
        <w:gridCol w:w="1375"/>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99"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63"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185" w:type="dxa"/>
            <w:vMerge w:val="continue"/>
            <w:tcBorders>
              <w:bottom w:val="single" w:color="auto" w:sz="4" w:space="0"/>
            </w:tcBorders>
          </w:tcPr>
          <w:p>
            <w:pPr>
              <w:rPr>
                <w:rFonts w:hint="default" w:ascii="Times New Roman" w:hAnsi="Times New Roman" w:eastAsia="Times New Roman" w:cs="Times New Roman"/>
                <w:color w:val="auto"/>
              </w:rPr>
            </w:pPr>
          </w:p>
        </w:tc>
        <w:tc>
          <w:tcPr>
            <w:tcW w:w="1217"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2464"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18"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5" w:type="dxa"/>
            <w:vMerge w:val="continue"/>
            <w:tcBorders>
              <w:bottom w:val="single" w:color="auto" w:sz="4" w:space="0"/>
            </w:tcBorders>
          </w:tcPr>
          <w:p>
            <w:pPr>
              <w:rPr>
                <w:rFonts w:hint="default" w:ascii="Times New Roman" w:hAnsi="Times New Roman" w:eastAsia="Times New Roman" w:cs="Times New Roman"/>
                <w:color w:val="auto"/>
              </w:rPr>
            </w:pPr>
          </w:p>
        </w:tc>
        <w:tc>
          <w:tcPr>
            <w:tcW w:w="1063" w:type="dxa"/>
            <w:vMerge w:val="continue"/>
            <w:tcBorders>
              <w:bottom w:val="single" w:color="auto" w:sz="4" w:space="0"/>
            </w:tcBorders>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w:t>
            </w:r>
          </w:p>
        </w:tc>
        <w:tc>
          <w:tcPr>
            <w:tcW w:w="1217"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10</w:t>
            </w: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p>
        </w:tc>
        <w:tc>
          <w:tcPr>
            <w:tcW w:w="2464"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±4X2.5</w:t>
            </w: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tc>
        <w:tc>
          <w:tcPr>
            <w:tcW w:w="1218"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0.4</w:t>
            </w:r>
          </w:p>
        </w:tc>
        <w:tc>
          <w:tcPr>
            <w:tcW w:w="137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Dyn11</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Yyn0</w:t>
            </w:r>
          </w:p>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9"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63"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76</w:t>
            </w:r>
          </w:p>
        </w:tc>
      </w:tr>
    </w:tbl>
    <w:p>
      <w:pPr>
        <w:jc w:val="center"/>
        <w:rPr>
          <w:rFonts w:hint="default" w:ascii="Times New Roman" w:hAnsi="Times New Roman" w:cs="Times New Roman"/>
          <w:b/>
          <w:color w:val="auto"/>
          <w:sz w:val="24"/>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表2.2-12   6kV、10kV级三相双绕组无励磁调压卷铁心配电变压器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217"/>
        <w:gridCol w:w="2464"/>
        <w:gridCol w:w="1218"/>
        <w:gridCol w:w="1375"/>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99"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63"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185" w:type="dxa"/>
            <w:vMerge w:val="continue"/>
            <w:tcBorders>
              <w:bottom w:val="single" w:color="auto" w:sz="4" w:space="0"/>
            </w:tcBorders>
          </w:tcPr>
          <w:p>
            <w:pPr>
              <w:rPr>
                <w:rFonts w:hint="default" w:ascii="Times New Roman" w:hAnsi="Times New Roman" w:eastAsia="Times New Roman" w:cs="Times New Roman"/>
                <w:color w:val="auto"/>
              </w:rPr>
            </w:pPr>
          </w:p>
        </w:tc>
        <w:tc>
          <w:tcPr>
            <w:tcW w:w="1217"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2464"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18"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5" w:type="dxa"/>
            <w:vMerge w:val="continue"/>
            <w:tcBorders>
              <w:bottom w:val="single" w:color="auto" w:sz="4" w:space="0"/>
            </w:tcBorders>
          </w:tcPr>
          <w:p>
            <w:pPr>
              <w:rPr>
                <w:rFonts w:hint="default" w:ascii="Times New Roman" w:hAnsi="Times New Roman" w:eastAsia="Times New Roman" w:cs="Times New Roman"/>
                <w:color w:val="auto"/>
              </w:rPr>
            </w:pPr>
          </w:p>
        </w:tc>
        <w:tc>
          <w:tcPr>
            <w:tcW w:w="1063" w:type="dxa"/>
            <w:vMerge w:val="continue"/>
            <w:tcBorders>
              <w:bottom w:val="single" w:color="auto" w:sz="4" w:space="0"/>
            </w:tcBorders>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30</w:t>
            </w:r>
          </w:p>
        </w:tc>
        <w:tc>
          <w:tcPr>
            <w:tcW w:w="1217" w:type="dxa"/>
            <w:vMerge w:val="restart"/>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10.5</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11</w:t>
            </w:r>
          </w:p>
        </w:tc>
        <w:tc>
          <w:tcPr>
            <w:tcW w:w="2464" w:type="dxa"/>
            <w:vMerge w:val="restart"/>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±2X2.5</w:t>
            </w:r>
          </w:p>
        </w:tc>
        <w:tc>
          <w:tcPr>
            <w:tcW w:w="1218" w:type="dxa"/>
            <w:vMerge w:val="restart"/>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0.4</w:t>
            </w:r>
          </w:p>
        </w:tc>
        <w:tc>
          <w:tcPr>
            <w:tcW w:w="1375" w:type="dxa"/>
            <w:vMerge w:val="restart"/>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Dyn11</w:t>
            </w:r>
          </w:p>
          <w:p>
            <w:pPr>
              <w:jc w:val="center"/>
              <w:rPr>
                <w:rFonts w:hint="default" w:ascii="Times New Roman" w:hAnsi="Times New Roman" w:cs="Times New Roman"/>
                <w:color w:val="auto"/>
              </w:rPr>
            </w:pPr>
            <w:r>
              <w:rPr>
                <w:rFonts w:hint="default" w:ascii="Times New Roman" w:hAnsi="Times New Roman" w:cs="Times New Roman"/>
                <w:color w:val="auto"/>
              </w:rPr>
              <w:t>Yzn11</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Yyn0</w:t>
            </w: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160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jc w:val="cente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Dyn11</w:t>
            </w:r>
          </w:p>
          <w:p>
            <w:pPr>
              <w:jc w:val="center"/>
              <w:rPr>
                <w:rFonts w:hint="default" w:ascii="Times New Roman" w:hAnsi="Times New Roman" w:cs="Times New Roman"/>
                <w:color w:val="auto"/>
              </w:rPr>
            </w:pPr>
            <w:r>
              <w:rPr>
                <w:rFonts w:hint="default" w:ascii="Times New Roman" w:hAnsi="Times New Roman" w:cs="Times New Roman"/>
                <w:color w:val="auto"/>
              </w:rPr>
              <w:t>Yyn0</w:t>
            </w:r>
          </w:p>
        </w:tc>
        <w:tc>
          <w:tcPr>
            <w:tcW w:w="1063"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9"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63"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520</w:t>
            </w:r>
          </w:p>
        </w:tc>
      </w:tr>
    </w:tbl>
    <w:p>
      <w:pPr>
        <w:rPr>
          <w:rFonts w:hint="default" w:ascii="Times New Roman" w:hAnsi="Times New Roman" w:cs="Times New Roman"/>
          <w:b/>
          <w:color w:val="auto"/>
          <w:sz w:val="24"/>
        </w:rPr>
      </w:pPr>
    </w:p>
    <w:p>
      <w:pPr>
        <w:jc w:val="center"/>
        <w:rPr>
          <w:rFonts w:hint="default" w:ascii="Times New Roman" w:hAnsi="Times New Roman" w:cs="Times New Roman"/>
          <w:b/>
          <w:color w:val="auto"/>
          <w:sz w:val="24"/>
        </w:rPr>
      </w:pPr>
      <w:r>
        <w:rPr>
          <w:rFonts w:hint="default" w:ascii="Times New Roman" w:hAnsi="Times New Roman" w:cs="Times New Roman"/>
          <w:b/>
          <w:color w:val="auto"/>
          <w:szCs w:val="21"/>
        </w:rPr>
        <w:t>表2.2-13  35kV级三相双绕组无励磁调压非晶合金配电变压器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217"/>
        <w:gridCol w:w="2464"/>
        <w:gridCol w:w="1218"/>
        <w:gridCol w:w="1375"/>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99"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63"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185" w:type="dxa"/>
            <w:vMerge w:val="continue"/>
            <w:tcBorders>
              <w:bottom w:val="single" w:color="auto" w:sz="4" w:space="0"/>
            </w:tcBorders>
          </w:tcPr>
          <w:p>
            <w:pPr>
              <w:rPr>
                <w:rFonts w:hint="default" w:ascii="Times New Roman" w:hAnsi="Times New Roman" w:eastAsia="Times New Roman" w:cs="Times New Roman"/>
                <w:color w:val="auto"/>
              </w:rPr>
            </w:pPr>
          </w:p>
        </w:tc>
        <w:tc>
          <w:tcPr>
            <w:tcW w:w="1217"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2464"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18"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5" w:type="dxa"/>
            <w:vMerge w:val="continue"/>
            <w:tcBorders>
              <w:bottom w:val="single" w:color="auto" w:sz="4" w:space="0"/>
            </w:tcBorders>
          </w:tcPr>
          <w:p>
            <w:pPr>
              <w:rPr>
                <w:rFonts w:hint="default" w:ascii="Times New Roman" w:hAnsi="Times New Roman" w:eastAsia="Times New Roman" w:cs="Times New Roman"/>
                <w:color w:val="auto"/>
              </w:rPr>
            </w:pPr>
          </w:p>
        </w:tc>
        <w:tc>
          <w:tcPr>
            <w:tcW w:w="1063" w:type="dxa"/>
            <w:vMerge w:val="continue"/>
            <w:tcBorders>
              <w:bottom w:val="single" w:color="auto" w:sz="4" w:space="0"/>
            </w:tcBorders>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w:t>
            </w:r>
          </w:p>
        </w:tc>
        <w:tc>
          <w:tcPr>
            <w:tcW w:w="1217"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35</w:t>
            </w:r>
          </w:p>
        </w:tc>
        <w:tc>
          <w:tcPr>
            <w:tcW w:w="2464"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p>
            <w:pPr>
              <w:jc w:val="center"/>
              <w:rPr>
                <w:rFonts w:hint="default" w:ascii="Times New Roman" w:hAnsi="Times New Roman" w:eastAsia="Times New Roman" w:cs="Times New Roman"/>
                <w:color w:val="auto"/>
              </w:rPr>
            </w:pPr>
          </w:p>
        </w:tc>
        <w:tc>
          <w:tcPr>
            <w:tcW w:w="1218"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0.4</w:t>
            </w:r>
          </w:p>
        </w:tc>
        <w:tc>
          <w:tcPr>
            <w:tcW w:w="137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Dyn11</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Yyn0</w:t>
            </w:r>
          </w:p>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jc w:val="cente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w:t>
            </w:r>
          </w:p>
        </w:tc>
        <w:tc>
          <w:tcPr>
            <w:tcW w:w="1217" w:type="dxa"/>
            <w:vMerge w:val="continue"/>
          </w:tcPr>
          <w:p>
            <w:pPr>
              <w:rPr>
                <w:rFonts w:hint="default" w:ascii="Times New Roman" w:hAnsi="Times New Roman" w:eastAsia="Times New Roman" w:cs="Times New Roman"/>
                <w:color w:val="auto"/>
              </w:rPr>
            </w:pPr>
          </w:p>
        </w:tc>
        <w:tc>
          <w:tcPr>
            <w:tcW w:w="2464" w:type="dxa"/>
            <w:vMerge w:val="continue"/>
          </w:tcPr>
          <w:p>
            <w:pP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9"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63"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46</w:t>
            </w:r>
          </w:p>
        </w:tc>
      </w:tr>
    </w:tbl>
    <w:p>
      <w:pPr>
        <w:jc w:val="center"/>
        <w:rPr>
          <w:rFonts w:hint="default" w:ascii="Times New Roman" w:hAnsi="Times New Roman" w:cs="Times New Roman"/>
          <w:b/>
          <w:color w:val="auto"/>
          <w:sz w:val="24"/>
        </w:rPr>
      </w:pPr>
    </w:p>
    <w:p>
      <w:pPr>
        <w:jc w:val="center"/>
        <w:rPr>
          <w:rFonts w:hint="default" w:ascii="Times New Roman" w:hAnsi="Times New Roman" w:cs="Times New Roman"/>
          <w:b/>
          <w:color w:val="auto"/>
          <w:sz w:val="24"/>
        </w:rPr>
      </w:pPr>
      <w:r>
        <w:rPr>
          <w:rFonts w:hint="default" w:ascii="Times New Roman" w:hAnsi="Times New Roman" w:cs="Times New Roman"/>
          <w:b/>
          <w:color w:val="auto"/>
          <w:szCs w:val="21"/>
        </w:rPr>
        <w:t>表2.2-14   35kV级三相双绕组无励磁调压非晶合金电力变压器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213"/>
        <w:gridCol w:w="2455"/>
        <w:gridCol w:w="1213"/>
        <w:gridCol w:w="1374"/>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81"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4"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5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12" w:type="dxa"/>
            <w:vMerge w:val="continue"/>
            <w:tcBorders>
              <w:bottom w:val="single" w:color="auto" w:sz="4" w:space="0"/>
            </w:tcBorders>
          </w:tcPr>
          <w:p>
            <w:pPr>
              <w:rPr>
                <w:rFonts w:hint="default" w:ascii="Times New Roman" w:hAnsi="Times New Roman" w:eastAsia="Times New Roman" w:cs="Times New Roman"/>
                <w:color w:val="auto"/>
              </w:rPr>
            </w:pPr>
          </w:p>
        </w:tc>
        <w:tc>
          <w:tcPr>
            <w:tcW w:w="1213"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2455"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13"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4" w:type="dxa"/>
            <w:vMerge w:val="continue"/>
            <w:tcBorders>
              <w:bottom w:val="single" w:color="auto" w:sz="4" w:space="0"/>
            </w:tcBorders>
          </w:tcPr>
          <w:p>
            <w:pPr>
              <w:rPr>
                <w:rFonts w:hint="default" w:ascii="Times New Roman" w:hAnsi="Times New Roman" w:eastAsia="Times New Roman" w:cs="Times New Roman"/>
                <w:color w:val="auto"/>
              </w:rPr>
            </w:pPr>
          </w:p>
        </w:tc>
        <w:tc>
          <w:tcPr>
            <w:tcW w:w="1055" w:type="dxa"/>
            <w:vMerge w:val="continue"/>
            <w:tcBorders>
              <w:bottom w:val="single" w:color="auto" w:sz="4" w:space="0"/>
            </w:tcBorders>
          </w:tcPr>
          <w:p>
            <w:pP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w:t>
            </w:r>
          </w:p>
        </w:tc>
        <w:tc>
          <w:tcPr>
            <w:tcW w:w="1213"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35</w:t>
            </w:r>
          </w:p>
        </w:tc>
        <w:tc>
          <w:tcPr>
            <w:tcW w:w="245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c>
          <w:tcPr>
            <w:tcW w:w="1213"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10.5</w:t>
            </w: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tc>
        <w:tc>
          <w:tcPr>
            <w:tcW w:w="1374"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Yd11</w:t>
            </w: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w:t>
            </w:r>
          </w:p>
        </w:tc>
        <w:tc>
          <w:tcPr>
            <w:tcW w:w="1213" w:type="dxa"/>
            <w:vMerge w:val="restart"/>
          </w:tcPr>
          <w:p>
            <w:pP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35～38.5</w:t>
            </w:r>
          </w:p>
        </w:tc>
        <w:tc>
          <w:tcPr>
            <w:tcW w:w="245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±5</w:t>
            </w:r>
          </w:p>
        </w:tc>
        <w:tc>
          <w:tcPr>
            <w:tcW w:w="1213" w:type="dxa"/>
            <w:vMerge w:val="restart"/>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3.15</w:t>
            </w:r>
          </w:p>
          <w:p>
            <w:pPr>
              <w:jc w:val="center"/>
              <w:rPr>
                <w:rFonts w:hint="default" w:ascii="Times New Roman" w:hAnsi="Times New Roman" w:cs="Times New Roman"/>
                <w:color w:val="auto"/>
              </w:rPr>
            </w:pPr>
            <w:r>
              <w:rPr>
                <w:rFonts w:hint="default" w:ascii="Times New Roman" w:hAnsi="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10.5</w:t>
            </w: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7"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小计</w:t>
            </w:r>
          </w:p>
        </w:tc>
        <w:tc>
          <w:tcPr>
            <w:tcW w:w="1055"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8000</w:t>
            </w:r>
          </w:p>
        </w:tc>
        <w:tc>
          <w:tcPr>
            <w:tcW w:w="1213" w:type="dxa"/>
            <w:vMerge w:val="restart"/>
          </w:tcPr>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35～38.5</w:t>
            </w:r>
          </w:p>
        </w:tc>
        <w:tc>
          <w:tcPr>
            <w:tcW w:w="245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±2X2.5</w:t>
            </w:r>
          </w:p>
        </w:tc>
        <w:tc>
          <w:tcPr>
            <w:tcW w:w="1213" w:type="dxa"/>
            <w:vMerge w:val="restart"/>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3.15</w:t>
            </w:r>
          </w:p>
          <w:p>
            <w:pPr>
              <w:jc w:val="center"/>
              <w:rPr>
                <w:rFonts w:hint="default" w:ascii="Times New Roman" w:hAnsi="Times New Roman" w:cs="Times New Roman"/>
                <w:color w:val="auto"/>
              </w:rPr>
            </w:pPr>
            <w:r>
              <w:rPr>
                <w:rFonts w:hint="default" w:ascii="Times New Roman" w:hAnsi="Times New Roman" w:cs="Times New Roman"/>
                <w:color w:val="auto"/>
              </w:rPr>
              <w:t>3.3</w:t>
            </w:r>
          </w:p>
          <w:p>
            <w:pPr>
              <w:jc w:val="center"/>
              <w:rPr>
                <w:rFonts w:hint="default" w:ascii="Times New Roman" w:hAnsi="Times New Roman" w:cs="Times New Roman"/>
                <w:color w:val="auto"/>
              </w:rPr>
            </w:pPr>
            <w:r>
              <w:rPr>
                <w:rFonts w:hint="default" w:ascii="Times New Roman" w:hAnsi="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cs="Times New Roman"/>
                <w:color w:val="auto"/>
              </w:rPr>
              <w:t>10.5</w:t>
            </w:r>
          </w:p>
          <w:p>
            <w:pPr>
              <w:jc w:val="center"/>
              <w:rPr>
                <w:rFonts w:hint="default" w:ascii="Times New Roman" w:hAnsi="Times New Roman" w:cs="Times New Roman"/>
                <w:color w:val="auto"/>
              </w:rPr>
            </w:pPr>
            <w:r>
              <w:rPr>
                <w:rFonts w:hint="default" w:ascii="Times New Roman" w:hAnsi="Times New Roman" w:cs="Times New Roman"/>
                <w:color w:val="auto"/>
              </w:rPr>
              <w:t>11</w:t>
            </w:r>
          </w:p>
        </w:tc>
        <w:tc>
          <w:tcPr>
            <w:tcW w:w="1374"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YNd11</w:t>
            </w: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7"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小计</w:t>
            </w:r>
          </w:p>
        </w:tc>
        <w:tc>
          <w:tcPr>
            <w:tcW w:w="1055"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7"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55"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67</w:t>
            </w:r>
          </w:p>
        </w:tc>
      </w:tr>
    </w:tbl>
    <w:p>
      <w:pPr>
        <w:jc w:val="center"/>
        <w:rPr>
          <w:rFonts w:hint="default" w:ascii="Times New Roman" w:hAnsi="Times New Roman" w:cs="Times New Roman"/>
          <w:b/>
          <w:color w:val="auto"/>
          <w:sz w:val="24"/>
        </w:rPr>
      </w:pPr>
    </w:p>
    <w:p>
      <w:pPr>
        <w:jc w:val="center"/>
        <w:rPr>
          <w:rFonts w:hint="default" w:ascii="Times New Roman" w:hAnsi="Times New Roman" w:cs="Times New Roman"/>
          <w:b/>
          <w:color w:val="auto"/>
          <w:sz w:val="24"/>
        </w:rPr>
      </w:pPr>
      <w:r>
        <w:rPr>
          <w:rFonts w:hint="default" w:ascii="Times New Roman" w:hAnsi="Times New Roman" w:cs="Times New Roman"/>
          <w:b/>
          <w:color w:val="auto"/>
          <w:szCs w:val="21"/>
        </w:rPr>
        <w:t>表2.2-15   35kV级三相双绕组有载调压非晶合金电力变压器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213"/>
        <w:gridCol w:w="2455"/>
        <w:gridCol w:w="1213"/>
        <w:gridCol w:w="1374"/>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81"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4"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联接组标号</w:t>
            </w:r>
          </w:p>
        </w:tc>
        <w:tc>
          <w:tcPr>
            <w:tcW w:w="105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12" w:type="dxa"/>
            <w:vMerge w:val="continue"/>
            <w:tcBorders>
              <w:bottom w:val="single" w:color="auto" w:sz="4" w:space="0"/>
            </w:tcBorders>
          </w:tcPr>
          <w:p>
            <w:pPr>
              <w:rPr>
                <w:rFonts w:hint="default" w:ascii="Times New Roman" w:hAnsi="Times New Roman" w:eastAsia="Times New Roman" w:cs="Times New Roman"/>
                <w:color w:val="auto"/>
              </w:rPr>
            </w:pPr>
          </w:p>
        </w:tc>
        <w:tc>
          <w:tcPr>
            <w:tcW w:w="1213"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2455"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13"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4" w:type="dxa"/>
            <w:vMerge w:val="continue"/>
            <w:tcBorders>
              <w:bottom w:val="single" w:color="auto" w:sz="4" w:space="0"/>
            </w:tcBorders>
          </w:tcPr>
          <w:p>
            <w:pPr>
              <w:rPr>
                <w:rFonts w:hint="default" w:ascii="Times New Roman" w:hAnsi="Times New Roman" w:eastAsia="Times New Roman" w:cs="Times New Roman"/>
                <w:color w:val="auto"/>
              </w:rPr>
            </w:pPr>
          </w:p>
        </w:tc>
        <w:tc>
          <w:tcPr>
            <w:tcW w:w="1055" w:type="dxa"/>
            <w:vMerge w:val="continue"/>
            <w:tcBorders>
              <w:bottom w:val="single" w:color="auto" w:sz="4" w:space="0"/>
            </w:tcBorders>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2000</w:t>
            </w:r>
          </w:p>
        </w:tc>
        <w:tc>
          <w:tcPr>
            <w:tcW w:w="1213" w:type="dxa"/>
            <w:vMerge w:val="restart"/>
          </w:tcPr>
          <w:p>
            <w:pPr>
              <w:jc w:val="center"/>
              <w:rPr>
                <w:rFonts w:hint="default" w:ascii="Times New Roman" w:hAnsi="Times New Roman" w:cs="Times New Roman"/>
                <w:color w:val="auto"/>
              </w:rPr>
            </w:pPr>
            <w:r>
              <w:rPr>
                <w:rFonts w:hint="default" w:ascii="Times New Roman" w:hAnsi="Times New Roman" w:cs="Times New Roman"/>
                <w:color w:val="auto"/>
              </w:rPr>
              <w:t>35</w:t>
            </w:r>
          </w:p>
        </w:tc>
        <w:tc>
          <w:tcPr>
            <w:tcW w:w="2455"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±3X2.5</w:t>
            </w:r>
          </w:p>
        </w:tc>
        <w:tc>
          <w:tcPr>
            <w:tcW w:w="1213"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10.5</w:t>
            </w:r>
          </w:p>
        </w:tc>
        <w:tc>
          <w:tcPr>
            <w:tcW w:w="1374"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Yd11</w:t>
            </w: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w:t>
            </w:r>
          </w:p>
        </w:tc>
        <w:tc>
          <w:tcPr>
            <w:tcW w:w="1213" w:type="dxa"/>
            <w:vMerge w:val="restart"/>
          </w:tcPr>
          <w:p>
            <w:pP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35～38.5</w:t>
            </w:r>
          </w:p>
        </w:tc>
        <w:tc>
          <w:tcPr>
            <w:tcW w:w="245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±3X2.5</w:t>
            </w:r>
          </w:p>
        </w:tc>
        <w:tc>
          <w:tcPr>
            <w:tcW w:w="1213"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10.5</w:t>
            </w: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7"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小计</w:t>
            </w:r>
          </w:p>
        </w:tc>
        <w:tc>
          <w:tcPr>
            <w:tcW w:w="1055"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8000</w:t>
            </w:r>
          </w:p>
        </w:tc>
        <w:tc>
          <w:tcPr>
            <w:tcW w:w="1213" w:type="dxa"/>
            <w:vMerge w:val="restart"/>
          </w:tcPr>
          <w:p>
            <w:pPr>
              <w:rPr>
                <w:rFonts w:hint="default" w:ascii="Times New Roman" w:hAnsi="Times New Roman" w:cs="Times New Roman"/>
                <w:color w:val="auto"/>
              </w:rPr>
            </w:pPr>
          </w:p>
          <w:p>
            <w:pP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35～38.5</w:t>
            </w:r>
          </w:p>
        </w:tc>
        <w:tc>
          <w:tcPr>
            <w:tcW w:w="245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±3X2.5</w:t>
            </w:r>
          </w:p>
        </w:tc>
        <w:tc>
          <w:tcPr>
            <w:tcW w:w="1213" w:type="dxa"/>
            <w:vMerge w:val="restart"/>
          </w:tcPr>
          <w:p>
            <w:pPr>
              <w:jc w:val="center"/>
              <w:rPr>
                <w:rFonts w:hint="default" w:ascii="Times New Roman" w:hAnsi="Times New Roman" w:cs="Times New Roman"/>
                <w:color w:val="auto"/>
              </w:rPr>
            </w:pPr>
            <w:r>
              <w:rPr>
                <w:rFonts w:hint="default" w:ascii="Times New Roman" w:hAnsi="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cs="Times New Roman"/>
                <w:color w:val="auto"/>
              </w:rPr>
              <w:t>10.5</w:t>
            </w:r>
          </w:p>
          <w:p>
            <w:pPr>
              <w:jc w:val="center"/>
              <w:rPr>
                <w:rFonts w:hint="default" w:ascii="Times New Roman" w:hAnsi="Times New Roman" w:cs="Times New Roman"/>
                <w:color w:val="auto"/>
              </w:rPr>
            </w:pPr>
            <w:r>
              <w:rPr>
                <w:rFonts w:hint="default" w:ascii="Times New Roman" w:hAnsi="Times New Roman" w:cs="Times New Roman"/>
                <w:color w:val="auto"/>
              </w:rPr>
              <w:t>11</w:t>
            </w:r>
          </w:p>
        </w:tc>
        <w:tc>
          <w:tcPr>
            <w:tcW w:w="1374"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YNd11</w:t>
            </w: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7"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小计</w:t>
            </w:r>
          </w:p>
        </w:tc>
        <w:tc>
          <w:tcPr>
            <w:tcW w:w="1055"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7"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55"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86</w:t>
            </w:r>
          </w:p>
        </w:tc>
      </w:tr>
    </w:tbl>
    <w:p>
      <w:pPr>
        <w:rPr>
          <w:rFonts w:hint="default" w:ascii="Times New Roman" w:hAnsi="Times New Roman" w:cs="Times New Roman"/>
          <w:b/>
          <w:color w:val="auto"/>
          <w:sz w:val="18"/>
          <w:szCs w:val="18"/>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表2.2-16   66kV级三相双绕组无励磁调压非晶合金电力变压器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213"/>
        <w:gridCol w:w="2455"/>
        <w:gridCol w:w="1213"/>
        <w:gridCol w:w="1374"/>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81"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4"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5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12" w:type="dxa"/>
            <w:vMerge w:val="continue"/>
            <w:tcBorders>
              <w:bottom w:val="single" w:color="auto" w:sz="4" w:space="0"/>
            </w:tcBorders>
          </w:tcPr>
          <w:p>
            <w:pPr>
              <w:rPr>
                <w:rFonts w:hint="default" w:ascii="Times New Roman" w:hAnsi="Times New Roman" w:eastAsia="Times New Roman" w:cs="Times New Roman"/>
                <w:color w:val="auto"/>
              </w:rPr>
            </w:pPr>
          </w:p>
        </w:tc>
        <w:tc>
          <w:tcPr>
            <w:tcW w:w="1213" w:type="dxa"/>
            <w:tcBorders>
              <w:bottom w:val="single" w:color="auto" w:sz="4" w:space="0"/>
            </w:tcBorders>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高压/kV</w:t>
            </w:r>
          </w:p>
        </w:tc>
        <w:tc>
          <w:tcPr>
            <w:tcW w:w="2455" w:type="dxa"/>
            <w:tcBorders>
              <w:bottom w:val="single" w:color="auto" w:sz="4" w:space="0"/>
            </w:tcBorders>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13"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4" w:type="dxa"/>
            <w:vMerge w:val="continue"/>
            <w:tcBorders>
              <w:bottom w:val="single" w:color="auto" w:sz="4" w:space="0"/>
            </w:tcBorders>
          </w:tcPr>
          <w:p>
            <w:pPr>
              <w:rPr>
                <w:rFonts w:hint="default" w:ascii="Times New Roman" w:hAnsi="Times New Roman" w:eastAsia="Times New Roman" w:cs="Times New Roman"/>
                <w:color w:val="auto"/>
              </w:rPr>
            </w:pPr>
          </w:p>
        </w:tc>
        <w:tc>
          <w:tcPr>
            <w:tcW w:w="1055" w:type="dxa"/>
            <w:vMerge w:val="continue"/>
            <w:tcBorders>
              <w:bottom w:val="single" w:color="auto" w:sz="4" w:space="0"/>
            </w:tcBorders>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w:t>
            </w:r>
          </w:p>
        </w:tc>
        <w:tc>
          <w:tcPr>
            <w:tcW w:w="1213"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cs="Times New Roman"/>
                <w:color w:val="auto"/>
              </w:rPr>
              <w:t>69</w:t>
            </w:r>
          </w:p>
        </w:tc>
        <w:tc>
          <w:tcPr>
            <w:tcW w:w="245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±5</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±2X2.5</w:t>
            </w:r>
          </w:p>
        </w:tc>
        <w:tc>
          <w:tcPr>
            <w:tcW w:w="1213"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10.5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11</w:t>
            </w:r>
          </w:p>
          <w:p>
            <w:pPr>
              <w:jc w:val="center"/>
              <w:rPr>
                <w:rFonts w:hint="default" w:ascii="Times New Roman" w:hAnsi="Times New Roman" w:eastAsia="Times New Roman" w:cs="Times New Roman"/>
                <w:color w:val="auto"/>
              </w:rPr>
            </w:pPr>
          </w:p>
        </w:tc>
        <w:tc>
          <w:tcPr>
            <w:tcW w:w="1374"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Yd11</w:t>
            </w: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7"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小计</w:t>
            </w:r>
          </w:p>
        </w:tc>
        <w:tc>
          <w:tcPr>
            <w:tcW w:w="1055"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w:t>
            </w:r>
          </w:p>
        </w:tc>
        <w:tc>
          <w:tcPr>
            <w:tcW w:w="1213"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cs="Times New Roman"/>
                <w:color w:val="auto"/>
              </w:rPr>
              <w:t>69</w:t>
            </w:r>
          </w:p>
        </w:tc>
        <w:tc>
          <w:tcPr>
            <w:tcW w:w="2455" w:type="dxa"/>
            <w:vMerge w:val="restart"/>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±2X2.5</w:t>
            </w:r>
          </w:p>
        </w:tc>
        <w:tc>
          <w:tcPr>
            <w:tcW w:w="1213"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cs="Times New Roman"/>
                <w:color w:val="auto"/>
              </w:rPr>
              <w:t>10.5</w:t>
            </w:r>
          </w:p>
          <w:p>
            <w:pPr>
              <w:jc w:val="center"/>
              <w:rPr>
                <w:rFonts w:hint="default" w:ascii="Times New Roman" w:hAnsi="Times New Roman" w:cs="Times New Roman"/>
                <w:color w:val="auto"/>
              </w:rPr>
            </w:pPr>
            <w:r>
              <w:rPr>
                <w:rFonts w:hint="default" w:ascii="Times New Roman" w:hAnsi="Times New Roman" w:cs="Times New Roman"/>
                <w:color w:val="auto"/>
              </w:rPr>
              <w:t>11</w:t>
            </w:r>
          </w:p>
          <w:p>
            <w:pPr>
              <w:jc w:val="center"/>
              <w:rPr>
                <w:rFonts w:hint="default" w:ascii="Times New Roman" w:hAnsi="Times New Roman" w:cs="Times New Roman"/>
                <w:color w:val="auto"/>
              </w:rPr>
            </w:pPr>
          </w:p>
        </w:tc>
        <w:tc>
          <w:tcPr>
            <w:tcW w:w="1374"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YNd11</w:t>
            </w: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7"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小计</w:t>
            </w:r>
          </w:p>
        </w:tc>
        <w:tc>
          <w:tcPr>
            <w:tcW w:w="1055"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7"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55"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39</w:t>
            </w:r>
          </w:p>
        </w:tc>
      </w:tr>
    </w:tbl>
    <w:p>
      <w:pPr>
        <w:jc w:val="center"/>
        <w:rPr>
          <w:rFonts w:hint="default" w:ascii="Times New Roman" w:hAnsi="Times New Roman" w:cs="Times New Roman"/>
          <w:b/>
          <w:color w:val="auto"/>
          <w:sz w:val="24"/>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表2.2-17    66kV级三相双绕组有载调压非晶合金电力变压器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213"/>
        <w:gridCol w:w="2455"/>
        <w:gridCol w:w="1213"/>
        <w:gridCol w:w="1374"/>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81"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4"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5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12" w:type="dxa"/>
            <w:vMerge w:val="continue"/>
            <w:tcBorders>
              <w:bottom w:val="single" w:color="auto" w:sz="4" w:space="0"/>
            </w:tcBorders>
          </w:tcPr>
          <w:p>
            <w:pPr>
              <w:rPr>
                <w:rFonts w:hint="default" w:ascii="Times New Roman" w:hAnsi="Times New Roman" w:eastAsia="Times New Roman" w:cs="Times New Roman"/>
                <w:color w:val="auto"/>
              </w:rPr>
            </w:pPr>
          </w:p>
        </w:tc>
        <w:tc>
          <w:tcPr>
            <w:tcW w:w="1213"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2455"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13"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4" w:type="dxa"/>
            <w:vMerge w:val="continue"/>
            <w:tcBorders>
              <w:bottom w:val="single" w:color="auto" w:sz="4" w:space="0"/>
            </w:tcBorders>
          </w:tcPr>
          <w:p>
            <w:pPr>
              <w:rPr>
                <w:rFonts w:hint="default" w:ascii="Times New Roman" w:hAnsi="Times New Roman" w:eastAsia="Times New Roman" w:cs="Times New Roman"/>
                <w:color w:val="auto"/>
              </w:rPr>
            </w:pPr>
          </w:p>
        </w:tc>
        <w:tc>
          <w:tcPr>
            <w:tcW w:w="1055" w:type="dxa"/>
            <w:vMerge w:val="continue"/>
            <w:tcBorders>
              <w:bottom w:val="single" w:color="auto" w:sz="4" w:space="0"/>
            </w:tcBorders>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w:t>
            </w:r>
          </w:p>
        </w:tc>
        <w:tc>
          <w:tcPr>
            <w:tcW w:w="1213"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cs="Times New Roman"/>
                <w:color w:val="auto"/>
              </w:rPr>
              <w:t>69</w:t>
            </w:r>
          </w:p>
        </w:tc>
        <w:tc>
          <w:tcPr>
            <w:tcW w:w="245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±8X1.25</w:t>
            </w:r>
          </w:p>
        </w:tc>
        <w:tc>
          <w:tcPr>
            <w:tcW w:w="1213"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10.5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11</w:t>
            </w:r>
          </w:p>
          <w:p>
            <w:pPr>
              <w:jc w:val="center"/>
              <w:rPr>
                <w:rFonts w:hint="default" w:ascii="Times New Roman" w:hAnsi="Times New Roman" w:eastAsia="Times New Roman" w:cs="Times New Roman"/>
                <w:color w:val="auto"/>
              </w:rPr>
            </w:pPr>
          </w:p>
        </w:tc>
        <w:tc>
          <w:tcPr>
            <w:tcW w:w="1374"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YNd11</w:t>
            </w: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7"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55"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17</w:t>
            </w:r>
          </w:p>
        </w:tc>
      </w:tr>
    </w:tbl>
    <w:p>
      <w:pPr>
        <w:jc w:val="center"/>
        <w:rPr>
          <w:rFonts w:hint="default" w:ascii="Times New Roman" w:hAnsi="Times New Roman" w:cs="Times New Roman"/>
          <w:b/>
          <w:color w:val="auto"/>
          <w:sz w:val="24"/>
        </w:rPr>
      </w:pPr>
    </w:p>
    <w:p>
      <w:pPr>
        <w:jc w:val="center"/>
        <w:rPr>
          <w:rFonts w:hint="default" w:ascii="Times New Roman" w:hAnsi="Times New Roman" w:cs="Times New Roman"/>
          <w:b/>
          <w:color w:val="auto"/>
          <w:sz w:val="24"/>
        </w:rPr>
      </w:pPr>
      <w:r>
        <w:rPr>
          <w:rFonts w:hint="default" w:ascii="Times New Roman" w:hAnsi="Times New Roman" w:cs="Times New Roman"/>
          <w:b/>
          <w:color w:val="auto"/>
          <w:szCs w:val="21"/>
        </w:rPr>
        <w:t>表2.2-18   110kV级三相双绕组无励磁调压非晶合金电力变压器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213"/>
        <w:gridCol w:w="2455"/>
        <w:gridCol w:w="1213"/>
        <w:gridCol w:w="1374"/>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81"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4"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5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12" w:type="dxa"/>
            <w:vMerge w:val="continue"/>
            <w:tcBorders>
              <w:bottom w:val="single" w:color="auto" w:sz="4" w:space="0"/>
            </w:tcBorders>
          </w:tcPr>
          <w:p>
            <w:pPr>
              <w:rPr>
                <w:rFonts w:hint="default" w:ascii="Times New Roman" w:hAnsi="Times New Roman" w:eastAsia="Times New Roman" w:cs="Times New Roman"/>
                <w:color w:val="auto"/>
              </w:rPr>
            </w:pPr>
          </w:p>
        </w:tc>
        <w:tc>
          <w:tcPr>
            <w:tcW w:w="1213"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2455"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13"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4" w:type="dxa"/>
            <w:vMerge w:val="continue"/>
            <w:tcBorders>
              <w:bottom w:val="single" w:color="auto" w:sz="4" w:space="0"/>
            </w:tcBorders>
          </w:tcPr>
          <w:p>
            <w:pPr>
              <w:rPr>
                <w:rFonts w:hint="default" w:ascii="Times New Roman" w:hAnsi="Times New Roman" w:eastAsia="Times New Roman" w:cs="Times New Roman"/>
                <w:color w:val="auto"/>
              </w:rPr>
            </w:pPr>
          </w:p>
        </w:tc>
        <w:tc>
          <w:tcPr>
            <w:tcW w:w="1055" w:type="dxa"/>
            <w:vMerge w:val="continue"/>
            <w:tcBorders>
              <w:bottom w:val="single" w:color="auto" w:sz="4" w:space="0"/>
            </w:tcBorders>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w:t>
            </w:r>
          </w:p>
        </w:tc>
        <w:tc>
          <w:tcPr>
            <w:tcW w:w="1213"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110</w:t>
            </w:r>
          </w:p>
          <w:p>
            <w:pPr>
              <w:jc w:val="center"/>
              <w:rPr>
                <w:rFonts w:hint="default" w:ascii="Times New Roman" w:hAnsi="Times New Roman" w:cs="Times New Roman"/>
                <w:color w:val="auto"/>
              </w:rPr>
            </w:pPr>
            <w:r>
              <w:rPr>
                <w:rFonts w:hint="default" w:ascii="Times New Roman" w:hAnsi="Times New Roman" w:cs="Times New Roman"/>
                <w:color w:val="auto"/>
              </w:rPr>
              <w:t>121</w:t>
            </w:r>
          </w:p>
        </w:tc>
        <w:tc>
          <w:tcPr>
            <w:tcW w:w="2455" w:type="dxa"/>
            <w:vMerge w:val="restart"/>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±2X2.5</w:t>
            </w:r>
          </w:p>
        </w:tc>
        <w:tc>
          <w:tcPr>
            <w:tcW w:w="1213" w:type="dxa"/>
            <w:vMerge w:val="restart"/>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10.5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11</w:t>
            </w:r>
          </w:p>
        </w:tc>
        <w:tc>
          <w:tcPr>
            <w:tcW w:w="1374" w:type="dxa"/>
            <w:vMerge w:val="restart"/>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YNd11</w:t>
            </w: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7"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55"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17</w:t>
            </w:r>
          </w:p>
        </w:tc>
      </w:tr>
    </w:tbl>
    <w:p>
      <w:pP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表2.2-19   110kV级三相双绕组无励磁调压非晶合金电力变压器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208"/>
        <w:gridCol w:w="2446"/>
        <w:gridCol w:w="1208"/>
        <w:gridCol w:w="1373"/>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vMerge w:val="restart"/>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62" w:type="dxa"/>
            <w:gridSpan w:val="3"/>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3" w:type="dxa"/>
            <w:vMerge w:val="restart"/>
            <w:vAlign w:val="center"/>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46" w:type="dxa"/>
            <w:vMerge w:val="restart"/>
            <w:vAlign w:val="center"/>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41" w:type="dxa"/>
            <w:vMerge w:val="continue"/>
            <w:tcBorders>
              <w:bottom w:val="single" w:color="auto" w:sz="4" w:space="0"/>
            </w:tcBorders>
            <w:vAlign w:val="center"/>
          </w:tcPr>
          <w:p>
            <w:pPr>
              <w:jc w:val="center"/>
              <w:rPr>
                <w:rFonts w:hint="default" w:ascii="Times New Roman" w:hAnsi="Times New Roman" w:eastAsia="Times New Roman" w:cs="Times New Roman"/>
                <w:color w:val="auto"/>
              </w:rPr>
            </w:pPr>
          </w:p>
        </w:tc>
        <w:tc>
          <w:tcPr>
            <w:tcW w:w="1208" w:type="dxa"/>
            <w:tcBorders>
              <w:bottom w:val="single" w:color="auto" w:sz="4" w:space="0"/>
            </w:tcBorders>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2446" w:type="dxa"/>
            <w:tcBorders>
              <w:bottom w:val="single" w:color="auto" w:sz="4" w:space="0"/>
            </w:tcBorders>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08" w:type="dxa"/>
            <w:tcBorders>
              <w:bottom w:val="single" w:color="auto" w:sz="4" w:space="0"/>
            </w:tcBorders>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3" w:type="dxa"/>
            <w:vMerge w:val="continue"/>
            <w:tcBorders>
              <w:bottom w:val="single" w:color="auto" w:sz="4" w:space="0"/>
            </w:tcBorders>
            <w:vAlign w:val="center"/>
          </w:tcPr>
          <w:p>
            <w:pPr>
              <w:jc w:val="center"/>
              <w:rPr>
                <w:rFonts w:hint="default" w:ascii="Times New Roman" w:hAnsi="Times New Roman" w:eastAsia="Times New Roman" w:cs="Times New Roman"/>
                <w:color w:val="auto"/>
              </w:rPr>
            </w:pPr>
          </w:p>
        </w:tc>
        <w:tc>
          <w:tcPr>
            <w:tcW w:w="1046" w:type="dxa"/>
            <w:vMerge w:val="continue"/>
            <w:tcBorders>
              <w:bottom w:val="single" w:color="auto" w:sz="4" w:space="0"/>
            </w:tcBorders>
            <w:vAlign w:val="center"/>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75000</w:t>
            </w:r>
          </w:p>
        </w:tc>
        <w:tc>
          <w:tcPr>
            <w:tcW w:w="1208" w:type="dxa"/>
            <w:vMerge w:val="restart"/>
            <w:vAlign w:val="center"/>
          </w:tcPr>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110</w:t>
            </w:r>
          </w:p>
          <w:p>
            <w:pPr>
              <w:jc w:val="center"/>
              <w:rPr>
                <w:rFonts w:hint="default" w:ascii="Times New Roman" w:hAnsi="Times New Roman" w:cs="Times New Roman"/>
                <w:color w:val="auto"/>
              </w:rPr>
            </w:pPr>
            <w:r>
              <w:rPr>
                <w:rFonts w:hint="default" w:ascii="Times New Roman" w:hAnsi="Times New Roman" w:cs="Times New Roman"/>
                <w:color w:val="auto"/>
              </w:rPr>
              <w:t>121</w:t>
            </w:r>
          </w:p>
          <w:p>
            <w:pPr>
              <w:jc w:val="center"/>
              <w:rPr>
                <w:rFonts w:hint="default" w:ascii="Times New Roman" w:hAnsi="Times New Roman" w:cs="Times New Roman"/>
                <w:color w:val="auto"/>
              </w:rPr>
            </w:pPr>
          </w:p>
        </w:tc>
        <w:tc>
          <w:tcPr>
            <w:tcW w:w="2446" w:type="dxa"/>
            <w:vMerge w:val="restart"/>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±2X2.5</w:t>
            </w:r>
          </w:p>
        </w:tc>
        <w:tc>
          <w:tcPr>
            <w:tcW w:w="1208"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13.8</w:t>
            </w:r>
          </w:p>
          <w:p>
            <w:pPr>
              <w:jc w:val="center"/>
              <w:rPr>
                <w:rFonts w:hint="default" w:ascii="Times New Roman" w:hAnsi="Times New Roman" w:cs="Times New Roman"/>
                <w:color w:val="auto"/>
              </w:rPr>
            </w:pPr>
            <w:r>
              <w:rPr>
                <w:rFonts w:hint="default" w:ascii="Times New Roman" w:hAnsi="Times New Roman" w:cs="Times New Roman"/>
                <w:color w:val="auto"/>
              </w:rPr>
              <w:t>15.75</w:t>
            </w:r>
          </w:p>
          <w:p>
            <w:pPr>
              <w:jc w:val="center"/>
              <w:rPr>
                <w:rFonts w:hint="default" w:ascii="Times New Roman" w:hAnsi="Times New Roman" w:cs="Times New Roman"/>
                <w:color w:val="auto"/>
              </w:rPr>
            </w:pPr>
            <w:r>
              <w:rPr>
                <w:rFonts w:hint="default" w:ascii="Times New Roman" w:hAnsi="Times New Roman" w:cs="Times New Roman"/>
                <w:color w:val="auto"/>
              </w:rPr>
              <w:t>18</w:t>
            </w:r>
          </w:p>
          <w:p>
            <w:pPr>
              <w:jc w:val="center"/>
              <w:rPr>
                <w:rFonts w:hint="default" w:ascii="Times New Roman" w:hAnsi="Times New Roman" w:cs="Times New Roman"/>
                <w:color w:val="auto"/>
              </w:rPr>
            </w:pPr>
            <w:r>
              <w:rPr>
                <w:rFonts w:hint="default" w:ascii="Times New Roman" w:hAnsi="Times New Roman" w:cs="Times New Roman"/>
                <w:color w:val="auto"/>
              </w:rPr>
              <w:t>20</w:t>
            </w:r>
          </w:p>
        </w:tc>
        <w:tc>
          <w:tcPr>
            <w:tcW w:w="1373" w:type="dxa"/>
            <w:vMerge w:val="restart"/>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YNd11</w:t>
            </w:r>
          </w:p>
        </w:tc>
        <w:tc>
          <w:tcPr>
            <w:tcW w:w="1046"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90000</w:t>
            </w:r>
          </w:p>
        </w:tc>
        <w:tc>
          <w:tcPr>
            <w:tcW w:w="1208" w:type="dxa"/>
            <w:vMerge w:val="continue"/>
            <w:vAlign w:val="center"/>
          </w:tcPr>
          <w:p>
            <w:pPr>
              <w:jc w:val="center"/>
              <w:rPr>
                <w:rFonts w:hint="default" w:ascii="Times New Roman" w:hAnsi="Times New Roman" w:eastAsia="Times New Roman" w:cs="Times New Roman"/>
                <w:color w:val="auto"/>
              </w:rPr>
            </w:pPr>
          </w:p>
        </w:tc>
        <w:tc>
          <w:tcPr>
            <w:tcW w:w="2446" w:type="dxa"/>
            <w:vMerge w:val="continue"/>
            <w:vAlign w:val="center"/>
          </w:tcPr>
          <w:p>
            <w:pPr>
              <w:jc w:val="center"/>
              <w:rPr>
                <w:rFonts w:hint="default" w:ascii="Times New Roman" w:hAnsi="Times New Roman" w:eastAsia="Times New Roman" w:cs="Times New Roman"/>
                <w:color w:val="auto"/>
              </w:rPr>
            </w:pPr>
          </w:p>
        </w:tc>
        <w:tc>
          <w:tcPr>
            <w:tcW w:w="1208" w:type="dxa"/>
            <w:vMerge w:val="continue"/>
            <w:vAlign w:val="center"/>
          </w:tcPr>
          <w:p>
            <w:pPr>
              <w:jc w:val="center"/>
              <w:rPr>
                <w:rFonts w:hint="default" w:ascii="Times New Roman" w:hAnsi="Times New Roman" w:eastAsia="Times New Roman" w:cs="Times New Roman"/>
                <w:color w:val="auto"/>
              </w:rPr>
            </w:pPr>
          </w:p>
        </w:tc>
        <w:tc>
          <w:tcPr>
            <w:tcW w:w="1373" w:type="dxa"/>
            <w:vMerge w:val="continue"/>
            <w:vAlign w:val="center"/>
          </w:tcPr>
          <w:p>
            <w:pPr>
              <w:jc w:val="center"/>
              <w:rPr>
                <w:rFonts w:hint="default" w:ascii="Times New Roman" w:hAnsi="Times New Roman" w:eastAsia="Times New Roman" w:cs="Times New Roman"/>
                <w:color w:val="auto"/>
              </w:rPr>
            </w:pPr>
          </w:p>
        </w:tc>
        <w:tc>
          <w:tcPr>
            <w:tcW w:w="1046"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100000</w:t>
            </w:r>
          </w:p>
        </w:tc>
        <w:tc>
          <w:tcPr>
            <w:tcW w:w="1208" w:type="dxa"/>
            <w:vMerge w:val="continue"/>
            <w:vAlign w:val="center"/>
          </w:tcPr>
          <w:p>
            <w:pPr>
              <w:jc w:val="center"/>
              <w:rPr>
                <w:rFonts w:hint="default" w:ascii="Times New Roman" w:hAnsi="Times New Roman" w:eastAsia="Times New Roman" w:cs="Times New Roman"/>
                <w:color w:val="auto"/>
              </w:rPr>
            </w:pPr>
          </w:p>
        </w:tc>
        <w:tc>
          <w:tcPr>
            <w:tcW w:w="2446" w:type="dxa"/>
            <w:vMerge w:val="continue"/>
            <w:vAlign w:val="center"/>
          </w:tcPr>
          <w:p>
            <w:pPr>
              <w:jc w:val="center"/>
              <w:rPr>
                <w:rFonts w:hint="default" w:ascii="Times New Roman" w:hAnsi="Times New Roman" w:eastAsia="Times New Roman" w:cs="Times New Roman"/>
                <w:color w:val="auto"/>
              </w:rPr>
            </w:pPr>
          </w:p>
        </w:tc>
        <w:tc>
          <w:tcPr>
            <w:tcW w:w="1208" w:type="dxa"/>
            <w:vMerge w:val="continue"/>
            <w:vAlign w:val="center"/>
          </w:tcPr>
          <w:p>
            <w:pPr>
              <w:jc w:val="center"/>
              <w:rPr>
                <w:rFonts w:hint="default" w:ascii="Times New Roman" w:hAnsi="Times New Roman" w:eastAsia="Times New Roman" w:cs="Times New Roman"/>
                <w:color w:val="auto"/>
              </w:rPr>
            </w:pPr>
          </w:p>
        </w:tc>
        <w:tc>
          <w:tcPr>
            <w:tcW w:w="1373" w:type="dxa"/>
            <w:vMerge w:val="continue"/>
            <w:vAlign w:val="center"/>
          </w:tcPr>
          <w:p>
            <w:pPr>
              <w:jc w:val="center"/>
              <w:rPr>
                <w:rFonts w:hint="default" w:ascii="Times New Roman" w:hAnsi="Times New Roman" w:eastAsia="Times New Roman" w:cs="Times New Roman"/>
                <w:color w:val="auto"/>
              </w:rPr>
            </w:pPr>
          </w:p>
        </w:tc>
        <w:tc>
          <w:tcPr>
            <w:tcW w:w="1046"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76" w:type="dxa"/>
            <w:gridSpan w:val="5"/>
            <w:vAlign w:val="center"/>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46" w:type="dxa"/>
            <w:vAlign w:val="center"/>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3</w:t>
            </w:r>
          </w:p>
        </w:tc>
      </w:tr>
    </w:tbl>
    <w:p>
      <w:pPr>
        <w:jc w:val="center"/>
        <w:rPr>
          <w:rFonts w:hint="default" w:ascii="Times New Roman" w:hAnsi="Times New Roman" w:cs="Times New Roman"/>
          <w:b/>
          <w:color w:val="auto"/>
          <w:sz w:val="24"/>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表2.2-20  110kV级三相三绕组无励磁调压非晶合金电力变压器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2075"/>
        <w:gridCol w:w="1557"/>
        <w:gridCol w:w="1222"/>
        <w:gridCol w:w="1376"/>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1"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54"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6"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71"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21" w:type="dxa"/>
            <w:vMerge w:val="continue"/>
            <w:tcBorders>
              <w:bottom w:val="single" w:color="auto" w:sz="4" w:space="0"/>
            </w:tcBorders>
          </w:tcPr>
          <w:p>
            <w:pPr>
              <w:rPr>
                <w:rFonts w:hint="default" w:ascii="Times New Roman" w:hAnsi="Times New Roman" w:eastAsia="Times New Roman" w:cs="Times New Roman"/>
                <w:color w:val="auto"/>
              </w:rPr>
            </w:pPr>
          </w:p>
        </w:tc>
        <w:tc>
          <w:tcPr>
            <w:tcW w:w="207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kV</w:t>
            </w:r>
          </w:p>
        </w:tc>
        <w:tc>
          <w:tcPr>
            <w:tcW w:w="1557"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中压/</w:t>
            </w:r>
          </w:p>
          <w:p>
            <w:pPr>
              <w:jc w:val="center"/>
              <w:rPr>
                <w:rFonts w:hint="default" w:ascii="Times New Roman" w:hAnsi="Times New Roman" w:cs="Times New Roman"/>
                <w:color w:val="auto"/>
              </w:rPr>
            </w:pPr>
            <w:r>
              <w:rPr>
                <w:rFonts w:hint="default" w:ascii="Times New Roman" w:hAnsi="Times New Roman" w:cs="Times New Roman"/>
                <w:color w:val="auto"/>
              </w:rPr>
              <w:t>kV</w:t>
            </w:r>
          </w:p>
        </w:tc>
        <w:tc>
          <w:tcPr>
            <w:tcW w:w="1222"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6" w:type="dxa"/>
            <w:vMerge w:val="continue"/>
            <w:tcBorders>
              <w:bottom w:val="single" w:color="auto" w:sz="4" w:space="0"/>
            </w:tcBorders>
          </w:tcPr>
          <w:p>
            <w:pPr>
              <w:rPr>
                <w:rFonts w:hint="default" w:ascii="Times New Roman" w:hAnsi="Times New Roman" w:eastAsia="Times New Roman" w:cs="Times New Roman"/>
                <w:color w:val="auto"/>
              </w:rPr>
            </w:pPr>
          </w:p>
        </w:tc>
        <w:tc>
          <w:tcPr>
            <w:tcW w:w="1071" w:type="dxa"/>
            <w:vMerge w:val="continue"/>
            <w:tcBorders>
              <w:bottom w:val="single" w:color="auto" w:sz="4" w:space="0"/>
            </w:tcBorders>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w:t>
            </w:r>
          </w:p>
        </w:tc>
        <w:tc>
          <w:tcPr>
            <w:tcW w:w="207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eastAsia="Times New Roman" w:cs="Times New Roman"/>
                <w:color w:val="auto"/>
              </w:rPr>
              <w:t>±2X2.5%</w:t>
            </w:r>
          </w:p>
          <w:p>
            <w:pPr>
              <w:jc w:val="center"/>
              <w:rPr>
                <w:rFonts w:hint="default" w:ascii="Times New Roman" w:hAnsi="Times New Roman" w:cs="Times New Roman"/>
                <w:color w:val="auto"/>
              </w:rPr>
            </w:pPr>
            <w:r>
              <w:rPr>
                <w:rFonts w:hint="default" w:ascii="Times New Roman" w:hAnsi="Times New Roman" w:cs="Times New Roman"/>
                <w:color w:val="auto"/>
              </w:rPr>
              <w:t>121</w:t>
            </w:r>
            <w:r>
              <w:rPr>
                <w:rFonts w:hint="default" w:ascii="Times New Roman" w:hAnsi="Times New Roman" w:eastAsia="Times New Roman" w:cs="Times New Roman"/>
                <w:color w:val="auto"/>
              </w:rPr>
              <w:t>±2X2.5%</w:t>
            </w:r>
          </w:p>
        </w:tc>
        <w:tc>
          <w:tcPr>
            <w:tcW w:w="1557"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35</w:t>
            </w:r>
          </w:p>
          <w:p>
            <w:pPr>
              <w:jc w:val="center"/>
              <w:rPr>
                <w:rFonts w:hint="default" w:ascii="Times New Roman" w:hAnsi="Times New Roman" w:cs="Times New Roman"/>
                <w:color w:val="auto"/>
              </w:rPr>
            </w:pPr>
            <w:r>
              <w:rPr>
                <w:rFonts w:hint="default" w:ascii="Times New Roman" w:hAnsi="Times New Roman" w:cs="Times New Roman"/>
                <w:color w:val="auto"/>
              </w:rPr>
              <w:t>37</w:t>
            </w:r>
          </w:p>
          <w:p>
            <w:pPr>
              <w:jc w:val="center"/>
              <w:rPr>
                <w:rFonts w:hint="default" w:ascii="Times New Roman" w:hAnsi="Times New Roman" w:cs="Times New Roman"/>
                <w:color w:val="auto"/>
              </w:rPr>
            </w:pPr>
            <w:r>
              <w:rPr>
                <w:rFonts w:hint="default" w:ascii="Times New Roman" w:hAnsi="Times New Roman" w:cs="Times New Roman"/>
                <w:color w:val="auto"/>
              </w:rPr>
              <w:t>38.5</w:t>
            </w:r>
          </w:p>
          <w:p>
            <w:pPr>
              <w:jc w:val="center"/>
              <w:rPr>
                <w:rFonts w:hint="default" w:ascii="Times New Roman" w:hAnsi="Times New Roman" w:cs="Times New Roman"/>
                <w:color w:val="auto"/>
              </w:rPr>
            </w:pPr>
          </w:p>
        </w:tc>
        <w:tc>
          <w:tcPr>
            <w:tcW w:w="1222"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10.5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11</w:t>
            </w:r>
          </w:p>
          <w:p>
            <w:pPr>
              <w:jc w:val="center"/>
              <w:rPr>
                <w:rFonts w:hint="default" w:ascii="Times New Roman" w:hAnsi="Times New Roman" w:eastAsia="Times New Roman" w:cs="Times New Roman"/>
                <w:color w:val="auto"/>
              </w:rPr>
            </w:pPr>
          </w:p>
        </w:tc>
        <w:tc>
          <w:tcPr>
            <w:tcW w:w="1376"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YNyn0d11</w:t>
            </w:r>
          </w:p>
        </w:tc>
        <w:tc>
          <w:tcPr>
            <w:tcW w:w="107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8000</w:t>
            </w:r>
          </w:p>
        </w:tc>
        <w:tc>
          <w:tcPr>
            <w:tcW w:w="2075" w:type="dxa"/>
            <w:vMerge w:val="continue"/>
          </w:tcPr>
          <w:p>
            <w:pPr>
              <w:jc w:val="center"/>
              <w:rPr>
                <w:rFonts w:hint="default" w:ascii="Times New Roman" w:hAnsi="Times New Roman" w:eastAsia="Times New Roman" w:cs="Times New Roman"/>
                <w:color w:val="auto"/>
              </w:rPr>
            </w:pPr>
          </w:p>
        </w:tc>
        <w:tc>
          <w:tcPr>
            <w:tcW w:w="1557" w:type="dxa"/>
            <w:vMerge w:val="continue"/>
          </w:tcPr>
          <w:p>
            <w:pPr>
              <w:jc w:val="center"/>
              <w:rPr>
                <w:rFonts w:hint="default" w:ascii="Times New Roman" w:hAnsi="Times New Roman" w:eastAsia="Times New Roman" w:cs="Times New Roman"/>
                <w:color w:val="auto"/>
              </w:rPr>
            </w:pPr>
          </w:p>
        </w:tc>
        <w:tc>
          <w:tcPr>
            <w:tcW w:w="1222" w:type="dxa"/>
            <w:vMerge w:val="continue"/>
          </w:tcPr>
          <w:p>
            <w:pPr>
              <w:rPr>
                <w:rFonts w:hint="default" w:ascii="Times New Roman" w:hAnsi="Times New Roman" w:eastAsia="Times New Roman" w:cs="Times New Roman"/>
                <w:color w:val="auto"/>
              </w:rPr>
            </w:pPr>
          </w:p>
        </w:tc>
        <w:tc>
          <w:tcPr>
            <w:tcW w:w="1376" w:type="dxa"/>
            <w:vMerge w:val="continue"/>
          </w:tcPr>
          <w:p>
            <w:pPr>
              <w:jc w:val="center"/>
              <w:rPr>
                <w:rFonts w:hint="default" w:ascii="Times New Roman" w:hAnsi="Times New Roman" w:eastAsia="Times New Roman" w:cs="Times New Roman"/>
                <w:color w:val="auto"/>
              </w:rPr>
            </w:pPr>
          </w:p>
        </w:tc>
        <w:tc>
          <w:tcPr>
            <w:tcW w:w="107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w:t>
            </w:r>
          </w:p>
        </w:tc>
        <w:tc>
          <w:tcPr>
            <w:tcW w:w="2075" w:type="dxa"/>
            <w:vMerge w:val="continue"/>
          </w:tcPr>
          <w:p>
            <w:pPr>
              <w:jc w:val="center"/>
              <w:rPr>
                <w:rFonts w:hint="default" w:ascii="Times New Roman" w:hAnsi="Times New Roman" w:eastAsia="Times New Roman" w:cs="Times New Roman"/>
                <w:color w:val="auto"/>
              </w:rPr>
            </w:pPr>
          </w:p>
        </w:tc>
        <w:tc>
          <w:tcPr>
            <w:tcW w:w="1557" w:type="dxa"/>
            <w:vMerge w:val="continue"/>
          </w:tcPr>
          <w:p>
            <w:pPr>
              <w:jc w:val="center"/>
              <w:rPr>
                <w:rFonts w:hint="default" w:ascii="Times New Roman" w:hAnsi="Times New Roman" w:eastAsia="Times New Roman" w:cs="Times New Roman"/>
                <w:color w:val="auto"/>
              </w:rPr>
            </w:pPr>
          </w:p>
        </w:tc>
        <w:tc>
          <w:tcPr>
            <w:tcW w:w="1222" w:type="dxa"/>
            <w:vMerge w:val="continue"/>
          </w:tcPr>
          <w:p>
            <w:pPr>
              <w:rPr>
                <w:rFonts w:hint="default" w:ascii="Times New Roman" w:hAnsi="Times New Roman" w:eastAsia="Times New Roman" w:cs="Times New Roman"/>
                <w:color w:val="auto"/>
              </w:rPr>
            </w:pPr>
          </w:p>
        </w:tc>
        <w:tc>
          <w:tcPr>
            <w:tcW w:w="1376" w:type="dxa"/>
            <w:vMerge w:val="continue"/>
          </w:tcPr>
          <w:p>
            <w:pPr>
              <w:jc w:val="center"/>
              <w:rPr>
                <w:rFonts w:hint="default" w:ascii="Times New Roman" w:hAnsi="Times New Roman" w:eastAsia="Times New Roman" w:cs="Times New Roman"/>
                <w:color w:val="auto"/>
              </w:rPr>
            </w:pPr>
          </w:p>
        </w:tc>
        <w:tc>
          <w:tcPr>
            <w:tcW w:w="107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12500</w:t>
            </w:r>
          </w:p>
        </w:tc>
        <w:tc>
          <w:tcPr>
            <w:tcW w:w="2075" w:type="dxa"/>
            <w:vMerge w:val="continue"/>
          </w:tcPr>
          <w:p>
            <w:pPr>
              <w:jc w:val="center"/>
              <w:rPr>
                <w:rFonts w:hint="default" w:ascii="Times New Roman" w:hAnsi="Times New Roman" w:eastAsia="Times New Roman" w:cs="Times New Roman"/>
                <w:color w:val="auto"/>
              </w:rPr>
            </w:pPr>
          </w:p>
        </w:tc>
        <w:tc>
          <w:tcPr>
            <w:tcW w:w="1557" w:type="dxa"/>
            <w:vMerge w:val="continue"/>
          </w:tcPr>
          <w:p>
            <w:pPr>
              <w:jc w:val="center"/>
              <w:rPr>
                <w:rFonts w:hint="default" w:ascii="Times New Roman" w:hAnsi="Times New Roman" w:eastAsia="Times New Roman" w:cs="Times New Roman"/>
                <w:color w:val="auto"/>
              </w:rPr>
            </w:pPr>
          </w:p>
        </w:tc>
        <w:tc>
          <w:tcPr>
            <w:tcW w:w="1222" w:type="dxa"/>
            <w:vMerge w:val="continue"/>
          </w:tcPr>
          <w:p>
            <w:pPr>
              <w:rPr>
                <w:rFonts w:hint="default" w:ascii="Times New Roman" w:hAnsi="Times New Roman" w:eastAsia="Times New Roman" w:cs="Times New Roman"/>
                <w:color w:val="auto"/>
              </w:rPr>
            </w:pPr>
          </w:p>
        </w:tc>
        <w:tc>
          <w:tcPr>
            <w:tcW w:w="1376" w:type="dxa"/>
            <w:vMerge w:val="continue"/>
          </w:tcPr>
          <w:p>
            <w:pPr>
              <w:jc w:val="center"/>
              <w:rPr>
                <w:rFonts w:hint="default" w:ascii="Times New Roman" w:hAnsi="Times New Roman" w:eastAsia="Times New Roman" w:cs="Times New Roman"/>
                <w:color w:val="auto"/>
              </w:rPr>
            </w:pPr>
          </w:p>
        </w:tc>
        <w:tc>
          <w:tcPr>
            <w:tcW w:w="107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16000</w:t>
            </w:r>
          </w:p>
        </w:tc>
        <w:tc>
          <w:tcPr>
            <w:tcW w:w="2075" w:type="dxa"/>
            <w:vMerge w:val="continue"/>
          </w:tcPr>
          <w:p>
            <w:pPr>
              <w:jc w:val="center"/>
              <w:rPr>
                <w:rFonts w:hint="default" w:ascii="Times New Roman" w:hAnsi="Times New Roman" w:eastAsia="Times New Roman" w:cs="Times New Roman"/>
                <w:color w:val="auto"/>
              </w:rPr>
            </w:pPr>
          </w:p>
        </w:tc>
        <w:tc>
          <w:tcPr>
            <w:tcW w:w="1557" w:type="dxa"/>
            <w:vMerge w:val="continue"/>
          </w:tcPr>
          <w:p>
            <w:pPr>
              <w:jc w:val="center"/>
              <w:rPr>
                <w:rFonts w:hint="default" w:ascii="Times New Roman" w:hAnsi="Times New Roman" w:eastAsia="Times New Roman" w:cs="Times New Roman"/>
                <w:color w:val="auto"/>
              </w:rPr>
            </w:pPr>
          </w:p>
        </w:tc>
        <w:tc>
          <w:tcPr>
            <w:tcW w:w="1222" w:type="dxa"/>
            <w:vMerge w:val="continue"/>
          </w:tcPr>
          <w:p>
            <w:pPr>
              <w:rPr>
                <w:rFonts w:hint="default" w:ascii="Times New Roman" w:hAnsi="Times New Roman" w:eastAsia="Times New Roman" w:cs="Times New Roman"/>
                <w:color w:val="auto"/>
              </w:rPr>
            </w:pPr>
          </w:p>
        </w:tc>
        <w:tc>
          <w:tcPr>
            <w:tcW w:w="1376" w:type="dxa"/>
            <w:vMerge w:val="continue"/>
          </w:tcPr>
          <w:p>
            <w:pPr>
              <w:jc w:val="center"/>
              <w:rPr>
                <w:rFonts w:hint="default" w:ascii="Times New Roman" w:hAnsi="Times New Roman" w:eastAsia="Times New Roman" w:cs="Times New Roman"/>
                <w:color w:val="auto"/>
              </w:rPr>
            </w:pPr>
          </w:p>
        </w:tc>
        <w:tc>
          <w:tcPr>
            <w:tcW w:w="107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20000</w:t>
            </w:r>
          </w:p>
        </w:tc>
        <w:tc>
          <w:tcPr>
            <w:tcW w:w="2075" w:type="dxa"/>
            <w:vMerge w:val="continue"/>
          </w:tcPr>
          <w:p>
            <w:pPr>
              <w:jc w:val="center"/>
              <w:rPr>
                <w:rFonts w:hint="default" w:ascii="Times New Roman" w:hAnsi="Times New Roman" w:eastAsia="Times New Roman" w:cs="Times New Roman"/>
                <w:color w:val="auto"/>
              </w:rPr>
            </w:pPr>
          </w:p>
        </w:tc>
        <w:tc>
          <w:tcPr>
            <w:tcW w:w="1557" w:type="dxa"/>
            <w:vMerge w:val="continue"/>
          </w:tcPr>
          <w:p>
            <w:pPr>
              <w:jc w:val="center"/>
              <w:rPr>
                <w:rFonts w:hint="default" w:ascii="Times New Roman" w:hAnsi="Times New Roman" w:eastAsia="Times New Roman" w:cs="Times New Roman"/>
                <w:color w:val="auto"/>
              </w:rPr>
            </w:pPr>
          </w:p>
        </w:tc>
        <w:tc>
          <w:tcPr>
            <w:tcW w:w="1222" w:type="dxa"/>
            <w:vMerge w:val="continue"/>
          </w:tcPr>
          <w:p>
            <w:pPr>
              <w:rPr>
                <w:rFonts w:hint="default" w:ascii="Times New Roman" w:hAnsi="Times New Roman" w:eastAsia="Times New Roman" w:cs="Times New Roman"/>
                <w:color w:val="auto"/>
              </w:rPr>
            </w:pPr>
          </w:p>
        </w:tc>
        <w:tc>
          <w:tcPr>
            <w:tcW w:w="1376" w:type="dxa"/>
            <w:vMerge w:val="continue"/>
          </w:tcPr>
          <w:p>
            <w:pPr>
              <w:jc w:val="center"/>
              <w:rPr>
                <w:rFonts w:hint="default" w:ascii="Times New Roman" w:hAnsi="Times New Roman" w:eastAsia="Times New Roman" w:cs="Times New Roman"/>
                <w:color w:val="auto"/>
              </w:rPr>
            </w:pPr>
          </w:p>
        </w:tc>
        <w:tc>
          <w:tcPr>
            <w:tcW w:w="107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25000</w:t>
            </w:r>
          </w:p>
        </w:tc>
        <w:tc>
          <w:tcPr>
            <w:tcW w:w="2075" w:type="dxa"/>
            <w:vMerge w:val="continue"/>
          </w:tcPr>
          <w:p>
            <w:pPr>
              <w:jc w:val="center"/>
              <w:rPr>
                <w:rFonts w:hint="default" w:ascii="Times New Roman" w:hAnsi="Times New Roman" w:eastAsia="Times New Roman" w:cs="Times New Roman"/>
                <w:color w:val="auto"/>
              </w:rPr>
            </w:pPr>
          </w:p>
        </w:tc>
        <w:tc>
          <w:tcPr>
            <w:tcW w:w="1557" w:type="dxa"/>
            <w:vMerge w:val="continue"/>
          </w:tcPr>
          <w:p>
            <w:pPr>
              <w:jc w:val="center"/>
              <w:rPr>
                <w:rFonts w:hint="default" w:ascii="Times New Roman" w:hAnsi="Times New Roman" w:eastAsia="Times New Roman" w:cs="Times New Roman"/>
                <w:color w:val="auto"/>
              </w:rPr>
            </w:pPr>
          </w:p>
        </w:tc>
        <w:tc>
          <w:tcPr>
            <w:tcW w:w="1222" w:type="dxa"/>
            <w:vMerge w:val="continue"/>
          </w:tcPr>
          <w:p>
            <w:pPr>
              <w:rPr>
                <w:rFonts w:hint="default" w:ascii="Times New Roman" w:hAnsi="Times New Roman" w:eastAsia="Times New Roman" w:cs="Times New Roman"/>
                <w:color w:val="auto"/>
              </w:rPr>
            </w:pPr>
          </w:p>
        </w:tc>
        <w:tc>
          <w:tcPr>
            <w:tcW w:w="1376" w:type="dxa"/>
            <w:vMerge w:val="continue"/>
          </w:tcPr>
          <w:p>
            <w:pPr>
              <w:jc w:val="center"/>
              <w:rPr>
                <w:rFonts w:hint="default" w:ascii="Times New Roman" w:hAnsi="Times New Roman" w:eastAsia="Times New Roman" w:cs="Times New Roman"/>
                <w:color w:val="auto"/>
              </w:rPr>
            </w:pPr>
          </w:p>
        </w:tc>
        <w:tc>
          <w:tcPr>
            <w:tcW w:w="107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31500</w:t>
            </w:r>
          </w:p>
        </w:tc>
        <w:tc>
          <w:tcPr>
            <w:tcW w:w="2075" w:type="dxa"/>
            <w:vMerge w:val="continue"/>
          </w:tcPr>
          <w:p>
            <w:pPr>
              <w:jc w:val="center"/>
              <w:rPr>
                <w:rFonts w:hint="default" w:ascii="Times New Roman" w:hAnsi="Times New Roman" w:eastAsia="Times New Roman" w:cs="Times New Roman"/>
                <w:color w:val="auto"/>
              </w:rPr>
            </w:pPr>
          </w:p>
        </w:tc>
        <w:tc>
          <w:tcPr>
            <w:tcW w:w="1557" w:type="dxa"/>
            <w:vMerge w:val="continue"/>
          </w:tcPr>
          <w:p>
            <w:pPr>
              <w:jc w:val="center"/>
              <w:rPr>
                <w:rFonts w:hint="default" w:ascii="Times New Roman" w:hAnsi="Times New Roman" w:eastAsia="Times New Roman" w:cs="Times New Roman"/>
                <w:color w:val="auto"/>
              </w:rPr>
            </w:pPr>
          </w:p>
        </w:tc>
        <w:tc>
          <w:tcPr>
            <w:tcW w:w="1222" w:type="dxa"/>
            <w:vMerge w:val="continue"/>
          </w:tcPr>
          <w:p>
            <w:pPr>
              <w:rPr>
                <w:rFonts w:hint="default" w:ascii="Times New Roman" w:hAnsi="Times New Roman" w:eastAsia="Times New Roman" w:cs="Times New Roman"/>
                <w:color w:val="auto"/>
              </w:rPr>
            </w:pPr>
          </w:p>
        </w:tc>
        <w:tc>
          <w:tcPr>
            <w:tcW w:w="1376" w:type="dxa"/>
            <w:vMerge w:val="continue"/>
          </w:tcPr>
          <w:p>
            <w:pPr>
              <w:jc w:val="center"/>
              <w:rPr>
                <w:rFonts w:hint="default" w:ascii="Times New Roman" w:hAnsi="Times New Roman" w:eastAsia="Times New Roman" w:cs="Times New Roman"/>
                <w:color w:val="auto"/>
              </w:rPr>
            </w:pPr>
          </w:p>
        </w:tc>
        <w:tc>
          <w:tcPr>
            <w:tcW w:w="107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40000</w:t>
            </w:r>
          </w:p>
        </w:tc>
        <w:tc>
          <w:tcPr>
            <w:tcW w:w="2075" w:type="dxa"/>
            <w:vMerge w:val="continue"/>
          </w:tcPr>
          <w:p>
            <w:pPr>
              <w:jc w:val="center"/>
              <w:rPr>
                <w:rFonts w:hint="default" w:ascii="Times New Roman" w:hAnsi="Times New Roman" w:eastAsia="Times New Roman" w:cs="Times New Roman"/>
                <w:color w:val="auto"/>
              </w:rPr>
            </w:pPr>
          </w:p>
        </w:tc>
        <w:tc>
          <w:tcPr>
            <w:tcW w:w="1557" w:type="dxa"/>
            <w:vMerge w:val="continue"/>
          </w:tcPr>
          <w:p>
            <w:pPr>
              <w:jc w:val="center"/>
              <w:rPr>
                <w:rFonts w:hint="default" w:ascii="Times New Roman" w:hAnsi="Times New Roman" w:eastAsia="Times New Roman" w:cs="Times New Roman"/>
                <w:color w:val="auto"/>
              </w:rPr>
            </w:pPr>
          </w:p>
        </w:tc>
        <w:tc>
          <w:tcPr>
            <w:tcW w:w="1222" w:type="dxa"/>
            <w:vMerge w:val="continue"/>
          </w:tcPr>
          <w:p>
            <w:pPr>
              <w:rPr>
                <w:rFonts w:hint="default" w:ascii="Times New Roman" w:hAnsi="Times New Roman" w:eastAsia="Times New Roman" w:cs="Times New Roman"/>
                <w:color w:val="auto"/>
              </w:rPr>
            </w:pPr>
          </w:p>
        </w:tc>
        <w:tc>
          <w:tcPr>
            <w:tcW w:w="1376" w:type="dxa"/>
            <w:vMerge w:val="continue"/>
          </w:tcPr>
          <w:p>
            <w:pPr>
              <w:jc w:val="center"/>
              <w:rPr>
                <w:rFonts w:hint="default" w:ascii="Times New Roman" w:hAnsi="Times New Roman" w:eastAsia="Times New Roman" w:cs="Times New Roman"/>
                <w:color w:val="auto"/>
              </w:rPr>
            </w:pPr>
          </w:p>
        </w:tc>
        <w:tc>
          <w:tcPr>
            <w:tcW w:w="107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50000</w:t>
            </w:r>
          </w:p>
        </w:tc>
        <w:tc>
          <w:tcPr>
            <w:tcW w:w="2075" w:type="dxa"/>
            <w:vMerge w:val="continue"/>
          </w:tcPr>
          <w:p>
            <w:pPr>
              <w:jc w:val="center"/>
              <w:rPr>
                <w:rFonts w:hint="default" w:ascii="Times New Roman" w:hAnsi="Times New Roman" w:eastAsia="Times New Roman" w:cs="Times New Roman"/>
                <w:color w:val="auto"/>
              </w:rPr>
            </w:pPr>
          </w:p>
        </w:tc>
        <w:tc>
          <w:tcPr>
            <w:tcW w:w="1557" w:type="dxa"/>
            <w:vMerge w:val="continue"/>
          </w:tcPr>
          <w:p>
            <w:pPr>
              <w:jc w:val="center"/>
              <w:rPr>
                <w:rFonts w:hint="default" w:ascii="Times New Roman" w:hAnsi="Times New Roman" w:eastAsia="Times New Roman" w:cs="Times New Roman"/>
                <w:color w:val="auto"/>
              </w:rPr>
            </w:pPr>
          </w:p>
        </w:tc>
        <w:tc>
          <w:tcPr>
            <w:tcW w:w="1222" w:type="dxa"/>
            <w:vMerge w:val="continue"/>
          </w:tcPr>
          <w:p>
            <w:pPr>
              <w:rPr>
                <w:rFonts w:hint="default" w:ascii="Times New Roman" w:hAnsi="Times New Roman" w:eastAsia="Times New Roman" w:cs="Times New Roman"/>
                <w:color w:val="auto"/>
              </w:rPr>
            </w:pPr>
          </w:p>
        </w:tc>
        <w:tc>
          <w:tcPr>
            <w:tcW w:w="1376" w:type="dxa"/>
            <w:vMerge w:val="continue"/>
          </w:tcPr>
          <w:p>
            <w:pPr>
              <w:jc w:val="center"/>
              <w:rPr>
                <w:rFonts w:hint="default" w:ascii="Times New Roman" w:hAnsi="Times New Roman" w:eastAsia="Times New Roman" w:cs="Times New Roman"/>
                <w:color w:val="auto"/>
              </w:rPr>
            </w:pPr>
          </w:p>
        </w:tc>
        <w:tc>
          <w:tcPr>
            <w:tcW w:w="107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63000</w:t>
            </w:r>
          </w:p>
        </w:tc>
        <w:tc>
          <w:tcPr>
            <w:tcW w:w="2075" w:type="dxa"/>
            <w:vMerge w:val="continue"/>
          </w:tcPr>
          <w:p>
            <w:pPr>
              <w:jc w:val="center"/>
              <w:rPr>
                <w:rFonts w:hint="default" w:ascii="Times New Roman" w:hAnsi="Times New Roman" w:eastAsia="Times New Roman" w:cs="Times New Roman"/>
                <w:color w:val="auto"/>
              </w:rPr>
            </w:pPr>
          </w:p>
        </w:tc>
        <w:tc>
          <w:tcPr>
            <w:tcW w:w="1557" w:type="dxa"/>
            <w:vMerge w:val="continue"/>
          </w:tcPr>
          <w:p>
            <w:pPr>
              <w:jc w:val="center"/>
              <w:rPr>
                <w:rFonts w:hint="default" w:ascii="Times New Roman" w:hAnsi="Times New Roman" w:eastAsia="Times New Roman" w:cs="Times New Roman"/>
                <w:color w:val="auto"/>
              </w:rPr>
            </w:pPr>
          </w:p>
        </w:tc>
        <w:tc>
          <w:tcPr>
            <w:tcW w:w="1222" w:type="dxa"/>
            <w:vMerge w:val="continue"/>
          </w:tcPr>
          <w:p>
            <w:pPr>
              <w:rPr>
                <w:rFonts w:hint="default" w:ascii="Times New Roman" w:hAnsi="Times New Roman" w:eastAsia="Times New Roman" w:cs="Times New Roman"/>
                <w:color w:val="auto"/>
              </w:rPr>
            </w:pPr>
          </w:p>
        </w:tc>
        <w:tc>
          <w:tcPr>
            <w:tcW w:w="1376" w:type="dxa"/>
            <w:vMerge w:val="continue"/>
          </w:tcPr>
          <w:p>
            <w:pPr>
              <w:jc w:val="center"/>
              <w:rPr>
                <w:rFonts w:hint="default" w:ascii="Times New Roman" w:hAnsi="Times New Roman" w:eastAsia="Times New Roman" w:cs="Times New Roman"/>
                <w:color w:val="auto"/>
              </w:rPr>
            </w:pPr>
          </w:p>
        </w:tc>
        <w:tc>
          <w:tcPr>
            <w:tcW w:w="107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1"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71"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19</w:t>
            </w:r>
          </w:p>
        </w:tc>
      </w:tr>
    </w:tbl>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表2.2-21   110kV级三相双绕组有载调压非晶合金电力变压器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213"/>
        <w:gridCol w:w="2455"/>
        <w:gridCol w:w="1213"/>
        <w:gridCol w:w="1374"/>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81"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4"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5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12" w:type="dxa"/>
            <w:vMerge w:val="continue"/>
            <w:tcBorders>
              <w:bottom w:val="single" w:color="auto" w:sz="4" w:space="0"/>
            </w:tcBorders>
          </w:tcPr>
          <w:p>
            <w:pPr>
              <w:rPr>
                <w:rFonts w:hint="default" w:ascii="Times New Roman" w:hAnsi="Times New Roman" w:eastAsia="Times New Roman" w:cs="Times New Roman"/>
                <w:color w:val="auto"/>
              </w:rPr>
            </w:pPr>
          </w:p>
        </w:tc>
        <w:tc>
          <w:tcPr>
            <w:tcW w:w="1213"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2455"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13"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4" w:type="dxa"/>
            <w:vMerge w:val="continue"/>
            <w:tcBorders>
              <w:bottom w:val="single" w:color="auto" w:sz="4" w:space="0"/>
            </w:tcBorders>
          </w:tcPr>
          <w:p>
            <w:pPr>
              <w:rPr>
                <w:rFonts w:hint="default" w:ascii="Times New Roman" w:hAnsi="Times New Roman" w:eastAsia="Times New Roman" w:cs="Times New Roman"/>
                <w:color w:val="auto"/>
              </w:rPr>
            </w:pPr>
          </w:p>
        </w:tc>
        <w:tc>
          <w:tcPr>
            <w:tcW w:w="1055" w:type="dxa"/>
            <w:vMerge w:val="continue"/>
            <w:tcBorders>
              <w:bottom w:val="single" w:color="auto" w:sz="4" w:space="0"/>
            </w:tcBorders>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w:t>
            </w:r>
          </w:p>
        </w:tc>
        <w:tc>
          <w:tcPr>
            <w:tcW w:w="1213"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110</w:t>
            </w:r>
          </w:p>
          <w:p>
            <w:pPr>
              <w:jc w:val="center"/>
              <w:rPr>
                <w:rFonts w:hint="default" w:ascii="Times New Roman" w:hAnsi="Times New Roman" w:cs="Times New Roman"/>
                <w:color w:val="auto"/>
              </w:rPr>
            </w:pPr>
          </w:p>
        </w:tc>
        <w:tc>
          <w:tcPr>
            <w:tcW w:w="245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±8X1.25</w:t>
            </w:r>
          </w:p>
        </w:tc>
        <w:tc>
          <w:tcPr>
            <w:tcW w:w="1213"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10.5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11</w:t>
            </w:r>
          </w:p>
          <w:p>
            <w:pPr>
              <w:jc w:val="center"/>
              <w:rPr>
                <w:rFonts w:hint="default" w:ascii="Times New Roman" w:hAnsi="Times New Roman" w:eastAsia="Times New Roman" w:cs="Times New Roman"/>
                <w:color w:val="auto"/>
              </w:rPr>
            </w:pPr>
          </w:p>
        </w:tc>
        <w:tc>
          <w:tcPr>
            <w:tcW w:w="1374"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YNd11</w:t>
            </w: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7"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小计</w:t>
            </w:r>
          </w:p>
        </w:tc>
        <w:tc>
          <w:tcPr>
            <w:tcW w:w="1055"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20</w:t>
            </w:r>
          </w:p>
        </w:tc>
      </w:tr>
    </w:tbl>
    <w:p>
      <w:pPr>
        <w:jc w:val="center"/>
        <w:rPr>
          <w:rFonts w:hint="default" w:ascii="Times New Roman" w:hAnsi="Times New Roman" w:cs="Times New Roman"/>
          <w:b/>
          <w:color w:val="auto"/>
          <w:sz w:val="18"/>
          <w:szCs w:val="18"/>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表2.2-22   110kV级三相三绕组有载调压非晶合金电力变压器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2100"/>
        <w:gridCol w:w="1550"/>
        <w:gridCol w:w="1218"/>
        <w:gridCol w:w="1375"/>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6"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68"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63"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16" w:type="dxa"/>
            <w:vMerge w:val="continue"/>
            <w:tcBorders>
              <w:bottom w:val="single" w:color="auto" w:sz="4" w:space="0"/>
            </w:tcBorders>
          </w:tcPr>
          <w:p>
            <w:pPr>
              <w:rPr>
                <w:rFonts w:hint="default" w:ascii="Times New Roman" w:hAnsi="Times New Roman" w:eastAsia="Times New Roman" w:cs="Times New Roman"/>
                <w:color w:val="auto"/>
              </w:rPr>
            </w:pPr>
          </w:p>
        </w:tc>
        <w:tc>
          <w:tcPr>
            <w:tcW w:w="2100"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kV</w:t>
            </w:r>
          </w:p>
        </w:tc>
        <w:tc>
          <w:tcPr>
            <w:tcW w:w="1550"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中压/</w:t>
            </w:r>
          </w:p>
          <w:p>
            <w:pPr>
              <w:jc w:val="center"/>
              <w:rPr>
                <w:rFonts w:hint="default" w:ascii="Times New Roman" w:hAnsi="Times New Roman" w:cs="Times New Roman"/>
                <w:color w:val="auto"/>
              </w:rPr>
            </w:pPr>
            <w:r>
              <w:rPr>
                <w:rFonts w:hint="default" w:ascii="Times New Roman" w:hAnsi="Times New Roman" w:cs="Times New Roman"/>
                <w:color w:val="auto"/>
              </w:rPr>
              <w:t>kV</w:t>
            </w:r>
          </w:p>
        </w:tc>
        <w:tc>
          <w:tcPr>
            <w:tcW w:w="1218"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5" w:type="dxa"/>
            <w:vMerge w:val="continue"/>
            <w:tcBorders>
              <w:bottom w:val="single" w:color="auto" w:sz="4" w:space="0"/>
            </w:tcBorders>
          </w:tcPr>
          <w:p>
            <w:pPr>
              <w:rPr>
                <w:rFonts w:hint="default" w:ascii="Times New Roman" w:hAnsi="Times New Roman" w:eastAsia="Times New Roman" w:cs="Times New Roman"/>
                <w:color w:val="auto"/>
              </w:rPr>
            </w:pPr>
          </w:p>
        </w:tc>
        <w:tc>
          <w:tcPr>
            <w:tcW w:w="1063" w:type="dxa"/>
            <w:vMerge w:val="continue"/>
            <w:tcBorders>
              <w:bottom w:val="single" w:color="auto" w:sz="4" w:space="0"/>
            </w:tcBorders>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w:t>
            </w:r>
          </w:p>
        </w:tc>
        <w:tc>
          <w:tcPr>
            <w:tcW w:w="2100"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110</w:t>
            </w:r>
            <w:r>
              <w:rPr>
                <w:rFonts w:hint="default" w:ascii="Times New Roman" w:hAnsi="Times New Roman" w:eastAsia="Times New Roman" w:cs="Times New Roman"/>
                <w:color w:val="auto"/>
              </w:rPr>
              <w:t>±8X1.25%</w:t>
            </w:r>
          </w:p>
          <w:p>
            <w:pPr>
              <w:jc w:val="center"/>
              <w:rPr>
                <w:rFonts w:hint="default" w:ascii="Times New Roman" w:hAnsi="Times New Roman" w:cs="Times New Roman"/>
                <w:color w:val="auto"/>
              </w:rPr>
            </w:pPr>
          </w:p>
        </w:tc>
        <w:tc>
          <w:tcPr>
            <w:tcW w:w="1550"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35</w:t>
            </w:r>
          </w:p>
          <w:p>
            <w:pPr>
              <w:jc w:val="center"/>
              <w:rPr>
                <w:rFonts w:hint="default" w:ascii="Times New Roman" w:hAnsi="Times New Roman" w:cs="Times New Roman"/>
                <w:color w:val="auto"/>
              </w:rPr>
            </w:pPr>
            <w:r>
              <w:rPr>
                <w:rFonts w:hint="default" w:ascii="Times New Roman" w:hAnsi="Times New Roman" w:cs="Times New Roman"/>
                <w:color w:val="auto"/>
              </w:rPr>
              <w:t>37</w:t>
            </w:r>
          </w:p>
          <w:p>
            <w:pPr>
              <w:jc w:val="center"/>
              <w:rPr>
                <w:rFonts w:hint="default" w:ascii="Times New Roman" w:hAnsi="Times New Roman" w:cs="Times New Roman"/>
                <w:color w:val="auto"/>
              </w:rPr>
            </w:pPr>
            <w:r>
              <w:rPr>
                <w:rFonts w:hint="default" w:ascii="Times New Roman" w:hAnsi="Times New Roman" w:cs="Times New Roman"/>
                <w:color w:val="auto"/>
              </w:rPr>
              <w:t>38.5</w:t>
            </w:r>
          </w:p>
          <w:p>
            <w:pPr>
              <w:jc w:val="center"/>
              <w:rPr>
                <w:rFonts w:hint="default" w:ascii="Times New Roman" w:hAnsi="Times New Roman" w:cs="Times New Roman"/>
                <w:color w:val="auto"/>
              </w:rPr>
            </w:pPr>
          </w:p>
        </w:tc>
        <w:tc>
          <w:tcPr>
            <w:tcW w:w="1218"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10.5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11</w:t>
            </w:r>
          </w:p>
          <w:p>
            <w:pPr>
              <w:jc w:val="center"/>
              <w:rPr>
                <w:rFonts w:hint="default" w:ascii="Times New Roman" w:hAnsi="Times New Roman" w:eastAsia="Times New Roman" w:cs="Times New Roman"/>
                <w:color w:val="auto"/>
              </w:rPr>
            </w:pPr>
          </w:p>
        </w:tc>
        <w:tc>
          <w:tcPr>
            <w:tcW w:w="137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YNyn0d11</w:t>
            </w: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8000</w:t>
            </w:r>
          </w:p>
        </w:tc>
        <w:tc>
          <w:tcPr>
            <w:tcW w:w="2100" w:type="dxa"/>
            <w:vMerge w:val="continue"/>
          </w:tcPr>
          <w:p>
            <w:pPr>
              <w:jc w:val="center"/>
              <w:rPr>
                <w:rFonts w:hint="default" w:ascii="Times New Roman" w:hAnsi="Times New Roman" w:eastAsia="Times New Roman" w:cs="Times New Roman"/>
                <w:color w:val="auto"/>
              </w:rPr>
            </w:pPr>
          </w:p>
        </w:tc>
        <w:tc>
          <w:tcPr>
            <w:tcW w:w="1550" w:type="dxa"/>
            <w:vMerge w:val="continue"/>
          </w:tcPr>
          <w:p>
            <w:pPr>
              <w:jc w:val="cente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w:t>
            </w:r>
          </w:p>
        </w:tc>
        <w:tc>
          <w:tcPr>
            <w:tcW w:w="2100" w:type="dxa"/>
            <w:vMerge w:val="continue"/>
          </w:tcPr>
          <w:p>
            <w:pPr>
              <w:jc w:val="center"/>
              <w:rPr>
                <w:rFonts w:hint="default" w:ascii="Times New Roman" w:hAnsi="Times New Roman" w:eastAsia="Times New Roman" w:cs="Times New Roman"/>
                <w:color w:val="auto"/>
              </w:rPr>
            </w:pPr>
          </w:p>
        </w:tc>
        <w:tc>
          <w:tcPr>
            <w:tcW w:w="1550" w:type="dxa"/>
            <w:vMerge w:val="continue"/>
          </w:tcPr>
          <w:p>
            <w:pPr>
              <w:jc w:val="cente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12500</w:t>
            </w:r>
          </w:p>
        </w:tc>
        <w:tc>
          <w:tcPr>
            <w:tcW w:w="2100" w:type="dxa"/>
            <w:vMerge w:val="continue"/>
          </w:tcPr>
          <w:p>
            <w:pPr>
              <w:jc w:val="center"/>
              <w:rPr>
                <w:rFonts w:hint="default" w:ascii="Times New Roman" w:hAnsi="Times New Roman" w:eastAsia="Times New Roman" w:cs="Times New Roman"/>
                <w:color w:val="auto"/>
              </w:rPr>
            </w:pPr>
          </w:p>
        </w:tc>
        <w:tc>
          <w:tcPr>
            <w:tcW w:w="1550" w:type="dxa"/>
            <w:vMerge w:val="continue"/>
          </w:tcPr>
          <w:p>
            <w:pPr>
              <w:jc w:val="cente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16000</w:t>
            </w:r>
          </w:p>
        </w:tc>
        <w:tc>
          <w:tcPr>
            <w:tcW w:w="2100" w:type="dxa"/>
            <w:vMerge w:val="continue"/>
          </w:tcPr>
          <w:p>
            <w:pPr>
              <w:jc w:val="center"/>
              <w:rPr>
                <w:rFonts w:hint="default" w:ascii="Times New Roman" w:hAnsi="Times New Roman" w:eastAsia="Times New Roman" w:cs="Times New Roman"/>
                <w:color w:val="auto"/>
              </w:rPr>
            </w:pPr>
          </w:p>
        </w:tc>
        <w:tc>
          <w:tcPr>
            <w:tcW w:w="1550" w:type="dxa"/>
            <w:vMerge w:val="continue"/>
          </w:tcPr>
          <w:p>
            <w:pPr>
              <w:jc w:val="cente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20000</w:t>
            </w:r>
          </w:p>
        </w:tc>
        <w:tc>
          <w:tcPr>
            <w:tcW w:w="2100" w:type="dxa"/>
            <w:vMerge w:val="continue"/>
          </w:tcPr>
          <w:p>
            <w:pPr>
              <w:jc w:val="center"/>
              <w:rPr>
                <w:rFonts w:hint="default" w:ascii="Times New Roman" w:hAnsi="Times New Roman" w:eastAsia="Times New Roman" w:cs="Times New Roman"/>
                <w:color w:val="auto"/>
              </w:rPr>
            </w:pPr>
          </w:p>
        </w:tc>
        <w:tc>
          <w:tcPr>
            <w:tcW w:w="1550" w:type="dxa"/>
            <w:vMerge w:val="continue"/>
          </w:tcPr>
          <w:p>
            <w:pPr>
              <w:jc w:val="cente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25000</w:t>
            </w:r>
          </w:p>
        </w:tc>
        <w:tc>
          <w:tcPr>
            <w:tcW w:w="2100" w:type="dxa"/>
            <w:vMerge w:val="continue"/>
          </w:tcPr>
          <w:p>
            <w:pPr>
              <w:jc w:val="center"/>
              <w:rPr>
                <w:rFonts w:hint="default" w:ascii="Times New Roman" w:hAnsi="Times New Roman" w:eastAsia="Times New Roman" w:cs="Times New Roman"/>
                <w:color w:val="auto"/>
              </w:rPr>
            </w:pPr>
          </w:p>
        </w:tc>
        <w:tc>
          <w:tcPr>
            <w:tcW w:w="1550" w:type="dxa"/>
            <w:vMerge w:val="continue"/>
          </w:tcPr>
          <w:p>
            <w:pPr>
              <w:jc w:val="cente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31500</w:t>
            </w:r>
          </w:p>
        </w:tc>
        <w:tc>
          <w:tcPr>
            <w:tcW w:w="2100" w:type="dxa"/>
            <w:vMerge w:val="continue"/>
          </w:tcPr>
          <w:p>
            <w:pPr>
              <w:jc w:val="center"/>
              <w:rPr>
                <w:rFonts w:hint="default" w:ascii="Times New Roman" w:hAnsi="Times New Roman" w:eastAsia="Times New Roman" w:cs="Times New Roman"/>
                <w:color w:val="auto"/>
              </w:rPr>
            </w:pPr>
          </w:p>
        </w:tc>
        <w:tc>
          <w:tcPr>
            <w:tcW w:w="1550" w:type="dxa"/>
            <w:vMerge w:val="continue"/>
          </w:tcPr>
          <w:p>
            <w:pPr>
              <w:jc w:val="cente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40000</w:t>
            </w:r>
          </w:p>
        </w:tc>
        <w:tc>
          <w:tcPr>
            <w:tcW w:w="2100" w:type="dxa"/>
            <w:vMerge w:val="continue"/>
          </w:tcPr>
          <w:p>
            <w:pPr>
              <w:jc w:val="center"/>
              <w:rPr>
                <w:rFonts w:hint="default" w:ascii="Times New Roman" w:hAnsi="Times New Roman" w:eastAsia="Times New Roman" w:cs="Times New Roman"/>
                <w:color w:val="auto"/>
              </w:rPr>
            </w:pPr>
          </w:p>
        </w:tc>
        <w:tc>
          <w:tcPr>
            <w:tcW w:w="1550" w:type="dxa"/>
            <w:vMerge w:val="continue"/>
          </w:tcPr>
          <w:p>
            <w:pPr>
              <w:jc w:val="cente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50000</w:t>
            </w:r>
          </w:p>
        </w:tc>
        <w:tc>
          <w:tcPr>
            <w:tcW w:w="2100" w:type="dxa"/>
            <w:vMerge w:val="continue"/>
          </w:tcPr>
          <w:p>
            <w:pPr>
              <w:jc w:val="center"/>
              <w:rPr>
                <w:rFonts w:hint="default" w:ascii="Times New Roman" w:hAnsi="Times New Roman" w:eastAsia="Times New Roman" w:cs="Times New Roman"/>
                <w:color w:val="auto"/>
              </w:rPr>
            </w:pPr>
          </w:p>
        </w:tc>
        <w:tc>
          <w:tcPr>
            <w:tcW w:w="1550" w:type="dxa"/>
            <w:vMerge w:val="continue"/>
          </w:tcPr>
          <w:p>
            <w:pPr>
              <w:jc w:val="cente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63000</w:t>
            </w:r>
          </w:p>
        </w:tc>
        <w:tc>
          <w:tcPr>
            <w:tcW w:w="2100" w:type="dxa"/>
            <w:vMerge w:val="continue"/>
          </w:tcPr>
          <w:p>
            <w:pPr>
              <w:jc w:val="center"/>
              <w:rPr>
                <w:rFonts w:hint="default" w:ascii="Times New Roman" w:hAnsi="Times New Roman" w:eastAsia="Times New Roman" w:cs="Times New Roman"/>
                <w:color w:val="auto"/>
              </w:rPr>
            </w:pPr>
          </w:p>
        </w:tc>
        <w:tc>
          <w:tcPr>
            <w:tcW w:w="1550" w:type="dxa"/>
            <w:vMerge w:val="continue"/>
          </w:tcPr>
          <w:p>
            <w:pPr>
              <w:jc w:val="cente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9"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63"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21</w:t>
            </w:r>
          </w:p>
        </w:tc>
      </w:tr>
    </w:tbl>
    <w:p>
      <w:pPr>
        <w:rPr>
          <w:rFonts w:hint="default" w:ascii="Times New Roman" w:hAnsi="Times New Roman" w:cs="Times New Roman"/>
          <w:b/>
          <w:color w:val="auto"/>
          <w:sz w:val="24"/>
        </w:rPr>
      </w:pPr>
    </w:p>
    <w:p>
      <w:pPr>
        <w:jc w:val="center"/>
        <w:rPr>
          <w:rFonts w:hint="default" w:ascii="Times New Roman" w:hAnsi="Times New Roman" w:cs="Times New Roman"/>
          <w:b/>
          <w:color w:val="auto"/>
          <w:sz w:val="24"/>
        </w:rPr>
      </w:pPr>
      <w:r>
        <w:rPr>
          <w:rFonts w:hint="default" w:ascii="Times New Roman" w:hAnsi="Times New Roman" w:cs="Times New Roman"/>
          <w:b/>
          <w:color w:val="auto"/>
          <w:szCs w:val="21"/>
        </w:rPr>
        <w:t>表2.2-23   110kV级三相双绕组低压为35kV无励磁调压非晶合金电力变压器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213"/>
        <w:gridCol w:w="2455"/>
        <w:gridCol w:w="1213"/>
        <w:gridCol w:w="1374"/>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81"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4"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5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12" w:type="dxa"/>
            <w:vMerge w:val="continue"/>
            <w:tcBorders>
              <w:bottom w:val="single" w:color="auto" w:sz="4" w:space="0"/>
            </w:tcBorders>
          </w:tcPr>
          <w:p>
            <w:pPr>
              <w:rPr>
                <w:rFonts w:hint="default" w:ascii="Times New Roman" w:hAnsi="Times New Roman" w:eastAsia="Times New Roman" w:cs="Times New Roman"/>
                <w:color w:val="auto"/>
              </w:rPr>
            </w:pPr>
          </w:p>
        </w:tc>
        <w:tc>
          <w:tcPr>
            <w:tcW w:w="1213"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2455"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13"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4" w:type="dxa"/>
            <w:vMerge w:val="continue"/>
            <w:tcBorders>
              <w:bottom w:val="single" w:color="auto" w:sz="4" w:space="0"/>
            </w:tcBorders>
          </w:tcPr>
          <w:p>
            <w:pPr>
              <w:rPr>
                <w:rFonts w:hint="default" w:ascii="Times New Roman" w:hAnsi="Times New Roman" w:eastAsia="Times New Roman" w:cs="Times New Roman"/>
                <w:color w:val="auto"/>
              </w:rPr>
            </w:pPr>
          </w:p>
        </w:tc>
        <w:tc>
          <w:tcPr>
            <w:tcW w:w="1055" w:type="dxa"/>
            <w:vMerge w:val="continue"/>
            <w:tcBorders>
              <w:bottom w:val="single" w:color="auto" w:sz="4" w:space="0"/>
            </w:tcBorders>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w:t>
            </w:r>
          </w:p>
        </w:tc>
        <w:tc>
          <w:tcPr>
            <w:tcW w:w="1213"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110</w:t>
            </w:r>
          </w:p>
          <w:p>
            <w:pPr>
              <w:jc w:val="center"/>
              <w:rPr>
                <w:rFonts w:hint="default" w:ascii="Times New Roman" w:hAnsi="Times New Roman" w:cs="Times New Roman"/>
                <w:color w:val="auto"/>
              </w:rPr>
            </w:pPr>
            <w:r>
              <w:rPr>
                <w:rFonts w:hint="default" w:ascii="Times New Roman" w:hAnsi="Times New Roman" w:cs="Times New Roman"/>
                <w:color w:val="auto"/>
              </w:rPr>
              <w:t>121</w:t>
            </w:r>
          </w:p>
        </w:tc>
        <w:tc>
          <w:tcPr>
            <w:tcW w:w="245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±2X2.5</w:t>
            </w:r>
          </w:p>
        </w:tc>
        <w:tc>
          <w:tcPr>
            <w:tcW w:w="1213"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35</w:t>
            </w:r>
          </w:p>
          <w:p>
            <w:pPr>
              <w:jc w:val="center"/>
              <w:rPr>
                <w:rFonts w:hint="default" w:ascii="Times New Roman" w:hAnsi="Times New Roman" w:cs="Times New Roman"/>
                <w:color w:val="auto"/>
              </w:rPr>
            </w:pPr>
            <w:r>
              <w:rPr>
                <w:rFonts w:hint="default" w:ascii="Times New Roman" w:hAnsi="Times New Roman" w:cs="Times New Roman"/>
                <w:color w:val="auto"/>
              </w:rPr>
              <w:t>37</w:t>
            </w:r>
          </w:p>
          <w:p>
            <w:pPr>
              <w:jc w:val="center"/>
              <w:rPr>
                <w:rFonts w:hint="default" w:ascii="Times New Roman" w:hAnsi="Times New Roman" w:cs="Times New Roman"/>
                <w:color w:val="auto"/>
              </w:rPr>
            </w:pPr>
            <w:r>
              <w:rPr>
                <w:rFonts w:hint="default" w:ascii="Times New Roman" w:hAnsi="Times New Roman" w:cs="Times New Roman"/>
                <w:color w:val="auto"/>
              </w:rPr>
              <w:t>38.5</w:t>
            </w:r>
          </w:p>
          <w:p>
            <w:pPr>
              <w:jc w:val="center"/>
              <w:rPr>
                <w:rFonts w:hint="default" w:ascii="Times New Roman" w:hAnsi="Times New Roman" w:eastAsia="Times New Roman" w:cs="Times New Roman"/>
                <w:color w:val="auto"/>
              </w:rPr>
            </w:pPr>
          </w:p>
        </w:tc>
        <w:tc>
          <w:tcPr>
            <w:tcW w:w="1374"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YNd11</w:t>
            </w: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8000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12500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16000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25000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2"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63000</w:t>
            </w:r>
          </w:p>
        </w:tc>
        <w:tc>
          <w:tcPr>
            <w:tcW w:w="1213" w:type="dxa"/>
            <w:vMerge w:val="continue"/>
          </w:tcPr>
          <w:p>
            <w:pPr>
              <w:rPr>
                <w:rFonts w:hint="default" w:ascii="Times New Roman" w:hAnsi="Times New Roman" w:eastAsia="Times New Roman" w:cs="Times New Roman"/>
                <w:color w:val="auto"/>
              </w:rPr>
            </w:pPr>
          </w:p>
        </w:tc>
        <w:tc>
          <w:tcPr>
            <w:tcW w:w="2455" w:type="dxa"/>
            <w:vMerge w:val="continue"/>
          </w:tcPr>
          <w:p>
            <w:pPr>
              <w:rPr>
                <w:rFonts w:hint="default" w:ascii="Times New Roman" w:hAnsi="Times New Roman" w:eastAsia="Times New Roman" w:cs="Times New Roman"/>
                <w:color w:val="auto"/>
              </w:rPr>
            </w:pPr>
          </w:p>
        </w:tc>
        <w:tc>
          <w:tcPr>
            <w:tcW w:w="1213" w:type="dxa"/>
            <w:vMerge w:val="continue"/>
          </w:tcPr>
          <w:p>
            <w:pPr>
              <w:rPr>
                <w:rFonts w:hint="default" w:ascii="Times New Roman" w:hAnsi="Times New Roman" w:eastAsia="Times New Roman" w:cs="Times New Roman"/>
                <w:color w:val="auto"/>
              </w:rPr>
            </w:pPr>
          </w:p>
        </w:tc>
        <w:tc>
          <w:tcPr>
            <w:tcW w:w="1374" w:type="dxa"/>
            <w:vMerge w:val="continue"/>
          </w:tcPr>
          <w:p>
            <w:pPr>
              <w:jc w:val="center"/>
              <w:rPr>
                <w:rFonts w:hint="default" w:ascii="Times New Roman" w:hAnsi="Times New Roman" w:eastAsia="Times New Roman" w:cs="Times New Roman"/>
                <w:color w:val="auto"/>
              </w:rPr>
            </w:pPr>
          </w:p>
        </w:tc>
        <w:tc>
          <w:tcPr>
            <w:tcW w:w="1055"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67"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55"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20</w:t>
            </w:r>
          </w:p>
        </w:tc>
      </w:tr>
    </w:tbl>
    <w:p>
      <w:pPr>
        <w:rPr>
          <w:rFonts w:hint="default" w:ascii="Times New Roman" w:hAnsi="Times New Roman" w:cs="Times New Roman"/>
          <w:b/>
          <w:color w:val="auto"/>
          <w:sz w:val="24"/>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表2.2-24   220kV级三相双绕组无励磁调压非晶合金电力变压器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208"/>
        <w:gridCol w:w="2446"/>
        <w:gridCol w:w="1208"/>
        <w:gridCol w:w="1373"/>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62"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3"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46"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41" w:type="dxa"/>
            <w:vMerge w:val="continue"/>
            <w:tcBorders>
              <w:bottom w:val="single" w:color="auto" w:sz="4" w:space="0"/>
            </w:tcBorders>
          </w:tcPr>
          <w:p>
            <w:pPr>
              <w:rPr>
                <w:rFonts w:hint="default" w:ascii="Times New Roman" w:hAnsi="Times New Roman" w:eastAsia="Times New Roman" w:cs="Times New Roman"/>
                <w:color w:val="auto"/>
              </w:rPr>
            </w:pPr>
          </w:p>
        </w:tc>
        <w:tc>
          <w:tcPr>
            <w:tcW w:w="1208"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2446"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08"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3" w:type="dxa"/>
            <w:vMerge w:val="continue"/>
            <w:tcBorders>
              <w:bottom w:val="single" w:color="auto" w:sz="4" w:space="0"/>
            </w:tcBorders>
          </w:tcPr>
          <w:p>
            <w:pPr>
              <w:rPr>
                <w:rFonts w:hint="default" w:ascii="Times New Roman" w:hAnsi="Times New Roman" w:eastAsia="Times New Roman" w:cs="Times New Roman"/>
                <w:color w:val="auto"/>
              </w:rPr>
            </w:pPr>
          </w:p>
        </w:tc>
        <w:tc>
          <w:tcPr>
            <w:tcW w:w="1046" w:type="dxa"/>
            <w:vMerge w:val="continue"/>
            <w:tcBorders>
              <w:bottom w:val="single" w:color="auto" w:sz="4" w:space="0"/>
            </w:tcBorders>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31500</w:t>
            </w:r>
          </w:p>
        </w:tc>
        <w:tc>
          <w:tcPr>
            <w:tcW w:w="1208"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220</w:t>
            </w: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242</w:t>
            </w:r>
          </w:p>
        </w:tc>
        <w:tc>
          <w:tcPr>
            <w:tcW w:w="2446"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±2X2.5</w:t>
            </w:r>
          </w:p>
        </w:tc>
        <w:tc>
          <w:tcPr>
            <w:tcW w:w="1208"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10.5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11</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13.8</w:t>
            </w:r>
          </w:p>
        </w:tc>
        <w:tc>
          <w:tcPr>
            <w:tcW w:w="1373"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YNd11</w:t>
            </w:r>
          </w:p>
        </w:tc>
        <w:tc>
          <w:tcPr>
            <w:tcW w:w="104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40000</w:t>
            </w:r>
          </w:p>
        </w:tc>
        <w:tc>
          <w:tcPr>
            <w:tcW w:w="1208" w:type="dxa"/>
            <w:vMerge w:val="continue"/>
          </w:tcPr>
          <w:p>
            <w:pPr>
              <w:rPr>
                <w:rFonts w:hint="default" w:ascii="Times New Roman" w:hAnsi="Times New Roman" w:eastAsia="Times New Roman" w:cs="Times New Roman"/>
                <w:color w:val="auto"/>
              </w:rPr>
            </w:pPr>
          </w:p>
        </w:tc>
        <w:tc>
          <w:tcPr>
            <w:tcW w:w="2446" w:type="dxa"/>
            <w:vMerge w:val="continue"/>
          </w:tcPr>
          <w:p>
            <w:pPr>
              <w:rPr>
                <w:rFonts w:hint="default" w:ascii="Times New Roman" w:hAnsi="Times New Roman" w:eastAsia="Times New Roman" w:cs="Times New Roman"/>
                <w:color w:val="auto"/>
              </w:rPr>
            </w:pPr>
          </w:p>
        </w:tc>
        <w:tc>
          <w:tcPr>
            <w:tcW w:w="1208" w:type="dxa"/>
            <w:vMerge w:val="continue"/>
          </w:tcPr>
          <w:p>
            <w:pPr>
              <w:rPr>
                <w:rFonts w:hint="default" w:ascii="Times New Roman" w:hAnsi="Times New Roman" w:eastAsia="Times New Roman" w:cs="Times New Roman"/>
                <w:color w:val="auto"/>
              </w:rPr>
            </w:pPr>
          </w:p>
        </w:tc>
        <w:tc>
          <w:tcPr>
            <w:tcW w:w="1373" w:type="dxa"/>
            <w:vMerge w:val="continue"/>
          </w:tcPr>
          <w:p>
            <w:pPr>
              <w:jc w:val="center"/>
              <w:rPr>
                <w:rFonts w:hint="default" w:ascii="Times New Roman" w:hAnsi="Times New Roman" w:eastAsia="Times New Roman" w:cs="Times New Roman"/>
                <w:color w:val="auto"/>
              </w:rPr>
            </w:pPr>
          </w:p>
        </w:tc>
        <w:tc>
          <w:tcPr>
            <w:tcW w:w="104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50000</w:t>
            </w:r>
          </w:p>
        </w:tc>
        <w:tc>
          <w:tcPr>
            <w:tcW w:w="1208" w:type="dxa"/>
            <w:vMerge w:val="continue"/>
          </w:tcPr>
          <w:p>
            <w:pPr>
              <w:rPr>
                <w:rFonts w:hint="default" w:ascii="Times New Roman" w:hAnsi="Times New Roman" w:eastAsia="Times New Roman" w:cs="Times New Roman"/>
                <w:color w:val="auto"/>
              </w:rPr>
            </w:pPr>
          </w:p>
        </w:tc>
        <w:tc>
          <w:tcPr>
            <w:tcW w:w="2446" w:type="dxa"/>
            <w:vMerge w:val="continue"/>
          </w:tcPr>
          <w:p>
            <w:pPr>
              <w:rPr>
                <w:rFonts w:hint="default" w:ascii="Times New Roman" w:hAnsi="Times New Roman" w:eastAsia="Times New Roman" w:cs="Times New Roman"/>
                <w:color w:val="auto"/>
              </w:rPr>
            </w:pPr>
          </w:p>
        </w:tc>
        <w:tc>
          <w:tcPr>
            <w:tcW w:w="1208" w:type="dxa"/>
            <w:vMerge w:val="continue"/>
          </w:tcPr>
          <w:p>
            <w:pPr>
              <w:rPr>
                <w:rFonts w:hint="default" w:ascii="Times New Roman" w:hAnsi="Times New Roman" w:eastAsia="Times New Roman" w:cs="Times New Roman"/>
                <w:color w:val="auto"/>
              </w:rPr>
            </w:pPr>
          </w:p>
        </w:tc>
        <w:tc>
          <w:tcPr>
            <w:tcW w:w="1373" w:type="dxa"/>
            <w:vMerge w:val="continue"/>
          </w:tcPr>
          <w:p>
            <w:pPr>
              <w:jc w:val="center"/>
              <w:rPr>
                <w:rFonts w:hint="default" w:ascii="Times New Roman" w:hAnsi="Times New Roman" w:eastAsia="Times New Roman" w:cs="Times New Roman"/>
                <w:color w:val="auto"/>
              </w:rPr>
            </w:pPr>
          </w:p>
        </w:tc>
        <w:tc>
          <w:tcPr>
            <w:tcW w:w="104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63000</w:t>
            </w:r>
          </w:p>
        </w:tc>
        <w:tc>
          <w:tcPr>
            <w:tcW w:w="1208" w:type="dxa"/>
            <w:vMerge w:val="continue"/>
          </w:tcPr>
          <w:p>
            <w:pPr>
              <w:rPr>
                <w:rFonts w:hint="default" w:ascii="Times New Roman" w:hAnsi="Times New Roman" w:eastAsia="Times New Roman" w:cs="Times New Roman"/>
                <w:color w:val="auto"/>
              </w:rPr>
            </w:pPr>
          </w:p>
        </w:tc>
        <w:tc>
          <w:tcPr>
            <w:tcW w:w="2446" w:type="dxa"/>
            <w:vMerge w:val="continue"/>
          </w:tcPr>
          <w:p>
            <w:pPr>
              <w:rPr>
                <w:rFonts w:hint="default" w:ascii="Times New Roman" w:hAnsi="Times New Roman" w:eastAsia="Times New Roman" w:cs="Times New Roman"/>
                <w:color w:val="auto"/>
              </w:rPr>
            </w:pPr>
          </w:p>
        </w:tc>
        <w:tc>
          <w:tcPr>
            <w:tcW w:w="1208" w:type="dxa"/>
            <w:vMerge w:val="continue"/>
          </w:tcPr>
          <w:p>
            <w:pPr>
              <w:rPr>
                <w:rFonts w:hint="default" w:ascii="Times New Roman" w:hAnsi="Times New Roman" w:eastAsia="Times New Roman" w:cs="Times New Roman"/>
                <w:color w:val="auto"/>
              </w:rPr>
            </w:pPr>
          </w:p>
        </w:tc>
        <w:tc>
          <w:tcPr>
            <w:tcW w:w="1373" w:type="dxa"/>
            <w:vMerge w:val="continue"/>
          </w:tcPr>
          <w:p>
            <w:pPr>
              <w:jc w:val="center"/>
              <w:rPr>
                <w:rFonts w:hint="default" w:ascii="Times New Roman" w:hAnsi="Times New Roman" w:eastAsia="Times New Roman" w:cs="Times New Roman"/>
                <w:color w:val="auto"/>
              </w:rPr>
            </w:pPr>
          </w:p>
        </w:tc>
        <w:tc>
          <w:tcPr>
            <w:tcW w:w="104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90000</w:t>
            </w:r>
          </w:p>
        </w:tc>
        <w:tc>
          <w:tcPr>
            <w:tcW w:w="1208" w:type="dxa"/>
            <w:vMerge w:val="continue"/>
          </w:tcPr>
          <w:p>
            <w:pPr>
              <w:rPr>
                <w:rFonts w:hint="default" w:ascii="Times New Roman" w:hAnsi="Times New Roman" w:eastAsia="Times New Roman" w:cs="Times New Roman"/>
                <w:color w:val="auto"/>
              </w:rPr>
            </w:pPr>
          </w:p>
        </w:tc>
        <w:tc>
          <w:tcPr>
            <w:tcW w:w="2446" w:type="dxa"/>
            <w:vMerge w:val="continue"/>
          </w:tcPr>
          <w:p>
            <w:pPr>
              <w:rPr>
                <w:rFonts w:hint="default" w:ascii="Times New Roman" w:hAnsi="Times New Roman" w:eastAsia="Times New Roman" w:cs="Times New Roman"/>
                <w:color w:val="auto"/>
              </w:rPr>
            </w:pPr>
          </w:p>
        </w:tc>
        <w:tc>
          <w:tcPr>
            <w:tcW w:w="1208" w:type="dxa"/>
            <w:vMerge w:val="continue"/>
          </w:tcPr>
          <w:p>
            <w:pPr>
              <w:rPr>
                <w:rFonts w:hint="default" w:ascii="Times New Roman" w:hAnsi="Times New Roman" w:eastAsia="Times New Roman" w:cs="Times New Roman"/>
                <w:color w:val="auto"/>
              </w:rPr>
            </w:pPr>
          </w:p>
        </w:tc>
        <w:tc>
          <w:tcPr>
            <w:tcW w:w="1373" w:type="dxa"/>
            <w:vMerge w:val="continue"/>
          </w:tcPr>
          <w:p>
            <w:pPr>
              <w:jc w:val="center"/>
              <w:rPr>
                <w:rFonts w:hint="default" w:ascii="Times New Roman" w:hAnsi="Times New Roman" w:eastAsia="Times New Roman" w:cs="Times New Roman"/>
                <w:color w:val="auto"/>
              </w:rPr>
            </w:pPr>
          </w:p>
        </w:tc>
        <w:tc>
          <w:tcPr>
            <w:tcW w:w="104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100000</w:t>
            </w:r>
          </w:p>
        </w:tc>
        <w:tc>
          <w:tcPr>
            <w:tcW w:w="1208" w:type="dxa"/>
            <w:vMerge w:val="continue"/>
          </w:tcPr>
          <w:p>
            <w:pPr>
              <w:rPr>
                <w:rFonts w:hint="default" w:ascii="Times New Roman" w:hAnsi="Times New Roman" w:eastAsia="Times New Roman" w:cs="Times New Roman"/>
                <w:color w:val="auto"/>
              </w:rPr>
            </w:pPr>
          </w:p>
        </w:tc>
        <w:tc>
          <w:tcPr>
            <w:tcW w:w="2446" w:type="dxa"/>
            <w:vMerge w:val="continue"/>
          </w:tcPr>
          <w:p>
            <w:pPr>
              <w:rPr>
                <w:rFonts w:hint="default" w:ascii="Times New Roman" w:hAnsi="Times New Roman" w:eastAsia="Times New Roman" w:cs="Times New Roman"/>
                <w:color w:val="auto"/>
              </w:rPr>
            </w:pPr>
          </w:p>
        </w:tc>
        <w:tc>
          <w:tcPr>
            <w:tcW w:w="1208" w:type="dxa"/>
            <w:vMerge w:val="continue"/>
          </w:tcPr>
          <w:p>
            <w:pPr>
              <w:rPr>
                <w:rFonts w:hint="default" w:ascii="Times New Roman" w:hAnsi="Times New Roman" w:eastAsia="Times New Roman" w:cs="Times New Roman"/>
                <w:color w:val="auto"/>
              </w:rPr>
            </w:pPr>
          </w:p>
        </w:tc>
        <w:tc>
          <w:tcPr>
            <w:tcW w:w="1373" w:type="dxa"/>
            <w:vMerge w:val="continue"/>
          </w:tcPr>
          <w:p>
            <w:pPr>
              <w:jc w:val="center"/>
              <w:rPr>
                <w:rFonts w:hint="default" w:ascii="Times New Roman" w:hAnsi="Times New Roman" w:eastAsia="Times New Roman" w:cs="Times New Roman"/>
                <w:color w:val="auto"/>
              </w:rPr>
            </w:pPr>
          </w:p>
        </w:tc>
        <w:tc>
          <w:tcPr>
            <w:tcW w:w="104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76"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46"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8</w:t>
            </w:r>
          </w:p>
        </w:tc>
      </w:tr>
    </w:tbl>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表2.2-25  220kV级三相三绕组无励磁调压非晶合金电力变压器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2069"/>
        <w:gridCol w:w="1550"/>
        <w:gridCol w:w="1218"/>
        <w:gridCol w:w="1375"/>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vMerge w:val="restart"/>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37" w:type="dxa"/>
            <w:gridSpan w:val="3"/>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5" w:type="dxa"/>
            <w:vMerge w:val="restart"/>
            <w:vAlign w:val="center"/>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63" w:type="dxa"/>
            <w:vMerge w:val="restart"/>
            <w:vAlign w:val="center"/>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47" w:type="dxa"/>
            <w:vMerge w:val="continue"/>
            <w:tcBorders>
              <w:bottom w:val="single" w:color="auto" w:sz="4" w:space="0"/>
            </w:tcBorders>
            <w:vAlign w:val="center"/>
          </w:tcPr>
          <w:p>
            <w:pPr>
              <w:jc w:val="center"/>
              <w:rPr>
                <w:rFonts w:hint="default" w:ascii="Times New Roman" w:hAnsi="Times New Roman" w:eastAsia="Times New Roman" w:cs="Times New Roman"/>
                <w:color w:val="auto"/>
              </w:rPr>
            </w:pPr>
          </w:p>
        </w:tc>
        <w:tc>
          <w:tcPr>
            <w:tcW w:w="2069"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kV</w:t>
            </w:r>
          </w:p>
        </w:tc>
        <w:tc>
          <w:tcPr>
            <w:tcW w:w="1550" w:type="dxa"/>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中压/</w:t>
            </w:r>
          </w:p>
          <w:p>
            <w:pPr>
              <w:jc w:val="center"/>
              <w:rPr>
                <w:rFonts w:hint="default" w:ascii="Times New Roman" w:hAnsi="Times New Roman" w:cs="Times New Roman"/>
                <w:color w:val="auto"/>
              </w:rPr>
            </w:pPr>
            <w:r>
              <w:rPr>
                <w:rFonts w:hint="default" w:ascii="Times New Roman" w:hAnsi="Times New Roman" w:cs="Times New Roman"/>
                <w:color w:val="auto"/>
              </w:rPr>
              <w:t>kV</w:t>
            </w:r>
          </w:p>
        </w:tc>
        <w:tc>
          <w:tcPr>
            <w:tcW w:w="1218" w:type="dxa"/>
            <w:tcBorders>
              <w:bottom w:val="single" w:color="auto" w:sz="4" w:space="0"/>
            </w:tcBorders>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5" w:type="dxa"/>
            <w:vMerge w:val="continue"/>
            <w:tcBorders>
              <w:bottom w:val="single" w:color="auto" w:sz="4" w:space="0"/>
            </w:tcBorders>
            <w:vAlign w:val="center"/>
          </w:tcPr>
          <w:p>
            <w:pPr>
              <w:jc w:val="center"/>
              <w:rPr>
                <w:rFonts w:hint="default" w:ascii="Times New Roman" w:hAnsi="Times New Roman" w:eastAsia="Times New Roman" w:cs="Times New Roman"/>
                <w:color w:val="auto"/>
              </w:rPr>
            </w:pPr>
          </w:p>
        </w:tc>
        <w:tc>
          <w:tcPr>
            <w:tcW w:w="1063" w:type="dxa"/>
            <w:vMerge w:val="continue"/>
            <w:tcBorders>
              <w:bottom w:val="single" w:color="auto" w:sz="4" w:space="0"/>
            </w:tcBorders>
            <w:vAlign w:val="center"/>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31500</w:t>
            </w:r>
          </w:p>
        </w:tc>
        <w:tc>
          <w:tcPr>
            <w:tcW w:w="2069" w:type="dxa"/>
            <w:vMerge w:val="restart"/>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220±2X2.5%</w:t>
            </w:r>
          </w:p>
          <w:p>
            <w:pPr>
              <w:jc w:val="center"/>
              <w:rPr>
                <w:rFonts w:hint="default" w:ascii="Times New Roman" w:hAnsi="Times New Roman" w:cs="Times New Roman"/>
                <w:color w:val="auto"/>
              </w:rPr>
            </w:pPr>
            <w:r>
              <w:rPr>
                <w:rFonts w:hint="default" w:ascii="Times New Roman" w:hAnsi="Times New Roman" w:cs="Times New Roman"/>
                <w:color w:val="auto"/>
              </w:rPr>
              <w:t>242</w:t>
            </w:r>
            <w:r>
              <w:rPr>
                <w:rFonts w:hint="default" w:ascii="Times New Roman" w:hAnsi="Times New Roman" w:eastAsia="Times New Roman" w:cs="Times New Roman"/>
                <w:color w:val="auto"/>
              </w:rPr>
              <w:t>±2X2.5%</w:t>
            </w:r>
          </w:p>
        </w:tc>
        <w:tc>
          <w:tcPr>
            <w:tcW w:w="1550" w:type="dxa"/>
            <w:vMerge w:val="restart"/>
            <w:vAlign w:val="center"/>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69</w:t>
            </w:r>
          </w:p>
          <w:p>
            <w:pPr>
              <w:jc w:val="center"/>
              <w:rPr>
                <w:rFonts w:hint="default" w:ascii="Times New Roman" w:hAnsi="Times New Roman" w:cs="Times New Roman"/>
                <w:color w:val="auto"/>
              </w:rPr>
            </w:pPr>
            <w:r>
              <w:rPr>
                <w:rFonts w:hint="default" w:ascii="Times New Roman" w:hAnsi="Times New Roman" w:cs="Times New Roman"/>
                <w:color w:val="auto"/>
              </w:rPr>
              <w:t>115</w:t>
            </w:r>
          </w:p>
          <w:p>
            <w:pPr>
              <w:jc w:val="center"/>
              <w:rPr>
                <w:rFonts w:hint="default" w:ascii="Times New Roman" w:hAnsi="Times New Roman" w:cs="Times New Roman"/>
                <w:color w:val="auto"/>
              </w:rPr>
            </w:pPr>
            <w:r>
              <w:rPr>
                <w:rFonts w:hint="default" w:ascii="Times New Roman" w:hAnsi="Times New Roman" w:cs="Times New Roman"/>
                <w:color w:val="auto"/>
              </w:rPr>
              <w:t>121</w:t>
            </w:r>
          </w:p>
          <w:p>
            <w:pPr>
              <w:jc w:val="center"/>
              <w:rPr>
                <w:rFonts w:hint="default" w:ascii="Times New Roman" w:hAnsi="Times New Roman" w:cs="Times New Roman"/>
                <w:color w:val="auto"/>
              </w:rPr>
            </w:pPr>
          </w:p>
        </w:tc>
        <w:tc>
          <w:tcPr>
            <w:tcW w:w="1218" w:type="dxa"/>
            <w:vMerge w:val="restart"/>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10.5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11</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35</w:t>
            </w:r>
          </w:p>
          <w:p>
            <w:pPr>
              <w:jc w:val="center"/>
              <w:rPr>
                <w:rFonts w:hint="default" w:ascii="Times New Roman" w:hAnsi="Times New Roman" w:cs="Times New Roman"/>
                <w:color w:val="auto"/>
              </w:rPr>
            </w:pPr>
            <w:r>
              <w:rPr>
                <w:rFonts w:hint="default" w:ascii="Times New Roman" w:hAnsi="Times New Roman" w:cs="Times New Roman"/>
                <w:color w:val="auto"/>
              </w:rPr>
              <w:t>37</w:t>
            </w:r>
          </w:p>
          <w:p>
            <w:pPr>
              <w:jc w:val="center"/>
              <w:rPr>
                <w:rFonts w:hint="default" w:ascii="Times New Roman" w:hAnsi="Times New Roman" w:cs="Times New Roman"/>
                <w:color w:val="auto"/>
              </w:rPr>
            </w:pPr>
            <w:r>
              <w:rPr>
                <w:rFonts w:hint="default" w:ascii="Times New Roman" w:hAnsi="Times New Roman" w:cs="Times New Roman"/>
                <w:color w:val="auto"/>
              </w:rPr>
              <w:t>38.5</w:t>
            </w:r>
          </w:p>
        </w:tc>
        <w:tc>
          <w:tcPr>
            <w:tcW w:w="1375" w:type="dxa"/>
            <w:vMerge w:val="restart"/>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YNyn0d11</w:t>
            </w:r>
          </w:p>
        </w:tc>
        <w:tc>
          <w:tcPr>
            <w:tcW w:w="1063"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40000</w:t>
            </w:r>
          </w:p>
        </w:tc>
        <w:tc>
          <w:tcPr>
            <w:tcW w:w="2069" w:type="dxa"/>
            <w:vMerge w:val="continue"/>
            <w:vAlign w:val="center"/>
          </w:tcPr>
          <w:p>
            <w:pPr>
              <w:jc w:val="center"/>
              <w:rPr>
                <w:rFonts w:hint="default" w:ascii="Times New Roman" w:hAnsi="Times New Roman" w:eastAsia="Times New Roman" w:cs="Times New Roman"/>
                <w:color w:val="auto"/>
              </w:rPr>
            </w:pPr>
          </w:p>
        </w:tc>
        <w:tc>
          <w:tcPr>
            <w:tcW w:w="1550" w:type="dxa"/>
            <w:vMerge w:val="continue"/>
            <w:vAlign w:val="center"/>
          </w:tcPr>
          <w:p>
            <w:pPr>
              <w:jc w:val="center"/>
              <w:rPr>
                <w:rFonts w:hint="default" w:ascii="Times New Roman" w:hAnsi="Times New Roman" w:eastAsia="Times New Roman" w:cs="Times New Roman"/>
                <w:color w:val="auto"/>
              </w:rPr>
            </w:pPr>
          </w:p>
        </w:tc>
        <w:tc>
          <w:tcPr>
            <w:tcW w:w="1218" w:type="dxa"/>
            <w:vMerge w:val="continue"/>
            <w:vAlign w:val="center"/>
          </w:tcPr>
          <w:p>
            <w:pPr>
              <w:jc w:val="center"/>
              <w:rPr>
                <w:rFonts w:hint="default" w:ascii="Times New Roman" w:hAnsi="Times New Roman" w:eastAsia="Times New Roman" w:cs="Times New Roman"/>
                <w:color w:val="auto"/>
              </w:rPr>
            </w:pPr>
          </w:p>
        </w:tc>
        <w:tc>
          <w:tcPr>
            <w:tcW w:w="1375" w:type="dxa"/>
            <w:vMerge w:val="continue"/>
            <w:vAlign w:val="center"/>
          </w:tcPr>
          <w:p>
            <w:pPr>
              <w:jc w:val="center"/>
              <w:rPr>
                <w:rFonts w:hint="default" w:ascii="Times New Roman" w:hAnsi="Times New Roman" w:eastAsia="Times New Roman" w:cs="Times New Roman"/>
                <w:color w:val="auto"/>
              </w:rPr>
            </w:pPr>
          </w:p>
        </w:tc>
        <w:tc>
          <w:tcPr>
            <w:tcW w:w="1063"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50000</w:t>
            </w:r>
          </w:p>
        </w:tc>
        <w:tc>
          <w:tcPr>
            <w:tcW w:w="2069" w:type="dxa"/>
            <w:vMerge w:val="continue"/>
            <w:vAlign w:val="center"/>
          </w:tcPr>
          <w:p>
            <w:pPr>
              <w:jc w:val="center"/>
              <w:rPr>
                <w:rFonts w:hint="default" w:ascii="Times New Roman" w:hAnsi="Times New Roman" w:eastAsia="Times New Roman" w:cs="Times New Roman"/>
                <w:color w:val="auto"/>
              </w:rPr>
            </w:pPr>
          </w:p>
        </w:tc>
        <w:tc>
          <w:tcPr>
            <w:tcW w:w="1550" w:type="dxa"/>
            <w:vMerge w:val="continue"/>
            <w:vAlign w:val="center"/>
          </w:tcPr>
          <w:p>
            <w:pPr>
              <w:jc w:val="center"/>
              <w:rPr>
                <w:rFonts w:hint="default" w:ascii="Times New Roman" w:hAnsi="Times New Roman" w:eastAsia="Times New Roman" w:cs="Times New Roman"/>
                <w:color w:val="auto"/>
              </w:rPr>
            </w:pPr>
          </w:p>
        </w:tc>
        <w:tc>
          <w:tcPr>
            <w:tcW w:w="1218" w:type="dxa"/>
            <w:vMerge w:val="continue"/>
            <w:vAlign w:val="center"/>
          </w:tcPr>
          <w:p>
            <w:pPr>
              <w:jc w:val="center"/>
              <w:rPr>
                <w:rFonts w:hint="default" w:ascii="Times New Roman" w:hAnsi="Times New Roman" w:eastAsia="Times New Roman" w:cs="Times New Roman"/>
                <w:color w:val="auto"/>
              </w:rPr>
            </w:pPr>
          </w:p>
        </w:tc>
        <w:tc>
          <w:tcPr>
            <w:tcW w:w="1375" w:type="dxa"/>
            <w:vMerge w:val="continue"/>
            <w:vAlign w:val="center"/>
          </w:tcPr>
          <w:p>
            <w:pPr>
              <w:jc w:val="center"/>
              <w:rPr>
                <w:rFonts w:hint="default" w:ascii="Times New Roman" w:hAnsi="Times New Roman" w:eastAsia="Times New Roman" w:cs="Times New Roman"/>
                <w:color w:val="auto"/>
              </w:rPr>
            </w:pPr>
          </w:p>
        </w:tc>
        <w:tc>
          <w:tcPr>
            <w:tcW w:w="1063"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63000</w:t>
            </w:r>
          </w:p>
        </w:tc>
        <w:tc>
          <w:tcPr>
            <w:tcW w:w="2069" w:type="dxa"/>
            <w:vMerge w:val="continue"/>
            <w:vAlign w:val="center"/>
          </w:tcPr>
          <w:p>
            <w:pPr>
              <w:jc w:val="center"/>
              <w:rPr>
                <w:rFonts w:hint="default" w:ascii="Times New Roman" w:hAnsi="Times New Roman" w:eastAsia="Times New Roman" w:cs="Times New Roman"/>
                <w:color w:val="auto"/>
              </w:rPr>
            </w:pPr>
          </w:p>
        </w:tc>
        <w:tc>
          <w:tcPr>
            <w:tcW w:w="1550" w:type="dxa"/>
            <w:vMerge w:val="continue"/>
            <w:vAlign w:val="center"/>
          </w:tcPr>
          <w:p>
            <w:pPr>
              <w:jc w:val="center"/>
              <w:rPr>
                <w:rFonts w:hint="default" w:ascii="Times New Roman" w:hAnsi="Times New Roman" w:eastAsia="Times New Roman" w:cs="Times New Roman"/>
                <w:color w:val="auto"/>
              </w:rPr>
            </w:pPr>
          </w:p>
        </w:tc>
        <w:tc>
          <w:tcPr>
            <w:tcW w:w="1218" w:type="dxa"/>
            <w:vMerge w:val="continue"/>
            <w:vAlign w:val="center"/>
          </w:tcPr>
          <w:p>
            <w:pPr>
              <w:jc w:val="center"/>
              <w:rPr>
                <w:rFonts w:hint="default" w:ascii="Times New Roman" w:hAnsi="Times New Roman" w:eastAsia="Times New Roman" w:cs="Times New Roman"/>
                <w:color w:val="auto"/>
              </w:rPr>
            </w:pPr>
          </w:p>
        </w:tc>
        <w:tc>
          <w:tcPr>
            <w:tcW w:w="1375" w:type="dxa"/>
            <w:vMerge w:val="continue"/>
            <w:vAlign w:val="center"/>
          </w:tcPr>
          <w:p>
            <w:pPr>
              <w:jc w:val="center"/>
              <w:rPr>
                <w:rFonts w:hint="default" w:ascii="Times New Roman" w:hAnsi="Times New Roman" w:eastAsia="Times New Roman" w:cs="Times New Roman"/>
                <w:color w:val="auto"/>
              </w:rPr>
            </w:pPr>
          </w:p>
        </w:tc>
        <w:tc>
          <w:tcPr>
            <w:tcW w:w="1063"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90000</w:t>
            </w:r>
          </w:p>
        </w:tc>
        <w:tc>
          <w:tcPr>
            <w:tcW w:w="2069" w:type="dxa"/>
            <w:vMerge w:val="continue"/>
            <w:vAlign w:val="center"/>
          </w:tcPr>
          <w:p>
            <w:pPr>
              <w:jc w:val="center"/>
              <w:rPr>
                <w:rFonts w:hint="default" w:ascii="Times New Roman" w:hAnsi="Times New Roman" w:eastAsia="Times New Roman" w:cs="Times New Roman"/>
                <w:color w:val="auto"/>
              </w:rPr>
            </w:pPr>
          </w:p>
        </w:tc>
        <w:tc>
          <w:tcPr>
            <w:tcW w:w="1550" w:type="dxa"/>
            <w:vMerge w:val="continue"/>
            <w:vAlign w:val="center"/>
          </w:tcPr>
          <w:p>
            <w:pPr>
              <w:jc w:val="center"/>
              <w:rPr>
                <w:rFonts w:hint="default" w:ascii="Times New Roman" w:hAnsi="Times New Roman" w:eastAsia="Times New Roman" w:cs="Times New Roman"/>
                <w:color w:val="auto"/>
              </w:rPr>
            </w:pPr>
          </w:p>
        </w:tc>
        <w:tc>
          <w:tcPr>
            <w:tcW w:w="1218" w:type="dxa"/>
            <w:vMerge w:val="continue"/>
            <w:vAlign w:val="center"/>
          </w:tcPr>
          <w:p>
            <w:pPr>
              <w:jc w:val="center"/>
              <w:rPr>
                <w:rFonts w:hint="default" w:ascii="Times New Roman" w:hAnsi="Times New Roman" w:eastAsia="Times New Roman" w:cs="Times New Roman"/>
                <w:color w:val="auto"/>
              </w:rPr>
            </w:pPr>
          </w:p>
        </w:tc>
        <w:tc>
          <w:tcPr>
            <w:tcW w:w="1375" w:type="dxa"/>
            <w:vMerge w:val="continue"/>
            <w:vAlign w:val="center"/>
          </w:tcPr>
          <w:p>
            <w:pPr>
              <w:jc w:val="center"/>
              <w:rPr>
                <w:rFonts w:hint="default" w:ascii="Times New Roman" w:hAnsi="Times New Roman" w:eastAsia="Times New Roman" w:cs="Times New Roman"/>
                <w:color w:val="auto"/>
              </w:rPr>
            </w:pPr>
          </w:p>
        </w:tc>
        <w:tc>
          <w:tcPr>
            <w:tcW w:w="1063"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100000</w:t>
            </w:r>
          </w:p>
        </w:tc>
        <w:tc>
          <w:tcPr>
            <w:tcW w:w="2069" w:type="dxa"/>
            <w:vMerge w:val="continue"/>
            <w:vAlign w:val="center"/>
          </w:tcPr>
          <w:p>
            <w:pPr>
              <w:jc w:val="center"/>
              <w:rPr>
                <w:rFonts w:hint="default" w:ascii="Times New Roman" w:hAnsi="Times New Roman" w:eastAsia="Times New Roman" w:cs="Times New Roman"/>
                <w:color w:val="auto"/>
              </w:rPr>
            </w:pPr>
          </w:p>
        </w:tc>
        <w:tc>
          <w:tcPr>
            <w:tcW w:w="1550" w:type="dxa"/>
            <w:vMerge w:val="continue"/>
            <w:vAlign w:val="center"/>
          </w:tcPr>
          <w:p>
            <w:pPr>
              <w:jc w:val="center"/>
              <w:rPr>
                <w:rFonts w:hint="default" w:ascii="Times New Roman" w:hAnsi="Times New Roman" w:eastAsia="Times New Roman" w:cs="Times New Roman"/>
                <w:color w:val="auto"/>
              </w:rPr>
            </w:pPr>
          </w:p>
        </w:tc>
        <w:tc>
          <w:tcPr>
            <w:tcW w:w="1218" w:type="dxa"/>
            <w:vMerge w:val="continue"/>
            <w:vAlign w:val="center"/>
          </w:tcPr>
          <w:p>
            <w:pPr>
              <w:jc w:val="center"/>
              <w:rPr>
                <w:rFonts w:hint="default" w:ascii="Times New Roman" w:hAnsi="Times New Roman" w:eastAsia="Times New Roman" w:cs="Times New Roman"/>
                <w:color w:val="auto"/>
              </w:rPr>
            </w:pPr>
          </w:p>
        </w:tc>
        <w:tc>
          <w:tcPr>
            <w:tcW w:w="1375" w:type="dxa"/>
            <w:vMerge w:val="continue"/>
            <w:vAlign w:val="center"/>
          </w:tcPr>
          <w:p>
            <w:pPr>
              <w:jc w:val="center"/>
              <w:rPr>
                <w:rFonts w:hint="default" w:ascii="Times New Roman" w:hAnsi="Times New Roman" w:eastAsia="Times New Roman" w:cs="Times New Roman"/>
                <w:color w:val="auto"/>
              </w:rPr>
            </w:pPr>
          </w:p>
        </w:tc>
        <w:tc>
          <w:tcPr>
            <w:tcW w:w="1063"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9" w:type="dxa"/>
            <w:gridSpan w:val="5"/>
            <w:vAlign w:val="center"/>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63" w:type="dxa"/>
            <w:vAlign w:val="center"/>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8</w:t>
            </w:r>
          </w:p>
        </w:tc>
      </w:tr>
    </w:tbl>
    <w:p>
      <w:pPr>
        <w:jc w:val="center"/>
        <w:rPr>
          <w:rFonts w:hint="default" w:ascii="Times New Roman" w:hAnsi="Times New Roman" w:cs="Times New Roman"/>
          <w:b/>
          <w:color w:val="auto"/>
          <w:sz w:val="24"/>
        </w:rPr>
      </w:pPr>
    </w:p>
    <w:p>
      <w:pPr>
        <w:jc w:val="center"/>
        <w:rPr>
          <w:rFonts w:hint="default" w:ascii="Times New Roman" w:hAnsi="Times New Roman" w:cs="Times New Roman"/>
          <w:b/>
          <w:color w:val="auto"/>
          <w:sz w:val="24"/>
        </w:rPr>
      </w:pPr>
      <w:r>
        <w:rPr>
          <w:rFonts w:hint="default" w:ascii="Times New Roman" w:hAnsi="Times New Roman" w:cs="Times New Roman"/>
          <w:b/>
          <w:color w:val="auto"/>
          <w:szCs w:val="21"/>
        </w:rPr>
        <w:t>表2.2-26   220kV级三相双绕组低压为66kV无励磁调压非晶合金电力变压器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208"/>
        <w:gridCol w:w="2446"/>
        <w:gridCol w:w="1208"/>
        <w:gridCol w:w="1373"/>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62"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3"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46"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41" w:type="dxa"/>
            <w:vMerge w:val="continue"/>
            <w:tcBorders>
              <w:bottom w:val="single" w:color="auto" w:sz="4" w:space="0"/>
            </w:tcBorders>
          </w:tcPr>
          <w:p>
            <w:pPr>
              <w:rPr>
                <w:rFonts w:hint="default" w:ascii="Times New Roman" w:hAnsi="Times New Roman" w:eastAsia="Times New Roman" w:cs="Times New Roman"/>
                <w:color w:val="auto"/>
              </w:rPr>
            </w:pPr>
          </w:p>
        </w:tc>
        <w:tc>
          <w:tcPr>
            <w:tcW w:w="1208"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2446"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08"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3" w:type="dxa"/>
            <w:vMerge w:val="continue"/>
            <w:tcBorders>
              <w:bottom w:val="single" w:color="auto" w:sz="4" w:space="0"/>
            </w:tcBorders>
          </w:tcPr>
          <w:p>
            <w:pPr>
              <w:rPr>
                <w:rFonts w:hint="default" w:ascii="Times New Roman" w:hAnsi="Times New Roman" w:eastAsia="Times New Roman" w:cs="Times New Roman"/>
                <w:color w:val="auto"/>
              </w:rPr>
            </w:pPr>
          </w:p>
        </w:tc>
        <w:tc>
          <w:tcPr>
            <w:tcW w:w="1046" w:type="dxa"/>
            <w:vMerge w:val="continue"/>
            <w:tcBorders>
              <w:bottom w:val="single" w:color="auto" w:sz="4" w:space="0"/>
            </w:tcBorders>
          </w:tcPr>
          <w:p>
            <w:pP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31500</w:t>
            </w:r>
          </w:p>
        </w:tc>
        <w:tc>
          <w:tcPr>
            <w:tcW w:w="1208" w:type="dxa"/>
            <w:vMerge w:val="restart"/>
          </w:tcPr>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220</w:t>
            </w:r>
          </w:p>
        </w:tc>
        <w:tc>
          <w:tcPr>
            <w:tcW w:w="2446"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±2X2.5</w:t>
            </w:r>
          </w:p>
        </w:tc>
        <w:tc>
          <w:tcPr>
            <w:tcW w:w="1208"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cs="Times New Roman"/>
                <w:color w:val="auto"/>
              </w:rPr>
              <w:t>69</w:t>
            </w:r>
          </w:p>
          <w:p>
            <w:pPr>
              <w:jc w:val="center"/>
              <w:rPr>
                <w:rFonts w:hint="default" w:ascii="Times New Roman" w:hAnsi="Times New Roman" w:eastAsia="Times New Roman" w:cs="Times New Roman"/>
                <w:color w:val="auto"/>
              </w:rPr>
            </w:pPr>
          </w:p>
        </w:tc>
        <w:tc>
          <w:tcPr>
            <w:tcW w:w="1373"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YNd11</w:t>
            </w:r>
          </w:p>
        </w:tc>
        <w:tc>
          <w:tcPr>
            <w:tcW w:w="104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40000</w:t>
            </w:r>
          </w:p>
        </w:tc>
        <w:tc>
          <w:tcPr>
            <w:tcW w:w="1208" w:type="dxa"/>
            <w:vMerge w:val="continue"/>
          </w:tcPr>
          <w:p>
            <w:pPr>
              <w:rPr>
                <w:rFonts w:hint="default" w:ascii="Times New Roman" w:hAnsi="Times New Roman" w:eastAsia="Times New Roman" w:cs="Times New Roman"/>
                <w:color w:val="auto"/>
              </w:rPr>
            </w:pPr>
          </w:p>
        </w:tc>
        <w:tc>
          <w:tcPr>
            <w:tcW w:w="2446" w:type="dxa"/>
            <w:vMerge w:val="continue"/>
          </w:tcPr>
          <w:p>
            <w:pPr>
              <w:rPr>
                <w:rFonts w:hint="default" w:ascii="Times New Roman" w:hAnsi="Times New Roman" w:eastAsia="Times New Roman" w:cs="Times New Roman"/>
                <w:color w:val="auto"/>
              </w:rPr>
            </w:pPr>
          </w:p>
        </w:tc>
        <w:tc>
          <w:tcPr>
            <w:tcW w:w="1208" w:type="dxa"/>
            <w:vMerge w:val="continue"/>
          </w:tcPr>
          <w:p>
            <w:pPr>
              <w:rPr>
                <w:rFonts w:hint="default" w:ascii="Times New Roman" w:hAnsi="Times New Roman" w:eastAsia="Times New Roman" w:cs="Times New Roman"/>
                <w:color w:val="auto"/>
              </w:rPr>
            </w:pPr>
          </w:p>
        </w:tc>
        <w:tc>
          <w:tcPr>
            <w:tcW w:w="1373" w:type="dxa"/>
            <w:vMerge w:val="continue"/>
          </w:tcPr>
          <w:p>
            <w:pPr>
              <w:jc w:val="center"/>
              <w:rPr>
                <w:rFonts w:hint="default" w:ascii="Times New Roman" w:hAnsi="Times New Roman" w:eastAsia="Times New Roman" w:cs="Times New Roman"/>
                <w:color w:val="auto"/>
              </w:rPr>
            </w:pPr>
          </w:p>
        </w:tc>
        <w:tc>
          <w:tcPr>
            <w:tcW w:w="104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50000</w:t>
            </w:r>
          </w:p>
        </w:tc>
        <w:tc>
          <w:tcPr>
            <w:tcW w:w="1208" w:type="dxa"/>
            <w:vMerge w:val="continue"/>
          </w:tcPr>
          <w:p>
            <w:pPr>
              <w:rPr>
                <w:rFonts w:hint="default" w:ascii="Times New Roman" w:hAnsi="Times New Roman" w:eastAsia="Times New Roman" w:cs="Times New Roman"/>
                <w:color w:val="auto"/>
              </w:rPr>
            </w:pPr>
          </w:p>
        </w:tc>
        <w:tc>
          <w:tcPr>
            <w:tcW w:w="2446" w:type="dxa"/>
            <w:vMerge w:val="continue"/>
          </w:tcPr>
          <w:p>
            <w:pPr>
              <w:rPr>
                <w:rFonts w:hint="default" w:ascii="Times New Roman" w:hAnsi="Times New Roman" w:eastAsia="Times New Roman" w:cs="Times New Roman"/>
                <w:color w:val="auto"/>
              </w:rPr>
            </w:pPr>
          </w:p>
        </w:tc>
        <w:tc>
          <w:tcPr>
            <w:tcW w:w="1208" w:type="dxa"/>
            <w:vMerge w:val="continue"/>
          </w:tcPr>
          <w:p>
            <w:pPr>
              <w:rPr>
                <w:rFonts w:hint="default" w:ascii="Times New Roman" w:hAnsi="Times New Roman" w:eastAsia="Times New Roman" w:cs="Times New Roman"/>
                <w:color w:val="auto"/>
              </w:rPr>
            </w:pPr>
          </w:p>
        </w:tc>
        <w:tc>
          <w:tcPr>
            <w:tcW w:w="1373" w:type="dxa"/>
            <w:vMerge w:val="continue"/>
          </w:tcPr>
          <w:p>
            <w:pPr>
              <w:jc w:val="center"/>
              <w:rPr>
                <w:rFonts w:hint="default" w:ascii="Times New Roman" w:hAnsi="Times New Roman" w:eastAsia="Times New Roman" w:cs="Times New Roman"/>
                <w:color w:val="auto"/>
              </w:rPr>
            </w:pPr>
          </w:p>
        </w:tc>
        <w:tc>
          <w:tcPr>
            <w:tcW w:w="104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63000</w:t>
            </w:r>
          </w:p>
        </w:tc>
        <w:tc>
          <w:tcPr>
            <w:tcW w:w="1208" w:type="dxa"/>
            <w:vMerge w:val="continue"/>
          </w:tcPr>
          <w:p>
            <w:pPr>
              <w:rPr>
                <w:rFonts w:hint="default" w:ascii="Times New Roman" w:hAnsi="Times New Roman" w:eastAsia="Times New Roman" w:cs="Times New Roman"/>
                <w:color w:val="auto"/>
              </w:rPr>
            </w:pPr>
          </w:p>
        </w:tc>
        <w:tc>
          <w:tcPr>
            <w:tcW w:w="2446" w:type="dxa"/>
            <w:vMerge w:val="continue"/>
          </w:tcPr>
          <w:p>
            <w:pPr>
              <w:rPr>
                <w:rFonts w:hint="default" w:ascii="Times New Roman" w:hAnsi="Times New Roman" w:eastAsia="Times New Roman" w:cs="Times New Roman"/>
                <w:color w:val="auto"/>
              </w:rPr>
            </w:pPr>
          </w:p>
        </w:tc>
        <w:tc>
          <w:tcPr>
            <w:tcW w:w="1208" w:type="dxa"/>
            <w:vMerge w:val="continue"/>
          </w:tcPr>
          <w:p>
            <w:pPr>
              <w:rPr>
                <w:rFonts w:hint="default" w:ascii="Times New Roman" w:hAnsi="Times New Roman" w:eastAsia="Times New Roman" w:cs="Times New Roman"/>
                <w:color w:val="auto"/>
              </w:rPr>
            </w:pPr>
          </w:p>
        </w:tc>
        <w:tc>
          <w:tcPr>
            <w:tcW w:w="1373" w:type="dxa"/>
            <w:vMerge w:val="continue"/>
          </w:tcPr>
          <w:p>
            <w:pPr>
              <w:jc w:val="center"/>
              <w:rPr>
                <w:rFonts w:hint="default" w:ascii="Times New Roman" w:hAnsi="Times New Roman" w:eastAsia="Times New Roman" w:cs="Times New Roman"/>
                <w:color w:val="auto"/>
              </w:rPr>
            </w:pPr>
          </w:p>
        </w:tc>
        <w:tc>
          <w:tcPr>
            <w:tcW w:w="104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90000</w:t>
            </w:r>
          </w:p>
        </w:tc>
        <w:tc>
          <w:tcPr>
            <w:tcW w:w="1208" w:type="dxa"/>
            <w:vMerge w:val="continue"/>
          </w:tcPr>
          <w:p>
            <w:pPr>
              <w:rPr>
                <w:rFonts w:hint="default" w:ascii="Times New Roman" w:hAnsi="Times New Roman" w:eastAsia="Times New Roman" w:cs="Times New Roman"/>
                <w:color w:val="auto"/>
              </w:rPr>
            </w:pPr>
          </w:p>
        </w:tc>
        <w:tc>
          <w:tcPr>
            <w:tcW w:w="2446" w:type="dxa"/>
            <w:vMerge w:val="continue"/>
          </w:tcPr>
          <w:p>
            <w:pPr>
              <w:rPr>
                <w:rFonts w:hint="default" w:ascii="Times New Roman" w:hAnsi="Times New Roman" w:eastAsia="Times New Roman" w:cs="Times New Roman"/>
                <w:color w:val="auto"/>
              </w:rPr>
            </w:pPr>
          </w:p>
        </w:tc>
        <w:tc>
          <w:tcPr>
            <w:tcW w:w="1208" w:type="dxa"/>
            <w:vMerge w:val="continue"/>
          </w:tcPr>
          <w:p>
            <w:pPr>
              <w:rPr>
                <w:rFonts w:hint="default" w:ascii="Times New Roman" w:hAnsi="Times New Roman" w:eastAsia="Times New Roman" w:cs="Times New Roman"/>
                <w:color w:val="auto"/>
              </w:rPr>
            </w:pPr>
          </w:p>
        </w:tc>
        <w:tc>
          <w:tcPr>
            <w:tcW w:w="1373" w:type="dxa"/>
            <w:vMerge w:val="continue"/>
          </w:tcPr>
          <w:p>
            <w:pPr>
              <w:jc w:val="center"/>
              <w:rPr>
                <w:rFonts w:hint="default" w:ascii="Times New Roman" w:hAnsi="Times New Roman" w:eastAsia="Times New Roman" w:cs="Times New Roman"/>
                <w:color w:val="auto"/>
              </w:rPr>
            </w:pPr>
          </w:p>
        </w:tc>
        <w:tc>
          <w:tcPr>
            <w:tcW w:w="104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100000</w:t>
            </w:r>
          </w:p>
        </w:tc>
        <w:tc>
          <w:tcPr>
            <w:tcW w:w="1208" w:type="dxa"/>
            <w:vMerge w:val="continue"/>
          </w:tcPr>
          <w:p>
            <w:pPr>
              <w:rPr>
                <w:rFonts w:hint="default" w:ascii="Times New Roman" w:hAnsi="Times New Roman" w:eastAsia="Times New Roman" w:cs="Times New Roman"/>
                <w:color w:val="auto"/>
              </w:rPr>
            </w:pPr>
          </w:p>
        </w:tc>
        <w:tc>
          <w:tcPr>
            <w:tcW w:w="2446" w:type="dxa"/>
            <w:vMerge w:val="continue"/>
          </w:tcPr>
          <w:p>
            <w:pPr>
              <w:rPr>
                <w:rFonts w:hint="default" w:ascii="Times New Roman" w:hAnsi="Times New Roman" w:eastAsia="Times New Roman" w:cs="Times New Roman"/>
                <w:color w:val="auto"/>
              </w:rPr>
            </w:pPr>
          </w:p>
        </w:tc>
        <w:tc>
          <w:tcPr>
            <w:tcW w:w="1208" w:type="dxa"/>
            <w:vMerge w:val="continue"/>
          </w:tcPr>
          <w:p>
            <w:pPr>
              <w:rPr>
                <w:rFonts w:hint="default" w:ascii="Times New Roman" w:hAnsi="Times New Roman" w:eastAsia="Times New Roman" w:cs="Times New Roman"/>
                <w:color w:val="auto"/>
              </w:rPr>
            </w:pPr>
          </w:p>
        </w:tc>
        <w:tc>
          <w:tcPr>
            <w:tcW w:w="1373" w:type="dxa"/>
            <w:vMerge w:val="continue"/>
          </w:tcPr>
          <w:p>
            <w:pPr>
              <w:jc w:val="center"/>
              <w:rPr>
                <w:rFonts w:hint="default" w:ascii="Times New Roman" w:hAnsi="Times New Roman" w:eastAsia="Times New Roman" w:cs="Times New Roman"/>
                <w:color w:val="auto"/>
              </w:rPr>
            </w:pPr>
          </w:p>
        </w:tc>
        <w:tc>
          <w:tcPr>
            <w:tcW w:w="1046"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76" w:type="dxa"/>
            <w:gridSpan w:val="5"/>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46"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8</w:t>
            </w:r>
          </w:p>
        </w:tc>
      </w:tr>
    </w:tbl>
    <w:p>
      <w:pPr>
        <w:rPr>
          <w:rFonts w:hint="default" w:ascii="Times New Roman" w:hAnsi="Times New Roman" w:cs="Times New Roman"/>
          <w:b/>
          <w:color w:val="auto"/>
          <w:sz w:val="24"/>
        </w:rPr>
      </w:pPr>
    </w:p>
    <w:p>
      <w:pPr>
        <w:jc w:val="center"/>
        <w:rPr>
          <w:rFonts w:hint="default" w:ascii="Times New Roman" w:hAnsi="Times New Roman" w:cs="Times New Roman"/>
          <w:b/>
          <w:color w:val="auto"/>
          <w:sz w:val="24"/>
        </w:rPr>
      </w:pPr>
      <w:r>
        <w:rPr>
          <w:rFonts w:hint="default" w:ascii="Times New Roman" w:hAnsi="Times New Roman" w:cs="Times New Roman"/>
          <w:b/>
          <w:color w:val="auto"/>
          <w:szCs w:val="21"/>
        </w:rPr>
        <w:t>表2.2-27  220kV级三相三绕组无励磁调压自耦非晶合金电力变压器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2069"/>
        <w:gridCol w:w="1550"/>
        <w:gridCol w:w="1218"/>
        <w:gridCol w:w="1375"/>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37"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5"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63"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47" w:type="dxa"/>
            <w:vMerge w:val="continue"/>
            <w:tcBorders>
              <w:bottom w:val="single" w:color="auto" w:sz="4" w:space="0"/>
            </w:tcBorders>
          </w:tcPr>
          <w:p>
            <w:pPr>
              <w:rPr>
                <w:rFonts w:hint="default" w:ascii="Times New Roman" w:hAnsi="Times New Roman" w:eastAsia="Times New Roman" w:cs="Times New Roman"/>
                <w:color w:val="auto"/>
              </w:rPr>
            </w:pPr>
          </w:p>
        </w:tc>
        <w:tc>
          <w:tcPr>
            <w:tcW w:w="2069"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kV</w:t>
            </w:r>
          </w:p>
        </w:tc>
        <w:tc>
          <w:tcPr>
            <w:tcW w:w="1550"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中压/</w:t>
            </w:r>
          </w:p>
          <w:p>
            <w:pPr>
              <w:jc w:val="center"/>
              <w:rPr>
                <w:rFonts w:hint="default" w:ascii="Times New Roman" w:hAnsi="Times New Roman" w:cs="Times New Roman"/>
                <w:color w:val="auto"/>
              </w:rPr>
            </w:pPr>
            <w:r>
              <w:rPr>
                <w:rFonts w:hint="default" w:ascii="Times New Roman" w:hAnsi="Times New Roman" w:cs="Times New Roman"/>
                <w:color w:val="auto"/>
              </w:rPr>
              <w:t>kV</w:t>
            </w:r>
          </w:p>
        </w:tc>
        <w:tc>
          <w:tcPr>
            <w:tcW w:w="1218"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5" w:type="dxa"/>
            <w:vMerge w:val="continue"/>
            <w:tcBorders>
              <w:bottom w:val="single" w:color="auto" w:sz="4" w:space="0"/>
            </w:tcBorders>
          </w:tcPr>
          <w:p>
            <w:pPr>
              <w:rPr>
                <w:rFonts w:hint="default" w:ascii="Times New Roman" w:hAnsi="Times New Roman" w:eastAsia="Times New Roman" w:cs="Times New Roman"/>
                <w:color w:val="auto"/>
              </w:rPr>
            </w:pPr>
          </w:p>
        </w:tc>
        <w:tc>
          <w:tcPr>
            <w:tcW w:w="1063" w:type="dxa"/>
            <w:vMerge w:val="continue"/>
            <w:tcBorders>
              <w:bottom w:val="single" w:color="auto" w:sz="4" w:space="0"/>
            </w:tcBorders>
          </w:tcPr>
          <w:p>
            <w:pP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31500</w:t>
            </w:r>
          </w:p>
        </w:tc>
        <w:tc>
          <w:tcPr>
            <w:tcW w:w="2069"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220±2X2.5%</w:t>
            </w:r>
          </w:p>
          <w:p>
            <w:pPr>
              <w:jc w:val="center"/>
              <w:rPr>
                <w:rFonts w:hint="default" w:ascii="Times New Roman" w:hAnsi="Times New Roman" w:cs="Times New Roman"/>
                <w:color w:val="auto"/>
              </w:rPr>
            </w:pPr>
            <w:r>
              <w:rPr>
                <w:rFonts w:hint="default" w:ascii="Times New Roman" w:hAnsi="Times New Roman" w:cs="Times New Roman"/>
                <w:color w:val="auto"/>
              </w:rPr>
              <w:t>242</w:t>
            </w:r>
            <w:r>
              <w:rPr>
                <w:rFonts w:hint="default" w:ascii="Times New Roman" w:hAnsi="Times New Roman" w:eastAsia="Times New Roman" w:cs="Times New Roman"/>
                <w:color w:val="auto"/>
              </w:rPr>
              <w:t>±2X2.5%</w:t>
            </w:r>
          </w:p>
        </w:tc>
        <w:tc>
          <w:tcPr>
            <w:tcW w:w="1550"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115</w:t>
            </w:r>
          </w:p>
          <w:p>
            <w:pPr>
              <w:jc w:val="center"/>
              <w:rPr>
                <w:rFonts w:hint="default" w:ascii="Times New Roman" w:hAnsi="Times New Roman" w:cs="Times New Roman"/>
                <w:color w:val="auto"/>
              </w:rPr>
            </w:pPr>
            <w:r>
              <w:rPr>
                <w:rFonts w:hint="default" w:ascii="Times New Roman" w:hAnsi="Times New Roman" w:cs="Times New Roman"/>
                <w:color w:val="auto"/>
              </w:rPr>
              <w:t>121</w:t>
            </w:r>
          </w:p>
          <w:p>
            <w:pPr>
              <w:jc w:val="center"/>
              <w:rPr>
                <w:rFonts w:hint="default" w:ascii="Times New Roman" w:hAnsi="Times New Roman" w:cs="Times New Roman"/>
                <w:color w:val="auto"/>
              </w:rPr>
            </w:pPr>
          </w:p>
        </w:tc>
        <w:tc>
          <w:tcPr>
            <w:tcW w:w="1218"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10.5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11</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35</w:t>
            </w:r>
          </w:p>
          <w:p>
            <w:pPr>
              <w:jc w:val="center"/>
              <w:rPr>
                <w:rFonts w:hint="default" w:ascii="Times New Roman" w:hAnsi="Times New Roman" w:cs="Times New Roman"/>
                <w:color w:val="auto"/>
              </w:rPr>
            </w:pPr>
            <w:r>
              <w:rPr>
                <w:rFonts w:hint="default" w:ascii="Times New Roman" w:hAnsi="Times New Roman" w:cs="Times New Roman"/>
                <w:color w:val="auto"/>
              </w:rPr>
              <w:t>37</w:t>
            </w:r>
          </w:p>
          <w:p>
            <w:pPr>
              <w:jc w:val="center"/>
              <w:rPr>
                <w:rFonts w:hint="default" w:ascii="Times New Roman" w:hAnsi="Times New Roman" w:cs="Times New Roman"/>
                <w:color w:val="auto"/>
              </w:rPr>
            </w:pPr>
            <w:r>
              <w:rPr>
                <w:rFonts w:hint="default" w:ascii="Times New Roman" w:hAnsi="Times New Roman" w:cs="Times New Roman"/>
                <w:color w:val="auto"/>
              </w:rPr>
              <w:t>38.5</w:t>
            </w:r>
          </w:p>
        </w:tc>
        <w:tc>
          <w:tcPr>
            <w:tcW w:w="1375"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YNa0d11</w:t>
            </w: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40000</w:t>
            </w:r>
          </w:p>
        </w:tc>
        <w:tc>
          <w:tcPr>
            <w:tcW w:w="2069" w:type="dxa"/>
            <w:vMerge w:val="continue"/>
          </w:tcPr>
          <w:p>
            <w:pPr>
              <w:jc w:val="center"/>
              <w:rPr>
                <w:rFonts w:hint="default" w:ascii="Times New Roman" w:hAnsi="Times New Roman" w:eastAsia="Times New Roman" w:cs="Times New Roman"/>
                <w:color w:val="auto"/>
              </w:rPr>
            </w:pPr>
          </w:p>
        </w:tc>
        <w:tc>
          <w:tcPr>
            <w:tcW w:w="1550" w:type="dxa"/>
            <w:vMerge w:val="continue"/>
          </w:tcPr>
          <w:p>
            <w:pPr>
              <w:jc w:val="cente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50000</w:t>
            </w:r>
          </w:p>
        </w:tc>
        <w:tc>
          <w:tcPr>
            <w:tcW w:w="2069" w:type="dxa"/>
            <w:vMerge w:val="continue"/>
          </w:tcPr>
          <w:p>
            <w:pPr>
              <w:jc w:val="center"/>
              <w:rPr>
                <w:rFonts w:hint="default" w:ascii="Times New Roman" w:hAnsi="Times New Roman" w:eastAsia="Times New Roman" w:cs="Times New Roman"/>
                <w:color w:val="auto"/>
              </w:rPr>
            </w:pPr>
          </w:p>
        </w:tc>
        <w:tc>
          <w:tcPr>
            <w:tcW w:w="1550" w:type="dxa"/>
            <w:vMerge w:val="continue"/>
          </w:tcPr>
          <w:p>
            <w:pPr>
              <w:jc w:val="cente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63000</w:t>
            </w:r>
          </w:p>
        </w:tc>
        <w:tc>
          <w:tcPr>
            <w:tcW w:w="2069" w:type="dxa"/>
            <w:vMerge w:val="continue"/>
          </w:tcPr>
          <w:p>
            <w:pPr>
              <w:jc w:val="center"/>
              <w:rPr>
                <w:rFonts w:hint="default" w:ascii="Times New Roman" w:hAnsi="Times New Roman" w:eastAsia="Times New Roman" w:cs="Times New Roman"/>
                <w:color w:val="auto"/>
              </w:rPr>
            </w:pPr>
          </w:p>
        </w:tc>
        <w:tc>
          <w:tcPr>
            <w:tcW w:w="1550" w:type="dxa"/>
            <w:vMerge w:val="continue"/>
          </w:tcPr>
          <w:p>
            <w:pPr>
              <w:jc w:val="cente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90000</w:t>
            </w:r>
          </w:p>
        </w:tc>
        <w:tc>
          <w:tcPr>
            <w:tcW w:w="2069" w:type="dxa"/>
            <w:vMerge w:val="continue"/>
          </w:tcPr>
          <w:p>
            <w:pPr>
              <w:jc w:val="center"/>
              <w:rPr>
                <w:rFonts w:hint="default" w:ascii="Times New Roman" w:hAnsi="Times New Roman" w:eastAsia="Times New Roman" w:cs="Times New Roman"/>
                <w:color w:val="auto"/>
              </w:rPr>
            </w:pPr>
          </w:p>
        </w:tc>
        <w:tc>
          <w:tcPr>
            <w:tcW w:w="1550" w:type="dxa"/>
            <w:vMerge w:val="continue"/>
          </w:tcPr>
          <w:p>
            <w:pPr>
              <w:jc w:val="cente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7"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100000</w:t>
            </w:r>
          </w:p>
        </w:tc>
        <w:tc>
          <w:tcPr>
            <w:tcW w:w="2069" w:type="dxa"/>
            <w:vMerge w:val="continue"/>
          </w:tcPr>
          <w:p>
            <w:pPr>
              <w:jc w:val="center"/>
              <w:rPr>
                <w:rFonts w:hint="default" w:ascii="Times New Roman" w:hAnsi="Times New Roman" w:eastAsia="Times New Roman" w:cs="Times New Roman"/>
                <w:color w:val="auto"/>
              </w:rPr>
            </w:pPr>
          </w:p>
        </w:tc>
        <w:tc>
          <w:tcPr>
            <w:tcW w:w="1550" w:type="dxa"/>
            <w:vMerge w:val="continue"/>
          </w:tcPr>
          <w:p>
            <w:pPr>
              <w:jc w:val="center"/>
              <w:rPr>
                <w:rFonts w:hint="default" w:ascii="Times New Roman" w:hAnsi="Times New Roman" w:eastAsia="Times New Roman" w:cs="Times New Roman"/>
                <w:color w:val="auto"/>
              </w:rPr>
            </w:pPr>
          </w:p>
        </w:tc>
        <w:tc>
          <w:tcPr>
            <w:tcW w:w="1218" w:type="dxa"/>
            <w:vMerge w:val="continue"/>
          </w:tcPr>
          <w:p>
            <w:pPr>
              <w:rPr>
                <w:rFonts w:hint="default" w:ascii="Times New Roman" w:hAnsi="Times New Roman" w:eastAsia="Times New Roman" w:cs="Times New Roman"/>
                <w:color w:val="auto"/>
              </w:rPr>
            </w:pPr>
          </w:p>
        </w:tc>
        <w:tc>
          <w:tcPr>
            <w:tcW w:w="1375" w:type="dxa"/>
            <w:vMerge w:val="continue"/>
          </w:tcPr>
          <w:p>
            <w:pPr>
              <w:jc w:val="center"/>
              <w:rPr>
                <w:rFonts w:hint="default" w:ascii="Times New Roman" w:hAnsi="Times New Roman" w:eastAsia="Times New Roman" w:cs="Times New Roman"/>
                <w:color w:val="auto"/>
              </w:rPr>
            </w:pPr>
          </w:p>
        </w:tc>
        <w:tc>
          <w:tcPr>
            <w:tcW w:w="1063"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59" w:type="dxa"/>
            <w:gridSpan w:val="5"/>
          </w:tcPr>
          <w:p>
            <w:pPr>
              <w:jc w:val="center"/>
              <w:rPr>
                <w:rFonts w:hint="default" w:ascii="Times New Roman" w:hAnsi="Times New Roman" w:eastAsia="SimSun" w:cs="Times New Roman"/>
                <w:b/>
                <w:bCs/>
                <w:i w:val="0"/>
                <w:iCs w:val="0"/>
                <w:color w:val="auto"/>
                <w:lang w:eastAsia="zh-CN"/>
              </w:rPr>
            </w:pPr>
            <w:r>
              <w:rPr>
                <w:rFonts w:hint="default" w:ascii="Times New Roman" w:hAnsi="Times New Roman" w:eastAsia="SimSun" w:cs="Times New Roman"/>
                <w:b/>
                <w:bCs/>
                <w:i w:val="0"/>
                <w:iCs w:val="0"/>
                <w:color w:val="auto"/>
                <w:lang w:eastAsia="zh-CN"/>
              </w:rPr>
              <w:t>合计</w:t>
            </w:r>
          </w:p>
        </w:tc>
        <w:tc>
          <w:tcPr>
            <w:tcW w:w="1063" w:type="dxa"/>
          </w:tcPr>
          <w:p>
            <w:pPr>
              <w:jc w:val="center"/>
              <w:rPr>
                <w:rFonts w:hint="default" w:ascii="Times New Roman" w:hAnsi="Times New Roman" w:eastAsia="SimSun" w:cs="Times New Roman"/>
                <w:b/>
                <w:bCs/>
                <w:i w:val="0"/>
                <w:iCs w:val="0"/>
                <w:color w:val="auto"/>
                <w:lang w:val="en-US" w:eastAsia="zh-CN"/>
              </w:rPr>
            </w:pPr>
            <w:r>
              <w:rPr>
                <w:rFonts w:hint="default" w:ascii="Times New Roman" w:hAnsi="Times New Roman" w:eastAsia="SimSun" w:cs="Times New Roman"/>
                <w:b/>
                <w:bCs/>
                <w:i w:val="0"/>
                <w:iCs w:val="0"/>
                <w:color w:val="auto"/>
                <w:lang w:val="en-US" w:eastAsia="zh-CN"/>
              </w:rPr>
              <w:t>8</w:t>
            </w:r>
          </w:p>
        </w:tc>
      </w:tr>
    </w:tbl>
    <w:p>
      <w:pPr>
        <w:jc w:val="center"/>
        <w:rPr>
          <w:rFonts w:hint="default" w:ascii="Times New Roman" w:hAnsi="Times New Roman" w:cs="Times New Roman"/>
          <w:b/>
          <w:color w:val="auto"/>
          <w:sz w:val="24"/>
        </w:rPr>
      </w:pPr>
    </w:p>
    <w:p>
      <w:pPr>
        <w:jc w:val="center"/>
        <w:rPr>
          <w:rFonts w:hint="default" w:ascii="Times New Roman" w:hAnsi="Times New Roman" w:cs="Times New Roman"/>
          <w:b/>
          <w:color w:val="auto"/>
          <w:sz w:val="24"/>
        </w:rPr>
      </w:pPr>
      <w:r>
        <w:rPr>
          <w:rFonts w:hint="default" w:ascii="Times New Roman" w:hAnsi="Times New Roman" w:cs="Times New Roman"/>
          <w:b/>
          <w:color w:val="auto"/>
          <w:szCs w:val="21"/>
        </w:rPr>
        <w:t>表2.2-28  220kV级三相双绕组有载调压非晶合金电力变压器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208"/>
        <w:gridCol w:w="2446"/>
        <w:gridCol w:w="1208"/>
        <w:gridCol w:w="1373"/>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vMerge w:val="restart"/>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4862" w:type="dxa"/>
            <w:gridSpan w:val="3"/>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373" w:type="dxa"/>
            <w:vMerge w:val="restart"/>
            <w:vAlign w:val="center"/>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046" w:type="dxa"/>
            <w:vMerge w:val="restart"/>
            <w:vAlign w:val="center"/>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241" w:type="dxa"/>
            <w:vMerge w:val="continue"/>
            <w:tcBorders>
              <w:bottom w:val="single" w:color="auto" w:sz="4" w:space="0"/>
            </w:tcBorders>
            <w:vAlign w:val="center"/>
          </w:tcPr>
          <w:p>
            <w:pPr>
              <w:jc w:val="center"/>
              <w:rPr>
                <w:rFonts w:hint="default" w:ascii="Times New Roman" w:hAnsi="Times New Roman" w:eastAsia="Times New Roman" w:cs="Times New Roman"/>
                <w:color w:val="auto"/>
              </w:rPr>
            </w:pPr>
          </w:p>
        </w:tc>
        <w:tc>
          <w:tcPr>
            <w:tcW w:w="1208" w:type="dxa"/>
            <w:tcBorders>
              <w:bottom w:val="single" w:color="auto" w:sz="4" w:space="0"/>
            </w:tcBorders>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2446" w:type="dxa"/>
            <w:tcBorders>
              <w:bottom w:val="single" w:color="auto" w:sz="4" w:space="0"/>
            </w:tcBorders>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高压分接范围/</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w:t>
            </w:r>
          </w:p>
        </w:tc>
        <w:tc>
          <w:tcPr>
            <w:tcW w:w="1208" w:type="dxa"/>
            <w:tcBorders>
              <w:bottom w:val="single" w:color="auto" w:sz="4" w:space="0"/>
            </w:tcBorders>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373" w:type="dxa"/>
            <w:vMerge w:val="continue"/>
            <w:tcBorders>
              <w:bottom w:val="single" w:color="auto" w:sz="4" w:space="0"/>
            </w:tcBorders>
            <w:vAlign w:val="center"/>
          </w:tcPr>
          <w:p>
            <w:pPr>
              <w:jc w:val="center"/>
              <w:rPr>
                <w:rFonts w:hint="default" w:ascii="Times New Roman" w:hAnsi="Times New Roman" w:eastAsia="Times New Roman" w:cs="Times New Roman"/>
                <w:color w:val="auto"/>
              </w:rPr>
            </w:pPr>
          </w:p>
        </w:tc>
        <w:tc>
          <w:tcPr>
            <w:tcW w:w="1046" w:type="dxa"/>
            <w:vMerge w:val="continue"/>
            <w:tcBorders>
              <w:bottom w:val="single" w:color="auto" w:sz="4" w:space="0"/>
            </w:tcBorders>
            <w:vAlign w:val="center"/>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31500</w:t>
            </w:r>
          </w:p>
        </w:tc>
        <w:tc>
          <w:tcPr>
            <w:tcW w:w="1208"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220</w:t>
            </w:r>
          </w:p>
        </w:tc>
        <w:tc>
          <w:tcPr>
            <w:tcW w:w="2446" w:type="dxa"/>
            <w:vMerge w:val="restart"/>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±8X1.25</w:t>
            </w:r>
          </w:p>
        </w:tc>
        <w:tc>
          <w:tcPr>
            <w:tcW w:w="1208" w:type="dxa"/>
            <w:vMerge w:val="restart"/>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cs="Times New Roman"/>
                <w:color w:val="auto"/>
              </w:rPr>
              <w:t>10.5</w:t>
            </w:r>
          </w:p>
          <w:p>
            <w:pPr>
              <w:jc w:val="center"/>
              <w:rPr>
                <w:rFonts w:hint="default" w:ascii="Times New Roman" w:hAnsi="Times New Roman" w:cs="Times New Roman"/>
                <w:color w:val="auto"/>
              </w:rPr>
            </w:pPr>
            <w:r>
              <w:rPr>
                <w:rFonts w:hint="default" w:ascii="Times New Roman" w:hAnsi="Times New Roman" w:cs="Times New Roman"/>
                <w:color w:val="auto"/>
              </w:rPr>
              <w:t>11</w:t>
            </w:r>
          </w:p>
          <w:p>
            <w:pPr>
              <w:jc w:val="center"/>
              <w:rPr>
                <w:rFonts w:hint="default" w:ascii="Times New Roman" w:hAnsi="Times New Roman" w:cs="Times New Roman"/>
                <w:color w:val="auto"/>
              </w:rPr>
            </w:pPr>
            <w:r>
              <w:rPr>
                <w:rFonts w:hint="default" w:ascii="Times New Roman" w:hAnsi="Times New Roman" w:cs="Times New Roman"/>
                <w:color w:val="auto"/>
              </w:rPr>
              <w:t>35</w:t>
            </w:r>
          </w:p>
          <w:p>
            <w:pPr>
              <w:jc w:val="center"/>
              <w:rPr>
                <w:rFonts w:hint="default" w:ascii="Times New Roman" w:hAnsi="Times New Roman" w:cs="Times New Roman"/>
                <w:color w:val="auto"/>
              </w:rPr>
            </w:pPr>
            <w:r>
              <w:rPr>
                <w:rFonts w:hint="default" w:ascii="Times New Roman" w:hAnsi="Times New Roman" w:cs="Times New Roman"/>
                <w:color w:val="auto"/>
              </w:rPr>
              <w:t>37</w:t>
            </w:r>
          </w:p>
          <w:p>
            <w:pPr>
              <w:jc w:val="center"/>
              <w:rPr>
                <w:rFonts w:hint="default" w:ascii="Times New Roman" w:hAnsi="Times New Roman" w:cs="Times New Roman"/>
                <w:color w:val="auto"/>
              </w:rPr>
            </w:pPr>
            <w:r>
              <w:rPr>
                <w:rFonts w:hint="default" w:ascii="Times New Roman" w:hAnsi="Times New Roman" w:cs="Times New Roman"/>
                <w:color w:val="auto"/>
              </w:rPr>
              <w:t>38.5</w:t>
            </w:r>
          </w:p>
        </w:tc>
        <w:tc>
          <w:tcPr>
            <w:tcW w:w="1373" w:type="dxa"/>
            <w:vMerge w:val="restart"/>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YNd11</w:t>
            </w:r>
          </w:p>
        </w:tc>
        <w:tc>
          <w:tcPr>
            <w:tcW w:w="1046"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40000</w:t>
            </w:r>
          </w:p>
        </w:tc>
        <w:tc>
          <w:tcPr>
            <w:tcW w:w="1208" w:type="dxa"/>
            <w:vMerge w:val="continue"/>
            <w:vAlign w:val="center"/>
          </w:tcPr>
          <w:p>
            <w:pPr>
              <w:jc w:val="center"/>
              <w:rPr>
                <w:rFonts w:hint="default" w:ascii="Times New Roman" w:hAnsi="Times New Roman" w:eastAsia="Times New Roman" w:cs="Times New Roman"/>
                <w:color w:val="auto"/>
              </w:rPr>
            </w:pPr>
          </w:p>
        </w:tc>
        <w:tc>
          <w:tcPr>
            <w:tcW w:w="2446" w:type="dxa"/>
            <w:vMerge w:val="continue"/>
            <w:vAlign w:val="center"/>
          </w:tcPr>
          <w:p>
            <w:pPr>
              <w:jc w:val="center"/>
              <w:rPr>
                <w:rFonts w:hint="default" w:ascii="Times New Roman" w:hAnsi="Times New Roman" w:eastAsia="Times New Roman" w:cs="Times New Roman"/>
                <w:color w:val="auto"/>
              </w:rPr>
            </w:pPr>
          </w:p>
        </w:tc>
        <w:tc>
          <w:tcPr>
            <w:tcW w:w="1208" w:type="dxa"/>
            <w:vMerge w:val="continue"/>
            <w:vAlign w:val="center"/>
          </w:tcPr>
          <w:p>
            <w:pPr>
              <w:jc w:val="center"/>
              <w:rPr>
                <w:rFonts w:hint="default" w:ascii="Times New Roman" w:hAnsi="Times New Roman" w:eastAsia="Times New Roman" w:cs="Times New Roman"/>
                <w:color w:val="auto"/>
              </w:rPr>
            </w:pPr>
          </w:p>
        </w:tc>
        <w:tc>
          <w:tcPr>
            <w:tcW w:w="1373" w:type="dxa"/>
            <w:vMerge w:val="continue"/>
            <w:vAlign w:val="center"/>
          </w:tcPr>
          <w:p>
            <w:pPr>
              <w:jc w:val="center"/>
              <w:rPr>
                <w:rFonts w:hint="default" w:ascii="Times New Roman" w:hAnsi="Times New Roman" w:eastAsia="Times New Roman" w:cs="Times New Roman"/>
                <w:color w:val="auto"/>
              </w:rPr>
            </w:pPr>
          </w:p>
        </w:tc>
        <w:tc>
          <w:tcPr>
            <w:tcW w:w="1046"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50000</w:t>
            </w:r>
          </w:p>
        </w:tc>
        <w:tc>
          <w:tcPr>
            <w:tcW w:w="1208" w:type="dxa"/>
            <w:vMerge w:val="continue"/>
            <w:vAlign w:val="center"/>
          </w:tcPr>
          <w:p>
            <w:pPr>
              <w:jc w:val="center"/>
              <w:rPr>
                <w:rFonts w:hint="default" w:ascii="Times New Roman" w:hAnsi="Times New Roman" w:eastAsia="Times New Roman" w:cs="Times New Roman"/>
                <w:color w:val="auto"/>
              </w:rPr>
            </w:pPr>
          </w:p>
        </w:tc>
        <w:tc>
          <w:tcPr>
            <w:tcW w:w="2446" w:type="dxa"/>
            <w:vMerge w:val="continue"/>
            <w:vAlign w:val="center"/>
          </w:tcPr>
          <w:p>
            <w:pPr>
              <w:jc w:val="center"/>
              <w:rPr>
                <w:rFonts w:hint="default" w:ascii="Times New Roman" w:hAnsi="Times New Roman" w:eastAsia="Times New Roman" w:cs="Times New Roman"/>
                <w:color w:val="auto"/>
              </w:rPr>
            </w:pPr>
          </w:p>
        </w:tc>
        <w:tc>
          <w:tcPr>
            <w:tcW w:w="1208" w:type="dxa"/>
            <w:vMerge w:val="continue"/>
            <w:vAlign w:val="center"/>
          </w:tcPr>
          <w:p>
            <w:pPr>
              <w:jc w:val="center"/>
              <w:rPr>
                <w:rFonts w:hint="default" w:ascii="Times New Roman" w:hAnsi="Times New Roman" w:eastAsia="Times New Roman" w:cs="Times New Roman"/>
                <w:color w:val="auto"/>
              </w:rPr>
            </w:pPr>
          </w:p>
        </w:tc>
        <w:tc>
          <w:tcPr>
            <w:tcW w:w="1373" w:type="dxa"/>
            <w:vMerge w:val="continue"/>
            <w:vAlign w:val="center"/>
          </w:tcPr>
          <w:p>
            <w:pPr>
              <w:jc w:val="center"/>
              <w:rPr>
                <w:rFonts w:hint="default" w:ascii="Times New Roman" w:hAnsi="Times New Roman" w:eastAsia="Times New Roman" w:cs="Times New Roman"/>
                <w:color w:val="auto"/>
              </w:rPr>
            </w:pPr>
          </w:p>
        </w:tc>
        <w:tc>
          <w:tcPr>
            <w:tcW w:w="1046"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63000</w:t>
            </w:r>
          </w:p>
        </w:tc>
        <w:tc>
          <w:tcPr>
            <w:tcW w:w="1208" w:type="dxa"/>
            <w:vMerge w:val="continue"/>
            <w:vAlign w:val="center"/>
          </w:tcPr>
          <w:p>
            <w:pPr>
              <w:jc w:val="center"/>
              <w:rPr>
                <w:rFonts w:hint="default" w:ascii="Times New Roman" w:hAnsi="Times New Roman" w:eastAsia="Times New Roman" w:cs="Times New Roman"/>
                <w:color w:val="auto"/>
              </w:rPr>
            </w:pPr>
          </w:p>
        </w:tc>
        <w:tc>
          <w:tcPr>
            <w:tcW w:w="2446" w:type="dxa"/>
            <w:vMerge w:val="continue"/>
            <w:vAlign w:val="center"/>
          </w:tcPr>
          <w:p>
            <w:pPr>
              <w:jc w:val="center"/>
              <w:rPr>
                <w:rFonts w:hint="default" w:ascii="Times New Roman" w:hAnsi="Times New Roman" w:eastAsia="Times New Roman" w:cs="Times New Roman"/>
                <w:color w:val="auto"/>
              </w:rPr>
            </w:pPr>
          </w:p>
        </w:tc>
        <w:tc>
          <w:tcPr>
            <w:tcW w:w="1208" w:type="dxa"/>
            <w:vMerge w:val="continue"/>
            <w:vAlign w:val="center"/>
          </w:tcPr>
          <w:p>
            <w:pPr>
              <w:jc w:val="center"/>
              <w:rPr>
                <w:rFonts w:hint="default" w:ascii="Times New Roman" w:hAnsi="Times New Roman" w:eastAsia="Times New Roman" w:cs="Times New Roman"/>
                <w:color w:val="auto"/>
              </w:rPr>
            </w:pPr>
          </w:p>
        </w:tc>
        <w:tc>
          <w:tcPr>
            <w:tcW w:w="1373" w:type="dxa"/>
            <w:vMerge w:val="continue"/>
            <w:vAlign w:val="center"/>
          </w:tcPr>
          <w:p>
            <w:pPr>
              <w:jc w:val="center"/>
              <w:rPr>
                <w:rFonts w:hint="default" w:ascii="Times New Roman" w:hAnsi="Times New Roman" w:eastAsia="Times New Roman" w:cs="Times New Roman"/>
                <w:color w:val="auto"/>
              </w:rPr>
            </w:pPr>
          </w:p>
        </w:tc>
        <w:tc>
          <w:tcPr>
            <w:tcW w:w="1046"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90000</w:t>
            </w:r>
          </w:p>
        </w:tc>
        <w:tc>
          <w:tcPr>
            <w:tcW w:w="1208" w:type="dxa"/>
            <w:vMerge w:val="continue"/>
            <w:vAlign w:val="center"/>
          </w:tcPr>
          <w:p>
            <w:pPr>
              <w:jc w:val="center"/>
              <w:rPr>
                <w:rFonts w:hint="default" w:ascii="Times New Roman" w:hAnsi="Times New Roman" w:eastAsia="Times New Roman" w:cs="Times New Roman"/>
                <w:color w:val="auto"/>
              </w:rPr>
            </w:pPr>
          </w:p>
        </w:tc>
        <w:tc>
          <w:tcPr>
            <w:tcW w:w="2446" w:type="dxa"/>
            <w:vMerge w:val="continue"/>
            <w:vAlign w:val="center"/>
          </w:tcPr>
          <w:p>
            <w:pPr>
              <w:jc w:val="center"/>
              <w:rPr>
                <w:rFonts w:hint="default" w:ascii="Times New Roman" w:hAnsi="Times New Roman" w:eastAsia="Times New Roman" w:cs="Times New Roman"/>
                <w:color w:val="auto"/>
              </w:rPr>
            </w:pPr>
          </w:p>
        </w:tc>
        <w:tc>
          <w:tcPr>
            <w:tcW w:w="1208" w:type="dxa"/>
            <w:vMerge w:val="continue"/>
            <w:vAlign w:val="center"/>
          </w:tcPr>
          <w:p>
            <w:pPr>
              <w:jc w:val="center"/>
              <w:rPr>
                <w:rFonts w:hint="default" w:ascii="Times New Roman" w:hAnsi="Times New Roman" w:eastAsia="Times New Roman" w:cs="Times New Roman"/>
                <w:color w:val="auto"/>
              </w:rPr>
            </w:pPr>
          </w:p>
        </w:tc>
        <w:tc>
          <w:tcPr>
            <w:tcW w:w="1373" w:type="dxa"/>
            <w:vMerge w:val="continue"/>
            <w:vAlign w:val="center"/>
          </w:tcPr>
          <w:p>
            <w:pPr>
              <w:jc w:val="center"/>
              <w:rPr>
                <w:rFonts w:hint="default" w:ascii="Times New Roman" w:hAnsi="Times New Roman" w:eastAsia="Times New Roman" w:cs="Times New Roman"/>
                <w:color w:val="auto"/>
              </w:rPr>
            </w:pPr>
          </w:p>
        </w:tc>
        <w:tc>
          <w:tcPr>
            <w:tcW w:w="1046"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1"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100000</w:t>
            </w:r>
          </w:p>
        </w:tc>
        <w:tc>
          <w:tcPr>
            <w:tcW w:w="1208" w:type="dxa"/>
            <w:vMerge w:val="continue"/>
            <w:vAlign w:val="center"/>
          </w:tcPr>
          <w:p>
            <w:pPr>
              <w:jc w:val="center"/>
              <w:rPr>
                <w:rFonts w:hint="default" w:ascii="Times New Roman" w:hAnsi="Times New Roman" w:eastAsia="Times New Roman" w:cs="Times New Roman"/>
                <w:color w:val="auto"/>
              </w:rPr>
            </w:pPr>
          </w:p>
        </w:tc>
        <w:tc>
          <w:tcPr>
            <w:tcW w:w="2446" w:type="dxa"/>
            <w:vMerge w:val="continue"/>
            <w:vAlign w:val="center"/>
          </w:tcPr>
          <w:p>
            <w:pPr>
              <w:jc w:val="center"/>
              <w:rPr>
                <w:rFonts w:hint="default" w:ascii="Times New Roman" w:hAnsi="Times New Roman" w:eastAsia="Times New Roman" w:cs="Times New Roman"/>
                <w:color w:val="auto"/>
              </w:rPr>
            </w:pPr>
          </w:p>
        </w:tc>
        <w:tc>
          <w:tcPr>
            <w:tcW w:w="1208" w:type="dxa"/>
            <w:vMerge w:val="continue"/>
            <w:vAlign w:val="center"/>
          </w:tcPr>
          <w:p>
            <w:pPr>
              <w:jc w:val="center"/>
              <w:rPr>
                <w:rFonts w:hint="default" w:ascii="Times New Roman" w:hAnsi="Times New Roman" w:eastAsia="Times New Roman" w:cs="Times New Roman"/>
                <w:color w:val="auto"/>
              </w:rPr>
            </w:pPr>
          </w:p>
        </w:tc>
        <w:tc>
          <w:tcPr>
            <w:tcW w:w="1373" w:type="dxa"/>
            <w:vMerge w:val="continue"/>
            <w:vAlign w:val="center"/>
          </w:tcPr>
          <w:p>
            <w:pPr>
              <w:jc w:val="center"/>
              <w:rPr>
                <w:rFonts w:hint="default" w:ascii="Times New Roman" w:hAnsi="Times New Roman" w:eastAsia="Times New Roman" w:cs="Times New Roman"/>
                <w:color w:val="auto"/>
              </w:rPr>
            </w:pPr>
          </w:p>
        </w:tc>
        <w:tc>
          <w:tcPr>
            <w:tcW w:w="1046"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76" w:type="dxa"/>
            <w:gridSpan w:val="5"/>
            <w:vAlign w:val="center"/>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46" w:type="dxa"/>
            <w:vAlign w:val="center"/>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9</w:t>
            </w:r>
          </w:p>
        </w:tc>
      </w:tr>
    </w:tbl>
    <w:p>
      <w:pPr>
        <w:jc w:val="center"/>
        <w:rPr>
          <w:rFonts w:hint="default" w:ascii="Times New Roman" w:hAnsi="Times New Roman" w:cs="Times New Roman"/>
          <w:b/>
          <w:color w:val="auto"/>
          <w:sz w:val="24"/>
        </w:rPr>
      </w:pPr>
    </w:p>
    <w:p>
      <w:pPr>
        <w:jc w:val="center"/>
        <w:rPr>
          <w:rFonts w:hint="default" w:ascii="Times New Roman" w:hAnsi="Times New Roman" w:cs="Times New Roman"/>
          <w:b/>
          <w:color w:val="auto"/>
          <w:sz w:val="24"/>
        </w:rPr>
      </w:pPr>
      <w:r>
        <w:rPr>
          <w:rFonts w:hint="default" w:ascii="Times New Roman" w:hAnsi="Times New Roman" w:cs="Times New Roman"/>
          <w:b/>
          <w:color w:val="auto"/>
          <w:szCs w:val="21"/>
        </w:rPr>
        <w:t>表2.2-29   220kV级三相三绕组有载调压非晶合金电力变压器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600"/>
        <w:gridCol w:w="1017"/>
        <w:gridCol w:w="1017"/>
        <w:gridCol w:w="1271"/>
        <w:gridCol w:w="1567"/>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1"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3634" w:type="dxa"/>
            <w:gridSpan w:val="3"/>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271" w:type="dxa"/>
            <w:vMerge w:val="restart"/>
          </w:tcPr>
          <w:p>
            <w:pP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567" w:type="dxa"/>
            <w:vMerge w:val="restart"/>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容量分配/</w:t>
            </w: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009"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041" w:type="dxa"/>
            <w:vMerge w:val="continue"/>
            <w:tcBorders>
              <w:bottom w:val="single" w:color="auto" w:sz="4" w:space="0"/>
            </w:tcBorders>
          </w:tcPr>
          <w:p>
            <w:pPr>
              <w:rPr>
                <w:rFonts w:hint="default" w:ascii="Times New Roman" w:hAnsi="Times New Roman" w:eastAsia="Times New Roman" w:cs="Times New Roman"/>
                <w:color w:val="auto"/>
              </w:rPr>
            </w:pPr>
          </w:p>
        </w:tc>
        <w:tc>
          <w:tcPr>
            <w:tcW w:w="1600"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kV</w:t>
            </w:r>
          </w:p>
        </w:tc>
        <w:tc>
          <w:tcPr>
            <w:tcW w:w="1017" w:type="dxa"/>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中压/</w:t>
            </w:r>
          </w:p>
          <w:p>
            <w:pPr>
              <w:jc w:val="center"/>
              <w:rPr>
                <w:rFonts w:hint="default" w:ascii="Times New Roman" w:hAnsi="Times New Roman" w:cs="Times New Roman"/>
                <w:color w:val="auto"/>
              </w:rPr>
            </w:pPr>
            <w:r>
              <w:rPr>
                <w:rFonts w:hint="default" w:ascii="Times New Roman" w:hAnsi="Times New Roman" w:cs="Times New Roman"/>
                <w:color w:val="auto"/>
              </w:rPr>
              <w:t>kV</w:t>
            </w:r>
          </w:p>
        </w:tc>
        <w:tc>
          <w:tcPr>
            <w:tcW w:w="1017" w:type="dxa"/>
            <w:tcBorders>
              <w:bottom w:val="single" w:color="auto" w:sz="4" w:space="0"/>
            </w:tcBorders>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271" w:type="dxa"/>
            <w:vMerge w:val="continue"/>
            <w:tcBorders>
              <w:bottom w:val="single" w:color="auto" w:sz="4" w:space="0"/>
            </w:tcBorders>
          </w:tcPr>
          <w:p>
            <w:pPr>
              <w:rPr>
                <w:rFonts w:hint="default" w:ascii="Times New Roman" w:hAnsi="Times New Roman" w:eastAsia="Times New Roman" w:cs="Times New Roman"/>
                <w:color w:val="auto"/>
              </w:rPr>
            </w:pPr>
          </w:p>
        </w:tc>
        <w:tc>
          <w:tcPr>
            <w:tcW w:w="1567" w:type="dxa"/>
            <w:vMerge w:val="continue"/>
            <w:tcBorders>
              <w:bottom w:val="single" w:color="auto" w:sz="4" w:space="0"/>
            </w:tcBorders>
          </w:tcPr>
          <w:p>
            <w:pPr>
              <w:rPr>
                <w:rFonts w:hint="default" w:ascii="Times New Roman" w:hAnsi="Times New Roman" w:eastAsia="Times New Roman" w:cs="Times New Roman"/>
                <w:color w:val="auto"/>
              </w:rPr>
            </w:pPr>
          </w:p>
        </w:tc>
        <w:tc>
          <w:tcPr>
            <w:tcW w:w="1009" w:type="dxa"/>
            <w:vMerge w:val="continue"/>
            <w:tcBorders>
              <w:bottom w:val="single" w:color="auto" w:sz="4" w:space="0"/>
            </w:tcBorders>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31500</w:t>
            </w:r>
          </w:p>
        </w:tc>
        <w:tc>
          <w:tcPr>
            <w:tcW w:w="1600"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220±8X1.25%</w:t>
            </w:r>
          </w:p>
          <w:p>
            <w:pPr>
              <w:jc w:val="center"/>
              <w:rPr>
                <w:rFonts w:hint="default" w:ascii="Times New Roman" w:hAnsi="Times New Roman" w:cs="Times New Roman"/>
                <w:color w:val="auto"/>
              </w:rPr>
            </w:pPr>
          </w:p>
        </w:tc>
        <w:tc>
          <w:tcPr>
            <w:tcW w:w="1017"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69</w:t>
            </w:r>
          </w:p>
          <w:p>
            <w:pPr>
              <w:jc w:val="center"/>
              <w:rPr>
                <w:rFonts w:hint="default" w:ascii="Times New Roman" w:hAnsi="Times New Roman" w:cs="Times New Roman"/>
                <w:color w:val="auto"/>
              </w:rPr>
            </w:pPr>
            <w:r>
              <w:rPr>
                <w:rFonts w:hint="default" w:ascii="Times New Roman" w:hAnsi="Times New Roman" w:cs="Times New Roman"/>
                <w:color w:val="auto"/>
              </w:rPr>
              <w:t>115</w:t>
            </w:r>
          </w:p>
          <w:p>
            <w:pPr>
              <w:jc w:val="center"/>
              <w:rPr>
                <w:rFonts w:hint="default" w:ascii="Times New Roman" w:hAnsi="Times New Roman" w:cs="Times New Roman"/>
                <w:color w:val="auto"/>
              </w:rPr>
            </w:pPr>
            <w:r>
              <w:rPr>
                <w:rFonts w:hint="default" w:ascii="Times New Roman" w:hAnsi="Times New Roman" w:cs="Times New Roman"/>
                <w:color w:val="auto"/>
              </w:rPr>
              <w:t>121</w:t>
            </w:r>
          </w:p>
          <w:p>
            <w:pPr>
              <w:jc w:val="center"/>
              <w:rPr>
                <w:rFonts w:hint="default" w:ascii="Times New Roman" w:hAnsi="Times New Roman" w:cs="Times New Roman"/>
                <w:color w:val="auto"/>
              </w:rPr>
            </w:pPr>
          </w:p>
        </w:tc>
        <w:tc>
          <w:tcPr>
            <w:tcW w:w="1017" w:type="dxa"/>
            <w:vMerge w:val="restart"/>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10.5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11</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35</w:t>
            </w:r>
          </w:p>
          <w:p>
            <w:pPr>
              <w:jc w:val="center"/>
              <w:rPr>
                <w:rFonts w:hint="default" w:ascii="Times New Roman" w:hAnsi="Times New Roman" w:cs="Times New Roman"/>
                <w:color w:val="auto"/>
              </w:rPr>
            </w:pPr>
            <w:r>
              <w:rPr>
                <w:rFonts w:hint="default" w:ascii="Times New Roman" w:hAnsi="Times New Roman" w:cs="Times New Roman"/>
                <w:color w:val="auto"/>
              </w:rPr>
              <w:t>37</w:t>
            </w:r>
          </w:p>
          <w:p>
            <w:pPr>
              <w:jc w:val="center"/>
              <w:rPr>
                <w:rFonts w:hint="default" w:ascii="Times New Roman" w:hAnsi="Times New Roman" w:cs="Times New Roman"/>
                <w:color w:val="auto"/>
              </w:rPr>
            </w:pPr>
            <w:r>
              <w:rPr>
                <w:rFonts w:hint="default" w:ascii="Times New Roman" w:hAnsi="Times New Roman" w:cs="Times New Roman"/>
                <w:color w:val="auto"/>
              </w:rPr>
              <w:t>38.5</w:t>
            </w:r>
          </w:p>
        </w:tc>
        <w:tc>
          <w:tcPr>
            <w:tcW w:w="1271"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YNyn0d11</w:t>
            </w:r>
          </w:p>
        </w:tc>
        <w:tc>
          <w:tcPr>
            <w:tcW w:w="1567" w:type="dxa"/>
            <w:vMerge w:val="restart"/>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100/100/100</w:t>
            </w:r>
          </w:p>
          <w:p>
            <w:pPr>
              <w:jc w:val="center"/>
              <w:rPr>
                <w:rFonts w:hint="default" w:ascii="Times New Roman" w:hAnsi="Times New Roman" w:cs="Times New Roman"/>
                <w:color w:val="auto"/>
              </w:rPr>
            </w:pPr>
            <w:r>
              <w:rPr>
                <w:rFonts w:hint="default" w:ascii="Times New Roman" w:hAnsi="Times New Roman" w:cs="Times New Roman"/>
                <w:color w:val="auto"/>
              </w:rPr>
              <w:t>100/50/100</w:t>
            </w:r>
          </w:p>
          <w:p>
            <w:pPr>
              <w:jc w:val="center"/>
              <w:rPr>
                <w:rFonts w:hint="default" w:ascii="Times New Roman" w:hAnsi="Times New Roman" w:cs="Times New Roman"/>
                <w:color w:val="auto"/>
              </w:rPr>
            </w:pPr>
            <w:r>
              <w:rPr>
                <w:rFonts w:hint="default" w:ascii="Times New Roman" w:hAnsi="Times New Roman" w:cs="Times New Roman"/>
                <w:color w:val="auto"/>
              </w:rPr>
              <w:t>100/100/50</w:t>
            </w:r>
          </w:p>
        </w:tc>
        <w:tc>
          <w:tcPr>
            <w:tcW w:w="1009"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40000</w:t>
            </w:r>
          </w:p>
        </w:tc>
        <w:tc>
          <w:tcPr>
            <w:tcW w:w="1600" w:type="dxa"/>
            <w:vMerge w:val="continue"/>
          </w:tcPr>
          <w:p>
            <w:pPr>
              <w:jc w:val="center"/>
              <w:rPr>
                <w:rFonts w:hint="default" w:ascii="Times New Roman" w:hAnsi="Times New Roman" w:eastAsia="Times New Roman" w:cs="Times New Roman"/>
                <w:color w:val="auto"/>
              </w:rPr>
            </w:pPr>
          </w:p>
        </w:tc>
        <w:tc>
          <w:tcPr>
            <w:tcW w:w="1017" w:type="dxa"/>
            <w:vMerge w:val="continue"/>
          </w:tcPr>
          <w:p>
            <w:pPr>
              <w:jc w:val="center"/>
              <w:rPr>
                <w:rFonts w:hint="default" w:ascii="Times New Roman" w:hAnsi="Times New Roman" w:eastAsia="Times New Roman" w:cs="Times New Roman"/>
                <w:color w:val="auto"/>
              </w:rPr>
            </w:pPr>
          </w:p>
        </w:tc>
        <w:tc>
          <w:tcPr>
            <w:tcW w:w="1017" w:type="dxa"/>
            <w:vMerge w:val="continue"/>
          </w:tcPr>
          <w:p>
            <w:pPr>
              <w:rPr>
                <w:rFonts w:hint="default" w:ascii="Times New Roman" w:hAnsi="Times New Roman" w:eastAsia="Times New Roman" w:cs="Times New Roman"/>
                <w:color w:val="auto"/>
              </w:rPr>
            </w:pPr>
          </w:p>
        </w:tc>
        <w:tc>
          <w:tcPr>
            <w:tcW w:w="1271" w:type="dxa"/>
            <w:vMerge w:val="continue"/>
          </w:tcPr>
          <w:p>
            <w:pPr>
              <w:jc w:val="center"/>
              <w:rPr>
                <w:rFonts w:hint="default" w:ascii="Times New Roman" w:hAnsi="Times New Roman" w:eastAsia="Times New Roman" w:cs="Times New Roman"/>
                <w:color w:val="auto"/>
              </w:rPr>
            </w:pPr>
          </w:p>
        </w:tc>
        <w:tc>
          <w:tcPr>
            <w:tcW w:w="1567" w:type="dxa"/>
            <w:vMerge w:val="continue"/>
          </w:tcPr>
          <w:p>
            <w:pPr>
              <w:jc w:val="center"/>
              <w:rPr>
                <w:rFonts w:hint="default" w:ascii="Times New Roman" w:hAnsi="Times New Roman" w:eastAsia="Times New Roman" w:cs="Times New Roman"/>
                <w:color w:val="auto"/>
              </w:rPr>
            </w:pPr>
          </w:p>
        </w:tc>
        <w:tc>
          <w:tcPr>
            <w:tcW w:w="1009"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50000</w:t>
            </w:r>
          </w:p>
        </w:tc>
        <w:tc>
          <w:tcPr>
            <w:tcW w:w="1600" w:type="dxa"/>
            <w:vMerge w:val="continue"/>
          </w:tcPr>
          <w:p>
            <w:pPr>
              <w:jc w:val="center"/>
              <w:rPr>
                <w:rFonts w:hint="default" w:ascii="Times New Roman" w:hAnsi="Times New Roman" w:eastAsia="Times New Roman" w:cs="Times New Roman"/>
                <w:color w:val="auto"/>
              </w:rPr>
            </w:pPr>
          </w:p>
        </w:tc>
        <w:tc>
          <w:tcPr>
            <w:tcW w:w="1017" w:type="dxa"/>
            <w:vMerge w:val="continue"/>
          </w:tcPr>
          <w:p>
            <w:pPr>
              <w:jc w:val="center"/>
              <w:rPr>
                <w:rFonts w:hint="default" w:ascii="Times New Roman" w:hAnsi="Times New Roman" w:eastAsia="Times New Roman" w:cs="Times New Roman"/>
                <w:color w:val="auto"/>
              </w:rPr>
            </w:pPr>
          </w:p>
        </w:tc>
        <w:tc>
          <w:tcPr>
            <w:tcW w:w="1017" w:type="dxa"/>
            <w:vMerge w:val="continue"/>
          </w:tcPr>
          <w:p>
            <w:pPr>
              <w:rPr>
                <w:rFonts w:hint="default" w:ascii="Times New Roman" w:hAnsi="Times New Roman" w:eastAsia="Times New Roman" w:cs="Times New Roman"/>
                <w:color w:val="auto"/>
              </w:rPr>
            </w:pPr>
          </w:p>
        </w:tc>
        <w:tc>
          <w:tcPr>
            <w:tcW w:w="1271" w:type="dxa"/>
            <w:vMerge w:val="continue"/>
          </w:tcPr>
          <w:p>
            <w:pPr>
              <w:jc w:val="center"/>
              <w:rPr>
                <w:rFonts w:hint="default" w:ascii="Times New Roman" w:hAnsi="Times New Roman" w:eastAsia="Times New Roman" w:cs="Times New Roman"/>
                <w:color w:val="auto"/>
              </w:rPr>
            </w:pPr>
          </w:p>
        </w:tc>
        <w:tc>
          <w:tcPr>
            <w:tcW w:w="1567" w:type="dxa"/>
            <w:vMerge w:val="continue"/>
          </w:tcPr>
          <w:p>
            <w:pPr>
              <w:jc w:val="center"/>
              <w:rPr>
                <w:rFonts w:hint="default" w:ascii="Times New Roman" w:hAnsi="Times New Roman" w:eastAsia="Times New Roman" w:cs="Times New Roman"/>
                <w:color w:val="auto"/>
              </w:rPr>
            </w:pPr>
          </w:p>
        </w:tc>
        <w:tc>
          <w:tcPr>
            <w:tcW w:w="1009"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63000</w:t>
            </w:r>
          </w:p>
        </w:tc>
        <w:tc>
          <w:tcPr>
            <w:tcW w:w="1600" w:type="dxa"/>
            <w:vMerge w:val="continue"/>
          </w:tcPr>
          <w:p>
            <w:pPr>
              <w:jc w:val="center"/>
              <w:rPr>
                <w:rFonts w:hint="default" w:ascii="Times New Roman" w:hAnsi="Times New Roman" w:eastAsia="Times New Roman" w:cs="Times New Roman"/>
                <w:color w:val="auto"/>
              </w:rPr>
            </w:pPr>
          </w:p>
        </w:tc>
        <w:tc>
          <w:tcPr>
            <w:tcW w:w="1017" w:type="dxa"/>
            <w:vMerge w:val="continue"/>
          </w:tcPr>
          <w:p>
            <w:pPr>
              <w:jc w:val="center"/>
              <w:rPr>
                <w:rFonts w:hint="default" w:ascii="Times New Roman" w:hAnsi="Times New Roman" w:eastAsia="Times New Roman" w:cs="Times New Roman"/>
                <w:color w:val="auto"/>
              </w:rPr>
            </w:pPr>
          </w:p>
        </w:tc>
        <w:tc>
          <w:tcPr>
            <w:tcW w:w="1017" w:type="dxa"/>
            <w:vMerge w:val="continue"/>
          </w:tcPr>
          <w:p>
            <w:pPr>
              <w:rPr>
                <w:rFonts w:hint="default" w:ascii="Times New Roman" w:hAnsi="Times New Roman" w:eastAsia="Times New Roman" w:cs="Times New Roman"/>
                <w:color w:val="auto"/>
              </w:rPr>
            </w:pPr>
          </w:p>
        </w:tc>
        <w:tc>
          <w:tcPr>
            <w:tcW w:w="1271" w:type="dxa"/>
            <w:vMerge w:val="continue"/>
          </w:tcPr>
          <w:p>
            <w:pPr>
              <w:jc w:val="center"/>
              <w:rPr>
                <w:rFonts w:hint="default" w:ascii="Times New Roman" w:hAnsi="Times New Roman" w:eastAsia="Times New Roman" w:cs="Times New Roman"/>
                <w:color w:val="auto"/>
              </w:rPr>
            </w:pPr>
          </w:p>
        </w:tc>
        <w:tc>
          <w:tcPr>
            <w:tcW w:w="1567" w:type="dxa"/>
            <w:vMerge w:val="continue"/>
          </w:tcPr>
          <w:p>
            <w:pPr>
              <w:jc w:val="center"/>
              <w:rPr>
                <w:rFonts w:hint="default" w:ascii="Times New Roman" w:hAnsi="Times New Roman" w:eastAsia="Times New Roman" w:cs="Times New Roman"/>
                <w:color w:val="auto"/>
              </w:rPr>
            </w:pPr>
          </w:p>
        </w:tc>
        <w:tc>
          <w:tcPr>
            <w:tcW w:w="1009"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90000</w:t>
            </w:r>
          </w:p>
        </w:tc>
        <w:tc>
          <w:tcPr>
            <w:tcW w:w="1600" w:type="dxa"/>
            <w:vMerge w:val="continue"/>
          </w:tcPr>
          <w:p>
            <w:pPr>
              <w:jc w:val="center"/>
              <w:rPr>
                <w:rFonts w:hint="default" w:ascii="Times New Roman" w:hAnsi="Times New Roman" w:eastAsia="Times New Roman" w:cs="Times New Roman"/>
                <w:color w:val="auto"/>
              </w:rPr>
            </w:pPr>
          </w:p>
        </w:tc>
        <w:tc>
          <w:tcPr>
            <w:tcW w:w="1017" w:type="dxa"/>
            <w:vMerge w:val="continue"/>
          </w:tcPr>
          <w:p>
            <w:pPr>
              <w:jc w:val="center"/>
              <w:rPr>
                <w:rFonts w:hint="default" w:ascii="Times New Roman" w:hAnsi="Times New Roman" w:eastAsia="Times New Roman" w:cs="Times New Roman"/>
                <w:color w:val="auto"/>
              </w:rPr>
            </w:pPr>
          </w:p>
        </w:tc>
        <w:tc>
          <w:tcPr>
            <w:tcW w:w="1017" w:type="dxa"/>
            <w:vMerge w:val="continue"/>
          </w:tcPr>
          <w:p>
            <w:pPr>
              <w:rPr>
                <w:rFonts w:hint="default" w:ascii="Times New Roman" w:hAnsi="Times New Roman" w:eastAsia="Times New Roman" w:cs="Times New Roman"/>
                <w:color w:val="auto"/>
              </w:rPr>
            </w:pPr>
          </w:p>
        </w:tc>
        <w:tc>
          <w:tcPr>
            <w:tcW w:w="1271" w:type="dxa"/>
            <w:vMerge w:val="continue"/>
          </w:tcPr>
          <w:p>
            <w:pPr>
              <w:jc w:val="center"/>
              <w:rPr>
                <w:rFonts w:hint="default" w:ascii="Times New Roman" w:hAnsi="Times New Roman" w:eastAsia="Times New Roman" w:cs="Times New Roman"/>
                <w:color w:val="auto"/>
              </w:rPr>
            </w:pPr>
          </w:p>
        </w:tc>
        <w:tc>
          <w:tcPr>
            <w:tcW w:w="1567" w:type="dxa"/>
            <w:vMerge w:val="continue"/>
          </w:tcPr>
          <w:p>
            <w:pPr>
              <w:jc w:val="center"/>
              <w:rPr>
                <w:rFonts w:hint="default" w:ascii="Times New Roman" w:hAnsi="Times New Roman" w:eastAsia="Times New Roman" w:cs="Times New Roman"/>
                <w:color w:val="auto"/>
              </w:rPr>
            </w:pPr>
          </w:p>
        </w:tc>
        <w:tc>
          <w:tcPr>
            <w:tcW w:w="1009"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1"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100000</w:t>
            </w:r>
          </w:p>
        </w:tc>
        <w:tc>
          <w:tcPr>
            <w:tcW w:w="1600" w:type="dxa"/>
            <w:vMerge w:val="continue"/>
          </w:tcPr>
          <w:p>
            <w:pPr>
              <w:jc w:val="center"/>
              <w:rPr>
                <w:rFonts w:hint="default" w:ascii="Times New Roman" w:hAnsi="Times New Roman" w:eastAsia="Times New Roman" w:cs="Times New Roman"/>
                <w:color w:val="auto"/>
              </w:rPr>
            </w:pPr>
          </w:p>
        </w:tc>
        <w:tc>
          <w:tcPr>
            <w:tcW w:w="1017" w:type="dxa"/>
            <w:vMerge w:val="continue"/>
          </w:tcPr>
          <w:p>
            <w:pPr>
              <w:jc w:val="center"/>
              <w:rPr>
                <w:rFonts w:hint="default" w:ascii="Times New Roman" w:hAnsi="Times New Roman" w:eastAsia="Times New Roman" w:cs="Times New Roman"/>
                <w:color w:val="auto"/>
              </w:rPr>
            </w:pPr>
          </w:p>
        </w:tc>
        <w:tc>
          <w:tcPr>
            <w:tcW w:w="1017" w:type="dxa"/>
            <w:vMerge w:val="continue"/>
          </w:tcPr>
          <w:p>
            <w:pPr>
              <w:rPr>
                <w:rFonts w:hint="default" w:ascii="Times New Roman" w:hAnsi="Times New Roman" w:eastAsia="Times New Roman" w:cs="Times New Roman"/>
                <w:color w:val="auto"/>
              </w:rPr>
            </w:pPr>
          </w:p>
        </w:tc>
        <w:tc>
          <w:tcPr>
            <w:tcW w:w="1271" w:type="dxa"/>
            <w:vMerge w:val="continue"/>
          </w:tcPr>
          <w:p>
            <w:pPr>
              <w:jc w:val="center"/>
              <w:rPr>
                <w:rFonts w:hint="default" w:ascii="Times New Roman" w:hAnsi="Times New Roman" w:eastAsia="Times New Roman" w:cs="Times New Roman"/>
                <w:color w:val="auto"/>
              </w:rPr>
            </w:pPr>
          </w:p>
        </w:tc>
        <w:tc>
          <w:tcPr>
            <w:tcW w:w="1567" w:type="dxa"/>
            <w:vMerge w:val="continue"/>
          </w:tcPr>
          <w:p>
            <w:pPr>
              <w:jc w:val="center"/>
              <w:rPr>
                <w:rFonts w:hint="default" w:ascii="Times New Roman" w:hAnsi="Times New Roman" w:eastAsia="Times New Roman" w:cs="Times New Roman"/>
                <w:color w:val="auto"/>
              </w:rPr>
            </w:pPr>
          </w:p>
        </w:tc>
        <w:tc>
          <w:tcPr>
            <w:tcW w:w="1009" w:type="dxa"/>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7513" w:type="dxa"/>
            <w:gridSpan w:val="6"/>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09" w:type="dxa"/>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8</w:t>
            </w:r>
          </w:p>
        </w:tc>
      </w:tr>
    </w:tbl>
    <w:p>
      <w:pPr>
        <w:jc w:val="center"/>
        <w:rPr>
          <w:rFonts w:hint="default" w:ascii="Times New Roman" w:hAnsi="Times New Roman" w:cs="Times New Roman"/>
          <w:b/>
          <w:color w:val="auto"/>
          <w:sz w:val="18"/>
          <w:szCs w:val="18"/>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表2.2-30   220kV级三相三绕组有载调压自耦非晶合金电力变压器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603"/>
        <w:gridCol w:w="1024"/>
        <w:gridCol w:w="1024"/>
        <w:gridCol w:w="1271"/>
        <w:gridCol w:w="1522"/>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8" w:type="dxa"/>
            <w:vMerge w:val="restart"/>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额定</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容量</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/kVA</w:t>
            </w:r>
          </w:p>
        </w:tc>
        <w:tc>
          <w:tcPr>
            <w:tcW w:w="3651" w:type="dxa"/>
            <w:gridSpan w:val="3"/>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电压组合</w:t>
            </w:r>
          </w:p>
        </w:tc>
        <w:tc>
          <w:tcPr>
            <w:tcW w:w="1271" w:type="dxa"/>
            <w:vMerge w:val="restart"/>
            <w:vAlign w:val="center"/>
          </w:tcPr>
          <w:p>
            <w:pPr>
              <w:jc w:val="center"/>
              <w:rPr>
                <w:rFonts w:hint="default" w:ascii="Times New Roman" w:hAnsi="Times New Roman" w:eastAsia="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联接组标号</w:t>
            </w:r>
          </w:p>
        </w:tc>
        <w:tc>
          <w:tcPr>
            <w:tcW w:w="1522" w:type="dxa"/>
            <w:vMerge w:val="restart"/>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容量分配/</w:t>
            </w: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030" w:type="dxa"/>
            <w:vMerge w:val="restart"/>
            <w:vAlign w:val="center"/>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年产量/</w:t>
            </w:r>
          </w:p>
          <w:p>
            <w:pPr>
              <w:jc w:val="center"/>
              <w:rPr>
                <w:rFonts w:hint="default" w:ascii="Times New Roman" w:hAnsi="Times New Roman" w:cs="Times New Roman"/>
                <w:color w:val="auto"/>
              </w:rPr>
            </w:pPr>
            <w:r>
              <w:rPr>
                <w:rFonts w:hint="default" w:ascii="Times New Roman" w:hAnsi="Times New Roman" w:cs="Times New Roman"/>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048" w:type="dxa"/>
            <w:vMerge w:val="continue"/>
            <w:tcBorders>
              <w:bottom w:val="single" w:color="auto" w:sz="4" w:space="0"/>
            </w:tcBorders>
            <w:vAlign w:val="center"/>
          </w:tcPr>
          <w:p>
            <w:pPr>
              <w:jc w:val="center"/>
              <w:rPr>
                <w:rFonts w:hint="default" w:ascii="Times New Roman" w:hAnsi="Times New Roman" w:eastAsia="Times New Roman" w:cs="Times New Roman"/>
                <w:color w:val="auto"/>
              </w:rPr>
            </w:pPr>
          </w:p>
        </w:tc>
        <w:tc>
          <w:tcPr>
            <w:tcW w:w="1603"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高压/</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kV</w:t>
            </w:r>
          </w:p>
        </w:tc>
        <w:tc>
          <w:tcPr>
            <w:tcW w:w="1024" w:type="dxa"/>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中压/</w:t>
            </w:r>
          </w:p>
          <w:p>
            <w:pPr>
              <w:jc w:val="center"/>
              <w:rPr>
                <w:rFonts w:hint="default" w:ascii="Times New Roman" w:hAnsi="Times New Roman" w:cs="Times New Roman"/>
                <w:color w:val="auto"/>
              </w:rPr>
            </w:pPr>
            <w:r>
              <w:rPr>
                <w:rFonts w:hint="default" w:ascii="Times New Roman" w:hAnsi="Times New Roman" w:cs="Times New Roman"/>
                <w:color w:val="auto"/>
              </w:rPr>
              <w:t>kV</w:t>
            </w:r>
          </w:p>
        </w:tc>
        <w:tc>
          <w:tcPr>
            <w:tcW w:w="1024" w:type="dxa"/>
            <w:tcBorders>
              <w:bottom w:val="single" w:color="auto" w:sz="4" w:space="0"/>
            </w:tcBorders>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低压/</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kV</w:t>
            </w:r>
          </w:p>
        </w:tc>
        <w:tc>
          <w:tcPr>
            <w:tcW w:w="1271" w:type="dxa"/>
            <w:vMerge w:val="continue"/>
            <w:tcBorders>
              <w:bottom w:val="single" w:color="auto" w:sz="4" w:space="0"/>
            </w:tcBorders>
            <w:vAlign w:val="center"/>
          </w:tcPr>
          <w:p>
            <w:pPr>
              <w:jc w:val="center"/>
              <w:rPr>
                <w:rFonts w:hint="default" w:ascii="Times New Roman" w:hAnsi="Times New Roman" w:eastAsia="Times New Roman" w:cs="Times New Roman"/>
                <w:color w:val="auto"/>
              </w:rPr>
            </w:pPr>
          </w:p>
        </w:tc>
        <w:tc>
          <w:tcPr>
            <w:tcW w:w="1522" w:type="dxa"/>
            <w:vMerge w:val="continue"/>
            <w:tcBorders>
              <w:bottom w:val="single" w:color="auto" w:sz="4" w:space="0"/>
            </w:tcBorders>
            <w:vAlign w:val="center"/>
          </w:tcPr>
          <w:p>
            <w:pPr>
              <w:jc w:val="center"/>
              <w:rPr>
                <w:rFonts w:hint="default" w:ascii="Times New Roman" w:hAnsi="Times New Roman" w:eastAsia="Times New Roman" w:cs="Times New Roman"/>
                <w:color w:val="auto"/>
              </w:rPr>
            </w:pPr>
          </w:p>
        </w:tc>
        <w:tc>
          <w:tcPr>
            <w:tcW w:w="1030" w:type="dxa"/>
            <w:vMerge w:val="continue"/>
            <w:tcBorders>
              <w:bottom w:val="single" w:color="auto" w:sz="4" w:space="0"/>
            </w:tcBorders>
            <w:vAlign w:val="center"/>
          </w:tcPr>
          <w:p>
            <w:pPr>
              <w:jc w:val="center"/>
              <w:rPr>
                <w:rFonts w:hint="default" w:ascii="Times New Roman" w:hAnsi="Times New Roman" w:eastAsia="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8"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31500</w:t>
            </w:r>
          </w:p>
        </w:tc>
        <w:tc>
          <w:tcPr>
            <w:tcW w:w="1603" w:type="dxa"/>
            <w:vMerge w:val="restart"/>
            <w:vAlign w:val="center"/>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220±8X1.25%</w:t>
            </w:r>
          </w:p>
          <w:p>
            <w:pPr>
              <w:jc w:val="center"/>
              <w:rPr>
                <w:rFonts w:hint="default" w:ascii="Times New Roman" w:hAnsi="Times New Roman" w:cs="Times New Roman"/>
                <w:color w:val="auto"/>
              </w:rPr>
            </w:pPr>
          </w:p>
        </w:tc>
        <w:tc>
          <w:tcPr>
            <w:tcW w:w="1024" w:type="dxa"/>
            <w:vMerge w:val="restart"/>
            <w:vAlign w:val="center"/>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115</w:t>
            </w:r>
          </w:p>
          <w:p>
            <w:pPr>
              <w:jc w:val="center"/>
              <w:rPr>
                <w:rFonts w:hint="default" w:ascii="Times New Roman" w:hAnsi="Times New Roman" w:cs="Times New Roman"/>
                <w:color w:val="auto"/>
              </w:rPr>
            </w:pPr>
            <w:r>
              <w:rPr>
                <w:rFonts w:hint="default" w:ascii="Times New Roman" w:hAnsi="Times New Roman" w:cs="Times New Roman"/>
                <w:color w:val="auto"/>
              </w:rPr>
              <w:t>121</w:t>
            </w:r>
          </w:p>
          <w:p>
            <w:pPr>
              <w:jc w:val="center"/>
              <w:rPr>
                <w:rFonts w:hint="default" w:ascii="Times New Roman" w:hAnsi="Times New Roman" w:cs="Times New Roman"/>
                <w:color w:val="auto"/>
              </w:rPr>
            </w:pPr>
          </w:p>
        </w:tc>
        <w:tc>
          <w:tcPr>
            <w:tcW w:w="1024" w:type="dxa"/>
            <w:vMerge w:val="restart"/>
            <w:vAlign w:val="center"/>
          </w:tcPr>
          <w:p>
            <w:pPr>
              <w:jc w:val="center"/>
              <w:rPr>
                <w:rFonts w:hint="default" w:ascii="Times New Roman" w:hAnsi="Times New Roman" w:cs="Times New Roman"/>
                <w:color w:val="auto"/>
              </w:rPr>
            </w:pPr>
            <w:r>
              <w:rPr>
                <w:rFonts w:hint="default" w:ascii="Times New Roman" w:hAnsi="Times New Roman" w:eastAsia="Times New Roman" w:cs="Times New Roman"/>
                <w:color w:val="auto"/>
              </w:rPr>
              <w:t>6.3</w:t>
            </w:r>
          </w:p>
          <w:p>
            <w:pPr>
              <w:jc w:val="center"/>
              <w:rPr>
                <w:rFonts w:hint="default" w:ascii="Times New Roman" w:hAnsi="Times New Roman" w:cs="Times New Roman"/>
                <w:color w:val="auto"/>
              </w:rPr>
            </w:pPr>
            <w:r>
              <w:rPr>
                <w:rFonts w:hint="default" w:ascii="Times New Roman" w:hAnsi="Times New Roman" w:cs="Times New Roman"/>
                <w:color w:val="auto"/>
              </w:rPr>
              <w:t>6.6</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10.5</w:t>
            </w: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11</w:t>
            </w:r>
          </w:p>
          <w:p>
            <w:pPr>
              <w:jc w:val="center"/>
              <w:rPr>
                <w:rFonts w:hint="default" w:ascii="Times New Roman" w:hAnsi="Times New Roman" w:cs="Times New Roman"/>
                <w:color w:val="auto"/>
              </w:rPr>
            </w:pPr>
            <w:r>
              <w:rPr>
                <w:rFonts w:hint="default" w:ascii="Times New Roman" w:hAnsi="Times New Roman" w:eastAsia="Times New Roman" w:cs="Times New Roman"/>
                <w:color w:val="auto"/>
              </w:rPr>
              <w:t>35</w:t>
            </w:r>
          </w:p>
          <w:p>
            <w:pPr>
              <w:jc w:val="center"/>
              <w:rPr>
                <w:rFonts w:hint="default" w:ascii="Times New Roman" w:hAnsi="Times New Roman" w:cs="Times New Roman"/>
                <w:color w:val="auto"/>
              </w:rPr>
            </w:pPr>
            <w:r>
              <w:rPr>
                <w:rFonts w:hint="default" w:ascii="Times New Roman" w:hAnsi="Times New Roman" w:cs="Times New Roman"/>
                <w:color w:val="auto"/>
              </w:rPr>
              <w:t>37</w:t>
            </w:r>
          </w:p>
          <w:p>
            <w:pPr>
              <w:jc w:val="center"/>
              <w:rPr>
                <w:rFonts w:hint="default" w:ascii="Times New Roman" w:hAnsi="Times New Roman" w:cs="Times New Roman"/>
                <w:color w:val="auto"/>
              </w:rPr>
            </w:pPr>
            <w:r>
              <w:rPr>
                <w:rFonts w:hint="default" w:ascii="Times New Roman" w:hAnsi="Times New Roman" w:cs="Times New Roman"/>
                <w:color w:val="auto"/>
              </w:rPr>
              <w:t>38.5</w:t>
            </w:r>
          </w:p>
        </w:tc>
        <w:tc>
          <w:tcPr>
            <w:tcW w:w="1271" w:type="dxa"/>
            <w:vMerge w:val="restart"/>
            <w:vAlign w:val="center"/>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YN</w:t>
            </w:r>
            <w:r>
              <w:rPr>
                <w:rFonts w:hint="default" w:ascii="Times New Roman" w:hAnsi="Times New Roman" w:cs="Times New Roman"/>
                <w:color w:val="auto"/>
              </w:rPr>
              <w:t>a</w:t>
            </w:r>
            <w:r>
              <w:rPr>
                <w:rFonts w:hint="default" w:ascii="Times New Roman" w:hAnsi="Times New Roman" w:eastAsia="Times New Roman" w:cs="Times New Roman"/>
                <w:color w:val="auto"/>
              </w:rPr>
              <w:t>0d11</w:t>
            </w:r>
          </w:p>
        </w:tc>
        <w:tc>
          <w:tcPr>
            <w:tcW w:w="1522" w:type="dxa"/>
            <w:vMerge w:val="restart"/>
            <w:vAlign w:val="center"/>
          </w:tcPr>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r>
              <w:rPr>
                <w:rFonts w:hint="default" w:ascii="Times New Roman" w:hAnsi="Times New Roman" w:cs="Times New Roman"/>
                <w:color w:val="auto"/>
              </w:rPr>
              <w:t>100/100/50</w:t>
            </w:r>
          </w:p>
        </w:tc>
        <w:tc>
          <w:tcPr>
            <w:tcW w:w="1030"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8"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40000</w:t>
            </w:r>
          </w:p>
        </w:tc>
        <w:tc>
          <w:tcPr>
            <w:tcW w:w="1603" w:type="dxa"/>
            <w:vMerge w:val="continue"/>
            <w:vAlign w:val="center"/>
          </w:tcPr>
          <w:p>
            <w:pPr>
              <w:jc w:val="center"/>
              <w:rPr>
                <w:rFonts w:hint="default" w:ascii="Times New Roman" w:hAnsi="Times New Roman" w:eastAsia="Times New Roman" w:cs="Times New Roman"/>
                <w:color w:val="auto"/>
              </w:rPr>
            </w:pPr>
          </w:p>
        </w:tc>
        <w:tc>
          <w:tcPr>
            <w:tcW w:w="1024" w:type="dxa"/>
            <w:vMerge w:val="continue"/>
            <w:vAlign w:val="center"/>
          </w:tcPr>
          <w:p>
            <w:pPr>
              <w:jc w:val="center"/>
              <w:rPr>
                <w:rFonts w:hint="default" w:ascii="Times New Roman" w:hAnsi="Times New Roman" w:eastAsia="Times New Roman" w:cs="Times New Roman"/>
                <w:color w:val="auto"/>
              </w:rPr>
            </w:pPr>
          </w:p>
        </w:tc>
        <w:tc>
          <w:tcPr>
            <w:tcW w:w="1024" w:type="dxa"/>
            <w:vMerge w:val="continue"/>
            <w:vAlign w:val="center"/>
          </w:tcPr>
          <w:p>
            <w:pPr>
              <w:jc w:val="center"/>
              <w:rPr>
                <w:rFonts w:hint="default" w:ascii="Times New Roman" w:hAnsi="Times New Roman" w:eastAsia="Times New Roman" w:cs="Times New Roman"/>
                <w:color w:val="auto"/>
              </w:rPr>
            </w:pPr>
          </w:p>
        </w:tc>
        <w:tc>
          <w:tcPr>
            <w:tcW w:w="1271" w:type="dxa"/>
            <w:vMerge w:val="continue"/>
            <w:vAlign w:val="center"/>
          </w:tcPr>
          <w:p>
            <w:pPr>
              <w:jc w:val="center"/>
              <w:rPr>
                <w:rFonts w:hint="default" w:ascii="Times New Roman" w:hAnsi="Times New Roman" w:eastAsia="Times New Roman" w:cs="Times New Roman"/>
                <w:color w:val="auto"/>
              </w:rPr>
            </w:pPr>
          </w:p>
        </w:tc>
        <w:tc>
          <w:tcPr>
            <w:tcW w:w="1522" w:type="dxa"/>
            <w:vMerge w:val="continue"/>
            <w:vAlign w:val="center"/>
          </w:tcPr>
          <w:p>
            <w:pPr>
              <w:jc w:val="center"/>
              <w:rPr>
                <w:rFonts w:hint="default" w:ascii="Times New Roman" w:hAnsi="Times New Roman" w:eastAsia="Times New Roman" w:cs="Times New Roman"/>
                <w:color w:val="auto"/>
              </w:rPr>
            </w:pPr>
          </w:p>
        </w:tc>
        <w:tc>
          <w:tcPr>
            <w:tcW w:w="1030"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8"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50000</w:t>
            </w:r>
          </w:p>
        </w:tc>
        <w:tc>
          <w:tcPr>
            <w:tcW w:w="1603" w:type="dxa"/>
            <w:vMerge w:val="continue"/>
            <w:vAlign w:val="center"/>
          </w:tcPr>
          <w:p>
            <w:pPr>
              <w:jc w:val="center"/>
              <w:rPr>
                <w:rFonts w:hint="default" w:ascii="Times New Roman" w:hAnsi="Times New Roman" w:eastAsia="Times New Roman" w:cs="Times New Roman"/>
                <w:color w:val="auto"/>
              </w:rPr>
            </w:pPr>
          </w:p>
        </w:tc>
        <w:tc>
          <w:tcPr>
            <w:tcW w:w="1024" w:type="dxa"/>
            <w:vMerge w:val="continue"/>
            <w:vAlign w:val="center"/>
          </w:tcPr>
          <w:p>
            <w:pPr>
              <w:jc w:val="center"/>
              <w:rPr>
                <w:rFonts w:hint="default" w:ascii="Times New Roman" w:hAnsi="Times New Roman" w:eastAsia="Times New Roman" w:cs="Times New Roman"/>
                <w:color w:val="auto"/>
              </w:rPr>
            </w:pPr>
          </w:p>
        </w:tc>
        <w:tc>
          <w:tcPr>
            <w:tcW w:w="1024" w:type="dxa"/>
            <w:vMerge w:val="continue"/>
            <w:vAlign w:val="center"/>
          </w:tcPr>
          <w:p>
            <w:pPr>
              <w:jc w:val="center"/>
              <w:rPr>
                <w:rFonts w:hint="default" w:ascii="Times New Roman" w:hAnsi="Times New Roman" w:eastAsia="Times New Roman" w:cs="Times New Roman"/>
                <w:color w:val="auto"/>
              </w:rPr>
            </w:pPr>
          </w:p>
        </w:tc>
        <w:tc>
          <w:tcPr>
            <w:tcW w:w="1271" w:type="dxa"/>
            <w:vMerge w:val="continue"/>
            <w:vAlign w:val="center"/>
          </w:tcPr>
          <w:p>
            <w:pPr>
              <w:jc w:val="center"/>
              <w:rPr>
                <w:rFonts w:hint="default" w:ascii="Times New Roman" w:hAnsi="Times New Roman" w:eastAsia="Times New Roman" w:cs="Times New Roman"/>
                <w:color w:val="auto"/>
              </w:rPr>
            </w:pPr>
          </w:p>
        </w:tc>
        <w:tc>
          <w:tcPr>
            <w:tcW w:w="1522" w:type="dxa"/>
            <w:vMerge w:val="continue"/>
            <w:vAlign w:val="center"/>
          </w:tcPr>
          <w:p>
            <w:pPr>
              <w:jc w:val="center"/>
              <w:rPr>
                <w:rFonts w:hint="default" w:ascii="Times New Roman" w:hAnsi="Times New Roman" w:eastAsia="Times New Roman" w:cs="Times New Roman"/>
                <w:color w:val="auto"/>
              </w:rPr>
            </w:pPr>
          </w:p>
        </w:tc>
        <w:tc>
          <w:tcPr>
            <w:tcW w:w="1030"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8"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63000</w:t>
            </w:r>
          </w:p>
        </w:tc>
        <w:tc>
          <w:tcPr>
            <w:tcW w:w="1603" w:type="dxa"/>
            <w:vMerge w:val="continue"/>
            <w:vAlign w:val="center"/>
          </w:tcPr>
          <w:p>
            <w:pPr>
              <w:jc w:val="center"/>
              <w:rPr>
                <w:rFonts w:hint="default" w:ascii="Times New Roman" w:hAnsi="Times New Roman" w:eastAsia="Times New Roman" w:cs="Times New Roman"/>
                <w:color w:val="auto"/>
              </w:rPr>
            </w:pPr>
          </w:p>
        </w:tc>
        <w:tc>
          <w:tcPr>
            <w:tcW w:w="1024" w:type="dxa"/>
            <w:vMerge w:val="continue"/>
            <w:vAlign w:val="center"/>
          </w:tcPr>
          <w:p>
            <w:pPr>
              <w:jc w:val="center"/>
              <w:rPr>
                <w:rFonts w:hint="default" w:ascii="Times New Roman" w:hAnsi="Times New Roman" w:eastAsia="Times New Roman" w:cs="Times New Roman"/>
                <w:color w:val="auto"/>
              </w:rPr>
            </w:pPr>
          </w:p>
        </w:tc>
        <w:tc>
          <w:tcPr>
            <w:tcW w:w="1024" w:type="dxa"/>
            <w:vMerge w:val="continue"/>
            <w:vAlign w:val="center"/>
          </w:tcPr>
          <w:p>
            <w:pPr>
              <w:jc w:val="center"/>
              <w:rPr>
                <w:rFonts w:hint="default" w:ascii="Times New Roman" w:hAnsi="Times New Roman" w:eastAsia="Times New Roman" w:cs="Times New Roman"/>
                <w:color w:val="auto"/>
              </w:rPr>
            </w:pPr>
          </w:p>
        </w:tc>
        <w:tc>
          <w:tcPr>
            <w:tcW w:w="1271" w:type="dxa"/>
            <w:vMerge w:val="continue"/>
            <w:vAlign w:val="center"/>
          </w:tcPr>
          <w:p>
            <w:pPr>
              <w:jc w:val="center"/>
              <w:rPr>
                <w:rFonts w:hint="default" w:ascii="Times New Roman" w:hAnsi="Times New Roman" w:eastAsia="Times New Roman" w:cs="Times New Roman"/>
                <w:color w:val="auto"/>
              </w:rPr>
            </w:pPr>
          </w:p>
        </w:tc>
        <w:tc>
          <w:tcPr>
            <w:tcW w:w="1522" w:type="dxa"/>
            <w:vMerge w:val="continue"/>
            <w:vAlign w:val="center"/>
          </w:tcPr>
          <w:p>
            <w:pPr>
              <w:jc w:val="center"/>
              <w:rPr>
                <w:rFonts w:hint="default" w:ascii="Times New Roman" w:hAnsi="Times New Roman" w:eastAsia="Times New Roman" w:cs="Times New Roman"/>
                <w:color w:val="auto"/>
              </w:rPr>
            </w:pPr>
          </w:p>
        </w:tc>
        <w:tc>
          <w:tcPr>
            <w:tcW w:w="1030"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8"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90000</w:t>
            </w:r>
          </w:p>
        </w:tc>
        <w:tc>
          <w:tcPr>
            <w:tcW w:w="1603" w:type="dxa"/>
            <w:vMerge w:val="continue"/>
            <w:vAlign w:val="center"/>
          </w:tcPr>
          <w:p>
            <w:pPr>
              <w:jc w:val="center"/>
              <w:rPr>
                <w:rFonts w:hint="default" w:ascii="Times New Roman" w:hAnsi="Times New Roman" w:eastAsia="Times New Roman" w:cs="Times New Roman"/>
                <w:color w:val="auto"/>
              </w:rPr>
            </w:pPr>
          </w:p>
        </w:tc>
        <w:tc>
          <w:tcPr>
            <w:tcW w:w="1024" w:type="dxa"/>
            <w:vMerge w:val="continue"/>
            <w:vAlign w:val="center"/>
          </w:tcPr>
          <w:p>
            <w:pPr>
              <w:jc w:val="center"/>
              <w:rPr>
                <w:rFonts w:hint="default" w:ascii="Times New Roman" w:hAnsi="Times New Roman" w:eastAsia="Times New Roman" w:cs="Times New Roman"/>
                <w:color w:val="auto"/>
              </w:rPr>
            </w:pPr>
          </w:p>
        </w:tc>
        <w:tc>
          <w:tcPr>
            <w:tcW w:w="1024" w:type="dxa"/>
            <w:vMerge w:val="continue"/>
            <w:vAlign w:val="center"/>
          </w:tcPr>
          <w:p>
            <w:pPr>
              <w:jc w:val="center"/>
              <w:rPr>
                <w:rFonts w:hint="default" w:ascii="Times New Roman" w:hAnsi="Times New Roman" w:eastAsia="Times New Roman" w:cs="Times New Roman"/>
                <w:color w:val="auto"/>
              </w:rPr>
            </w:pPr>
          </w:p>
        </w:tc>
        <w:tc>
          <w:tcPr>
            <w:tcW w:w="1271" w:type="dxa"/>
            <w:vMerge w:val="continue"/>
            <w:vAlign w:val="center"/>
          </w:tcPr>
          <w:p>
            <w:pPr>
              <w:jc w:val="center"/>
              <w:rPr>
                <w:rFonts w:hint="default" w:ascii="Times New Roman" w:hAnsi="Times New Roman" w:eastAsia="Times New Roman" w:cs="Times New Roman"/>
                <w:color w:val="auto"/>
              </w:rPr>
            </w:pPr>
          </w:p>
        </w:tc>
        <w:tc>
          <w:tcPr>
            <w:tcW w:w="1522" w:type="dxa"/>
            <w:vMerge w:val="continue"/>
            <w:vAlign w:val="center"/>
          </w:tcPr>
          <w:p>
            <w:pPr>
              <w:jc w:val="center"/>
              <w:rPr>
                <w:rFonts w:hint="default" w:ascii="Times New Roman" w:hAnsi="Times New Roman" w:eastAsia="Times New Roman" w:cs="Times New Roman"/>
                <w:color w:val="auto"/>
              </w:rPr>
            </w:pPr>
          </w:p>
        </w:tc>
        <w:tc>
          <w:tcPr>
            <w:tcW w:w="1030"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48"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100000</w:t>
            </w:r>
          </w:p>
        </w:tc>
        <w:tc>
          <w:tcPr>
            <w:tcW w:w="1603" w:type="dxa"/>
            <w:vMerge w:val="continue"/>
            <w:vAlign w:val="center"/>
          </w:tcPr>
          <w:p>
            <w:pPr>
              <w:jc w:val="center"/>
              <w:rPr>
                <w:rFonts w:hint="default" w:ascii="Times New Roman" w:hAnsi="Times New Roman" w:eastAsia="Times New Roman" w:cs="Times New Roman"/>
                <w:color w:val="auto"/>
              </w:rPr>
            </w:pPr>
          </w:p>
        </w:tc>
        <w:tc>
          <w:tcPr>
            <w:tcW w:w="1024" w:type="dxa"/>
            <w:vMerge w:val="continue"/>
            <w:vAlign w:val="center"/>
          </w:tcPr>
          <w:p>
            <w:pPr>
              <w:jc w:val="center"/>
              <w:rPr>
                <w:rFonts w:hint="default" w:ascii="Times New Roman" w:hAnsi="Times New Roman" w:eastAsia="Times New Roman" w:cs="Times New Roman"/>
                <w:color w:val="auto"/>
              </w:rPr>
            </w:pPr>
          </w:p>
        </w:tc>
        <w:tc>
          <w:tcPr>
            <w:tcW w:w="1024" w:type="dxa"/>
            <w:vMerge w:val="continue"/>
            <w:vAlign w:val="center"/>
          </w:tcPr>
          <w:p>
            <w:pPr>
              <w:jc w:val="center"/>
              <w:rPr>
                <w:rFonts w:hint="default" w:ascii="Times New Roman" w:hAnsi="Times New Roman" w:eastAsia="Times New Roman" w:cs="Times New Roman"/>
                <w:color w:val="auto"/>
              </w:rPr>
            </w:pPr>
          </w:p>
        </w:tc>
        <w:tc>
          <w:tcPr>
            <w:tcW w:w="1271" w:type="dxa"/>
            <w:vMerge w:val="continue"/>
            <w:vAlign w:val="center"/>
          </w:tcPr>
          <w:p>
            <w:pPr>
              <w:jc w:val="center"/>
              <w:rPr>
                <w:rFonts w:hint="default" w:ascii="Times New Roman" w:hAnsi="Times New Roman" w:eastAsia="Times New Roman" w:cs="Times New Roman"/>
                <w:color w:val="auto"/>
              </w:rPr>
            </w:pPr>
          </w:p>
        </w:tc>
        <w:tc>
          <w:tcPr>
            <w:tcW w:w="1522" w:type="dxa"/>
            <w:vMerge w:val="continue"/>
            <w:vAlign w:val="center"/>
          </w:tcPr>
          <w:p>
            <w:pPr>
              <w:jc w:val="center"/>
              <w:rPr>
                <w:rFonts w:hint="default" w:ascii="Times New Roman" w:hAnsi="Times New Roman" w:eastAsia="Times New Roman" w:cs="Times New Roman"/>
                <w:color w:val="auto"/>
              </w:rPr>
            </w:pPr>
          </w:p>
        </w:tc>
        <w:tc>
          <w:tcPr>
            <w:tcW w:w="1030" w:type="dxa"/>
            <w:vAlign w:val="center"/>
          </w:tcPr>
          <w:p>
            <w:pPr>
              <w:jc w:val="center"/>
              <w:rPr>
                <w:rFonts w:hint="default" w:ascii="Times New Roman" w:hAnsi="Times New Roman" w:eastAsia="Times New Roman" w:cs="Times New Roman"/>
                <w:color w:val="auto"/>
              </w:rPr>
            </w:pPr>
            <w:r>
              <w:rPr>
                <w:rFonts w:hint="default" w:ascii="Times New Roman" w:hAnsi="Times New Roman" w:eastAsia="Times New Roman" w:cs="Times New Roman"/>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92" w:type="dxa"/>
            <w:gridSpan w:val="6"/>
            <w:vAlign w:val="center"/>
          </w:tcPr>
          <w:p>
            <w:pPr>
              <w:jc w:val="center"/>
              <w:rPr>
                <w:rFonts w:hint="default" w:ascii="Times New Roman" w:hAnsi="Times New Roman" w:eastAsia="SimSun" w:cs="Times New Roman"/>
                <w:b/>
                <w:bCs/>
                <w:color w:val="auto"/>
                <w:lang w:eastAsia="zh-CN"/>
              </w:rPr>
            </w:pPr>
            <w:r>
              <w:rPr>
                <w:rFonts w:hint="default" w:ascii="Times New Roman" w:hAnsi="Times New Roman" w:eastAsia="SimSun" w:cs="Times New Roman"/>
                <w:b/>
                <w:bCs/>
                <w:color w:val="auto"/>
                <w:lang w:eastAsia="zh-CN"/>
              </w:rPr>
              <w:t>合计</w:t>
            </w:r>
          </w:p>
        </w:tc>
        <w:tc>
          <w:tcPr>
            <w:tcW w:w="1030" w:type="dxa"/>
            <w:vAlign w:val="center"/>
          </w:tcPr>
          <w:p>
            <w:pPr>
              <w:jc w:val="center"/>
              <w:rPr>
                <w:rFonts w:hint="default" w:ascii="Times New Roman" w:hAnsi="Times New Roman" w:eastAsia="SimSun" w:cs="Times New Roman"/>
                <w:b/>
                <w:bCs/>
                <w:color w:val="auto"/>
                <w:lang w:val="en-US" w:eastAsia="zh-CN"/>
              </w:rPr>
            </w:pPr>
            <w:r>
              <w:rPr>
                <w:rFonts w:hint="default" w:ascii="Times New Roman" w:hAnsi="Times New Roman" w:eastAsia="SimSun" w:cs="Times New Roman"/>
                <w:b/>
                <w:bCs/>
                <w:color w:val="auto"/>
                <w:lang w:val="en-US" w:eastAsia="zh-CN"/>
              </w:rPr>
              <w:t>7</w:t>
            </w:r>
          </w:p>
        </w:tc>
      </w:tr>
    </w:tbl>
    <w:p>
      <w:pPr>
        <w:spacing w:line="360" w:lineRule="auto"/>
        <w:ind w:right="73" w:rightChars="35"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（3）环保型中压气体的绝缘环开关柜型号及台数：</w:t>
      </w:r>
    </w:p>
    <w:p>
      <w:pPr>
        <w:ind w:right="71" w:rightChars="34"/>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表2.2-31   高低压柜型号及台数统计表</w:t>
      </w:r>
    </w:p>
    <w:tbl>
      <w:tblPr>
        <w:tblStyle w:val="27"/>
        <w:tblW w:w="75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5"/>
        <w:gridCol w:w="2225"/>
        <w:gridCol w:w="2225"/>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25" w:type="dxa"/>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产品名称</w:t>
            </w:r>
          </w:p>
        </w:tc>
        <w:tc>
          <w:tcPr>
            <w:tcW w:w="2225" w:type="dxa"/>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型号</w:t>
            </w:r>
          </w:p>
        </w:tc>
        <w:tc>
          <w:tcPr>
            <w:tcW w:w="2225" w:type="dxa"/>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额定电压</w:t>
            </w:r>
          </w:p>
        </w:tc>
        <w:tc>
          <w:tcPr>
            <w:tcW w:w="889" w:type="dxa"/>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台数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2225" w:type="dxa"/>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环保型中压气体的绝缘开关柜</w:t>
            </w:r>
          </w:p>
        </w:tc>
        <w:tc>
          <w:tcPr>
            <w:tcW w:w="2225" w:type="dxa"/>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RSF6-C.F.MD.V</w:t>
            </w:r>
          </w:p>
        </w:tc>
        <w:tc>
          <w:tcPr>
            <w:tcW w:w="2225" w:type="dxa"/>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12kV</w:t>
            </w:r>
          </w:p>
        </w:tc>
        <w:tc>
          <w:tcPr>
            <w:tcW w:w="889" w:type="dxa"/>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3000</w:t>
            </w:r>
          </w:p>
        </w:tc>
      </w:tr>
    </w:tbl>
    <w:p>
      <w:pPr>
        <w:spacing w:line="360" w:lineRule="auto"/>
        <w:ind w:right="73" w:rightChars="35" w:firstLine="361" w:firstLineChars="150"/>
        <w:rPr>
          <w:rFonts w:hint="default" w:ascii="Times New Roman" w:hAnsi="Times New Roman" w:cs="Times New Roman"/>
          <w:b/>
          <w:color w:val="auto"/>
          <w:sz w:val="24"/>
        </w:rPr>
      </w:pPr>
      <w:r>
        <w:rPr>
          <w:rFonts w:hint="default" w:ascii="Times New Roman" w:hAnsi="Times New Roman" w:cs="Times New Roman"/>
          <w:b/>
          <w:color w:val="auto"/>
          <w:sz w:val="24"/>
        </w:rPr>
        <w:t>（4）互感器型号及台数</w:t>
      </w:r>
    </w:p>
    <w:p>
      <w:pPr>
        <w:ind w:right="71" w:rightChars="34" w:firstLine="316" w:firstLineChars="150"/>
        <w:jc w:val="center"/>
        <w:rPr>
          <w:rFonts w:hint="default" w:ascii="Times New Roman" w:hAnsi="Times New Roman" w:cs="Times New Roman"/>
          <w:color w:val="auto"/>
          <w:szCs w:val="21"/>
        </w:rPr>
      </w:pPr>
      <w:r>
        <w:rPr>
          <w:rFonts w:hint="default" w:ascii="Times New Roman" w:hAnsi="Times New Roman" w:cs="Times New Roman"/>
          <w:b/>
          <w:color w:val="auto"/>
          <w:szCs w:val="21"/>
        </w:rPr>
        <w:t>表2.2-32   互感器型号及台数统计表</w:t>
      </w:r>
    </w:p>
    <w:tbl>
      <w:tblPr>
        <w:tblStyle w:val="27"/>
        <w:tblW w:w="75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5"/>
        <w:gridCol w:w="2683"/>
        <w:gridCol w:w="1767"/>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25" w:type="dxa"/>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产品名称</w:t>
            </w:r>
          </w:p>
        </w:tc>
        <w:tc>
          <w:tcPr>
            <w:tcW w:w="2683" w:type="dxa"/>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型号</w:t>
            </w:r>
          </w:p>
        </w:tc>
        <w:tc>
          <w:tcPr>
            <w:tcW w:w="1767" w:type="dxa"/>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额定电压</w:t>
            </w:r>
          </w:p>
        </w:tc>
        <w:tc>
          <w:tcPr>
            <w:tcW w:w="889" w:type="dxa"/>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台数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225" w:type="dxa"/>
            <w:vMerge w:val="restart"/>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 w:val="24"/>
              </w:rPr>
              <w:t>互感器</w:t>
            </w:r>
          </w:p>
        </w:tc>
        <w:tc>
          <w:tcPr>
            <w:tcW w:w="2683" w:type="dxa"/>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LZZBJ9-10 50/5-500/5</w:t>
            </w:r>
          </w:p>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10P10 0.5级</w:t>
            </w:r>
          </w:p>
        </w:tc>
        <w:tc>
          <w:tcPr>
            <w:tcW w:w="1767" w:type="dxa"/>
            <w:vMerge w:val="restart"/>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12kV</w:t>
            </w:r>
          </w:p>
        </w:tc>
        <w:tc>
          <w:tcPr>
            <w:tcW w:w="889" w:type="dxa"/>
            <w:vMerge w:val="restart"/>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2225" w:type="dxa"/>
            <w:vMerge w:val="continue"/>
          </w:tcPr>
          <w:p>
            <w:pPr>
              <w:ind w:right="73" w:rightChars="35"/>
              <w:jc w:val="center"/>
              <w:rPr>
                <w:rFonts w:hint="default" w:ascii="Times New Roman" w:hAnsi="Times New Roman" w:cs="Times New Roman"/>
                <w:color w:val="auto"/>
                <w:sz w:val="24"/>
              </w:rPr>
            </w:pPr>
          </w:p>
        </w:tc>
        <w:tc>
          <w:tcPr>
            <w:tcW w:w="2683" w:type="dxa"/>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JDZ10-10 10/0.1/0.22 </w:t>
            </w:r>
          </w:p>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0.5级</w:t>
            </w:r>
          </w:p>
        </w:tc>
        <w:tc>
          <w:tcPr>
            <w:tcW w:w="1767" w:type="dxa"/>
            <w:vMerge w:val="continue"/>
            <w:vAlign w:val="center"/>
          </w:tcPr>
          <w:p>
            <w:pPr>
              <w:ind w:right="73" w:rightChars="35"/>
              <w:jc w:val="center"/>
              <w:rPr>
                <w:rFonts w:hint="default" w:ascii="Times New Roman" w:hAnsi="Times New Roman" w:cs="Times New Roman"/>
                <w:color w:val="auto"/>
                <w:szCs w:val="21"/>
              </w:rPr>
            </w:pPr>
          </w:p>
        </w:tc>
        <w:tc>
          <w:tcPr>
            <w:tcW w:w="889" w:type="dxa"/>
            <w:vMerge w:val="continue"/>
            <w:vAlign w:val="center"/>
          </w:tcPr>
          <w:p>
            <w:pPr>
              <w:ind w:right="73" w:rightChars="35"/>
              <w:jc w:val="center"/>
              <w:rPr>
                <w:rFonts w:hint="default" w:ascii="Times New Roman" w:hAnsi="Times New Roman" w:cs="Times New Roman"/>
                <w:color w:val="auto"/>
                <w:szCs w:val="21"/>
              </w:rPr>
            </w:pPr>
          </w:p>
        </w:tc>
      </w:tr>
    </w:tbl>
    <w:p>
      <w:pPr>
        <w:spacing w:line="360" w:lineRule="auto"/>
        <w:outlineLvl w:val="1"/>
        <w:rPr>
          <w:rFonts w:hint="default" w:ascii="Times New Roman" w:hAnsi="Times New Roman" w:cs="Times New Roman"/>
          <w:color w:val="auto"/>
          <w:sz w:val="24"/>
        </w:rPr>
      </w:pPr>
      <w:bookmarkStart w:id="52" w:name="_Toc2425"/>
      <w:r>
        <w:rPr>
          <w:rFonts w:hint="default" w:ascii="Times New Roman" w:hAnsi="Times New Roman" w:cs="Times New Roman"/>
          <w:b/>
          <w:bCs/>
          <w:color w:val="auto"/>
          <w:sz w:val="30"/>
          <w:szCs w:val="30"/>
        </w:rPr>
        <w:t>2.3 主要建设内容及审批情况</w:t>
      </w:r>
      <w:bookmarkEnd w:id="52"/>
    </w:p>
    <w:p>
      <w:pPr>
        <w:pStyle w:val="2"/>
        <w:spacing w:line="360" w:lineRule="auto"/>
        <w:outlineLvl w:val="2"/>
        <w:rPr>
          <w:rFonts w:hint="default" w:ascii="Times New Roman" w:hAnsi="Times New Roman" w:cs="Times New Roman"/>
          <w:color w:val="auto"/>
          <w:sz w:val="24"/>
        </w:rPr>
      </w:pPr>
      <w:bookmarkStart w:id="53" w:name="_Toc32758"/>
      <w:r>
        <w:rPr>
          <w:rFonts w:hint="default" w:ascii="Times New Roman" w:hAnsi="Times New Roman" w:cs="Times New Roman"/>
          <w:b/>
          <w:bCs/>
          <w:color w:val="auto"/>
          <w:sz w:val="28"/>
          <w:szCs w:val="28"/>
        </w:rPr>
        <w:t>2.3.1  2013年建成工程及审批情况</w:t>
      </w:r>
      <w:bookmarkEnd w:id="53"/>
    </w:p>
    <w:p>
      <w:pPr>
        <w:pStyle w:val="2"/>
        <w:spacing w:line="360" w:lineRule="auto"/>
        <w:ind w:firstLine="482" w:firstLineChars="200"/>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1、工程组成</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eastAsia="SimSun" w:cs="Times New Roman"/>
          <w:color w:val="auto"/>
          <w:sz w:val="24"/>
        </w:rPr>
        <w:t>本项目于2012年11月开工建设，2013年8月建成投产，</w:t>
      </w:r>
      <w:r>
        <w:rPr>
          <w:rFonts w:hint="default" w:ascii="Times New Roman" w:hAnsi="Times New Roman" w:cs="Times New Roman"/>
          <w:color w:val="auto"/>
          <w:sz w:val="24"/>
        </w:rPr>
        <w:t>项目净用地面积41167.55m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（70.35亩），建筑占地面积17140.5m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，绿地面积7470.1m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，道路及场地面积15356.95m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，总建筑面积44932.36m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，主要建设1栋变压器生产厂房、1栋17F的办公楼、1栋17F的倒班宿舍楼，给排水、供电、硬化等辅助设施，工程组成情况见表2.3-1。</w:t>
      </w: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表2.3-1   2013年建成项目组成一览表</w:t>
      </w:r>
    </w:p>
    <w:tbl>
      <w:tblPr>
        <w:tblStyle w:val="27"/>
        <w:tblW w:w="1018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9"/>
        <w:gridCol w:w="666"/>
        <w:gridCol w:w="660"/>
        <w:gridCol w:w="446"/>
        <w:gridCol w:w="783"/>
        <w:gridCol w:w="3100"/>
        <w:gridCol w:w="3170"/>
        <w:gridCol w:w="8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restart"/>
            <w:tcBorders>
              <w:righ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分类</w:t>
            </w:r>
          </w:p>
        </w:tc>
        <w:tc>
          <w:tcPr>
            <w:tcW w:w="2555" w:type="dxa"/>
            <w:gridSpan w:val="4"/>
            <w:tcBorders>
              <w:lef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工程组成</w:t>
            </w:r>
          </w:p>
        </w:tc>
        <w:tc>
          <w:tcPr>
            <w:tcW w:w="3100" w:type="dxa"/>
            <w:vMerge w:val="restart"/>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lang w:eastAsia="zh-CN"/>
              </w:rPr>
              <w:t>《报告表》批复</w:t>
            </w:r>
            <w:r>
              <w:rPr>
                <w:rFonts w:hint="default" w:ascii="Times New Roman" w:hAnsi="Times New Roman" w:cs="Times New Roman"/>
                <w:b/>
                <w:color w:val="auto"/>
                <w:szCs w:val="21"/>
              </w:rPr>
              <w:t>建设内容</w:t>
            </w:r>
          </w:p>
        </w:tc>
        <w:tc>
          <w:tcPr>
            <w:tcW w:w="3170" w:type="dxa"/>
            <w:vMerge w:val="restart"/>
            <w:vAlign w:val="center"/>
          </w:tcPr>
          <w:p>
            <w:pPr>
              <w:jc w:val="center"/>
              <w:rPr>
                <w:rFonts w:hint="default" w:ascii="Times New Roman" w:hAnsi="Times New Roman" w:cs="Times New Roman" w:eastAsiaTheme="minorEastAsia"/>
                <w:b/>
                <w:color w:val="auto"/>
                <w:szCs w:val="21"/>
                <w:lang w:eastAsia="zh-CN"/>
              </w:rPr>
            </w:pPr>
            <w:r>
              <w:rPr>
                <w:rFonts w:hint="default" w:ascii="Times New Roman" w:hAnsi="Times New Roman" w:cs="Times New Roman"/>
                <w:b/>
                <w:color w:val="auto"/>
                <w:szCs w:val="21"/>
                <w:lang w:eastAsia="zh-CN"/>
              </w:rPr>
              <w:t>实际建设情况</w:t>
            </w:r>
          </w:p>
        </w:tc>
        <w:tc>
          <w:tcPr>
            <w:tcW w:w="867" w:type="dxa"/>
            <w:vMerge w:val="restart"/>
            <w:vAlign w:val="center"/>
          </w:tcPr>
          <w:p>
            <w:pPr>
              <w:jc w:val="center"/>
              <w:rPr>
                <w:rFonts w:hint="default" w:ascii="Times New Roman" w:hAnsi="Times New Roman" w:cs="Times New Roman"/>
                <w:b/>
                <w:color w:val="auto"/>
                <w:szCs w:val="21"/>
                <w:lang w:eastAsia="zh-CN"/>
              </w:rPr>
            </w:pPr>
            <w:r>
              <w:rPr>
                <w:rFonts w:hint="default" w:ascii="Times New Roman" w:hAnsi="Times New Roman" w:cs="Times New Roman"/>
                <w:b/>
                <w:color w:val="auto"/>
                <w:szCs w:val="21"/>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continue"/>
            <w:tcBorders>
              <w:right w:val="single" w:color="auto" w:sz="4" w:space="0"/>
            </w:tcBorders>
            <w:vAlign w:val="center"/>
          </w:tcPr>
          <w:p>
            <w:pPr>
              <w:jc w:val="center"/>
              <w:rPr>
                <w:rFonts w:hint="default" w:ascii="Times New Roman" w:hAnsi="Times New Roman" w:cs="Times New Roman"/>
                <w:b/>
                <w:bCs/>
                <w:color w:val="auto"/>
                <w:szCs w:val="21"/>
              </w:rPr>
            </w:pPr>
          </w:p>
        </w:tc>
        <w:tc>
          <w:tcPr>
            <w:tcW w:w="666" w:type="dxa"/>
            <w:tcBorders>
              <w:lef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名称</w:t>
            </w:r>
          </w:p>
        </w:tc>
        <w:tc>
          <w:tcPr>
            <w:tcW w:w="1106" w:type="dxa"/>
            <w:gridSpan w:val="2"/>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基本特征</w:t>
            </w:r>
          </w:p>
        </w:tc>
        <w:tc>
          <w:tcPr>
            <w:tcW w:w="783" w:type="dxa"/>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功能分区</w:t>
            </w:r>
          </w:p>
        </w:tc>
        <w:tc>
          <w:tcPr>
            <w:tcW w:w="3100" w:type="dxa"/>
            <w:vMerge w:val="continue"/>
            <w:vAlign w:val="center"/>
          </w:tcPr>
          <w:p>
            <w:pPr>
              <w:jc w:val="center"/>
              <w:rPr>
                <w:rFonts w:hint="default" w:ascii="Times New Roman" w:hAnsi="Times New Roman" w:cs="Times New Roman"/>
                <w:bCs/>
                <w:color w:val="auto"/>
                <w:szCs w:val="21"/>
              </w:rPr>
            </w:pPr>
          </w:p>
        </w:tc>
        <w:tc>
          <w:tcPr>
            <w:tcW w:w="3170" w:type="dxa"/>
            <w:vMerge w:val="continue"/>
            <w:vAlign w:val="center"/>
          </w:tcPr>
          <w:p>
            <w:pPr>
              <w:jc w:val="center"/>
              <w:rPr>
                <w:rFonts w:hint="default" w:ascii="Times New Roman" w:hAnsi="Times New Roman" w:cs="Times New Roman"/>
                <w:bCs/>
                <w:color w:val="auto"/>
                <w:szCs w:val="21"/>
              </w:rPr>
            </w:pPr>
          </w:p>
        </w:tc>
        <w:tc>
          <w:tcPr>
            <w:tcW w:w="867" w:type="dxa"/>
            <w:vMerge w:val="continue"/>
            <w:vAlign w:val="center"/>
          </w:tcPr>
          <w:p>
            <w:pPr>
              <w:jc w:val="center"/>
              <w:rPr>
                <w:rFonts w:hint="default" w:ascii="Times New Roman" w:hAnsi="Times New Roman" w:cs="Times New Roman"/>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restart"/>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主体工程</w:t>
            </w:r>
          </w:p>
        </w:tc>
        <w:tc>
          <w:tcPr>
            <w:tcW w:w="666" w:type="dxa"/>
            <w:vMerge w:val="restart"/>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变压器生产厂房</w:t>
            </w:r>
          </w:p>
        </w:tc>
        <w:tc>
          <w:tcPr>
            <w:tcW w:w="1106" w:type="dxa"/>
            <w:gridSpan w:val="2"/>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zCs w:val="21"/>
              </w:rPr>
              <w:t>共建1栋生产厂房，占15400.64m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，为一层</w:t>
            </w:r>
            <w:r>
              <w:rPr>
                <w:rFonts w:hint="default" w:ascii="Times New Roman" w:hAnsi="Times New Roman" w:cs="Times New Roman"/>
                <w:bCs/>
                <w:color w:val="auto"/>
                <w:szCs w:val="21"/>
              </w:rPr>
              <w:t>钢框架结构</w:t>
            </w:r>
            <w:r>
              <w:rPr>
                <w:rFonts w:hint="default" w:ascii="Times New Roman" w:hAnsi="Times New Roman" w:cs="Times New Roman"/>
                <w:color w:val="auto"/>
                <w:szCs w:val="21"/>
              </w:rPr>
              <w:t>，高8m，总建筑面积15400.64m</w:t>
            </w:r>
            <w:r>
              <w:rPr>
                <w:rFonts w:hint="default" w:ascii="Times New Roman" w:hAnsi="Times New Roman" w:cs="Times New Roman"/>
                <w:color w:val="auto"/>
                <w:szCs w:val="21"/>
                <w:vertAlign w:val="superscript"/>
              </w:rPr>
              <w:t>2</w:t>
            </w:r>
          </w:p>
        </w:tc>
        <w:tc>
          <w:tcPr>
            <w:tcW w:w="78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钣金装配车间</w:t>
            </w:r>
          </w:p>
        </w:tc>
        <w:tc>
          <w:tcPr>
            <w:tcW w:w="3100" w:type="dxa"/>
            <w:vAlign w:val="center"/>
          </w:tcPr>
          <w:p>
            <w:pPr>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占地面积3251.5m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，钣金装配车间包含钣金车间（原料剪、冲/切、折）、装配间、电焊间、板材仓库、钣金半成品仓库等。</w:t>
            </w:r>
          </w:p>
        </w:tc>
        <w:tc>
          <w:tcPr>
            <w:tcW w:w="3170" w:type="dxa"/>
            <w:vAlign w:val="center"/>
          </w:tcPr>
          <w:p>
            <w:pPr>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占地面积3251.5m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，钣金装配车间包含钣金车间（原料剪、冲/切、折）、装配间、电焊间、板材仓库、钣金半成品仓库等。</w:t>
            </w:r>
          </w:p>
        </w:tc>
        <w:tc>
          <w:tcPr>
            <w:tcW w:w="867" w:type="dxa"/>
            <w:vAlign w:val="center"/>
          </w:tcPr>
          <w:p>
            <w:pPr>
              <w:jc w:val="center"/>
              <w:rPr>
                <w:rFonts w:hint="default" w:ascii="Times New Roman" w:hAnsi="Times New Roman" w:cs="Times New Roman" w:eastAsiaTheme="minorEastAsia"/>
                <w:bCs/>
                <w:color w:val="auto"/>
                <w:szCs w:val="21"/>
                <w:lang w:eastAsia="zh-CN"/>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666" w:type="dxa"/>
            <w:vMerge w:val="continue"/>
            <w:tcBorders>
              <w:left w:val="single" w:color="auto" w:sz="4" w:space="0"/>
            </w:tcBorders>
            <w:vAlign w:val="center"/>
          </w:tcPr>
          <w:p>
            <w:pPr>
              <w:jc w:val="center"/>
              <w:rPr>
                <w:rFonts w:hint="default" w:ascii="Times New Roman" w:hAnsi="Times New Roman" w:cs="Times New Roman"/>
                <w:color w:val="auto"/>
                <w:szCs w:val="21"/>
              </w:rPr>
            </w:pPr>
          </w:p>
        </w:tc>
        <w:tc>
          <w:tcPr>
            <w:tcW w:w="1106" w:type="dxa"/>
            <w:gridSpan w:val="2"/>
            <w:vMerge w:val="continue"/>
            <w:vAlign w:val="center"/>
          </w:tcPr>
          <w:p>
            <w:pPr>
              <w:jc w:val="center"/>
              <w:rPr>
                <w:rFonts w:hint="default" w:ascii="Times New Roman" w:hAnsi="Times New Roman" w:cs="Times New Roman"/>
                <w:bCs/>
                <w:color w:val="auto"/>
                <w:szCs w:val="21"/>
              </w:rPr>
            </w:pPr>
          </w:p>
        </w:tc>
        <w:tc>
          <w:tcPr>
            <w:tcW w:w="78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干变绕线浇注车间</w:t>
            </w:r>
          </w:p>
        </w:tc>
        <w:tc>
          <w:tcPr>
            <w:tcW w:w="3100" w:type="dxa"/>
            <w:vAlign w:val="center"/>
          </w:tcPr>
          <w:p>
            <w:pPr>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占地面积3413.3m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，干式变压器绕线浇注车间包含铁芯间、绕线间、浇注间、绝缘间、总装间、变压器实验站、变压器成品仓库等。</w:t>
            </w:r>
          </w:p>
        </w:tc>
        <w:tc>
          <w:tcPr>
            <w:tcW w:w="3170" w:type="dxa"/>
            <w:vAlign w:val="center"/>
          </w:tcPr>
          <w:p>
            <w:pPr>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占地面积3413.3m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，干式变压器绕线浇注车间包含铁芯间、绕线间、浇注间、绝缘间、总装间、变压器实验站、变压器成品仓库等。</w:t>
            </w:r>
          </w:p>
        </w:tc>
        <w:tc>
          <w:tcPr>
            <w:tcW w:w="86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666" w:type="dxa"/>
            <w:vMerge w:val="continue"/>
            <w:tcBorders>
              <w:left w:val="single" w:color="auto" w:sz="4" w:space="0"/>
            </w:tcBorders>
            <w:vAlign w:val="center"/>
          </w:tcPr>
          <w:p>
            <w:pPr>
              <w:jc w:val="center"/>
              <w:rPr>
                <w:rFonts w:hint="default" w:ascii="Times New Roman" w:hAnsi="Times New Roman" w:cs="Times New Roman"/>
                <w:color w:val="auto"/>
                <w:szCs w:val="21"/>
              </w:rPr>
            </w:pPr>
          </w:p>
        </w:tc>
        <w:tc>
          <w:tcPr>
            <w:tcW w:w="1106" w:type="dxa"/>
            <w:gridSpan w:val="2"/>
            <w:vMerge w:val="continue"/>
            <w:vAlign w:val="center"/>
          </w:tcPr>
          <w:p>
            <w:pPr>
              <w:jc w:val="center"/>
              <w:rPr>
                <w:rFonts w:hint="default" w:ascii="Times New Roman" w:hAnsi="Times New Roman" w:cs="Times New Roman"/>
                <w:bCs/>
                <w:color w:val="auto"/>
                <w:szCs w:val="21"/>
              </w:rPr>
            </w:pPr>
          </w:p>
        </w:tc>
        <w:tc>
          <w:tcPr>
            <w:tcW w:w="78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成套生产车间</w:t>
            </w:r>
          </w:p>
        </w:tc>
        <w:tc>
          <w:tcPr>
            <w:tcW w:w="3100" w:type="dxa"/>
            <w:vAlign w:val="center"/>
          </w:tcPr>
          <w:p>
            <w:pPr>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占地面积3418.0m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，成套生产车间包含生产安装区、铜排加工区、原材料仓库、成套成品仓库、箱变库存区、成套实验站、变压器成品仓库等。</w:t>
            </w:r>
          </w:p>
        </w:tc>
        <w:tc>
          <w:tcPr>
            <w:tcW w:w="3170" w:type="dxa"/>
            <w:vAlign w:val="center"/>
          </w:tcPr>
          <w:p>
            <w:pPr>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占地面积3418.0m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，成套生产车间包含生产安装区、铜排加工区、原材料仓库、成套成品仓库、箱变库存区、成套实验站、变压器成品仓库等。</w:t>
            </w:r>
          </w:p>
        </w:tc>
        <w:tc>
          <w:tcPr>
            <w:tcW w:w="86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restart"/>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辅助工程</w:t>
            </w:r>
          </w:p>
        </w:tc>
        <w:tc>
          <w:tcPr>
            <w:tcW w:w="666"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办公楼</w:t>
            </w:r>
          </w:p>
        </w:tc>
        <w:tc>
          <w:tcPr>
            <w:tcW w:w="4989" w:type="dxa"/>
            <w:gridSpan w:val="4"/>
            <w:vAlign w:val="center"/>
          </w:tcPr>
          <w:p>
            <w:pPr>
              <w:rPr>
                <w:rFonts w:hint="default" w:ascii="Times New Roman" w:hAnsi="Times New Roman" w:cs="Times New Roman"/>
                <w:bCs/>
                <w:color w:val="auto"/>
                <w:szCs w:val="21"/>
              </w:rPr>
            </w:pPr>
            <w:r>
              <w:rPr>
                <w:rFonts w:hint="default" w:ascii="Times New Roman" w:hAnsi="Times New Roman" w:cs="Times New Roman"/>
                <w:color w:val="auto"/>
                <w:szCs w:val="21"/>
              </w:rPr>
              <w:t>位于厂房北侧，占地面积1208.59m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，总建筑面积13179.28m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17层，地上16层，地下1层。总高度49.9m。地下室为车库及设备用房，一层为展厅，二层、三层为变压器生产技术部，四层为综合部、售后服务部和行政后勤部，五层为检测站、销售部和质检部，六层为采供部、标书制作部和网络部，七层为行政部、总经办和人力资源部，八层为财务部、审计部和统计部，九层为行政部、财务部、技术部及生产部副总办公室，十层为总经理办公室，十一、十二、十三、十四、十五层为研发中心，十六层为会议中心。</w:t>
            </w:r>
          </w:p>
        </w:tc>
        <w:tc>
          <w:tcPr>
            <w:tcW w:w="317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位于厂房北侧，占地面积1208.59m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，总建筑面积13179.28m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17层，地上16层，地下1层。总高度49.9m。地下室为车库及设备用房，一层为展厅，二层、三层为变压器生产技术部，四层为综合部、售后服务部和行政后勤部，五层为检测站、销售部和质检部，六层为采供部、标书制作部和网络部，七层为行政部、总经办和人力资源部，八层为财务部、审计部和统计部，九层为行政部、财务部、技术部及生产部副总办公室，十层为总经理办公室，十一、十二、十三、十四、十五层为研发中心，十六层为会议中心。</w:t>
            </w:r>
          </w:p>
        </w:tc>
        <w:tc>
          <w:tcPr>
            <w:tcW w:w="8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continue"/>
            <w:tcBorders>
              <w:right w:val="single" w:color="auto" w:sz="4" w:space="0"/>
            </w:tcBorders>
            <w:vAlign w:val="center"/>
          </w:tcPr>
          <w:p>
            <w:pPr>
              <w:ind w:firstLine="420"/>
              <w:jc w:val="center"/>
              <w:rPr>
                <w:rFonts w:hint="default" w:ascii="Times New Roman" w:hAnsi="Times New Roman" w:cs="Times New Roman"/>
                <w:color w:val="auto"/>
                <w:szCs w:val="21"/>
              </w:rPr>
            </w:pPr>
          </w:p>
        </w:tc>
        <w:tc>
          <w:tcPr>
            <w:tcW w:w="666"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倒班宿舍楼</w:t>
            </w:r>
          </w:p>
        </w:tc>
        <w:tc>
          <w:tcPr>
            <w:tcW w:w="4989" w:type="dxa"/>
            <w:gridSpan w:val="4"/>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位于厂房北侧，占地面积1208.59m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，总建筑面积13207.32m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，17层建筑，地下1层，地上16层。一层为厨房加工间，二层为员工餐厅，三层到四层为棋牌室、健身房和放映室等，五到十六层为员工居室共216间，每间20.35m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，可满足厂内320名员工的需要。</w:t>
            </w:r>
          </w:p>
        </w:tc>
        <w:tc>
          <w:tcPr>
            <w:tcW w:w="317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位于厂房北侧，占地面积1208.59m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，总建筑面积13207.32m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，17层建筑，地下1层，地上16层。一层为厨房加工间，二层为员工餐厅，三层到四层为棋牌室、健身房和放映室等，五到十六层为员工居室共216间，每间20.35m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，可满足厂内320名员工的需要。</w:t>
            </w:r>
          </w:p>
        </w:tc>
        <w:tc>
          <w:tcPr>
            <w:tcW w:w="867" w:type="dxa"/>
            <w:vAlign w:val="center"/>
          </w:tcPr>
          <w:p>
            <w:pPr>
              <w:rPr>
                <w:rFonts w:hint="default" w:ascii="Times New Roman" w:hAnsi="Times New Roman" w:cs="Times New Roman"/>
                <w:color w:val="auto"/>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continue"/>
            <w:tcBorders>
              <w:right w:val="single" w:color="auto" w:sz="4" w:space="0"/>
            </w:tcBorders>
            <w:vAlign w:val="center"/>
          </w:tcPr>
          <w:p>
            <w:pPr>
              <w:ind w:firstLine="420"/>
              <w:jc w:val="center"/>
              <w:rPr>
                <w:rFonts w:hint="default" w:ascii="Times New Roman" w:hAnsi="Times New Roman" w:cs="Times New Roman"/>
                <w:color w:val="auto"/>
                <w:szCs w:val="21"/>
              </w:rPr>
            </w:pPr>
          </w:p>
        </w:tc>
        <w:tc>
          <w:tcPr>
            <w:tcW w:w="666"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停车位</w:t>
            </w:r>
          </w:p>
        </w:tc>
        <w:tc>
          <w:tcPr>
            <w:tcW w:w="4989" w:type="dxa"/>
            <w:gridSpan w:val="4"/>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地面货车停车位6个，地下小车停车位78个，自行车、电动车停车位约200个。</w:t>
            </w:r>
          </w:p>
        </w:tc>
        <w:tc>
          <w:tcPr>
            <w:tcW w:w="317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地面货车停车位6个，地下小车停车位78个，自行车、电动车停车位约200个。</w:t>
            </w:r>
          </w:p>
        </w:tc>
        <w:tc>
          <w:tcPr>
            <w:tcW w:w="8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666"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门卫室</w:t>
            </w:r>
          </w:p>
        </w:tc>
        <w:tc>
          <w:tcPr>
            <w:tcW w:w="4989" w:type="dxa"/>
            <w:gridSpan w:val="4"/>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1层，独立建筑，建筑面积为39.42m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，位于主、次出入口旁。</w:t>
            </w:r>
          </w:p>
        </w:tc>
        <w:tc>
          <w:tcPr>
            <w:tcW w:w="31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1层，独立建筑，建筑面积为39.42m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，位于主、次出入口旁。</w:t>
            </w:r>
          </w:p>
        </w:tc>
        <w:tc>
          <w:tcPr>
            <w:tcW w:w="8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restart"/>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公用工程</w:t>
            </w:r>
          </w:p>
        </w:tc>
        <w:tc>
          <w:tcPr>
            <w:tcW w:w="666"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给水</w:t>
            </w:r>
          </w:p>
        </w:tc>
        <w:tc>
          <w:tcPr>
            <w:tcW w:w="4989" w:type="dxa"/>
            <w:gridSpan w:val="4"/>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由工业园区的自来水供水管网提供，用水管网已接至项目区，只需就近接入即可，采用DN150供水管引至项目区使用。</w:t>
            </w:r>
          </w:p>
        </w:tc>
        <w:tc>
          <w:tcPr>
            <w:tcW w:w="317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由工业园区的自来水供水管网提供，用水管网已接至项目区，只需就近接入即可，采用DN150供水管引至项目区使用。</w:t>
            </w:r>
          </w:p>
        </w:tc>
        <w:tc>
          <w:tcPr>
            <w:tcW w:w="8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666"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排水</w:t>
            </w:r>
          </w:p>
        </w:tc>
        <w:tc>
          <w:tcPr>
            <w:tcW w:w="4989" w:type="dxa"/>
            <w:gridSpan w:val="4"/>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整个项目区域进行了雨污分流，生活污水和雨水有组织地分别排入对应的系统管网和处理系统处理。项目区雨水经雨水总排口排入市政雨水管网；项目食堂废水经隔油池预处理后排入化粪池，办公废水和住宿废水直接排入化粪池处理后排入再生水处理站处理达GB/T31962-2015《污水排入城镇下水道水质标准》(表1)A等级标准排入市政污水管。</w:t>
            </w:r>
          </w:p>
        </w:tc>
        <w:tc>
          <w:tcPr>
            <w:tcW w:w="317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整个项目区域进行了雨污分流，生活污水和雨水有组织地分别排入对应的系统管网和处理系统处理。项目区雨水经雨水总排口排入市政雨水管网；项目食堂废水经隔油池预处理后排入化粪池，办公废水和住宿废水直接排入化粪池处理后排入再生水处理站处理达GB/T31962-2015《污水排入城镇下水道水质标准》(表1)A等级标准排入市政污水管。</w:t>
            </w:r>
          </w:p>
        </w:tc>
        <w:tc>
          <w:tcPr>
            <w:tcW w:w="8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666"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供电</w:t>
            </w:r>
          </w:p>
        </w:tc>
        <w:tc>
          <w:tcPr>
            <w:tcW w:w="4989" w:type="dxa"/>
            <w:gridSpan w:val="4"/>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由工业园区的供电管网提供。</w:t>
            </w:r>
          </w:p>
        </w:tc>
        <w:tc>
          <w:tcPr>
            <w:tcW w:w="317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由工业园区的供电管网提供。</w:t>
            </w:r>
          </w:p>
        </w:tc>
        <w:tc>
          <w:tcPr>
            <w:tcW w:w="8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666"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卫生间</w:t>
            </w:r>
          </w:p>
        </w:tc>
        <w:tc>
          <w:tcPr>
            <w:tcW w:w="4989" w:type="dxa"/>
            <w:gridSpan w:val="4"/>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变压器生产厂房设置两处，位于厂房内侧，倒班宿舍、办公楼每层楼均设有卫生间。</w:t>
            </w:r>
          </w:p>
        </w:tc>
        <w:tc>
          <w:tcPr>
            <w:tcW w:w="3170"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变压器生产厂房设置两处，位于厂房内侧，倒班宿舍、办公楼每层楼均设有卫生间。</w:t>
            </w:r>
          </w:p>
        </w:tc>
        <w:tc>
          <w:tcPr>
            <w:tcW w:w="8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restart"/>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环保工程</w:t>
            </w:r>
          </w:p>
        </w:tc>
        <w:tc>
          <w:tcPr>
            <w:tcW w:w="666"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6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厨房油烟</w:t>
            </w:r>
          </w:p>
        </w:tc>
        <w:tc>
          <w:tcPr>
            <w:tcW w:w="4329"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厨房设有油烟净化系统1套（120000m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r>
              <w:rPr>
                <w:rFonts w:hint="default" w:ascii="Times New Roman" w:hAnsi="Times New Roman" w:cs="Times New Roman"/>
                <w:color w:val="auto"/>
                <w:spacing w:val="6"/>
                <w:szCs w:val="21"/>
              </w:rPr>
              <w:t>净化效率达到85%。</w:t>
            </w:r>
          </w:p>
        </w:tc>
        <w:tc>
          <w:tcPr>
            <w:tcW w:w="317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厨房设有油烟净化系统1套（120000m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r>
              <w:rPr>
                <w:rFonts w:hint="default" w:ascii="Times New Roman" w:hAnsi="Times New Roman" w:cs="Times New Roman"/>
                <w:color w:val="auto"/>
                <w:spacing w:val="6"/>
                <w:szCs w:val="21"/>
              </w:rPr>
              <w:t>净化效率达到85%。</w:t>
            </w:r>
          </w:p>
        </w:tc>
        <w:tc>
          <w:tcPr>
            <w:tcW w:w="8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continue"/>
            <w:tcBorders>
              <w:right w:val="single" w:color="auto" w:sz="4" w:space="0"/>
            </w:tcBorders>
            <w:vAlign w:val="center"/>
          </w:tcPr>
          <w:p>
            <w:pPr>
              <w:jc w:val="center"/>
              <w:rPr>
                <w:rFonts w:hint="default" w:ascii="Times New Roman" w:hAnsi="Times New Roman" w:cs="Times New Roman"/>
                <w:color w:val="auto"/>
                <w:szCs w:val="21"/>
                <w:highlight w:val="green"/>
              </w:rPr>
            </w:pPr>
          </w:p>
        </w:tc>
        <w:tc>
          <w:tcPr>
            <w:tcW w:w="666" w:type="dxa"/>
            <w:vMerge w:val="restart"/>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6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隔油池</w:t>
            </w:r>
          </w:p>
        </w:tc>
        <w:tc>
          <w:tcPr>
            <w:tcW w:w="4329"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1个，食堂隔油池5m</w:t>
            </w:r>
            <w:r>
              <w:rPr>
                <w:rFonts w:hint="default" w:ascii="Times New Roman" w:hAnsi="Times New Roman" w:cs="Times New Roman"/>
                <w:color w:val="auto"/>
                <w:spacing w:val="6"/>
                <w:szCs w:val="21"/>
                <w:vertAlign w:val="superscript"/>
              </w:rPr>
              <w:t>3</w:t>
            </w:r>
            <w:r>
              <w:rPr>
                <w:rFonts w:hint="default" w:ascii="Times New Roman" w:hAnsi="Times New Roman" w:cs="Times New Roman"/>
                <w:color w:val="auto"/>
                <w:spacing w:val="6"/>
                <w:szCs w:val="21"/>
              </w:rPr>
              <w:t>。</w:t>
            </w:r>
          </w:p>
        </w:tc>
        <w:tc>
          <w:tcPr>
            <w:tcW w:w="3170" w:type="dxa"/>
            <w:vAlign w:val="center"/>
          </w:tcPr>
          <w:p>
            <w:pPr>
              <w:jc w:val="left"/>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1个，食堂隔油池5m</w:t>
            </w:r>
            <w:r>
              <w:rPr>
                <w:rFonts w:hint="default" w:ascii="Times New Roman" w:hAnsi="Times New Roman" w:cs="Times New Roman"/>
                <w:color w:val="auto"/>
                <w:spacing w:val="6"/>
                <w:szCs w:val="21"/>
                <w:vertAlign w:val="superscript"/>
              </w:rPr>
              <w:t>3</w:t>
            </w:r>
            <w:r>
              <w:rPr>
                <w:rFonts w:hint="default" w:ascii="Times New Roman" w:hAnsi="Times New Roman" w:cs="Times New Roman"/>
                <w:color w:val="auto"/>
                <w:spacing w:val="6"/>
                <w:szCs w:val="21"/>
              </w:rPr>
              <w:t>。</w:t>
            </w:r>
          </w:p>
        </w:tc>
        <w:tc>
          <w:tcPr>
            <w:tcW w:w="867" w:type="dxa"/>
            <w:vAlign w:val="center"/>
          </w:tcPr>
          <w:p>
            <w:pPr>
              <w:jc w:val="center"/>
              <w:rPr>
                <w:rFonts w:hint="default" w:ascii="Times New Roman" w:hAnsi="Times New Roman" w:cs="Times New Roman"/>
                <w:color w:val="auto"/>
                <w:spacing w:val="6"/>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5" w:hRule="atLeast"/>
          <w:jc w:val="center"/>
        </w:trPr>
        <w:tc>
          <w:tcPr>
            <w:tcW w:w="489" w:type="dxa"/>
            <w:vMerge w:val="continue"/>
            <w:tcBorders>
              <w:right w:val="single" w:color="auto" w:sz="4" w:space="0"/>
            </w:tcBorders>
            <w:vAlign w:val="center"/>
          </w:tcPr>
          <w:p>
            <w:pPr>
              <w:jc w:val="center"/>
              <w:rPr>
                <w:rFonts w:hint="default" w:ascii="Times New Roman" w:hAnsi="Times New Roman" w:cs="Times New Roman"/>
                <w:color w:val="auto"/>
                <w:szCs w:val="21"/>
                <w:highlight w:val="green"/>
              </w:rPr>
            </w:pPr>
          </w:p>
        </w:tc>
        <w:tc>
          <w:tcPr>
            <w:tcW w:w="666" w:type="dxa"/>
            <w:vMerge w:val="continue"/>
            <w:tcBorders>
              <w:left w:val="single" w:color="auto" w:sz="4" w:space="0"/>
            </w:tcBorders>
            <w:vAlign w:val="center"/>
          </w:tcPr>
          <w:p>
            <w:pPr>
              <w:jc w:val="center"/>
              <w:rPr>
                <w:rFonts w:hint="default" w:ascii="Times New Roman" w:hAnsi="Times New Roman" w:cs="Times New Roman"/>
                <w:color w:val="auto"/>
                <w:szCs w:val="21"/>
              </w:rPr>
            </w:pPr>
          </w:p>
        </w:tc>
        <w:tc>
          <w:tcPr>
            <w:tcW w:w="6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化粪池</w:t>
            </w:r>
          </w:p>
        </w:tc>
        <w:tc>
          <w:tcPr>
            <w:tcW w:w="4329" w:type="dxa"/>
            <w:gridSpan w:val="3"/>
            <w:vAlign w:val="center"/>
          </w:tcPr>
          <w:p>
            <w:pPr>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位于办公楼前硬地下，</w:t>
            </w:r>
            <w:r>
              <w:rPr>
                <w:rFonts w:hint="default" w:ascii="Times New Roman" w:hAnsi="Times New Roman" w:cs="Times New Roman"/>
                <w:color w:val="auto"/>
                <w:spacing w:val="6"/>
                <w:szCs w:val="21"/>
                <w:lang w:eastAsia="zh-CN"/>
              </w:rPr>
              <w:t>总</w:t>
            </w:r>
            <w:r>
              <w:rPr>
                <w:rFonts w:hint="default" w:ascii="Times New Roman" w:hAnsi="Times New Roman" w:cs="Times New Roman"/>
                <w:color w:val="auto"/>
                <w:spacing w:val="6"/>
                <w:szCs w:val="21"/>
              </w:rPr>
              <w:t>容积为30m</w:t>
            </w:r>
            <w:r>
              <w:rPr>
                <w:rFonts w:hint="default" w:ascii="Times New Roman" w:hAnsi="Times New Roman" w:cs="Times New Roman"/>
                <w:color w:val="auto"/>
                <w:spacing w:val="6"/>
                <w:szCs w:val="21"/>
                <w:vertAlign w:val="superscript"/>
              </w:rPr>
              <w:t>3</w:t>
            </w:r>
            <w:r>
              <w:rPr>
                <w:rFonts w:hint="default" w:ascii="Times New Roman" w:hAnsi="Times New Roman" w:cs="Times New Roman"/>
                <w:color w:val="auto"/>
                <w:spacing w:val="6"/>
                <w:szCs w:val="21"/>
              </w:rPr>
              <w:t>。</w:t>
            </w:r>
          </w:p>
        </w:tc>
        <w:tc>
          <w:tcPr>
            <w:tcW w:w="3170" w:type="dxa"/>
            <w:vAlign w:val="center"/>
          </w:tcPr>
          <w:p>
            <w:pPr>
              <w:jc w:val="left"/>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位于办公楼前硬地下，</w:t>
            </w:r>
            <w:r>
              <w:rPr>
                <w:rFonts w:hint="default" w:ascii="Times New Roman" w:hAnsi="Times New Roman" w:cs="Times New Roman"/>
                <w:color w:val="auto"/>
                <w:spacing w:val="6"/>
                <w:szCs w:val="21"/>
                <w:lang w:eastAsia="zh-CN"/>
              </w:rPr>
              <w:t>总</w:t>
            </w:r>
            <w:r>
              <w:rPr>
                <w:rFonts w:hint="default" w:ascii="Times New Roman" w:hAnsi="Times New Roman" w:cs="Times New Roman"/>
                <w:color w:val="auto"/>
                <w:spacing w:val="6"/>
                <w:szCs w:val="21"/>
              </w:rPr>
              <w:t>容积为30m</w:t>
            </w:r>
            <w:r>
              <w:rPr>
                <w:rFonts w:hint="default" w:ascii="Times New Roman" w:hAnsi="Times New Roman" w:cs="Times New Roman"/>
                <w:color w:val="auto"/>
                <w:spacing w:val="6"/>
                <w:szCs w:val="21"/>
                <w:vertAlign w:val="superscript"/>
              </w:rPr>
              <w:t>3</w:t>
            </w:r>
            <w:r>
              <w:rPr>
                <w:rFonts w:hint="default" w:ascii="Times New Roman" w:hAnsi="Times New Roman" w:cs="Times New Roman"/>
                <w:color w:val="auto"/>
                <w:spacing w:val="6"/>
                <w:szCs w:val="21"/>
              </w:rPr>
              <w:t>。</w:t>
            </w:r>
          </w:p>
        </w:tc>
        <w:tc>
          <w:tcPr>
            <w:tcW w:w="867" w:type="dxa"/>
            <w:vAlign w:val="center"/>
          </w:tcPr>
          <w:p>
            <w:pPr>
              <w:jc w:val="center"/>
              <w:rPr>
                <w:rFonts w:hint="default" w:ascii="Times New Roman" w:hAnsi="Times New Roman" w:cs="Times New Roman"/>
                <w:color w:val="auto"/>
                <w:spacing w:val="6"/>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continue"/>
            <w:tcBorders>
              <w:right w:val="single" w:color="auto" w:sz="4" w:space="0"/>
            </w:tcBorders>
            <w:vAlign w:val="center"/>
          </w:tcPr>
          <w:p>
            <w:pPr>
              <w:jc w:val="center"/>
              <w:rPr>
                <w:rFonts w:hint="default" w:ascii="Times New Roman" w:hAnsi="Times New Roman" w:cs="Times New Roman"/>
                <w:color w:val="auto"/>
                <w:szCs w:val="21"/>
                <w:highlight w:val="green"/>
              </w:rPr>
            </w:pPr>
          </w:p>
        </w:tc>
        <w:tc>
          <w:tcPr>
            <w:tcW w:w="666" w:type="dxa"/>
            <w:vMerge w:val="continue"/>
            <w:tcBorders>
              <w:left w:val="single" w:color="auto" w:sz="4" w:space="0"/>
            </w:tcBorders>
            <w:vAlign w:val="center"/>
          </w:tcPr>
          <w:p>
            <w:pPr>
              <w:jc w:val="center"/>
              <w:rPr>
                <w:rFonts w:hint="default" w:ascii="Times New Roman" w:hAnsi="Times New Roman" w:cs="Times New Roman"/>
                <w:color w:val="auto"/>
                <w:szCs w:val="21"/>
              </w:rPr>
            </w:pPr>
          </w:p>
        </w:tc>
        <w:tc>
          <w:tcPr>
            <w:tcW w:w="6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再生</w:t>
            </w:r>
            <w:r>
              <w:rPr>
                <w:rFonts w:hint="default" w:ascii="Times New Roman" w:hAnsi="Times New Roman" w:cs="Times New Roman"/>
                <w:color w:val="auto"/>
                <w:szCs w:val="21"/>
              </w:rPr>
              <w:t>水处理站</w:t>
            </w:r>
          </w:p>
        </w:tc>
        <w:tc>
          <w:tcPr>
            <w:tcW w:w="4329" w:type="dxa"/>
            <w:gridSpan w:val="3"/>
            <w:vAlign w:val="center"/>
          </w:tcPr>
          <w:p>
            <w:pPr>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处理规模为45m</w:t>
            </w:r>
            <w:r>
              <w:rPr>
                <w:rFonts w:hint="default" w:ascii="Times New Roman" w:hAnsi="Times New Roman" w:cs="Times New Roman"/>
                <w:color w:val="auto"/>
                <w:spacing w:val="6"/>
                <w:szCs w:val="21"/>
                <w:vertAlign w:val="superscript"/>
              </w:rPr>
              <w:t>3</w:t>
            </w:r>
            <w:r>
              <w:rPr>
                <w:rFonts w:hint="default" w:ascii="Times New Roman" w:hAnsi="Times New Roman" w:cs="Times New Roman"/>
                <w:color w:val="auto"/>
                <w:spacing w:val="6"/>
                <w:szCs w:val="21"/>
              </w:rPr>
              <w:t>/d，处理工艺为CASS工艺。</w:t>
            </w:r>
          </w:p>
        </w:tc>
        <w:tc>
          <w:tcPr>
            <w:tcW w:w="3170" w:type="dxa"/>
            <w:vAlign w:val="center"/>
          </w:tcPr>
          <w:p>
            <w:pPr>
              <w:jc w:val="left"/>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处理规模为45m</w:t>
            </w:r>
            <w:r>
              <w:rPr>
                <w:rFonts w:hint="default" w:ascii="Times New Roman" w:hAnsi="Times New Roman" w:cs="Times New Roman"/>
                <w:color w:val="auto"/>
                <w:spacing w:val="6"/>
                <w:szCs w:val="21"/>
                <w:vertAlign w:val="superscript"/>
              </w:rPr>
              <w:t>3</w:t>
            </w:r>
            <w:r>
              <w:rPr>
                <w:rFonts w:hint="default" w:ascii="Times New Roman" w:hAnsi="Times New Roman" w:cs="Times New Roman"/>
                <w:color w:val="auto"/>
                <w:spacing w:val="6"/>
                <w:szCs w:val="21"/>
              </w:rPr>
              <w:t>/d，处理工艺为CASS工艺。</w:t>
            </w:r>
          </w:p>
        </w:tc>
        <w:tc>
          <w:tcPr>
            <w:tcW w:w="867" w:type="dxa"/>
            <w:vAlign w:val="center"/>
          </w:tcPr>
          <w:p>
            <w:pPr>
              <w:jc w:val="center"/>
              <w:rPr>
                <w:rFonts w:hint="default" w:ascii="Times New Roman" w:hAnsi="Times New Roman" w:cs="Times New Roman"/>
                <w:color w:val="auto"/>
                <w:spacing w:val="6"/>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continue"/>
            <w:tcBorders>
              <w:right w:val="single" w:color="auto" w:sz="4" w:space="0"/>
            </w:tcBorders>
            <w:vAlign w:val="center"/>
          </w:tcPr>
          <w:p>
            <w:pPr>
              <w:jc w:val="center"/>
              <w:rPr>
                <w:rFonts w:hint="default" w:ascii="Times New Roman" w:hAnsi="Times New Roman" w:cs="Times New Roman"/>
                <w:color w:val="auto"/>
                <w:szCs w:val="21"/>
                <w:highlight w:val="green"/>
              </w:rPr>
            </w:pPr>
          </w:p>
        </w:tc>
        <w:tc>
          <w:tcPr>
            <w:tcW w:w="666" w:type="dxa"/>
            <w:vMerge w:val="restart"/>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660" w:type="dxa"/>
            <w:vAlign w:val="center"/>
          </w:tcPr>
          <w:p>
            <w:pPr>
              <w:jc w:val="center"/>
              <w:rPr>
                <w:rFonts w:hint="default" w:ascii="Times New Roman" w:hAnsi="Times New Roman" w:cs="Times New Roman"/>
                <w:color w:val="auto"/>
                <w:spacing w:val="6"/>
                <w:szCs w:val="21"/>
              </w:rPr>
            </w:pPr>
            <w:r>
              <w:rPr>
                <w:rFonts w:hint="default" w:ascii="Times New Roman" w:hAnsi="Times New Roman" w:cs="Times New Roman"/>
                <w:color w:val="auto"/>
                <w:szCs w:val="21"/>
              </w:rPr>
              <w:t>垃圾收集设施</w:t>
            </w:r>
          </w:p>
        </w:tc>
        <w:tc>
          <w:tcPr>
            <w:tcW w:w="4329" w:type="dxa"/>
            <w:gridSpan w:val="3"/>
            <w:vAlign w:val="center"/>
          </w:tcPr>
          <w:p>
            <w:pPr>
              <w:jc w:val="center"/>
              <w:rPr>
                <w:rFonts w:hint="default" w:ascii="Times New Roman" w:hAnsi="Times New Roman" w:cs="Times New Roman"/>
                <w:color w:val="auto"/>
                <w:spacing w:val="6"/>
                <w:szCs w:val="21"/>
              </w:rPr>
            </w:pPr>
            <w:r>
              <w:rPr>
                <w:rFonts w:hint="default" w:ascii="Times New Roman" w:hAnsi="Times New Roman" w:cs="Times New Roman"/>
                <w:color w:val="auto"/>
                <w:szCs w:val="21"/>
              </w:rPr>
              <w:t>在变压器厂房南侧空地设置若干垃圾桶，收集员工生活垃圾。</w:t>
            </w:r>
          </w:p>
        </w:tc>
        <w:tc>
          <w:tcPr>
            <w:tcW w:w="317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在变压器厂房南侧空地设置若干垃圾桶，收集员工生活垃圾。</w:t>
            </w:r>
          </w:p>
        </w:tc>
        <w:tc>
          <w:tcPr>
            <w:tcW w:w="8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continue"/>
            <w:tcBorders>
              <w:right w:val="single" w:color="auto" w:sz="4" w:space="0"/>
            </w:tcBorders>
            <w:vAlign w:val="center"/>
          </w:tcPr>
          <w:p>
            <w:pPr>
              <w:jc w:val="center"/>
              <w:rPr>
                <w:rFonts w:hint="default" w:ascii="Times New Roman" w:hAnsi="Times New Roman" w:cs="Times New Roman"/>
                <w:color w:val="auto"/>
                <w:szCs w:val="21"/>
                <w:highlight w:val="green"/>
              </w:rPr>
            </w:pPr>
          </w:p>
        </w:tc>
        <w:tc>
          <w:tcPr>
            <w:tcW w:w="666" w:type="dxa"/>
            <w:vMerge w:val="continue"/>
            <w:tcBorders>
              <w:left w:val="single" w:color="auto" w:sz="4" w:space="0"/>
            </w:tcBorders>
            <w:vAlign w:val="center"/>
          </w:tcPr>
          <w:p>
            <w:pPr>
              <w:jc w:val="center"/>
              <w:rPr>
                <w:rFonts w:hint="default" w:ascii="Times New Roman" w:hAnsi="Times New Roman" w:cs="Times New Roman"/>
                <w:color w:val="auto"/>
                <w:szCs w:val="21"/>
              </w:rPr>
            </w:pPr>
          </w:p>
        </w:tc>
        <w:tc>
          <w:tcPr>
            <w:tcW w:w="6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一般固废暂存</w:t>
            </w:r>
            <w:r>
              <w:rPr>
                <w:rFonts w:hint="default" w:ascii="Times New Roman" w:hAnsi="Times New Roman" w:cs="Times New Roman"/>
                <w:color w:val="auto"/>
                <w:szCs w:val="21"/>
                <w:lang w:eastAsia="zh-CN"/>
              </w:rPr>
              <w:t>区</w:t>
            </w:r>
          </w:p>
        </w:tc>
        <w:tc>
          <w:tcPr>
            <w:tcW w:w="4329" w:type="dxa"/>
            <w:gridSpan w:val="3"/>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无</w:t>
            </w:r>
          </w:p>
        </w:tc>
        <w:tc>
          <w:tcPr>
            <w:tcW w:w="317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在变压器厂房南侧空地设置20m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的一般固废暂存库，用于堆存废变压器材料、包装材料等。</w:t>
            </w:r>
          </w:p>
        </w:tc>
        <w:tc>
          <w:tcPr>
            <w:tcW w:w="867" w:type="dxa"/>
            <w:vAlign w:val="center"/>
          </w:tcPr>
          <w:p>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continue"/>
            <w:tcBorders>
              <w:right w:val="single" w:color="auto" w:sz="4" w:space="0"/>
            </w:tcBorders>
            <w:vAlign w:val="center"/>
          </w:tcPr>
          <w:p>
            <w:pPr>
              <w:jc w:val="center"/>
              <w:rPr>
                <w:rFonts w:hint="default" w:ascii="Times New Roman" w:hAnsi="Times New Roman" w:cs="Times New Roman"/>
                <w:color w:val="auto"/>
                <w:szCs w:val="21"/>
                <w:highlight w:val="green"/>
              </w:rPr>
            </w:pPr>
          </w:p>
        </w:tc>
        <w:tc>
          <w:tcPr>
            <w:tcW w:w="666" w:type="dxa"/>
            <w:vMerge w:val="continue"/>
            <w:tcBorders>
              <w:left w:val="single" w:color="auto" w:sz="4" w:space="0"/>
            </w:tcBorders>
            <w:vAlign w:val="center"/>
          </w:tcPr>
          <w:p>
            <w:pPr>
              <w:jc w:val="center"/>
              <w:rPr>
                <w:rFonts w:hint="default" w:ascii="Times New Roman" w:hAnsi="Times New Roman" w:cs="Times New Roman"/>
                <w:color w:val="auto"/>
                <w:szCs w:val="21"/>
              </w:rPr>
            </w:pPr>
          </w:p>
        </w:tc>
        <w:tc>
          <w:tcPr>
            <w:tcW w:w="660" w:type="dxa"/>
            <w:vAlign w:val="center"/>
          </w:tcPr>
          <w:p>
            <w:pPr>
              <w:jc w:val="center"/>
              <w:rPr>
                <w:rFonts w:hint="default" w:ascii="Times New Roman" w:hAnsi="Times New Roman" w:cs="Times New Roman"/>
                <w:color w:val="auto"/>
                <w:spacing w:val="6"/>
                <w:szCs w:val="21"/>
              </w:rPr>
            </w:pPr>
            <w:r>
              <w:rPr>
                <w:rFonts w:hint="default" w:ascii="Times New Roman" w:hAnsi="Times New Roman" w:cs="Times New Roman"/>
                <w:color w:val="auto"/>
                <w:szCs w:val="21"/>
              </w:rPr>
              <w:t>危废暂存间</w:t>
            </w:r>
          </w:p>
        </w:tc>
        <w:tc>
          <w:tcPr>
            <w:tcW w:w="4329" w:type="dxa"/>
            <w:gridSpan w:val="3"/>
            <w:vAlign w:val="center"/>
          </w:tcPr>
          <w:p>
            <w:pPr>
              <w:jc w:val="center"/>
              <w:rPr>
                <w:rFonts w:hint="default" w:ascii="Times New Roman" w:hAnsi="Times New Roman" w:cs="Times New Roman"/>
                <w:color w:val="auto"/>
                <w:spacing w:val="6"/>
                <w:szCs w:val="21"/>
              </w:rPr>
            </w:pPr>
            <w:r>
              <w:rPr>
                <w:rFonts w:hint="default" w:ascii="Times New Roman" w:hAnsi="Times New Roman" w:cs="Times New Roman"/>
                <w:color w:val="auto"/>
                <w:szCs w:val="21"/>
              </w:rPr>
              <w:t>位于喷涂车间旁，占地5m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，用于暂存项目产生的危险废物，未按要求建设防渗设施。</w:t>
            </w:r>
          </w:p>
        </w:tc>
        <w:tc>
          <w:tcPr>
            <w:tcW w:w="317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位于喷涂车间旁，占地5m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，用于暂存项目产生的危险废物，未按要求建设防渗设施。</w:t>
            </w:r>
          </w:p>
        </w:tc>
        <w:tc>
          <w:tcPr>
            <w:tcW w:w="86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lang w:eastAsia="zh-CN"/>
              </w:rPr>
              <w:t>未变化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489" w:type="dxa"/>
            <w:vMerge w:val="continue"/>
            <w:tcBorders>
              <w:right w:val="single" w:color="auto" w:sz="4" w:space="0"/>
            </w:tcBorders>
            <w:vAlign w:val="center"/>
          </w:tcPr>
          <w:p>
            <w:pPr>
              <w:jc w:val="center"/>
              <w:rPr>
                <w:rFonts w:hint="default" w:ascii="Times New Roman" w:hAnsi="Times New Roman" w:cs="Times New Roman"/>
                <w:color w:val="auto"/>
                <w:szCs w:val="21"/>
                <w:highlight w:val="green"/>
              </w:rPr>
            </w:pPr>
          </w:p>
        </w:tc>
        <w:tc>
          <w:tcPr>
            <w:tcW w:w="666"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4989" w:type="dxa"/>
            <w:gridSpan w:val="4"/>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合理布置，位于厂房内。</w:t>
            </w:r>
          </w:p>
        </w:tc>
        <w:tc>
          <w:tcPr>
            <w:tcW w:w="3170" w:type="dxa"/>
            <w:vAlign w:val="center"/>
          </w:tcPr>
          <w:p>
            <w:pPr>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合理布置，位于厂房内。</w:t>
            </w:r>
          </w:p>
        </w:tc>
        <w:tc>
          <w:tcPr>
            <w:tcW w:w="867" w:type="dxa"/>
            <w:vAlign w:val="center"/>
          </w:tcPr>
          <w:p>
            <w:pPr>
              <w:jc w:val="center"/>
              <w:rPr>
                <w:rFonts w:hint="default" w:ascii="Times New Roman" w:hAnsi="Times New Roman" w:cs="Times New Roman"/>
                <w:color w:val="auto"/>
                <w:spacing w:val="6"/>
                <w:szCs w:val="21"/>
              </w:rPr>
            </w:pPr>
            <w:r>
              <w:rPr>
                <w:rFonts w:hint="default" w:ascii="Times New Roman" w:hAnsi="Times New Roman" w:cs="Times New Roman"/>
                <w:bCs/>
                <w:color w:val="auto"/>
                <w:szCs w:val="21"/>
                <w:lang w:eastAsia="zh-CN"/>
              </w:rPr>
              <w:t>未变化</w:t>
            </w:r>
          </w:p>
        </w:tc>
      </w:tr>
    </w:tbl>
    <w:p>
      <w:pPr>
        <w:pStyle w:val="2"/>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2、环评审批及执行情况</w:t>
      </w:r>
    </w:p>
    <w:p>
      <w:pPr>
        <w:spacing w:line="360" w:lineRule="auto"/>
        <w:ind w:firstLine="480"/>
        <w:rPr>
          <w:rFonts w:hint="default" w:ascii="Times New Roman" w:hAnsi="Times New Roman" w:cs="Times New Roman"/>
          <w:bCs/>
          <w:color w:val="auto"/>
          <w:sz w:val="24"/>
        </w:rPr>
      </w:pPr>
      <w:r>
        <w:rPr>
          <w:rFonts w:hint="default" w:ascii="Times New Roman" w:hAnsi="Times New Roman" w:eastAsia="SimSun" w:cs="Times New Roman"/>
          <w:color w:val="auto"/>
          <w:sz w:val="24"/>
        </w:rPr>
        <w:t>云南人民电力电气有限公司</w:t>
      </w:r>
      <w:r>
        <w:rPr>
          <w:rFonts w:hint="default" w:ascii="Times New Roman" w:hAnsi="Times New Roman" w:eastAsia="SimSun" w:cs="Times New Roman"/>
          <w:bCs/>
          <w:color w:val="auto"/>
          <w:sz w:val="24"/>
        </w:rPr>
        <w:t>2012</w:t>
      </w:r>
      <w:r>
        <w:rPr>
          <w:rFonts w:hint="default" w:ascii="Times New Roman" w:hAnsi="Times New Roman" w:cs="Times New Roman"/>
          <w:bCs/>
          <w:color w:val="auto"/>
          <w:sz w:val="24"/>
        </w:rPr>
        <w:t>年6月委托昆明理工大学编制了《</w:t>
      </w:r>
      <w:r>
        <w:rPr>
          <w:rFonts w:hint="default" w:ascii="Times New Roman" w:hAnsi="Times New Roman" w:cs="Times New Roman"/>
          <w:color w:val="auto"/>
          <w:sz w:val="24"/>
        </w:rPr>
        <w:t>环保型中压气体的绝缘开关柜，220KV及以下非晶合金、卷铁芯等节能配电变压器、互感器的生产建设项目</w:t>
      </w:r>
      <w:r>
        <w:rPr>
          <w:rFonts w:hint="default" w:ascii="Times New Roman" w:hAnsi="Times New Roman" w:cs="Times New Roman"/>
          <w:bCs/>
          <w:color w:val="auto"/>
          <w:sz w:val="24"/>
        </w:rPr>
        <w:t>环境影响报告表》，昆明市环保局以昆环保复【2012】第 288号文对该项目环境影响报告表进行了批复，详见附件2，批复</w:t>
      </w:r>
      <w:r>
        <w:rPr>
          <w:rFonts w:hint="default" w:ascii="Times New Roman" w:hAnsi="Times New Roman" w:cs="Times New Roman"/>
          <w:bCs/>
          <w:color w:val="auto"/>
          <w:sz w:val="24"/>
          <w:lang w:eastAsia="zh-CN"/>
        </w:rPr>
        <w:t>要求</w:t>
      </w:r>
      <w:r>
        <w:rPr>
          <w:rFonts w:hint="default" w:ascii="Times New Roman" w:hAnsi="Times New Roman" w:cs="Times New Roman"/>
          <w:bCs/>
          <w:color w:val="auto"/>
          <w:sz w:val="24"/>
        </w:rPr>
        <w:t>项目生产过程中各项环保措施落实情况如下表2.3-2。</w:t>
      </w:r>
    </w:p>
    <w:p>
      <w:pPr>
        <w:ind w:firstLine="422" w:firstLineChars="200"/>
        <w:jc w:val="center"/>
        <w:rPr>
          <w:rFonts w:hint="default" w:ascii="Times New Roman" w:hAnsi="Times New Roman" w:cs="Times New Roman"/>
          <w:b/>
          <w:color w:val="auto"/>
          <w:szCs w:val="21"/>
        </w:rPr>
      </w:pPr>
      <w:bookmarkStart w:id="54" w:name="_Toc468091429"/>
      <w:r>
        <w:rPr>
          <w:rFonts w:hint="default" w:ascii="Times New Roman" w:hAnsi="Times New Roman" w:cs="Times New Roman"/>
          <w:b/>
          <w:color w:val="auto"/>
          <w:szCs w:val="21"/>
        </w:rPr>
        <w:t>表2.3-2  《报告表》批复要求的环保措施落实情况调查表</w:t>
      </w:r>
    </w:p>
    <w:tbl>
      <w:tblPr>
        <w:tblStyle w:val="27"/>
        <w:tblW w:w="95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4045"/>
        <w:gridCol w:w="3138"/>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404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《报告表》要求环保措施</w:t>
            </w:r>
          </w:p>
        </w:tc>
        <w:tc>
          <w:tcPr>
            <w:tcW w:w="313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实际情况</w:t>
            </w:r>
          </w:p>
        </w:tc>
        <w:tc>
          <w:tcPr>
            <w:tcW w:w="14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落实程度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404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项目应建设完善的“雨污分流”排水系统，并与区域排水系统衔接，食堂废水应经隔油沉渣预处理，机修废水应经隔油沉渣预处理。</w:t>
            </w:r>
          </w:p>
        </w:tc>
        <w:tc>
          <w:tcPr>
            <w:tcW w:w="313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项目区已建有完善的</w:t>
            </w:r>
            <w:r>
              <w:rPr>
                <w:rFonts w:hint="default" w:ascii="Times New Roman" w:hAnsi="Times New Roman" w:cs="Times New Roman"/>
                <w:color w:val="auto"/>
                <w:szCs w:val="21"/>
              </w:rPr>
              <w:t>“雨污分流”系统，分别接入园区雨污水管网，污水经再生水处理站处理后旱季回用，雨季部分外排；</w:t>
            </w:r>
            <w:r>
              <w:rPr>
                <w:rFonts w:hint="default" w:ascii="Times New Roman" w:hAnsi="Times New Roman" w:cs="Times New Roman"/>
                <w:color w:val="auto"/>
                <w:spacing w:val="6"/>
                <w:szCs w:val="21"/>
              </w:rPr>
              <w:t>食堂区建有5m</w:t>
            </w:r>
            <w:r>
              <w:rPr>
                <w:rFonts w:hint="default" w:ascii="Times New Roman" w:hAnsi="Times New Roman" w:cs="Times New Roman"/>
                <w:color w:val="auto"/>
                <w:spacing w:val="6"/>
                <w:szCs w:val="21"/>
                <w:vertAlign w:val="superscript"/>
              </w:rPr>
              <w:t>3</w:t>
            </w:r>
            <w:r>
              <w:rPr>
                <w:rFonts w:hint="default" w:ascii="Times New Roman" w:hAnsi="Times New Roman" w:cs="Times New Roman"/>
                <w:color w:val="auto"/>
                <w:spacing w:val="6"/>
                <w:szCs w:val="21"/>
              </w:rPr>
              <w:t>隔油池1个；经预处理后</w:t>
            </w:r>
            <w:r>
              <w:rPr>
                <w:rFonts w:hint="default" w:ascii="Times New Roman" w:hAnsi="Times New Roman" w:cs="Times New Roman"/>
                <w:color w:val="auto"/>
                <w:spacing w:val="6"/>
                <w:szCs w:val="21"/>
                <w:lang w:eastAsia="zh-CN"/>
              </w:rPr>
              <w:t>食堂污水和其他生活污水一起排入化粪池预处理后</w:t>
            </w:r>
            <w:r>
              <w:rPr>
                <w:rFonts w:hint="default" w:ascii="Times New Roman" w:hAnsi="Times New Roman" w:cs="Times New Roman"/>
                <w:color w:val="auto"/>
                <w:spacing w:val="6"/>
                <w:szCs w:val="21"/>
              </w:rPr>
              <w:t>排入45m</w:t>
            </w:r>
            <w:r>
              <w:rPr>
                <w:rFonts w:hint="default" w:ascii="Times New Roman" w:hAnsi="Times New Roman" w:cs="Times New Roman"/>
                <w:color w:val="auto"/>
                <w:spacing w:val="6"/>
                <w:szCs w:val="21"/>
                <w:vertAlign w:val="superscript"/>
              </w:rPr>
              <w:t>3</w:t>
            </w:r>
            <w:r>
              <w:rPr>
                <w:rFonts w:hint="default" w:ascii="Times New Roman" w:hAnsi="Times New Roman" w:cs="Times New Roman"/>
                <w:color w:val="auto"/>
                <w:spacing w:val="6"/>
                <w:szCs w:val="21"/>
              </w:rPr>
              <w:t>/d再生水处理站处理后回用，项目实际建设过程中无机修废水产生。</w:t>
            </w:r>
          </w:p>
        </w:tc>
        <w:tc>
          <w:tcPr>
            <w:tcW w:w="14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404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建成后，如外排废水不能进入园区污水处理厂处理，废水经处理后全部回用，不得外排。项目建成后，如外排废水能进入园区污水处理厂处理，废水经处理水质应达到GB8978-1996《污水综合排放标准》（表4）三级标准和CJ343-2010《污水排入城市下水道水质标准》即pH6-9、CODcr≤400mg/L、SS≤400mg/L、动植物油≤100mg/L、氨氮≤45mg/L、磷酸盐（以磷计）≤8mg/L后排入昆明新城高新技术产业基地污水处理厂处理。</w:t>
            </w:r>
          </w:p>
        </w:tc>
        <w:tc>
          <w:tcPr>
            <w:tcW w:w="313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项目已建有45m</w:t>
            </w:r>
            <w:r>
              <w:rPr>
                <w:rFonts w:hint="default" w:ascii="Times New Roman" w:hAnsi="Times New Roman" w:cs="Times New Roman"/>
                <w:color w:val="auto"/>
                <w:spacing w:val="6"/>
                <w:szCs w:val="21"/>
                <w:vertAlign w:val="superscript"/>
              </w:rPr>
              <w:t>3</w:t>
            </w:r>
            <w:r>
              <w:rPr>
                <w:rFonts w:hint="default" w:ascii="Times New Roman" w:hAnsi="Times New Roman" w:cs="Times New Roman"/>
                <w:color w:val="auto"/>
                <w:spacing w:val="6"/>
                <w:szCs w:val="21"/>
              </w:rPr>
              <w:t>/d再生水处理站，现项目工作人员约150人，产生的生活污水经处理后的废水能全部回用于厂区绿化、硬地洒水，不外排。</w:t>
            </w:r>
          </w:p>
        </w:tc>
        <w:tc>
          <w:tcPr>
            <w:tcW w:w="14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404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项目建设期间，施工现场应设置拦水、截水、排水工程，施工过程中产生的废水应采取沉淀等处理措施后回用。</w:t>
            </w:r>
          </w:p>
        </w:tc>
        <w:tc>
          <w:tcPr>
            <w:tcW w:w="313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根据与业主调查，该项目建设期间，施工现场设有拦水、截水、排水工程，施工过程中产生的废水经沉淀处理后回用场地洒水降尘。</w:t>
            </w:r>
          </w:p>
        </w:tc>
        <w:tc>
          <w:tcPr>
            <w:tcW w:w="14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404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应该采取必要的废气防治措施，浇注、固化过程外排废气、变压器油储罐区排放废气应符合GB16297-1996《大气污染物综合排放标准》（表2）二级标准即：有组织排放非甲烷总烃≤120mg/L，排放速率≤10kg/h，排气筒高度不得低于15</w:t>
            </w:r>
            <w:r>
              <w:rPr>
                <w:rFonts w:hint="default" w:ascii="Times New Roman" w:hAnsi="Times New Roman" w:cs="Times New Roman"/>
                <w:color w:val="auto"/>
                <w:szCs w:val="21"/>
                <w:lang w:eastAsia="zh-CN"/>
              </w:rPr>
              <w:t>米</w:t>
            </w:r>
            <w:r>
              <w:rPr>
                <w:rFonts w:hint="default" w:ascii="Times New Roman" w:hAnsi="Times New Roman" w:cs="Times New Roman"/>
                <w:color w:val="auto"/>
                <w:szCs w:val="21"/>
              </w:rPr>
              <w:t>；无组织排放非甲烷总烃4.0≤mg/L。</w:t>
            </w:r>
          </w:p>
        </w:tc>
        <w:tc>
          <w:tcPr>
            <w:tcW w:w="3138" w:type="dxa"/>
            <w:vAlign w:val="center"/>
          </w:tcPr>
          <w:p>
            <w:pPr>
              <w:adjustRightInd w:val="0"/>
              <w:snapToGrid w:val="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rPr>
              <w:t>项目浇注、固化废气未经处理，直接排放</w:t>
            </w:r>
            <w:r>
              <w:rPr>
                <w:rFonts w:hint="default" w:ascii="Times New Roman" w:hAnsi="Times New Roman" w:cs="Times New Roman"/>
                <w:color w:val="auto"/>
                <w:szCs w:val="21"/>
                <w:lang w:eastAsia="zh-CN"/>
              </w:rPr>
              <w:t>。</w:t>
            </w:r>
          </w:p>
        </w:tc>
        <w:tc>
          <w:tcPr>
            <w:tcW w:w="14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未落实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04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项目厂界异味、恶臭应符合GB14554-93《恶臭污染物排放标准》二级标准，即臭气浓度20（无量纲）。</w:t>
            </w:r>
          </w:p>
        </w:tc>
        <w:tc>
          <w:tcPr>
            <w:tcW w:w="313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项目已加强厂区绿化、生产厂房通风，产生的生活垃圾日产日清，根据现场踏勘，厂界无明显异味、恶臭，能达到GB14554-93《恶臭污染物排放标准》二级标准。</w:t>
            </w:r>
          </w:p>
        </w:tc>
        <w:tc>
          <w:tcPr>
            <w:tcW w:w="14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404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食堂厨房应使用清洁能源，油烟需经净化处理，外排烟气应符合GB18483-2001《饮食业油烟排放标准》的规定，即允许排放浓度≤2.0mg/m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，排放高度参照该标准执行。</w:t>
            </w:r>
          </w:p>
        </w:tc>
        <w:tc>
          <w:tcPr>
            <w:tcW w:w="313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项目食堂使用天然气作燃料，厨房安装有油烟净化设施一套，油烟排气筒设置在倒班宿舍楼楼底。</w:t>
            </w:r>
          </w:p>
        </w:tc>
        <w:tc>
          <w:tcPr>
            <w:tcW w:w="14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未按照《昆明市餐饮业环境污染防治管理办法》（昆明市政府第46号令）要求设置油烟排气筒。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404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施工过程中应严格控制施工时产生的扬尘和施工机械排放的燃油烟气，施工现场、运输车辆应采取有效的防治扬尘措施，排放的废气应符合GB16297-1996《大气污染物综合排放标准》（表2）二级标准，减少对环境敏感点的扬尘污染。</w:t>
            </w:r>
          </w:p>
        </w:tc>
        <w:tc>
          <w:tcPr>
            <w:tcW w:w="313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已跟业主核实，施工现场采取洒水降尘，施工机械安装尾气净化设施，未发生环境污染纠纷事件。</w:t>
            </w:r>
          </w:p>
        </w:tc>
        <w:tc>
          <w:tcPr>
            <w:tcW w:w="14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404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切割机、冲床、剪板机、行车等产生噪声的设备和场所应作隔声降噪处理，项目厂界外1米处的噪声值应达GB12348-2008《工业企业厂界环境噪声排放标准》3类区标准，即：昼间小于65分贝，夜间小于55分贝。</w:t>
            </w:r>
          </w:p>
        </w:tc>
        <w:tc>
          <w:tcPr>
            <w:tcW w:w="313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切割机、冲床、剪板机、行车布置在生产厂房内，并安装隔震垫，本次现状监测期间，项目处于正常生产状态，项目区厂界噪声能满足GB12348-2008《工业企业厂界环境噪声排放标准》3类区标准。</w:t>
            </w:r>
          </w:p>
        </w:tc>
        <w:tc>
          <w:tcPr>
            <w:tcW w:w="14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404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建设过程中应合理安排时间，做到文明施工。严格控制各类施工机械产生的噪声，使用商品混凝土，施工厂界噪声应符合GB12523-90《建筑施工厂界噪声限制》。禁止夜间（22:00至次日6:00）进行建筑施工作业。</w:t>
            </w:r>
          </w:p>
        </w:tc>
        <w:tc>
          <w:tcPr>
            <w:tcW w:w="313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已跟业主核实，建设过程中做到合理安排时间，禁止夜间施工，使用商品混凝土，施工厂界噪声符合GB12523-90《建筑施工厂界噪声限制》。</w:t>
            </w:r>
          </w:p>
        </w:tc>
        <w:tc>
          <w:tcPr>
            <w:tcW w:w="14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04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产生的固体废弃物应分类收集，综合利用，废活性炭、废机油及沾有废机油的废棉纱、废变压油、真空过滤机滤芯等危险废物应按规定妥善收集并交由有资质单位处置，生活垃圾应委托环卫部门及时清运，食堂泔水应交由有资质单位处理。</w:t>
            </w:r>
          </w:p>
        </w:tc>
        <w:tc>
          <w:tcPr>
            <w:tcW w:w="313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建设单位已按照固废中类进行分类处置，项目区建有危废暂存间，设置若干垃圾收集桶，生活垃圾委托环卫部门清运，危废暂存</w:t>
            </w:r>
            <w:r>
              <w:rPr>
                <w:rFonts w:hint="default" w:ascii="Times New Roman" w:hAnsi="Times New Roman" w:cs="Times New Roman"/>
                <w:color w:val="auto"/>
                <w:szCs w:val="21"/>
                <w:lang w:eastAsia="zh-CN"/>
              </w:rPr>
              <w:t>在</w:t>
            </w:r>
            <w:r>
              <w:rPr>
                <w:rFonts w:hint="default" w:ascii="Times New Roman" w:hAnsi="Times New Roman" w:cs="Times New Roman"/>
                <w:color w:val="auto"/>
                <w:szCs w:val="21"/>
              </w:rPr>
              <w:t>危废间</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委托昆明市危废处置中心处置，食堂泔水交由有资质单位处理。</w:t>
            </w:r>
          </w:p>
        </w:tc>
        <w:tc>
          <w:tcPr>
            <w:tcW w:w="14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404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施工产生的建筑垃圾应收集并及时清运，不得随意乱倒。</w:t>
            </w:r>
          </w:p>
        </w:tc>
        <w:tc>
          <w:tcPr>
            <w:tcW w:w="313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已跟业主核实，施工期已按照该要求执行。</w:t>
            </w:r>
          </w:p>
        </w:tc>
        <w:tc>
          <w:tcPr>
            <w:tcW w:w="14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404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禁止使用高污染燃料、含磷洗涤用品及一次性不可降解塑料餐饮具。</w:t>
            </w:r>
          </w:p>
        </w:tc>
        <w:tc>
          <w:tcPr>
            <w:tcW w:w="313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根据调查，项目未使用高污染燃料、含磷洗涤用品及一次性不可降解塑料餐饮具。</w:t>
            </w:r>
          </w:p>
        </w:tc>
        <w:tc>
          <w:tcPr>
            <w:tcW w:w="14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c>
          <w:tcPr>
            <w:tcW w:w="404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电磁屏蔽室应按照相关规范设计、建设，并配套落实相应的废气、噪声污染防治设施以及电磁辐射防护设施。项目在正式投入生产前，应委托有资质的辐射环境监测部门对项目周围电磁辐射水平进行监测，并将相关工作开展情况上报昆明市环保局备案，若不能达到相关要，应进行整改。</w:t>
            </w:r>
          </w:p>
        </w:tc>
        <w:tc>
          <w:tcPr>
            <w:tcW w:w="313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项目变压器测试车间未建设电磁屏蔽室。</w:t>
            </w:r>
          </w:p>
        </w:tc>
        <w:tc>
          <w:tcPr>
            <w:tcW w:w="14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未落实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14</w:t>
            </w:r>
          </w:p>
        </w:tc>
        <w:tc>
          <w:tcPr>
            <w:tcW w:w="404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按要求建设事故池和消防废水清消池，变压器油存储区应进行防渗处理</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加强变压器油及环氧树脂的使用和管理，制定风险应急预案，防止风险事故发生。</w:t>
            </w:r>
          </w:p>
        </w:tc>
        <w:tc>
          <w:tcPr>
            <w:tcW w:w="3138"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项目区未建设事故池、</w:t>
            </w:r>
            <w:r>
              <w:rPr>
                <w:rFonts w:hint="default" w:ascii="Times New Roman" w:hAnsi="Times New Roman" w:cs="Times New Roman"/>
                <w:color w:val="auto"/>
                <w:szCs w:val="21"/>
              </w:rPr>
              <w:t>消防废水清消池</w:t>
            </w:r>
            <w:r>
              <w:rPr>
                <w:rFonts w:hint="default" w:ascii="Times New Roman" w:hAnsi="Times New Roman" w:cs="Times New Roman"/>
                <w:color w:val="auto"/>
                <w:spacing w:val="6"/>
                <w:szCs w:val="21"/>
              </w:rPr>
              <w:t>，</w:t>
            </w:r>
            <w:r>
              <w:rPr>
                <w:rFonts w:hint="default" w:ascii="Times New Roman" w:hAnsi="Times New Roman" w:cs="Times New Roman"/>
                <w:color w:val="auto"/>
                <w:szCs w:val="21"/>
              </w:rPr>
              <w:t>变压器油存储区进行硬化但未进行防渗处理，项目派专人负责变压器油及环氧树脂的使用，未编制风险应急预案。</w:t>
            </w:r>
          </w:p>
        </w:tc>
        <w:tc>
          <w:tcPr>
            <w:tcW w:w="14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未落实</w:t>
            </w:r>
          </w:p>
        </w:tc>
      </w:tr>
      <w:bookmarkEnd w:id="54"/>
    </w:tbl>
    <w:p>
      <w:pPr>
        <w:pStyle w:val="2"/>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3、存在的问题及整改措施</w:t>
      </w:r>
    </w:p>
    <w:p>
      <w:pPr>
        <w:widowControl/>
        <w:spacing w:line="360" w:lineRule="auto"/>
        <w:ind w:firstLine="482" w:firstLineChars="200"/>
        <w:jc w:val="left"/>
        <w:rPr>
          <w:rFonts w:hint="default" w:ascii="Times New Roman" w:hAnsi="Times New Roman" w:cs="Times New Roman"/>
          <w:b/>
          <w:color w:val="auto"/>
          <w:sz w:val="24"/>
        </w:rPr>
      </w:pPr>
      <w:r>
        <w:rPr>
          <w:rFonts w:hint="default" w:ascii="Times New Roman" w:hAnsi="Times New Roman" w:cs="Times New Roman"/>
          <w:b/>
          <w:color w:val="auto"/>
          <w:sz w:val="24"/>
        </w:rPr>
        <w:t>存在的问题：</w:t>
      </w:r>
    </w:p>
    <w:p>
      <w:pPr>
        <w:widowControl/>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①环氧树脂包装桶属于危废，堆放点未设置防雨、防晒设施。</w:t>
      </w:r>
    </w:p>
    <w:p>
      <w:pPr>
        <w:widowControl/>
        <w:spacing w:line="360" w:lineRule="auto"/>
        <w:ind w:firstLine="480"/>
        <w:jc w:val="left"/>
        <w:rPr>
          <w:rFonts w:hint="default" w:ascii="Times New Roman" w:hAnsi="Times New Roman" w:cs="Times New Roman" w:eastAsiaTheme="minorEastAsia"/>
          <w:color w:val="auto"/>
          <w:sz w:val="24"/>
          <w:lang w:eastAsia="zh-CN"/>
        </w:rPr>
      </w:pPr>
      <w:r>
        <w:rPr>
          <w:rFonts w:hint="default" w:ascii="Times New Roman" w:hAnsi="Times New Roman" w:cs="Times New Roman"/>
          <w:bCs/>
          <w:color w:val="auto"/>
          <w:sz w:val="24"/>
        </w:rPr>
        <w:t>②危废暂存间未按照</w:t>
      </w:r>
      <w:r>
        <w:rPr>
          <w:rFonts w:hint="default" w:ascii="Times New Roman" w:hAnsi="Times New Roman" w:cs="Times New Roman"/>
          <w:color w:val="auto"/>
          <w:sz w:val="24"/>
        </w:rPr>
        <w:t>《危险废物贮存污染物控制标准》（GB18597-2001）中的设计要求进行建设</w:t>
      </w:r>
      <w:r>
        <w:rPr>
          <w:rFonts w:hint="default" w:ascii="Times New Roman" w:hAnsi="Times New Roman" w:cs="Times New Roman"/>
          <w:color w:val="auto"/>
          <w:sz w:val="24"/>
          <w:lang w:eastAsia="zh-CN"/>
        </w:rPr>
        <w:t>，暂存间地面、墙角未进行防渗处理，未设置危险废物识别标志。</w:t>
      </w:r>
    </w:p>
    <w:p>
      <w:pPr>
        <w:pStyle w:val="8"/>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③变压器储油罐区未设置围堰。</w:t>
      </w:r>
    </w:p>
    <w:p>
      <w:pPr>
        <w:pStyle w:val="8"/>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④变压器生产车间焊接烟尘、浇注固化废气经设备自带集气管收集后直接在厂</w:t>
      </w:r>
      <w:r>
        <w:rPr>
          <w:rFonts w:hint="default" w:ascii="Times New Roman" w:hAnsi="Times New Roman" w:cs="Times New Roman"/>
          <w:color w:val="auto"/>
          <w:sz w:val="24"/>
          <w:lang w:eastAsia="zh-CN"/>
        </w:rPr>
        <w:t>房房顶</w:t>
      </w:r>
      <w:r>
        <w:rPr>
          <w:rFonts w:hint="default" w:ascii="Times New Roman" w:hAnsi="Times New Roman" w:cs="Times New Roman"/>
          <w:color w:val="auto"/>
          <w:sz w:val="24"/>
        </w:rPr>
        <w:t>排放</w:t>
      </w:r>
      <w:r>
        <w:rPr>
          <w:rFonts w:hint="default" w:ascii="Times New Roman" w:hAnsi="Times New Roman" w:cs="Times New Roman"/>
          <w:color w:val="auto"/>
          <w:sz w:val="24"/>
          <w:lang w:eastAsia="zh-CN"/>
        </w:rPr>
        <w:t>，排放口多而分散</w:t>
      </w:r>
      <w:r>
        <w:rPr>
          <w:rFonts w:hint="default" w:ascii="Times New Roman" w:hAnsi="Times New Roman" w:cs="Times New Roman"/>
          <w:color w:val="auto"/>
          <w:sz w:val="24"/>
        </w:rPr>
        <w:t>。</w:t>
      </w:r>
    </w:p>
    <w:p>
      <w:pPr>
        <w:pStyle w:val="8"/>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⑤食堂油烟排气筒未按照《昆明市餐饮业环境污染防治管理办法》（昆明市政府第46号令）要求进行建设。</w:t>
      </w:r>
    </w:p>
    <w:p>
      <w:pPr>
        <w:pStyle w:val="8"/>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整改措施：</w:t>
      </w:r>
    </w:p>
    <w:p>
      <w:pPr>
        <w:pStyle w:val="8"/>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①将</w:t>
      </w:r>
      <w:r>
        <w:rPr>
          <w:rFonts w:hint="default" w:ascii="Times New Roman" w:hAnsi="Times New Roman" w:cs="Times New Roman"/>
          <w:bCs/>
          <w:color w:val="auto"/>
          <w:sz w:val="24"/>
        </w:rPr>
        <w:t>环氧树脂包装桶集中收集暂存于项目已建的一般固废暂存区。</w:t>
      </w:r>
    </w:p>
    <w:p>
      <w:pPr>
        <w:pStyle w:val="8"/>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②项目危废暂存间</w:t>
      </w:r>
      <w:r>
        <w:rPr>
          <w:rFonts w:hint="default" w:ascii="Times New Roman" w:hAnsi="Times New Roman" w:cs="Times New Roman"/>
          <w:bCs/>
          <w:color w:val="auto"/>
          <w:sz w:val="24"/>
          <w:lang w:eastAsia="zh-CN"/>
        </w:rPr>
        <w:t>建于喷涂车间旁，占地</w:t>
      </w:r>
      <w:r>
        <w:rPr>
          <w:rFonts w:hint="default" w:ascii="Times New Roman" w:hAnsi="Times New Roman" w:cs="Times New Roman"/>
          <w:bCs/>
          <w:color w:val="auto"/>
          <w:sz w:val="24"/>
          <w:lang w:val="en-US" w:eastAsia="zh-CN"/>
        </w:rPr>
        <w:t>5m</w:t>
      </w:r>
      <w:r>
        <w:rPr>
          <w:rFonts w:hint="default" w:ascii="Times New Roman" w:hAnsi="Times New Roman" w:cs="Times New Roman"/>
          <w:bCs/>
          <w:color w:val="auto"/>
          <w:sz w:val="24"/>
          <w:vertAlign w:val="superscript"/>
          <w:lang w:val="en-US" w:eastAsia="zh-CN"/>
        </w:rPr>
        <w:t>2</w:t>
      </w:r>
      <w:r>
        <w:rPr>
          <w:rFonts w:hint="default" w:ascii="Times New Roman" w:hAnsi="Times New Roman" w:cs="Times New Roman"/>
          <w:bCs/>
          <w:color w:val="auto"/>
          <w:sz w:val="24"/>
          <w:lang w:val="en-US" w:eastAsia="zh-CN"/>
        </w:rPr>
        <w:t>，应</w:t>
      </w:r>
      <w:r>
        <w:rPr>
          <w:rFonts w:hint="default" w:ascii="Times New Roman" w:hAnsi="Times New Roman" w:cs="Times New Roman"/>
          <w:color w:val="auto"/>
          <w:sz w:val="24"/>
        </w:rPr>
        <w:t>严格按《危险废物贮存污染控制标准》（GB18597-2001）要求建设</w:t>
      </w:r>
      <w:r>
        <w:rPr>
          <w:rFonts w:hint="default" w:ascii="Times New Roman" w:hAnsi="Times New Roman" w:cs="Times New Roman"/>
          <w:color w:val="auto"/>
          <w:sz w:val="24"/>
          <w:lang w:eastAsia="zh-CN"/>
        </w:rPr>
        <w:t>，暂存间地面、墙角进行防渗建设，并设置危险废物识别标志。</w:t>
      </w:r>
    </w:p>
    <w:p>
      <w:pPr>
        <w:pStyle w:val="8"/>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③在变压器油</w:t>
      </w:r>
      <w:r>
        <w:rPr>
          <w:rFonts w:hint="default" w:ascii="Times New Roman" w:hAnsi="Times New Roman" w:cs="Times New Roman"/>
          <w:color w:val="auto"/>
          <w:sz w:val="24"/>
          <w:lang w:eastAsia="zh-CN"/>
        </w:rPr>
        <w:t>储罐</w:t>
      </w:r>
      <w:r>
        <w:rPr>
          <w:rFonts w:hint="default" w:ascii="Times New Roman" w:hAnsi="Times New Roman" w:cs="Times New Roman"/>
          <w:color w:val="auto"/>
          <w:sz w:val="24"/>
        </w:rPr>
        <w:t>外围设置</w:t>
      </w:r>
      <w:r>
        <w:rPr>
          <w:rFonts w:hint="default" w:ascii="Times New Roman" w:hAnsi="Times New Roman" w:cs="Times New Roman"/>
          <w:color w:val="auto"/>
          <w:sz w:val="24"/>
          <w:lang w:val="en-US" w:eastAsia="zh-CN"/>
        </w:rPr>
        <w:t>3×2.5×0.3m的</w:t>
      </w:r>
      <w:r>
        <w:rPr>
          <w:rFonts w:hint="default" w:ascii="Times New Roman" w:hAnsi="Times New Roman" w:cs="Times New Roman"/>
          <w:color w:val="auto"/>
          <w:sz w:val="24"/>
        </w:rPr>
        <w:t>围堰。</w:t>
      </w:r>
    </w:p>
    <w:p>
      <w:pPr>
        <w:pStyle w:val="8"/>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④焊接过程产生的烟尘采用烟尘净化器收集处理</w:t>
      </w:r>
      <w:r>
        <w:rPr>
          <w:rFonts w:hint="default" w:ascii="Times New Roman" w:hAnsi="Times New Roman" w:cs="Times New Roman"/>
          <w:color w:val="auto"/>
          <w:sz w:val="24"/>
          <w:lang w:eastAsia="zh-CN"/>
        </w:rPr>
        <w:t>后</w:t>
      </w:r>
      <w:r>
        <w:rPr>
          <w:rFonts w:hint="default" w:ascii="Times New Roman" w:hAnsi="Times New Roman" w:cs="Times New Roman"/>
          <w:color w:val="auto"/>
          <w:sz w:val="24"/>
        </w:rPr>
        <w:t>由15m高的排气筒（1#）排放</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1#排气筒位于变压器生产车间电焊区厂房房顶</w:t>
      </w:r>
      <w:r>
        <w:rPr>
          <w:rFonts w:hint="default" w:ascii="Times New Roman" w:hAnsi="Times New Roman" w:cs="Times New Roman"/>
          <w:color w:val="auto"/>
          <w:sz w:val="24"/>
        </w:rPr>
        <w:t>；浇注和固化废气</w:t>
      </w:r>
      <w:r>
        <w:rPr>
          <w:rFonts w:hint="default" w:ascii="Times New Roman" w:hAnsi="Times New Roman" w:eastAsia="SimSun" w:cs="Times New Roman"/>
          <w:color w:val="auto"/>
          <w:sz w:val="24"/>
        </w:rPr>
        <w:t>经设备自带集气装置收集后引至厂房外</w:t>
      </w:r>
      <w:r>
        <w:rPr>
          <w:rFonts w:hint="default" w:ascii="Times New Roman" w:hAnsi="Times New Roman" w:cs="Times New Roman"/>
          <w:color w:val="auto"/>
          <w:sz w:val="24"/>
        </w:rPr>
        <w:t>由15m高的排气筒（2#）排放</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2#排气筒位于变压器生产车间浇注固化区厂房房顶</w:t>
      </w:r>
      <w:r>
        <w:rPr>
          <w:rFonts w:hint="default" w:ascii="Times New Roman" w:hAnsi="Times New Roman" w:cs="Times New Roman"/>
          <w:color w:val="auto"/>
          <w:sz w:val="24"/>
        </w:rPr>
        <w:t>。</w:t>
      </w:r>
    </w:p>
    <w:p>
      <w:pPr>
        <w:pStyle w:val="8"/>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⑤根据《昆明市餐饮业环境污染防治管理办法》（昆明市政府第46号令）要求设置油烟排气筒，油烟排气筒的设置应高于自身建筑物1.5米以上，排气筒出口朝向应避开易受影响的建筑物，排气筒周围半径10米以内有建筑物的，排气筒的设置应高于附近最高建筑物1.5米以上，本项目食堂布置在职工宿舍楼的一楼，该楼一共16层，总高为54m，与周围最近建筑物距离在30m以上，因此本项目食堂油烟废气排气筒应设置为55.5m。</w:t>
      </w:r>
    </w:p>
    <w:p>
      <w:pPr>
        <w:pStyle w:val="2"/>
        <w:spacing w:line="360" w:lineRule="auto"/>
        <w:outlineLvl w:val="2"/>
        <w:rPr>
          <w:rFonts w:hint="default" w:ascii="Times New Roman" w:hAnsi="Times New Roman" w:cs="Times New Roman"/>
          <w:color w:val="auto"/>
          <w:sz w:val="24"/>
        </w:rPr>
      </w:pPr>
      <w:bookmarkStart w:id="55" w:name="_Toc30928"/>
      <w:r>
        <w:rPr>
          <w:rFonts w:hint="default" w:ascii="Times New Roman" w:hAnsi="Times New Roman" w:cs="Times New Roman"/>
          <w:b/>
          <w:bCs/>
          <w:color w:val="auto"/>
          <w:sz w:val="28"/>
          <w:szCs w:val="28"/>
        </w:rPr>
        <w:t>2.3.2  2015年建成工程及批复情况</w:t>
      </w:r>
      <w:bookmarkEnd w:id="55"/>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1、工程组成</w:t>
      </w:r>
    </w:p>
    <w:p>
      <w:pPr>
        <w:spacing w:line="360" w:lineRule="auto"/>
        <w:ind w:firstLine="480" w:firstLineChars="200"/>
        <w:rPr>
          <w:rFonts w:hint="default" w:ascii="Times New Roman" w:hAnsi="Times New Roman" w:cs="Times New Roman"/>
          <w:b/>
          <w:color w:val="auto"/>
          <w:szCs w:val="21"/>
        </w:rPr>
      </w:pPr>
      <w:r>
        <w:rPr>
          <w:rFonts w:hint="default" w:ascii="Times New Roman" w:hAnsi="Times New Roman" w:cs="Times New Roman"/>
          <w:color w:val="auto"/>
          <w:sz w:val="24"/>
        </w:rPr>
        <w:t>本项目变压器生产线建成投产后，根据生产需求，建设单位在变压器南面建成1栋1F高的生产厂房，分两个车间，一个静电粉末涂装车间，一个喷漆车间，总占地1200m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，占地为厂区内空地</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用于变压器生产板材的喷涂、喷漆或运输中磨损变压器油箱、柜体外壳的喷漆，该工程于2015年3月开工建设，2015年6月建成投产，工程组成情况见表2.3-3。</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表2.3-3   2015年建成项目组成一览表</w:t>
      </w:r>
    </w:p>
    <w:tbl>
      <w:tblPr>
        <w:tblStyle w:val="27"/>
        <w:tblW w:w="907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1"/>
        <w:gridCol w:w="975"/>
        <w:gridCol w:w="1869"/>
        <w:gridCol w:w="52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jc w:val="center"/>
        </w:trPr>
        <w:tc>
          <w:tcPr>
            <w:tcW w:w="981" w:type="dxa"/>
            <w:tcBorders>
              <w:righ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分类</w:t>
            </w:r>
          </w:p>
        </w:tc>
        <w:tc>
          <w:tcPr>
            <w:tcW w:w="2844" w:type="dxa"/>
            <w:gridSpan w:val="2"/>
            <w:tcBorders>
              <w:left w:val="single" w:color="auto" w:sz="4" w:space="0"/>
            </w:tcBorders>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工程组成</w:t>
            </w:r>
          </w:p>
        </w:tc>
        <w:tc>
          <w:tcPr>
            <w:tcW w:w="5246" w:type="dxa"/>
            <w:tcBorders>
              <w:left w:val="single" w:color="auto" w:sz="4" w:space="0"/>
            </w:tcBorders>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主要建设内容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81"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主体工程</w:t>
            </w:r>
          </w:p>
        </w:tc>
        <w:tc>
          <w:tcPr>
            <w:tcW w:w="975"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涂装、喷漆厂房</w:t>
            </w:r>
          </w:p>
        </w:tc>
        <w:tc>
          <w:tcPr>
            <w:tcW w:w="18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zCs w:val="21"/>
              </w:rPr>
              <w:t>占地1200m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，总建筑面积1200m</w:t>
            </w:r>
            <w:r>
              <w:rPr>
                <w:rFonts w:hint="default" w:ascii="Times New Roman" w:hAnsi="Times New Roman" w:cs="Times New Roman"/>
                <w:color w:val="auto"/>
                <w:szCs w:val="21"/>
                <w:vertAlign w:val="superscript"/>
              </w:rPr>
              <w:t>2</w:t>
            </w:r>
          </w:p>
        </w:tc>
        <w:tc>
          <w:tcPr>
            <w:tcW w:w="524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位于变压器生产厂房南面，1层钢框架结构，高8m，占地1200m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，分布有2个车间，一车间为喷漆车间，占地340m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，二车间为静电粉末涂装车间，占地860m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。根据生产需求用于变压器生产板材的喷涂、喷漆或运输中磨损变压器油箱、柜体外壳的喷漆，静电粉末喷涂车间年喷涂板材1.2万m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；喷漆车间年喷漆1081台。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81" w:type="dxa"/>
            <w:vMerge w:val="restart"/>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环保工程</w:t>
            </w:r>
          </w:p>
        </w:tc>
        <w:tc>
          <w:tcPr>
            <w:tcW w:w="975" w:type="dxa"/>
            <w:vMerge w:val="restart"/>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18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锅炉废气</w:t>
            </w:r>
          </w:p>
        </w:tc>
        <w:tc>
          <w:tcPr>
            <w:tcW w:w="524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经集气罩收集后由3#排气筒直排，排气筒高11m。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81"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975" w:type="dxa"/>
            <w:vMerge w:val="continue"/>
            <w:tcBorders>
              <w:left w:val="single" w:color="auto" w:sz="4" w:space="0"/>
            </w:tcBorders>
            <w:vAlign w:val="center"/>
          </w:tcPr>
          <w:p>
            <w:pPr>
              <w:jc w:val="center"/>
              <w:rPr>
                <w:rFonts w:hint="default" w:ascii="Times New Roman" w:hAnsi="Times New Roman" w:cs="Times New Roman"/>
                <w:color w:val="auto"/>
                <w:szCs w:val="21"/>
              </w:rPr>
            </w:pPr>
          </w:p>
        </w:tc>
        <w:tc>
          <w:tcPr>
            <w:tcW w:w="18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喷涂废气</w:t>
            </w:r>
          </w:p>
        </w:tc>
        <w:tc>
          <w:tcPr>
            <w:tcW w:w="524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喷涂粉尘经反吹滤芯回收系统收集后返回喷粉工序使用，未回收的经4#排气筒排放；烘烤废气经活性碳吸附处理后经4#排气筒排放，排气筒高15m。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81"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975" w:type="dxa"/>
            <w:vMerge w:val="continue"/>
            <w:tcBorders>
              <w:left w:val="single" w:color="auto" w:sz="4" w:space="0"/>
            </w:tcBorders>
            <w:vAlign w:val="center"/>
          </w:tcPr>
          <w:p>
            <w:pPr>
              <w:jc w:val="center"/>
              <w:rPr>
                <w:rFonts w:hint="default" w:ascii="Times New Roman" w:hAnsi="Times New Roman" w:cs="Times New Roman"/>
                <w:color w:val="auto"/>
                <w:szCs w:val="21"/>
              </w:rPr>
            </w:pPr>
          </w:p>
        </w:tc>
        <w:tc>
          <w:tcPr>
            <w:tcW w:w="18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喷漆废气</w:t>
            </w:r>
          </w:p>
        </w:tc>
        <w:tc>
          <w:tcPr>
            <w:tcW w:w="524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含苯、甲苯和二甲苯的有机废气通过3套集气罩+水旋器吸附装置处理后经5#、6#、7#排气筒排放，排气筒高15m。</w:t>
            </w:r>
          </w:p>
        </w:tc>
      </w:tr>
    </w:tbl>
    <w:p>
      <w:pPr>
        <w:pStyle w:val="2"/>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2、存在的问题及整改措施</w:t>
      </w:r>
    </w:p>
    <w:p>
      <w:pPr>
        <w:widowControl/>
        <w:spacing w:line="360" w:lineRule="auto"/>
        <w:ind w:firstLine="482" w:firstLineChars="200"/>
        <w:jc w:val="left"/>
        <w:rPr>
          <w:rFonts w:hint="default" w:ascii="Times New Roman" w:hAnsi="Times New Roman" w:cs="Times New Roman"/>
          <w:b/>
          <w:color w:val="auto"/>
          <w:sz w:val="24"/>
        </w:rPr>
      </w:pPr>
      <w:r>
        <w:rPr>
          <w:rFonts w:hint="default" w:ascii="Times New Roman" w:hAnsi="Times New Roman" w:cs="Times New Roman"/>
          <w:b/>
          <w:color w:val="auto"/>
          <w:sz w:val="24"/>
        </w:rPr>
        <w:t>存在的问题：</w:t>
      </w:r>
    </w:p>
    <w:p>
      <w:pPr>
        <w:pStyle w:val="8"/>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喷涂车间预处理废水未进行处理。</w:t>
      </w:r>
    </w:p>
    <w:p>
      <w:pPr>
        <w:pStyle w:val="2"/>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整改措施：</w:t>
      </w:r>
    </w:p>
    <w:p>
      <w:pPr>
        <w:spacing w:line="360" w:lineRule="auto"/>
        <w:ind w:firstLine="470" w:firstLineChars="196"/>
        <w:rPr>
          <w:rFonts w:hint="default" w:ascii="Times New Roman" w:hAnsi="Times New Roman" w:eastAsia="SimSun" w:cs="Times New Roman"/>
          <w:color w:val="auto"/>
          <w:sz w:val="24"/>
          <w:shd w:val="clear" w:color="auto" w:fill="FFFFFF"/>
        </w:rPr>
      </w:pPr>
      <w:r>
        <w:rPr>
          <w:rFonts w:hint="default" w:ascii="Times New Roman" w:hAnsi="Times New Roman" w:eastAsia="SimSun" w:cs="Times New Roman"/>
          <w:color w:val="auto"/>
          <w:sz w:val="24"/>
          <w:shd w:val="clear" w:color="auto" w:fill="FFFFFF"/>
        </w:rPr>
        <w:t>查阅</w:t>
      </w:r>
      <w:r>
        <w:rPr>
          <w:rFonts w:hint="default" w:ascii="Times New Roman" w:hAnsi="Times New Roman" w:eastAsia="PingFang SC" w:cs="Times New Roman"/>
          <w:color w:val="auto"/>
          <w:sz w:val="24"/>
          <w:shd w:val="clear" w:color="auto" w:fill="FFFFFF"/>
        </w:rPr>
        <w:t>《国家危险废物名录》</w:t>
      </w:r>
      <w:r>
        <w:rPr>
          <w:rFonts w:hint="default" w:ascii="Times New Roman" w:hAnsi="Times New Roman" w:eastAsia="SimSun" w:cs="Times New Roman"/>
          <w:color w:val="auto"/>
          <w:sz w:val="24"/>
          <w:shd w:val="clear" w:color="auto" w:fill="FFFFFF"/>
        </w:rPr>
        <w:t>（2016）</w:t>
      </w:r>
      <w:r>
        <w:rPr>
          <w:rFonts w:hint="default" w:ascii="Times New Roman" w:hAnsi="Times New Roman" w:eastAsia="PingFang SC" w:cs="Times New Roman"/>
          <w:color w:val="auto"/>
          <w:sz w:val="24"/>
          <w:shd w:val="clear" w:color="auto" w:fill="FFFFFF"/>
        </w:rPr>
        <w:t>，</w:t>
      </w:r>
      <w:r>
        <w:rPr>
          <w:rFonts w:hint="default" w:ascii="Times New Roman" w:hAnsi="Times New Roman" w:eastAsia="SimSun" w:cs="Times New Roman"/>
          <w:color w:val="auto"/>
          <w:sz w:val="24"/>
          <w:shd w:val="clear" w:color="auto" w:fill="FFFFFF"/>
        </w:rPr>
        <w:t>涂装工件前处理产生的表面处理</w:t>
      </w:r>
    </w:p>
    <w:p>
      <w:pPr>
        <w:spacing w:line="360" w:lineRule="auto"/>
        <w:rPr>
          <w:rFonts w:hint="default" w:ascii="Times New Roman" w:hAnsi="Times New Roman" w:cs="Times New Roman"/>
          <w:b/>
          <w:color w:val="auto"/>
          <w:sz w:val="24"/>
        </w:rPr>
      </w:pPr>
      <w:r>
        <w:rPr>
          <w:rFonts w:hint="default" w:ascii="Times New Roman" w:hAnsi="Times New Roman" w:eastAsia="SimSun" w:cs="Times New Roman"/>
          <w:color w:val="auto"/>
          <w:sz w:val="24"/>
          <w:shd w:val="clear" w:color="auto" w:fill="FFFFFF"/>
        </w:rPr>
        <w:t>废物</w:t>
      </w:r>
      <w:r>
        <w:rPr>
          <w:rFonts w:hint="default" w:ascii="Times New Roman" w:hAnsi="Times New Roman" w:eastAsia="PingFang SC" w:cs="Times New Roman"/>
          <w:color w:val="auto"/>
          <w:sz w:val="24"/>
          <w:shd w:val="clear" w:color="auto" w:fill="FFFFFF"/>
        </w:rPr>
        <w:t>属于危险废物</w:t>
      </w:r>
      <w:r>
        <w:rPr>
          <w:rFonts w:hint="default" w:ascii="Times New Roman" w:hAnsi="Times New Roman" w:cs="Times New Roman"/>
          <w:color w:val="auto"/>
          <w:sz w:val="24"/>
        </w:rPr>
        <w:t>，</w:t>
      </w:r>
      <w:r>
        <w:rPr>
          <w:rFonts w:hint="default" w:ascii="Times New Roman" w:hAnsi="Times New Roman" w:eastAsia="SimSun" w:cs="Times New Roman"/>
          <w:color w:val="auto"/>
          <w:sz w:val="24"/>
          <w:shd w:val="clear" w:color="auto" w:fill="FFFFFF"/>
        </w:rPr>
        <w:t>废物类别HW17表面处理废物，废物代码336-064-17，属金属和塑料表面酸（碱）洗、除油、除锈、洗涤工艺产生的废腐蚀液、洗涤液和污泥，</w:t>
      </w:r>
      <w:r>
        <w:rPr>
          <w:rFonts w:hint="default" w:ascii="Times New Roman" w:hAnsi="Times New Roman" w:cs="Times New Roman"/>
          <w:color w:val="auto"/>
          <w:sz w:val="24"/>
        </w:rPr>
        <w:t>委托昆明市危险废物处置中心清运处置。</w:t>
      </w:r>
    </w:p>
    <w:p>
      <w:pPr>
        <w:spacing w:line="360" w:lineRule="auto"/>
        <w:outlineLvl w:val="1"/>
        <w:rPr>
          <w:rFonts w:hint="default" w:ascii="Times New Roman" w:hAnsi="Times New Roman" w:cs="Times New Roman"/>
          <w:b/>
          <w:color w:val="auto"/>
          <w:sz w:val="30"/>
          <w:szCs w:val="30"/>
        </w:rPr>
      </w:pPr>
      <w:bookmarkStart w:id="56" w:name="_Toc26694"/>
      <w:r>
        <w:rPr>
          <w:rFonts w:hint="default" w:ascii="Times New Roman" w:hAnsi="Times New Roman" w:cs="Times New Roman"/>
          <w:b/>
          <w:color w:val="auto"/>
          <w:sz w:val="30"/>
          <w:szCs w:val="30"/>
        </w:rPr>
        <w:t>2.4 总平面布置</w:t>
      </w:r>
      <w:bookmarkEnd w:id="56"/>
    </w:p>
    <w:p>
      <w:pPr>
        <w:spacing w:line="360" w:lineRule="auto"/>
        <w:ind w:right="73" w:rightChars="35" w:firstLine="24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本项目地块大致呈一个规则的四边形，项目将生产厂房布设于整个项目地块中部，倒班宿舍楼和办公楼位于厂区北侧，生产厂房和生活办公隔离分开，尽量避免生产过程产生的噪音、粉尘对员工产生的影响。项目北侧有一个车辆主出入口，紧邻规划道路，东侧设有次入口，紧邻文兴路，厂区内的运输主要考虑人货分流，各功能区单元之间有道路相通，厂内道路与厂外道路紧密相连，便于原辅材料及各类产品的运输。</w:t>
      </w:r>
    </w:p>
    <w:p>
      <w:pPr>
        <w:spacing w:line="360" w:lineRule="auto"/>
        <w:ind w:right="73" w:rightChars="35" w:firstLine="513" w:firstLineChars="214"/>
        <w:jc w:val="left"/>
        <w:rPr>
          <w:rFonts w:hint="default" w:ascii="Times New Roman" w:hAnsi="Times New Roman" w:cs="Times New Roman"/>
          <w:color w:val="auto"/>
          <w:sz w:val="24"/>
        </w:rPr>
      </w:pPr>
      <w:r>
        <w:rPr>
          <w:rFonts w:hint="default" w:ascii="Times New Roman" w:hAnsi="Times New Roman" w:cs="Times New Roman"/>
          <w:color w:val="auto"/>
          <w:sz w:val="24"/>
        </w:rPr>
        <w:t>纵观厂区总平面布置，规划整齐，各功能区单元布设紧凑，节约用地，同时厂区运输道路的布设既方便内外交通联系，又方便原料、产品的运输，除厂区道路旁种植绿树和乔木外，在各建筑物前后的空地上均考虑种植草皮、花卉，尤其在宿舍以及办公区种植大量绿化，本项目的绿化率18.15%，美化了厂区的环境，提高工效，有利健康，厂区平面布置较合理。本项目总平面布置图见附图3所示。</w:t>
      </w:r>
    </w:p>
    <w:p>
      <w:pPr>
        <w:spacing w:line="360" w:lineRule="auto"/>
        <w:outlineLvl w:val="1"/>
        <w:rPr>
          <w:rFonts w:hint="default" w:ascii="Times New Roman" w:hAnsi="Times New Roman" w:cs="Times New Roman"/>
          <w:b/>
          <w:bCs/>
          <w:color w:val="auto"/>
          <w:sz w:val="30"/>
          <w:szCs w:val="30"/>
        </w:rPr>
      </w:pPr>
      <w:bookmarkStart w:id="57" w:name="_Toc32522"/>
      <w:r>
        <w:rPr>
          <w:rFonts w:hint="default" w:ascii="Times New Roman" w:hAnsi="Times New Roman" w:cs="Times New Roman"/>
          <w:b/>
          <w:bCs/>
          <w:color w:val="auto"/>
          <w:sz w:val="30"/>
          <w:szCs w:val="30"/>
        </w:rPr>
        <w:t>2.5 公用工程</w:t>
      </w:r>
      <w:bookmarkEnd w:id="57"/>
    </w:p>
    <w:p>
      <w:pPr>
        <w:spacing w:line="360" w:lineRule="auto"/>
        <w:outlineLvl w:val="2"/>
        <w:rPr>
          <w:rFonts w:hint="default" w:ascii="Times New Roman" w:hAnsi="Times New Roman" w:cs="Times New Roman"/>
          <w:b/>
          <w:bCs/>
          <w:color w:val="auto"/>
          <w:sz w:val="28"/>
          <w:szCs w:val="28"/>
        </w:rPr>
      </w:pPr>
      <w:bookmarkStart w:id="58" w:name="_Toc29111"/>
      <w:r>
        <w:rPr>
          <w:rFonts w:hint="default" w:ascii="Times New Roman" w:hAnsi="Times New Roman" w:cs="Times New Roman"/>
          <w:b/>
          <w:bCs/>
          <w:color w:val="auto"/>
          <w:sz w:val="28"/>
          <w:szCs w:val="28"/>
        </w:rPr>
        <w:t>2.5.1 给排水</w:t>
      </w:r>
      <w:bookmarkEnd w:id="58"/>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1、给水</w:t>
      </w:r>
    </w:p>
    <w:p>
      <w:pPr>
        <w:pStyle w:val="2"/>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项目水源均接自市政供水管，由城市供水管从市政道路引入院区，室外给水管呈环网状布置，管径DN200，各用水点取水由该环网以枝管形式引出，管径DN150，管材采用UPVC。</w:t>
      </w:r>
    </w:p>
    <w:p>
      <w:pPr>
        <w:pStyle w:val="2"/>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 xml:space="preserve"> 2、排水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 排水方式为雨污分流方式。雨水经雨水管收集后直接排入园区雨水管；员工办公生活污水、食堂废水由污水管网收集进入化粪池处理后排入再生水处理站进行处理，晴天全部回用，雨天部分回用，</w:t>
      </w:r>
      <w:r>
        <w:rPr>
          <w:rFonts w:hint="default" w:ascii="Times New Roman" w:hAnsi="Times New Roman" w:cs="Times New Roman"/>
          <w:color w:val="auto"/>
          <w:sz w:val="24"/>
          <w:lang w:val="zh-CN"/>
        </w:rPr>
        <w:t>部分外排，</w:t>
      </w:r>
      <w:r>
        <w:rPr>
          <w:rFonts w:hint="default" w:ascii="Times New Roman" w:hAnsi="Times New Roman" w:cs="Times New Roman"/>
          <w:color w:val="auto"/>
          <w:sz w:val="24"/>
        </w:rPr>
        <w:t>雨天外排生活污水废水经隔油池、化粪池处理达到《污水排入城镇下水道水质标准》（GB/T31962-2015）表1中A级标准后排入市政污水管网，最终进入马金铺污水处理厂进行处理，项目涂装工件前处理废液属于危废，委托昆明市危险废物处置中心清运处置。</w:t>
      </w:r>
    </w:p>
    <w:p>
      <w:pPr>
        <w:spacing w:line="360" w:lineRule="auto"/>
        <w:outlineLvl w:val="2"/>
        <w:rPr>
          <w:rFonts w:hint="default" w:ascii="Times New Roman" w:hAnsi="Times New Roman" w:cs="Times New Roman" w:eastAsiaTheme="minorEastAsia"/>
          <w:color w:val="auto"/>
          <w:sz w:val="24"/>
          <w:lang w:eastAsia="zh-CN"/>
        </w:rPr>
      </w:pPr>
      <w:bookmarkStart w:id="59" w:name="_Toc366"/>
      <w:r>
        <w:rPr>
          <w:rFonts w:hint="default" w:ascii="Times New Roman" w:hAnsi="Times New Roman" w:cs="Times New Roman"/>
          <w:b/>
          <w:bCs/>
          <w:color w:val="auto"/>
          <w:sz w:val="28"/>
          <w:szCs w:val="28"/>
        </w:rPr>
        <w:t xml:space="preserve">2.5.2 </w:t>
      </w:r>
      <w:bookmarkEnd w:id="59"/>
      <w:r>
        <w:rPr>
          <w:rFonts w:hint="default" w:ascii="Times New Roman" w:hAnsi="Times New Roman" w:cs="Times New Roman"/>
          <w:b/>
          <w:bCs/>
          <w:color w:val="auto"/>
          <w:sz w:val="28"/>
          <w:szCs w:val="28"/>
          <w:lang w:eastAsia="zh-CN"/>
        </w:rPr>
        <w:t>能源供应</w:t>
      </w:r>
    </w:p>
    <w:p>
      <w:pPr>
        <w:spacing w:line="360" w:lineRule="auto"/>
        <w:rPr>
          <w:rFonts w:hint="default" w:ascii="Times New Roman" w:hAnsi="Times New Roman" w:cs="Times New Roman"/>
          <w:color w:val="auto"/>
          <w:sz w:val="24"/>
        </w:rPr>
      </w:pPr>
      <w:r>
        <w:rPr>
          <w:rFonts w:hint="default" w:ascii="Times New Roman" w:hAnsi="Times New Roman" w:cs="Times New Roman"/>
          <w:b/>
          <w:bCs/>
          <w:color w:val="auto"/>
          <w:sz w:val="24"/>
        </w:rPr>
        <w:t xml:space="preserve">   </w:t>
      </w:r>
      <w:r>
        <w:rPr>
          <w:rFonts w:hint="default" w:ascii="Times New Roman" w:hAnsi="Times New Roman" w:cs="Times New Roman"/>
          <w:b/>
          <w:bCs/>
          <w:color w:val="auto"/>
          <w:sz w:val="24"/>
          <w:lang w:eastAsia="zh-CN"/>
        </w:rPr>
        <w:t>供电：</w:t>
      </w:r>
      <w:r>
        <w:rPr>
          <w:rFonts w:hint="default" w:ascii="Times New Roman" w:hAnsi="Times New Roman" w:cs="Times New Roman"/>
          <w:color w:val="auto"/>
          <w:sz w:val="24"/>
        </w:rPr>
        <w:t>供电电源从园区内110千伏变电所，以10千伏高压线路双回路引入。厂区设变电所，采用埋地电缆送往各用电单位，项目用电负荷等级为III级。供电参数为电压380/220V，50HZ三相交流电。电压波动在额定电压的±5％。</w:t>
      </w:r>
    </w:p>
    <w:p>
      <w:pPr>
        <w:spacing w:line="360" w:lineRule="auto"/>
        <w:ind w:firstLine="482" w:firstLineChars="200"/>
        <w:rPr>
          <w:rFonts w:hint="default" w:ascii="Times New Roman" w:hAnsi="Times New Roman" w:cs="Times New Roman" w:eastAsiaTheme="minorEastAsia"/>
          <w:b w:val="0"/>
          <w:bCs w:val="0"/>
          <w:color w:val="auto"/>
          <w:sz w:val="24"/>
          <w:lang w:eastAsia="zh-CN"/>
        </w:rPr>
      </w:pPr>
      <w:r>
        <w:rPr>
          <w:rFonts w:hint="default" w:ascii="Times New Roman" w:hAnsi="Times New Roman" w:cs="Times New Roman"/>
          <w:b/>
          <w:bCs/>
          <w:color w:val="auto"/>
          <w:sz w:val="24"/>
          <w:lang w:eastAsia="zh-CN"/>
        </w:rPr>
        <w:t>供热：</w:t>
      </w:r>
      <w:r>
        <w:rPr>
          <w:rFonts w:hint="default" w:ascii="Times New Roman" w:hAnsi="Times New Roman" w:cs="Times New Roman"/>
          <w:b w:val="0"/>
          <w:bCs w:val="0"/>
          <w:color w:val="auto"/>
          <w:sz w:val="24"/>
          <w:lang w:eastAsia="zh-CN"/>
        </w:rPr>
        <w:t>厂区内设有</w:t>
      </w:r>
      <w:r>
        <w:rPr>
          <w:rFonts w:hint="default" w:ascii="Times New Roman" w:hAnsi="Times New Roman" w:cs="Times New Roman"/>
          <w:b w:val="0"/>
          <w:bCs w:val="0"/>
          <w:color w:val="auto"/>
          <w:sz w:val="24"/>
          <w:lang w:val="en-US" w:eastAsia="zh-CN"/>
        </w:rPr>
        <w:t>1</w:t>
      </w:r>
      <w:r>
        <w:rPr>
          <w:rFonts w:hint="default" w:ascii="Times New Roman" w:hAnsi="Times New Roman" w:cs="Times New Roman"/>
          <w:b w:val="0"/>
          <w:bCs w:val="0"/>
          <w:color w:val="auto"/>
          <w:sz w:val="24"/>
          <w:lang w:eastAsia="zh-CN"/>
        </w:rPr>
        <w:t>台2t/h的天然气锅炉加热喷涂车间固化烘道，使用天然气作为能源，天然气由园区天然气管道供应。</w:t>
      </w:r>
    </w:p>
    <w:p>
      <w:pPr>
        <w:spacing w:line="360" w:lineRule="auto"/>
        <w:outlineLvl w:val="2"/>
        <w:rPr>
          <w:rFonts w:hint="default" w:ascii="Times New Roman" w:hAnsi="Times New Roman" w:cs="Times New Roman"/>
          <w:color w:val="auto"/>
          <w:sz w:val="24"/>
        </w:rPr>
      </w:pPr>
      <w:bookmarkStart w:id="60" w:name="_Toc13569"/>
      <w:r>
        <w:rPr>
          <w:rFonts w:hint="default" w:ascii="Times New Roman" w:hAnsi="Times New Roman" w:cs="Times New Roman"/>
          <w:b/>
          <w:bCs/>
          <w:color w:val="auto"/>
          <w:sz w:val="28"/>
          <w:szCs w:val="28"/>
        </w:rPr>
        <w:t>2.5.3 消防</w:t>
      </w:r>
      <w:bookmarkEnd w:id="60"/>
      <w:r>
        <w:rPr>
          <w:rFonts w:hint="default" w:ascii="Times New Roman" w:hAnsi="Times New Roman" w:cs="Times New Roman"/>
          <w:b/>
          <w:bCs/>
          <w:color w:val="auto"/>
          <w:sz w:val="28"/>
          <w:szCs w:val="28"/>
        </w:rPr>
        <w:t xml:space="preserve"> </w:t>
      </w:r>
      <w:r>
        <w:rPr>
          <w:rFonts w:hint="default" w:ascii="Times New Roman" w:hAnsi="Times New Roman" w:cs="Times New Roman"/>
          <w:b/>
          <w:bCs/>
          <w:color w:val="auto"/>
          <w:sz w:val="24"/>
        </w:rPr>
        <w:t xml:space="preserve"> </w:t>
      </w:r>
    </w:p>
    <w:p>
      <w:pPr>
        <w:spacing w:line="360" w:lineRule="auto"/>
        <w:rPr>
          <w:rFonts w:hint="default" w:ascii="Times New Roman" w:hAnsi="Times New Roman" w:cs="Times New Roman"/>
          <w:color w:val="auto"/>
          <w:sz w:val="24"/>
          <w:highlight w:val="green"/>
        </w:rPr>
      </w:pPr>
      <w:r>
        <w:rPr>
          <w:rFonts w:hint="default" w:ascii="Times New Roman" w:hAnsi="Times New Roman" w:cs="Times New Roman"/>
          <w:color w:val="auto"/>
          <w:sz w:val="24"/>
        </w:rPr>
        <w:t xml:space="preserve">    室内消防：根据《建筑设计防火规范》（BGJ16－872001）及《自动喷水灭火系统设计规范》（GB50084－2001），需设消火栓灭火系统和自动喷水灭火系统，其中消火栓用水量10升／秒，火灾时间按两小时计算，水量为76立方米。自动喷水灭火系统采用闭式系统，用水量30升／秒，火灾时间按一小时计算，水量为108立方米。</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室外消防：室外设6个DN100地上式室外消火栓，消防水量20立方米／秒，火灾时间按两小时计算，共144m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消防水池及泵房：消防水池泵房连体建在地下，其中消防水池（8m*12*3.5m）340立方米，储存室内外消火栓自动喷淋的用水量，泵房内(8m*5m*3.5m) 设消火栓泵和喷淋泵各两台，型号为BLD-30(H=40m，Q=108m/h,P=22kw), 分别向室内外消火栓系统和自动喷淋系统供水。另外，为了自动喷淋系统在火灾时能及时动作且能按设计强度向着火点喷水,需在房内设置一台XQD4/18-0.6L型消防稳压给水设备(Q=18/h，H=40，P=4kw)。</w:t>
      </w:r>
    </w:p>
    <w:p>
      <w:pPr>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灭火器：为了更加及时扑救早期火灾，物流仓储配送中心的每个防火分区及办公楼的每层楼各设一组磷酸铵干粉灭水器，共有11组，每组有4具3公斤装磷酸铵盐干粉灭火器。</w:t>
      </w:r>
    </w:p>
    <w:p>
      <w:pPr>
        <w:spacing w:line="360" w:lineRule="auto"/>
        <w:jc w:val="left"/>
        <w:rPr>
          <w:rFonts w:hint="default" w:ascii="Times New Roman" w:hAnsi="Times New Roman" w:cs="Times New Roman"/>
          <w:color w:val="auto"/>
          <w:sz w:val="24"/>
        </w:rPr>
      </w:pPr>
      <w:r>
        <w:rPr>
          <w:rFonts w:hint="default" w:ascii="Times New Roman" w:hAnsi="Times New Roman" w:cs="Times New Roman"/>
          <w:b/>
          <w:bCs/>
          <w:color w:val="auto"/>
          <w:sz w:val="28"/>
          <w:szCs w:val="28"/>
        </w:rPr>
        <w:t>2.5.</w:t>
      </w:r>
      <w:r>
        <w:rPr>
          <w:rFonts w:hint="default" w:ascii="Times New Roman" w:hAnsi="Times New Roman" w:cs="Times New Roman"/>
          <w:b/>
          <w:bCs/>
          <w:color w:val="auto"/>
          <w:sz w:val="28"/>
          <w:szCs w:val="28"/>
          <w:lang w:val="en-US" w:eastAsia="zh-CN"/>
        </w:rPr>
        <w:t>4</w:t>
      </w:r>
      <w:r>
        <w:rPr>
          <w:rFonts w:hint="default" w:ascii="Times New Roman" w:hAnsi="Times New Roman" w:cs="Times New Roman"/>
          <w:b/>
          <w:bCs/>
          <w:color w:val="auto"/>
          <w:sz w:val="28"/>
          <w:szCs w:val="28"/>
        </w:rPr>
        <w:t xml:space="preserve"> </w:t>
      </w:r>
      <w:r>
        <w:rPr>
          <w:rFonts w:hint="default" w:ascii="Times New Roman" w:hAnsi="Times New Roman" w:cs="Times New Roman"/>
          <w:b/>
          <w:bCs/>
          <w:color w:val="auto"/>
          <w:sz w:val="28"/>
          <w:szCs w:val="28"/>
          <w:lang w:eastAsia="zh-CN"/>
        </w:rPr>
        <w:t>原辅材料储存及运输</w:t>
      </w:r>
      <w:r>
        <w:rPr>
          <w:rFonts w:hint="default" w:ascii="Times New Roman" w:hAnsi="Times New Roman" w:cs="Times New Roman"/>
          <w:b/>
          <w:bCs/>
          <w:color w:val="auto"/>
          <w:sz w:val="28"/>
          <w:szCs w:val="28"/>
        </w:rPr>
        <w:t xml:space="preserve"> </w:t>
      </w:r>
    </w:p>
    <w:p>
      <w:pPr>
        <w:spacing w:line="360" w:lineRule="auto"/>
        <w:ind w:firstLine="480" w:firstLineChars="200"/>
        <w:jc w:val="left"/>
        <w:rPr>
          <w:rFonts w:hint="default" w:ascii="Times New Roman" w:hAnsi="Times New Roman" w:cs="Times New Roman" w:eastAsiaTheme="minorEastAsia"/>
          <w:b/>
          <w:bCs/>
          <w:color w:val="auto"/>
          <w:sz w:val="24"/>
          <w:lang w:eastAsia="zh-CN"/>
        </w:rPr>
      </w:pPr>
      <w:r>
        <w:rPr>
          <w:rFonts w:hint="default" w:ascii="Times New Roman" w:hAnsi="Times New Roman" w:cs="Times New Roman"/>
          <w:color w:val="auto"/>
          <w:sz w:val="24"/>
          <w:lang w:eastAsia="zh-CN"/>
        </w:rPr>
        <w:t>项目变压器生产使用的硅钢片、非晶合金、石英粉、铜线、铜牌、电子元件、环氧树脂、绝缘纸均存放于变压器生产厂房内，在变压器生产厂房内设置有</w:t>
      </w:r>
      <w:r>
        <w:rPr>
          <w:rFonts w:hint="default" w:ascii="Times New Roman" w:hAnsi="Times New Roman" w:cs="Times New Roman"/>
          <w:color w:val="auto"/>
          <w:sz w:val="24"/>
          <w:lang w:val="en-US" w:eastAsia="zh-CN"/>
        </w:rPr>
        <w:t>2个原材料仓库、2个成套成品仓库、2个变压器成品仓库、2个钣金半成品仓库、1个板材仓库，变压器柜体外壳存放于厂房周围空地，喷涂车间静电喷涂粉末、前处理试剂堆存在喷涂车间原材料库、油漆底漆、稀释剂存放于喷漆车间材料库。项目所用原辅材料由汽车运进项目区各材料库暂存。</w:t>
      </w:r>
    </w:p>
    <w:p>
      <w:pPr>
        <w:spacing w:line="360" w:lineRule="auto"/>
        <w:outlineLvl w:val="1"/>
        <w:rPr>
          <w:rFonts w:hint="default" w:ascii="Times New Roman" w:hAnsi="Times New Roman" w:cs="Times New Roman"/>
          <w:bCs/>
          <w:color w:val="auto"/>
          <w:sz w:val="24"/>
        </w:rPr>
      </w:pPr>
      <w:bookmarkStart w:id="61" w:name="_Toc25685"/>
      <w:r>
        <w:rPr>
          <w:rFonts w:hint="default" w:ascii="Times New Roman" w:hAnsi="Times New Roman" w:cs="Times New Roman"/>
          <w:b/>
          <w:bCs/>
          <w:color w:val="auto"/>
          <w:sz w:val="30"/>
          <w:szCs w:val="30"/>
        </w:rPr>
        <w:t>2.6 主要生产设备</w:t>
      </w:r>
      <w:bookmarkEnd w:id="61"/>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本项目变压器生产设备见表2.6-1，静电粉末涂装、喷漆生产设备详见表2.6-2。</w:t>
      </w:r>
    </w:p>
    <w:p>
      <w:pPr>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表2.6-1   变压器生产主要设备清单</w:t>
      </w:r>
    </w:p>
    <w:tbl>
      <w:tblPr>
        <w:tblStyle w:val="27"/>
        <w:tblW w:w="78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114"/>
        <w:gridCol w:w="3808"/>
        <w:gridCol w:w="868"/>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4922" w:type="dxa"/>
            <w:gridSpan w:val="2"/>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设备名称</w:t>
            </w:r>
          </w:p>
        </w:tc>
        <w:tc>
          <w:tcPr>
            <w:tcW w:w="868"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单位</w:t>
            </w:r>
          </w:p>
        </w:tc>
        <w:tc>
          <w:tcPr>
            <w:tcW w:w="1039"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14"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变压器生产</w:t>
            </w: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绕线机</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切割机</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剪板机</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冲床</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数控折边机</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局部放电测试仪</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变压器损耗设备</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变比测试设备</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自动介损测试仪</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全自动双级真空滤油机</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电动单梁起重机</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三工位三点式液压母线加工成套设备</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真空干燥机</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电热风干燥箱</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真空浇注设备</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变压器油测试及分析设备</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行车</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18</w:t>
            </w:r>
          </w:p>
        </w:tc>
        <w:tc>
          <w:tcPr>
            <w:tcW w:w="1114" w:type="dxa"/>
            <w:vMerge w:val="continue"/>
            <w:vAlign w:val="center"/>
          </w:tcPr>
          <w:p>
            <w:pPr>
              <w:jc w:val="center"/>
              <w:rPr>
                <w:rFonts w:hint="default" w:ascii="Times New Roman" w:hAnsi="Times New Roman" w:cs="Times New Roman"/>
                <w:color w:val="auto"/>
                <w:szCs w:val="21"/>
              </w:rPr>
            </w:pPr>
          </w:p>
        </w:tc>
        <w:tc>
          <w:tcPr>
            <w:tcW w:w="380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货车和售后服务车</w:t>
            </w:r>
          </w:p>
        </w:tc>
        <w:tc>
          <w:tcPr>
            <w:tcW w:w="8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辆</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r>
    </w:tbl>
    <w:p>
      <w:pPr>
        <w:spacing w:before="159" w:beforeLines="50"/>
        <w:ind w:firstLine="422" w:firstLineChars="200"/>
        <w:jc w:val="center"/>
        <w:rPr>
          <w:rFonts w:hint="default" w:ascii="Times New Roman" w:hAnsi="Times New Roman" w:cs="Times New Roman"/>
          <w:b/>
          <w:color w:val="auto"/>
          <w:sz w:val="24"/>
        </w:rPr>
      </w:pPr>
      <w:r>
        <w:rPr>
          <w:rFonts w:hint="default" w:ascii="Times New Roman" w:hAnsi="Times New Roman" w:cs="Times New Roman"/>
          <w:b/>
          <w:color w:val="auto"/>
          <w:szCs w:val="21"/>
        </w:rPr>
        <w:t>表2.6-2   粉末涂装生产线主要设备清单</w:t>
      </w:r>
    </w:p>
    <w:tbl>
      <w:tblPr>
        <w:tblStyle w:val="27"/>
        <w:tblW w:w="84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786"/>
        <w:gridCol w:w="3085"/>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设备名称</w:t>
            </w:r>
          </w:p>
        </w:tc>
        <w:tc>
          <w:tcPr>
            <w:tcW w:w="30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型号/规格</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悬挂输送机</w:t>
            </w:r>
          </w:p>
        </w:tc>
        <w:tc>
          <w:tcPr>
            <w:tcW w:w="30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UH-5SN</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输送链条</w:t>
            </w:r>
          </w:p>
        </w:tc>
        <w:tc>
          <w:tcPr>
            <w:tcW w:w="30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节距：150mm，单点吊重50kg</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轨道（含直轨、弯轨、升降组）</w:t>
            </w:r>
          </w:p>
        </w:tc>
        <w:tc>
          <w:tcPr>
            <w:tcW w:w="3085" w:type="dxa"/>
            <w:vAlign w:val="center"/>
          </w:tcPr>
          <w:p>
            <w:pPr>
              <w:adjustRightInd w:val="0"/>
              <w:snapToGrid w:val="0"/>
              <w:jc w:val="center"/>
              <w:rPr>
                <w:rFonts w:hint="default" w:ascii="Times New Roman" w:hAnsi="Times New Roman" w:cs="Times New Roman"/>
                <w:color w:val="auto"/>
                <w:szCs w:val="21"/>
              </w:rPr>
            </w:pP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驱动装置</w:t>
            </w:r>
          </w:p>
        </w:tc>
        <w:tc>
          <w:tcPr>
            <w:tcW w:w="30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变频调速/3.0KW</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轨道支撑架</w:t>
            </w:r>
          </w:p>
        </w:tc>
        <w:tc>
          <w:tcPr>
            <w:tcW w:w="3085" w:type="dxa"/>
            <w:vAlign w:val="center"/>
          </w:tcPr>
          <w:p>
            <w:pPr>
              <w:adjustRightInd w:val="0"/>
              <w:snapToGrid w:val="0"/>
              <w:jc w:val="center"/>
              <w:rPr>
                <w:rFonts w:hint="default" w:ascii="Times New Roman" w:hAnsi="Times New Roman" w:cs="Times New Roman"/>
                <w:color w:val="auto"/>
                <w:szCs w:val="21"/>
              </w:rPr>
            </w:pP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驱动电控柜</w:t>
            </w:r>
          </w:p>
        </w:tc>
        <w:tc>
          <w:tcPr>
            <w:tcW w:w="3085" w:type="dxa"/>
            <w:vAlign w:val="center"/>
          </w:tcPr>
          <w:p>
            <w:pPr>
              <w:adjustRightInd w:val="0"/>
              <w:snapToGrid w:val="0"/>
              <w:jc w:val="center"/>
              <w:rPr>
                <w:rFonts w:hint="default" w:ascii="Times New Roman" w:hAnsi="Times New Roman" w:cs="Times New Roman"/>
                <w:color w:val="auto"/>
                <w:szCs w:val="21"/>
              </w:rPr>
            </w:pP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燃气加热固化烘道</w:t>
            </w:r>
          </w:p>
        </w:tc>
        <w:tc>
          <w:tcPr>
            <w:tcW w:w="3085" w:type="dxa"/>
            <w:vAlign w:val="center"/>
          </w:tcPr>
          <w:p>
            <w:pPr>
              <w:adjustRightInd w:val="0"/>
              <w:snapToGrid w:val="0"/>
              <w:jc w:val="center"/>
              <w:rPr>
                <w:rFonts w:hint="default" w:ascii="Times New Roman" w:hAnsi="Times New Roman" w:cs="Times New Roman"/>
                <w:color w:val="auto"/>
                <w:szCs w:val="21"/>
              </w:rPr>
            </w:pP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871" w:type="dxa"/>
            <w:gridSpan w:val="2"/>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内腔尺寸：21000×2600（3900）×2000mm（L×W×H）</w:t>
            </w:r>
          </w:p>
        </w:tc>
        <w:tc>
          <w:tcPr>
            <w:tcW w:w="1660" w:type="dxa"/>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5871" w:type="dxa"/>
            <w:gridSpan w:val="2"/>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烘道室体：采用彩色保温板拼接结构，壁板为镀锌钢板，保温层厚100mm，角钢、槽钢、方管等型材焊制内撑框架</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5871" w:type="dxa"/>
            <w:gridSpan w:val="2"/>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采用耐高温循环风机，大风量高效Y4-72-5C型2台，热风循环系统采用上吸下送方式</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5871" w:type="dxa"/>
            <w:gridSpan w:val="2"/>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采用燃气加热热风循环系统，喷套使用GX50-1NT型意大利全自动热气机，不锈钢热力转换机，燃烧胆采用耐高温不锈钢，热能转换效率高达85%以上</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5871" w:type="dxa"/>
            <w:gridSpan w:val="2"/>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送风管、送风支架、送风调节风门，回风口废气排放风机4-68NO.3.55</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三</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双工位手动静电粉末喷涂室</w:t>
            </w:r>
          </w:p>
        </w:tc>
        <w:tc>
          <w:tcPr>
            <w:tcW w:w="3085" w:type="dxa"/>
            <w:vAlign w:val="center"/>
          </w:tcPr>
          <w:p>
            <w:pPr>
              <w:adjustRightInd w:val="0"/>
              <w:snapToGrid w:val="0"/>
              <w:jc w:val="center"/>
              <w:rPr>
                <w:rFonts w:hint="default" w:ascii="Times New Roman" w:hAnsi="Times New Roman" w:cs="Times New Roman"/>
                <w:color w:val="auto"/>
                <w:szCs w:val="21"/>
              </w:rPr>
            </w:pP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喷涂操作室</w:t>
            </w:r>
          </w:p>
        </w:tc>
        <w:tc>
          <w:tcPr>
            <w:tcW w:w="30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L4.5×W1.6×H2.2m</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滤芯式粉末回收机</w:t>
            </w:r>
          </w:p>
        </w:tc>
        <w:tc>
          <w:tcPr>
            <w:tcW w:w="30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GM13000</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粉房中央控制电控柜</w:t>
            </w:r>
          </w:p>
        </w:tc>
        <w:tc>
          <w:tcPr>
            <w:tcW w:w="3085" w:type="dxa"/>
            <w:vAlign w:val="center"/>
          </w:tcPr>
          <w:p>
            <w:pPr>
              <w:adjustRightInd w:val="0"/>
              <w:snapToGrid w:val="0"/>
              <w:jc w:val="center"/>
              <w:rPr>
                <w:rFonts w:hint="default" w:ascii="Times New Roman" w:hAnsi="Times New Roman" w:cs="Times New Roman"/>
                <w:color w:val="auto"/>
                <w:szCs w:val="21"/>
              </w:rPr>
            </w:pP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抽/排风管</w:t>
            </w:r>
          </w:p>
        </w:tc>
        <w:tc>
          <w:tcPr>
            <w:tcW w:w="3085" w:type="dxa"/>
            <w:vAlign w:val="center"/>
          </w:tcPr>
          <w:p>
            <w:pPr>
              <w:adjustRightInd w:val="0"/>
              <w:snapToGrid w:val="0"/>
              <w:jc w:val="center"/>
              <w:rPr>
                <w:rFonts w:hint="default" w:ascii="Times New Roman" w:hAnsi="Times New Roman" w:cs="Times New Roman"/>
                <w:color w:val="auto"/>
                <w:szCs w:val="21"/>
              </w:rPr>
            </w:pP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静电喷涂主机</w:t>
            </w:r>
          </w:p>
        </w:tc>
        <w:tc>
          <w:tcPr>
            <w:tcW w:w="30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GM0821ML（手动型）</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手动静电粉末喷枪</w:t>
            </w:r>
          </w:p>
        </w:tc>
        <w:tc>
          <w:tcPr>
            <w:tcW w:w="30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GM2000A（手动型）</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风机</w:t>
            </w:r>
          </w:p>
        </w:tc>
        <w:tc>
          <w:tcPr>
            <w:tcW w:w="3085" w:type="dxa"/>
            <w:vAlign w:val="center"/>
          </w:tcPr>
          <w:p>
            <w:pPr>
              <w:jc w:val="center"/>
              <w:rPr>
                <w:rFonts w:hint="default" w:ascii="Times New Roman" w:hAnsi="Times New Roman" w:cs="Times New Roman"/>
                <w:color w:val="auto"/>
                <w:szCs w:val="21"/>
              </w:rPr>
            </w:pP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四</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Cs/>
                <w:color w:val="auto"/>
                <w:szCs w:val="21"/>
              </w:rPr>
              <w:t>涂装工件前处理设备</w:t>
            </w:r>
          </w:p>
        </w:tc>
        <w:tc>
          <w:tcPr>
            <w:tcW w:w="3085" w:type="dxa"/>
            <w:vAlign w:val="center"/>
          </w:tcPr>
          <w:p>
            <w:pPr>
              <w:jc w:val="center"/>
              <w:rPr>
                <w:rFonts w:hint="default" w:ascii="Times New Roman" w:hAnsi="Times New Roman" w:cs="Times New Roman"/>
                <w:color w:val="auto"/>
                <w:szCs w:val="21"/>
              </w:rPr>
            </w:pPr>
          </w:p>
        </w:tc>
        <w:tc>
          <w:tcPr>
            <w:tcW w:w="1660" w:type="dxa"/>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除油除锈槽</w:t>
            </w:r>
          </w:p>
        </w:tc>
        <w:tc>
          <w:tcPr>
            <w:tcW w:w="30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3.5×1.2×2.2m</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表调槽</w:t>
            </w:r>
          </w:p>
        </w:tc>
        <w:tc>
          <w:tcPr>
            <w:tcW w:w="30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3.5×1.54×2.2m</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磷化槽</w:t>
            </w:r>
          </w:p>
        </w:tc>
        <w:tc>
          <w:tcPr>
            <w:tcW w:w="30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3.5×1.54×2.2m</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五</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喷漆房</w:t>
            </w:r>
          </w:p>
        </w:tc>
        <w:tc>
          <w:tcPr>
            <w:tcW w:w="3085" w:type="dxa"/>
            <w:vAlign w:val="center"/>
          </w:tcPr>
          <w:p>
            <w:pPr>
              <w:adjustRightInd w:val="0"/>
              <w:snapToGrid w:val="0"/>
              <w:jc w:val="center"/>
              <w:rPr>
                <w:rFonts w:hint="default" w:ascii="Times New Roman" w:hAnsi="Times New Roman" w:cs="Times New Roman"/>
                <w:color w:val="auto"/>
                <w:szCs w:val="21"/>
              </w:rPr>
            </w:pPr>
          </w:p>
        </w:tc>
        <w:tc>
          <w:tcPr>
            <w:tcW w:w="1660" w:type="dxa"/>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喷枪</w:t>
            </w:r>
          </w:p>
        </w:tc>
        <w:tc>
          <w:tcPr>
            <w:tcW w:w="30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89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2786"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空气压缩机</w:t>
            </w:r>
          </w:p>
        </w:tc>
        <w:tc>
          <w:tcPr>
            <w:tcW w:w="308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66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2台</w:t>
            </w:r>
          </w:p>
        </w:tc>
      </w:tr>
    </w:tbl>
    <w:p>
      <w:pPr>
        <w:spacing w:line="360" w:lineRule="auto"/>
        <w:outlineLvl w:val="1"/>
        <w:rPr>
          <w:rFonts w:hint="default" w:ascii="Times New Roman" w:hAnsi="Times New Roman" w:cs="Times New Roman"/>
          <w:color w:val="auto"/>
          <w:sz w:val="24"/>
        </w:rPr>
      </w:pPr>
      <w:bookmarkStart w:id="62" w:name="_Toc24997"/>
      <w:r>
        <w:rPr>
          <w:rFonts w:hint="default" w:ascii="Times New Roman" w:hAnsi="Times New Roman" w:cs="Times New Roman"/>
          <w:b/>
          <w:bCs/>
          <w:color w:val="auto"/>
          <w:sz w:val="30"/>
          <w:szCs w:val="30"/>
        </w:rPr>
        <w:t>2.7 劳动定员及工作制度</w:t>
      </w:r>
      <w:bookmarkEnd w:id="62"/>
    </w:p>
    <w:p>
      <w:pPr>
        <w:spacing w:line="360" w:lineRule="auto"/>
        <w:ind w:firstLine="480"/>
        <w:rPr>
          <w:rFonts w:hint="default" w:ascii="Times New Roman" w:hAnsi="Times New Roman" w:cs="Times New Roman"/>
          <w:bCs/>
          <w:color w:val="auto"/>
          <w:sz w:val="24"/>
        </w:rPr>
      </w:pPr>
      <w:r>
        <w:rPr>
          <w:rFonts w:hint="default" w:ascii="Times New Roman" w:hAnsi="Times New Roman" w:cs="Times New Roman"/>
          <w:bCs/>
          <w:color w:val="auto"/>
          <w:sz w:val="24"/>
        </w:rPr>
        <w:t>本项目劳动定员为320人，其中生产人员280人，管理及技术人员40人；采用1班工作制，每班8小时，年工作300天，员工主要是当地富余劳动力。</w:t>
      </w:r>
    </w:p>
    <w:p>
      <w:pPr>
        <w:spacing w:line="360" w:lineRule="auto"/>
        <w:outlineLvl w:val="1"/>
        <w:rPr>
          <w:rFonts w:hint="default" w:ascii="Times New Roman" w:hAnsi="Times New Roman" w:cs="Times New Roman"/>
          <w:bCs/>
          <w:color w:val="auto"/>
          <w:sz w:val="24"/>
        </w:rPr>
      </w:pPr>
      <w:bookmarkStart w:id="63" w:name="_Toc19324"/>
      <w:r>
        <w:rPr>
          <w:rFonts w:hint="default" w:ascii="Times New Roman" w:hAnsi="Times New Roman" w:cs="Times New Roman"/>
          <w:b/>
          <w:bCs/>
          <w:color w:val="auto"/>
          <w:sz w:val="30"/>
          <w:szCs w:val="30"/>
        </w:rPr>
        <w:t>2.8 主要经济技术指标表</w:t>
      </w:r>
      <w:bookmarkEnd w:id="63"/>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项目主要经济技术指标见表2.8-1。</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表2.8-1   项目主要经济技术指标一览表</w:t>
      </w:r>
    </w:p>
    <w:tbl>
      <w:tblPr>
        <w:tblStyle w:val="27"/>
        <w:tblW w:w="86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895"/>
        <w:gridCol w:w="2714"/>
        <w:gridCol w:w="1780"/>
        <w:gridCol w:w="2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 目 名 称</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   位</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1</w:t>
            </w:r>
          </w:p>
        </w:tc>
        <w:tc>
          <w:tcPr>
            <w:tcW w:w="7722" w:type="dxa"/>
            <w:gridSpan w:val="4"/>
            <w:vAlign w:val="center"/>
          </w:tcPr>
          <w:p>
            <w:pPr>
              <w:pStyle w:val="11"/>
              <w:spacing w:after="0" w:line="240" w:lineRule="auto"/>
              <w:ind w:left="0" w:leftChars="0" w:firstLine="0" w:firstLineChars="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建设生产规模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3609" w:type="dxa"/>
            <w:gridSpan w:val="2"/>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干式变压器</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2333"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3609" w:type="dxa"/>
            <w:gridSpan w:val="2"/>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油浸式变压器</w:t>
            </w:r>
          </w:p>
        </w:tc>
        <w:tc>
          <w:tcPr>
            <w:tcW w:w="1780" w:type="dxa"/>
            <w:vAlign w:val="center"/>
          </w:tcPr>
          <w:p>
            <w:pPr>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2333"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1448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美式变压器（油浸式）</w:t>
            </w:r>
          </w:p>
        </w:tc>
        <w:tc>
          <w:tcPr>
            <w:tcW w:w="1780" w:type="dxa"/>
            <w:vAlign w:val="center"/>
          </w:tcPr>
          <w:p>
            <w:pPr>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2333"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欧式变压器（干式）</w:t>
            </w:r>
          </w:p>
        </w:tc>
        <w:tc>
          <w:tcPr>
            <w:tcW w:w="1780"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台</w:t>
            </w:r>
          </w:p>
        </w:tc>
        <w:tc>
          <w:tcPr>
            <w:tcW w:w="2333"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欧式变压器（油浸式）</w:t>
            </w:r>
          </w:p>
        </w:tc>
        <w:tc>
          <w:tcPr>
            <w:tcW w:w="1780"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台</w:t>
            </w:r>
          </w:p>
        </w:tc>
        <w:tc>
          <w:tcPr>
            <w:tcW w:w="2333"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环保型中压气体的绝缘环保型中压气体的绝缘开关柜</w:t>
            </w:r>
          </w:p>
        </w:tc>
        <w:tc>
          <w:tcPr>
            <w:tcW w:w="17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2333"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互感器</w:t>
            </w:r>
          </w:p>
        </w:tc>
        <w:tc>
          <w:tcPr>
            <w:tcW w:w="17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2333" w:type="dxa"/>
            <w:shd w:val="clear" w:color="auto" w:fill="auto"/>
            <w:vAlign w:val="center"/>
          </w:tcPr>
          <w:p>
            <w:pPr>
              <w:ind w:right="73" w:rightChars="35"/>
              <w:jc w:val="center"/>
              <w:rPr>
                <w:rFonts w:hint="default" w:ascii="Times New Roman" w:hAnsi="Times New Roman" w:cs="Times New Roman"/>
                <w:color w:val="auto"/>
                <w:szCs w:val="21"/>
              </w:rPr>
            </w:pPr>
            <w:r>
              <w:rPr>
                <w:rFonts w:hint="default" w:ascii="Times New Roman" w:hAnsi="Times New Roman" w:cs="Times New Roman"/>
                <w:color w:val="auto"/>
                <w:szCs w:val="21"/>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tcBorders>
              <w:bottom w:val="single" w:color="auto" w:sz="4" w:space="0"/>
            </w:tcBorders>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7722" w:type="dxa"/>
            <w:gridSpan w:val="4"/>
            <w:tcBorders>
              <w:bottom w:val="single" w:color="auto" w:sz="4" w:space="0"/>
            </w:tcBorders>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工作制度及劳动定员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tcBorders>
              <w:bottom w:val="single" w:color="auto" w:sz="4" w:space="0"/>
            </w:tcBorders>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3609" w:type="dxa"/>
            <w:gridSpan w:val="2"/>
            <w:tcBorders>
              <w:bottom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年工作日</w:t>
            </w:r>
          </w:p>
        </w:tc>
        <w:tc>
          <w:tcPr>
            <w:tcW w:w="1780" w:type="dxa"/>
            <w:tcBorders>
              <w:bottom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天</w:t>
            </w:r>
          </w:p>
        </w:tc>
        <w:tc>
          <w:tcPr>
            <w:tcW w:w="2333" w:type="dxa"/>
            <w:tcBorders>
              <w:bottom w:val="single" w:color="auto" w:sz="4" w:space="0"/>
            </w:tcBorders>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3609"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日工作班次</w:t>
            </w:r>
          </w:p>
        </w:tc>
        <w:tc>
          <w:tcPr>
            <w:tcW w:w="17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班/日</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3609"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劳动定员</w:t>
            </w:r>
          </w:p>
        </w:tc>
        <w:tc>
          <w:tcPr>
            <w:tcW w:w="17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人</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tcBorders>
              <w:bottom w:val="single" w:color="auto" w:sz="4" w:space="0"/>
            </w:tcBorders>
            <w:vAlign w:val="center"/>
          </w:tcPr>
          <w:p>
            <w:pPr>
              <w:pStyle w:val="11"/>
              <w:spacing w:after="0" w:line="240" w:lineRule="auto"/>
              <w:ind w:left="0" w:leftChars="0" w:firstLine="0" w:firstLineChars="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3</w:t>
            </w:r>
          </w:p>
        </w:tc>
        <w:tc>
          <w:tcPr>
            <w:tcW w:w="7722" w:type="dxa"/>
            <w:gridSpan w:val="4"/>
            <w:tcBorders>
              <w:bottom w:val="single" w:color="auto" w:sz="4" w:space="0"/>
            </w:tcBorders>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建筑面积及厂区占地面积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tcBorders>
              <w:bottom w:val="single" w:color="auto" w:sz="4" w:space="0"/>
            </w:tcBorders>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3609" w:type="dxa"/>
            <w:gridSpan w:val="2"/>
            <w:tcBorders>
              <w:bottom w:val="single" w:color="auto" w:sz="4" w:space="0"/>
            </w:tcBorders>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项目占地面积</w:t>
            </w:r>
          </w:p>
        </w:tc>
        <w:tc>
          <w:tcPr>
            <w:tcW w:w="1780" w:type="dxa"/>
            <w:tcBorders>
              <w:bottom w:val="single" w:color="auto" w:sz="4" w:space="0"/>
            </w:tcBorders>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2333" w:type="dxa"/>
            <w:tcBorders>
              <w:bottom w:val="single" w:color="auto" w:sz="4" w:space="0"/>
            </w:tcBorders>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41167.55（61.75亩）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tcBorders>
              <w:bottom w:val="single" w:color="auto" w:sz="4" w:space="0"/>
            </w:tcBorders>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c>
          <w:tcPr>
            <w:tcW w:w="3609" w:type="dxa"/>
            <w:gridSpan w:val="2"/>
            <w:tcBorders>
              <w:bottom w:val="single" w:color="auto" w:sz="4" w:space="0"/>
            </w:tcBorders>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建筑占地面积</w:t>
            </w:r>
          </w:p>
        </w:tc>
        <w:tc>
          <w:tcPr>
            <w:tcW w:w="1780" w:type="dxa"/>
            <w:tcBorders>
              <w:bottom w:val="single" w:color="auto" w:sz="4" w:space="0"/>
            </w:tcBorders>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2333" w:type="dxa"/>
            <w:tcBorders>
              <w:bottom w:val="single" w:color="auto" w:sz="4" w:space="0"/>
            </w:tcBorders>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18340.5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Merge w:val="restart"/>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总建筑面积</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46132.36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Merge w:val="continue"/>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p>
        </w:tc>
        <w:tc>
          <w:tcPr>
            <w:tcW w:w="895" w:type="dxa"/>
            <w:vMerge w:val="restart"/>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其中</w:t>
            </w:r>
          </w:p>
        </w:tc>
        <w:tc>
          <w:tcPr>
            <w:tcW w:w="2714"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变压器生产厂房</w:t>
            </w:r>
          </w:p>
        </w:tc>
        <w:tc>
          <w:tcPr>
            <w:tcW w:w="1780" w:type="dxa"/>
            <w:vAlign w:val="center"/>
          </w:tcPr>
          <w:p>
            <w:pPr>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15400.64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Merge w:val="continue"/>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p>
        </w:tc>
        <w:tc>
          <w:tcPr>
            <w:tcW w:w="895" w:type="dxa"/>
            <w:vMerge w:val="continue"/>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p>
        </w:tc>
        <w:tc>
          <w:tcPr>
            <w:tcW w:w="2714"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粉末喷涂、喷漆厂房</w:t>
            </w:r>
          </w:p>
        </w:tc>
        <w:tc>
          <w:tcPr>
            <w:tcW w:w="1780" w:type="dxa"/>
            <w:vAlign w:val="center"/>
          </w:tcPr>
          <w:p>
            <w:pPr>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Merge w:val="continue"/>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p>
        </w:tc>
        <w:tc>
          <w:tcPr>
            <w:tcW w:w="895" w:type="dxa"/>
            <w:vMerge w:val="continue"/>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p>
        </w:tc>
        <w:tc>
          <w:tcPr>
            <w:tcW w:w="2714"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办公楼</w:t>
            </w:r>
          </w:p>
        </w:tc>
        <w:tc>
          <w:tcPr>
            <w:tcW w:w="1780" w:type="dxa"/>
            <w:vAlign w:val="center"/>
          </w:tcPr>
          <w:p>
            <w:pPr>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12666.71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Merge w:val="continue"/>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p>
        </w:tc>
        <w:tc>
          <w:tcPr>
            <w:tcW w:w="895" w:type="dxa"/>
            <w:vMerge w:val="continue"/>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p>
        </w:tc>
        <w:tc>
          <w:tcPr>
            <w:tcW w:w="2714"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倒班宿舍楼</w:t>
            </w:r>
          </w:p>
        </w:tc>
        <w:tc>
          <w:tcPr>
            <w:tcW w:w="1780" w:type="dxa"/>
            <w:vAlign w:val="center"/>
          </w:tcPr>
          <w:p>
            <w:pPr>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12749.24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Merge w:val="continue"/>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p>
        </w:tc>
        <w:tc>
          <w:tcPr>
            <w:tcW w:w="895" w:type="dxa"/>
            <w:vMerge w:val="continue"/>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p>
        </w:tc>
        <w:tc>
          <w:tcPr>
            <w:tcW w:w="2714"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值班室</w:t>
            </w:r>
          </w:p>
        </w:tc>
        <w:tc>
          <w:tcPr>
            <w:tcW w:w="1780" w:type="dxa"/>
            <w:vAlign w:val="center"/>
          </w:tcPr>
          <w:p>
            <w:pPr>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Merge w:val="continue"/>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p>
        </w:tc>
        <w:tc>
          <w:tcPr>
            <w:tcW w:w="895" w:type="dxa"/>
            <w:vMerge w:val="continue"/>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p>
        </w:tc>
        <w:tc>
          <w:tcPr>
            <w:tcW w:w="2714"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地下室</w:t>
            </w:r>
          </w:p>
        </w:tc>
        <w:tc>
          <w:tcPr>
            <w:tcW w:w="1780" w:type="dxa"/>
            <w:vAlign w:val="center"/>
          </w:tcPr>
          <w:p>
            <w:pPr>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3830.85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Merge w:val="continue"/>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p>
        </w:tc>
        <w:tc>
          <w:tcPr>
            <w:tcW w:w="895" w:type="dxa"/>
            <w:vMerge w:val="continue"/>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p>
        </w:tc>
        <w:tc>
          <w:tcPr>
            <w:tcW w:w="2714"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一般固废暂存间</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绿化面积</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道路及场地面积</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15356.95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4</w:t>
            </w:r>
          </w:p>
        </w:tc>
        <w:tc>
          <w:tcPr>
            <w:tcW w:w="3609" w:type="dxa"/>
            <w:gridSpan w:val="2"/>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公用工程</w:t>
            </w:r>
          </w:p>
        </w:tc>
        <w:tc>
          <w:tcPr>
            <w:tcW w:w="1780" w:type="dxa"/>
            <w:vAlign w:val="center"/>
          </w:tcPr>
          <w:p>
            <w:pPr>
              <w:jc w:val="center"/>
              <w:rPr>
                <w:rFonts w:hint="default" w:ascii="Times New Roman" w:hAnsi="Times New Roman" w:cs="Times New Roman"/>
                <w:b/>
                <w:color w:val="auto"/>
                <w:szCs w:val="21"/>
              </w:rPr>
            </w:pPr>
          </w:p>
        </w:tc>
        <w:tc>
          <w:tcPr>
            <w:tcW w:w="2333" w:type="dxa"/>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w:t>
            </w:r>
          </w:p>
        </w:tc>
        <w:tc>
          <w:tcPr>
            <w:tcW w:w="3609"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年用水量</w:t>
            </w:r>
          </w:p>
        </w:tc>
        <w:tc>
          <w:tcPr>
            <w:tcW w:w="17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m³/a</w:t>
            </w:r>
          </w:p>
        </w:tc>
        <w:tc>
          <w:tcPr>
            <w:tcW w:w="23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4.2</w:t>
            </w:r>
          </w:p>
        </w:tc>
        <w:tc>
          <w:tcPr>
            <w:tcW w:w="3609"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年用电量</w:t>
            </w:r>
          </w:p>
        </w:tc>
        <w:tc>
          <w:tcPr>
            <w:tcW w:w="17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万kwh/a</w:t>
            </w:r>
          </w:p>
        </w:tc>
        <w:tc>
          <w:tcPr>
            <w:tcW w:w="23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4.3</w:t>
            </w:r>
          </w:p>
        </w:tc>
        <w:tc>
          <w:tcPr>
            <w:tcW w:w="3609"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天然气使用量</w:t>
            </w:r>
          </w:p>
        </w:tc>
        <w:tc>
          <w:tcPr>
            <w:tcW w:w="17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/a</w:t>
            </w:r>
          </w:p>
        </w:tc>
        <w:tc>
          <w:tcPr>
            <w:tcW w:w="23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5</w:t>
            </w:r>
          </w:p>
        </w:tc>
        <w:tc>
          <w:tcPr>
            <w:tcW w:w="3609" w:type="dxa"/>
            <w:gridSpan w:val="2"/>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投资</w:t>
            </w:r>
          </w:p>
        </w:tc>
        <w:tc>
          <w:tcPr>
            <w:tcW w:w="1780" w:type="dxa"/>
            <w:vAlign w:val="center"/>
          </w:tcPr>
          <w:p>
            <w:pPr>
              <w:jc w:val="center"/>
              <w:rPr>
                <w:rFonts w:hint="default" w:ascii="Times New Roman" w:hAnsi="Times New Roman" w:cs="Times New Roman"/>
                <w:color w:val="auto"/>
                <w:szCs w:val="21"/>
              </w:rPr>
            </w:pPr>
          </w:p>
        </w:tc>
        <w:tc>
          <w:tcPr>
            <w:tcW w:w="2333" w:type="dxa"/>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项目总投资</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土地费用</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土建费用</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设备购置费用</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其它费用</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流动资金</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6</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财务指标</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年均营业收入</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56564.5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利润总额</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56050.2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6.3</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销售税金及附加</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净利润</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49537.7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项目投资财务内部收益率(税前)</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6.6</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项目投资财务内部收益率(税后)</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项目投资财务净现值(i c =18%，税前)</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5669.01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6.8</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项目投资财务净现值(i c =15%，税后)</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万元</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资本金财务内部收益率</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6.10</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项目投资回收期(税前)</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6.11</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项目投资回收期(税后)</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6.12</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总投资收益率</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92"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6.13</w:t>
            </w:r>
          </w:p>
        </w:tc>
        <w:tc>
          <w:tcPr>
            <w:tcW w:w="3609" w:type="dxa"/>
            <w:gridSpan w:val="2"/>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项目资本金净利润率</w:t>
            </w:r>
          </w:p>
        </w:tc>
        <w:tc>
          <w:tcPr>
            <w:tcW w:w="1780"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333" w:type="dxa"/>
            <w:vAlign w:val="center"/>
          </w:tcPr>
          <w:p>
            <w:pPr>
              <w:pStyle w:val="11"/>
              <w:spacing w:after="0" w:line="240" w:lineRule="auto"/>
              <w:ind w:left="0" w:leftChars="0" w:firstLine="0" w:firstLineChars="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19.94</w:t>
            </w:r>
          </w:p>
        </w:tc>
      </w:tr>
    </w:tbl>
    <w:p>
      <w:pPr>
        <w:spacing w:line="360" w:lineRule="auto"/>
        <w:rPr>
          <w:rFonts w:hint="default" w:ascii="Times New Roman" w:hAnsi="Times New Roman" w:cs="Times New Roman"/>
          <w:bCs/>
          <w:color w:val="auto"/>
          <w:sz w:val="24"/>
        </w:rPr>
      </w:pPr>
    </w:p>
    <w:p>
      <w:pPr>
        <w:spacing w:line="360" w:lineRule="auto"/>
        <w:rPr>
          <w:rFonts w:hint="default" w:ascii="Times New Roman" w:hAnsi="Times New Roman" w:cs="Times New Roman"/>
          <w:bCs/>
          <w:color w:val="auto"/>
          <w:sz w:val="24"/>
        </w:rPr>
      </w:pPr>
    </w:p>
    <w:p>
      <w:pPr>
        <w:spacing w:line="360" w:lineRule="auto"/>
        <w:outlineLvl w:val="0"/>
        <w:rPr>
          <w:rFonts w:hint="default" w:ascii="Times New Roman" w:hAnsi="Times New Roman" w:cs="Times New Roman"/>
          <w:b/>
          <w:color w:val="auto"/>
          <w:sz w:val="32"/>
          <w:szCs w:val="32"/>
        </w:rPr>
        <w:sectPr>
          <w:pgSz w:w="11906" w:h="16838"/>
          <w:pgMar w:top="1440" w:right="1800" w:bottom="1440" w:left="1800" w:header="851" w:footer="992" w:gutter="0"/>
          <w:cols w:space="0" w:num="1"/>
          <w:docGrid w:type="lines" w:linePitch="319" w:charSpace="0"/>
        </w:sectPr>
      </w:pPr>
      <w:bookmarkStart w:id="64" w:name="_Toc452363769"/>
      <w:bookmarkStart w:id="65" w:name="_Toc7566"/>
    </w:p>
    <w:p>
      <w:pPr>
        <w:spacing w:line="360" w:lineRule="auto"/>
        <w:outlineLvl w:val="0"/>
        <w:rPr>
          <w:rFonts w:hint="default" w:ascii="Times New Roman" w:hAnsi="Times New Roman" w:cs="Times New Roman"/>
          <w:color w:val="auto"/>
          <w:sz w:val="32"/>
          <w:szCs w:val="32"/>
        </w:rPr>
      </w:pPr>
      <w:r>
        <w:rPr>
          <w:rFonts w:hint="default" w:ascii="Times New Roman" w:hAnsi="Times New Roman" w:cs="Times New Roman"/>
          <w:b/>
          <w:color w:val="auto"/>
          <w:sz w:val="32"/>
          <w:szCs w:val="32"/>
        </w:rPr>
        <w:t>3 工程分析</w:t>
      </w:r>
      <w:bookmarkEnd w:id="64"/>
      <w:bookmarkEnd w:id="65"/>
    </w:p>
    <w:p>
      <w:pPr>
        <w:spacing w:line="360" w:lineRule="auto"/>
        <w:outlineLvl w:val="1"/>
        <w:rPr>
          <w:rFonts w:hint="default" w:ascii="Times New Roman" w:hAnsi="Times New Roman" w:cs="Times New Roman"/>
          <w:bCs/>
          <w:color w:val="auto"/>
          <w:sz w:val="24"/>
        </w:rPr>
      </w:pPr>
      <w:bookmarkStart w:id="66" w:name="_Toc6597"/>
      <w:r>
        <w:rPr>
          <w:rFonts w:hint="default" w:ascii="Times New Roman" w:hAnsi="Times New Roman" w:cs="Times New Roman"/>
          <w:b/>
          <w:bCs/>
          <w:color w:val="auto"/>
          <w:sz w:val="30"/>
          <w:szCs w:val="30"/>
        </w:rPr>
        <w:t xml:space="preserve">3.1 </w:t>
      </w:r>
      <w:r>
        <w:rPr>
          <w:rFonts w:hint="default" w:ascii="Times New Roman" w:hAnsi="Times New Roman" w:cs="Times New Roman"/>
          <w:b/>
          <w:color w:val="auto"/>
          <w:sz w:val="30"/>
          <w:szCs w:val="30"/>
        </w:rPr>
        <w:t>主要原辅材料消耗情况</w:t>
      </w:r>
      <w:bookmarkEnd w:id="66"/>
    </w:p>
    <w:p>
      <w:pPr>
        <w:spacing w:line="360" w:lineRule="auto"/>
        <w:ind w:firstLine="480"/>
        <w:rPr>
          <w:rFonts w:hint="default" w:ascii="Times New Roman" w:hAnsi="Times New Roman" w:cs="Times New Roman"/>
          <w:b/>
          <w:color w:val="auto"/>
          <w:sz w:val="24"/>
        </w:rPr>
      </w:pPr>
      <w:r>
        <w:rPr>
          <w:rFonts w:hint="default" w:ascii="Times New Roman" w:hAnsi="Times New Roman" w:cs="Times New Roman"/>
          <w:b/>
          <w:color w:val="auto"/>
          <w:sz w:val="24"/>
        </w:rPr>
        <w:t>1、消耗量</w:t>
      </w:r>
    </w:p>
    <w:p>
      <w:pPr>
        <w:spacing w:line="360" w:lineRule="auto"/>
        <w:ind w:firstLine="480"/>
        <w:rPr>
          <w:rFonts w:hint="default" w:ascii="Times New Roman" w:hAnsi="Times New Roman" w:cs="Times New Roman"/>
          <w:bCs/>
          <w:color w:val="auto"/>
          <w:sz w:val="24"/>
        </w:rPr>
      </w:pPr>
      <w:r>
        <w:rPr>
          <w:rFonts w:hint="default" w:ascii="Times New Roman" w:hAnsi="Times New Roman" w:cs="Times New Roman"/>
          <w:bCs/>
          <w:color w:val="auto"/>
          <w:sz w:val="24"/>
        </w:rPr>
        <w:t>本项目原辅材料消耗情况见下表：</w:t>
      </w:r>
    </w:p>
    <w:p>
      <w:pPr>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表3.1-1    主要原材料及用量</w:t>
      </w:r>
    </w:p>
    <w:tbl>
      <w:tblPr>
        <w:tblStyle w:val="27"/>
        <w:tblW w:w="8490" w:type="dxa"/>
        <w:jc w:val="center"/>
        <w:tblInd w:w="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330"/>
        <w:gridCol w:w="1071"/>
        <w:gridCol w:w="847"/>
        <w:gridCol w:w="1050"/>
        <w:gridCol w:w="1650"/>
        <w:gridCol w:w="2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477" w:type="dxa"/>
            <w:vAlign w:val="center"/>
          </w:tcPr>
          <w:p>
            <w:pPr>
              <w:jc w:val="center"/>
              <w:outlineLvl w:val="0"/>
              <w:rPr>
                <w:rFonts w:hint="default" w:ascii="Times New Roman" w:hAnsi="Times New Roman" w:cs="Times New Roman"/>
                <w:b/>
                <w:bCs/>
                <w:color w:val="auto"/>
                <w:szCs w:val="21"/>
              </w:rPr>
            </w:pPr>
            <w:bookmarkStart w:id="67" w:name="_Toc28390"/>
            <w:bookmarkStart w:id="68" w:name="_Toc10060"/>
            <w:bookmarkStart w:id="69" w:name="_Toc10826"/>
            <w:bookmarkStart w:id="70" w:name="_Toc3215"/>
            <w:r>
              <w:rPr>
                <w:rFonts w:hint="default" w:ascii="Times New Roman" w:hAnsi="Times New Roman" w:cs="Times New Roman"/>
                <w:b/>
                <w:bCs/>
                <w:color w:val="auto"/>
                <w:szCs w:val="21"/>
              </w:rPr>
              <w:t>序号</w:t>
            </w:r>
            <w:bookmarkEnd w:id="67"/>
            <w:bookmarkEnd w:id="68"/>
            <w:bookmarkEnd w:id="69"/>
            <w:bookmarkEnd w:id="70"/>
          </w:p>
        </w:tc>
        <w:tc>
          <w:tcPr>
            <w:tcW w:w="1330" w:type="dxa"/>
            <w:vAlign w:val="center"/>
          </w:tcPr>
          <w:p>
            <w:pPr>
              <w:jc w:val="center"/>
              <w:outlineLvl w:val="0"/>
              <w:rPr>
                <w:rFonts w:hint="default" w:ascii="Times New Roman" w:hAnsi="Times New Roman" w:cs="Times New Roman"/>
                <w:b/>
                <w:bCs/>
                <w:color w:val="auto"/>
                <w:szCs w:val="21"/>
              </w:rPr>
            </w:pPr>
            <w:bookmarkStart w:id="71" w:name="_Toc15324"/>
            <w:bookmarkStart w:id="72" w:name="_Toc17766"/>
            <w:bookmarkStart w:id="73" w:name="_Toc10028"/>
            <w:bookmarkStart w:id="74" w:name="_Toc5100"/>
            <w:r>
              <w:rPr>
                <w:rFonts w:hint="default" w:ascii="Times New Roman" w:hAnsi="Times New Roman" w:cs="Times New Roman"/>
                <w:b/>
                <w:bCs/>
                <w:color w:val="auto"/>
                <w:szCs w:val="21"/>
              </w:rPr>
              <w:t>原料名称</w:t>
            </w:r>
            <w:bookmarkEnd w:id="71"/>
            <w:bookmarkEnd w:id="72"/>
            <w:bookmarkEnd w:id="73"/>
            <w:bookmarkEnd w:id="74"/>
          </w:p>
        </w:tc>
        <w:tc>
          <w:tcPr>
            <w:tcW w:w="1071" w:type="dxa"/>
            <w:vAlign w:val="center"/>
          </w:tcPr>
          <w:p>
            <w:pPr>
              <w:jc w:val="center"/>
              <w:outlineLvl w:val="0"/>
              <w:rPr>
                <w:rFonts w:hint="default" w:ascii="Times New Roman" w:hAnsi="Times New Roman" w:cs="Times New Roman"/>
                <w:b/>
                <w:bCs/>
                <w:color w:val="auto"/>
                <w:szCs w:val="21"/>
              </w:rPr>
            </w:pPr>
            <w:bookmarkStart w:id="75" w:name="_Toc12596"/>
            <w:bookmarkStart w:id="76" w:name="_Toc31881"/>
            <w:bookmarkStart w:id="77" w:name="_Toc17156"/>
            <w:bookmarkStart w:id="78" w:name="_Toc26113"/>
            <w:r>
              <w:rPr>
                <w:rFonts w:hint="default" w:ascii="Times New Roman" w:hAnsi="Times New Roman" w:cs="Times New Roman"/>
                <w:b/>
                <w:bCs/>
                <w:color w:val="auto"/>
                <w:szCs w:val="21"/>
              </w:rPr>
              <w:t>年用量</w:t>
            </w:r>
            <w:bookmarkEnd w:id="75"/>
            <w:bookmarkEnd w:id="76"/>
            <w:bookmarkEnd w:id="77"/>
            <w:bookmarkEnd w:id="78"/>
          </w:p>
        </w:tc>
        <w:tc>
          <w:tcPr>
            <w:tcW w:w="847" w:type="dxa"/>
            <w:vAlign w:val="center"/>
          </w:tcPr>
          <w:p>
            <w:pPr>
              <w:jc w:val="center"/>
              <w:outlineLvl w:val="0"/>
              <w:rPr>
                <w:rFonts w:hint="default" w:ascii="Times New Roman" w:hAnsi="Times New Roman" w:cs="Times New Roman"/>
                <w:b/>
                <w:bCs/>
                <w:color w:val="auto"/>
                <w:szCs w:val="21"/>
              </w:rPr>
            </w:pPr>
            <w:bookmarkStart w:id="79" w:name="_Toc9349"/>
            <w:bookmarkStart w:id="80" w:name="_Toc8341"/>
            <w:bookmarkStart w:id="81" w:name="_Toc13888"/>
            <w:bookmarkStart w:id="82" w:name="_Toc14127"/>
            <w:r>
              <w:rPr>
                <w:rFonts w:hint="default" w:ascii="Times New Roman" w:hAnsi="Times New Roman" w:cs="Times New Roman"/>
                <w:b/>
                <w:bCs/>
                <w:color w:val="auto"/>
                <w:szCs w:val="21"/>
              </w:rPr>
              <w:t>来源</w:t>
            </w:r>
            <w:bookmarkEnd w:id="79"/>
            <w:bookmarkEnd w:id="80"/>
            <w:bookmarkEnd w:id="81"/>
            <w:bookmarkEnd w:id="82"/>
          </w:p>
        </w:tc>
        <w:tc>
          <w:tcPr>
            <w:tcW w:w="1050" w:type="dxa"/>
            <w:vAlign w:val="center"/>
          </w:tcPr>
          <w:p>
            <w:pPr>
              <w:jc w:val="center"/>
              <w:outlineLvl w:val="0"/>
              <w:rPr>
                <w:rFonts w:hint="default" w:ascii="Times New Roman" w:hAnsi="Times New Roman" w:cs="Times New Roman"/>
                <w:b/>
                <w:bCs/>
                <w:color w:val="auto"/>
                <w:szCs w:val="21"/>
              </w:rPr>
            </w:pPr>
            <w:bookmarkStart w:id="83" w:name="_Toc2475"/>
            <w:bookmarkStart w:id="84" w:name="_Toc645"/>
            <w:bookmarkStart w:id="85" w:name="_Toc15700"/>
            <w:bookmarkStart w:id="86" w:name="_Toc19649"/>
            <w:r>
              <w:rPr>
                <w:rFonts w:hint="default" w:ascii="Times New Roman" w:hAnsi="Times New Roman" w:cs="Times New Roman"/>
                <w:b/>
                <w:bCs/>
                <w:color w:val="auto"/>
                <w:szCs w:val="21"/>
                <w:lang w:eastAsia="zh-CN"/>
              </w:rPr>
              <w:t>最大</w:t>
            </w:r>
            <w:r>
              <w:rPr>
                <w:rFonts w:hint="default" w:ascii="Times New Roman" w:hAnsi="Times New Roman" w:cs="Times New Roman"/>
                <w:b/>
                <w:bCs/>
                <w:color w:val="auto"/>
                <w:szCs w:val="21"/>
              </w:rPr>
              <w:t>储存量</w:t>
            </w:r>
            <w:bookmarkEnd w:id="83"/>
          </w:p>
        </w:tc>
        <w:tc>
          <w:tcPr>
            <w:tcW w:w="1650" w:type="dxa"/>
            <w:vAlign w:val="center"/>
          </w:tcPr>
          <w:p>
            <w:pPr>
              <w:jc w:val="center"/>
              <w:outlineLvl w:val="0"/>
              <w:rPr>
                <w:rFonts w:hint="default" w:ascii="Times New Roman" w:hAnsi="Times New Roman" w:cs="Times New Roman" w:eastAsiaTheme="minorEastAsia"/>
                <w:b/>
                <w:bCs/>
                <w:color w:val="auto"/>
                <w:szCs w:val="21"/>
                <w:lang w:eastAsia="zh-CN"/>
              </w:rPr>
            </w:pPr>
            <w:bookmarkStart w:id="87" w:name="_Toc13077"/>
            <w:r>
              <w:rPr>
                <w:rFonts w:hint="default" w:ascii="Times New Roman" w:hAnsi="Times New Roman" w:cs="Times New Roman"/>
                <w:b/>
                <w:bCs/>
                <w:color w:val="auto"/>
                <w:szCs w:val="21"/>
                <w:lang w:eastAsia="zh-CN"/>
              </w:rPr>
              <w:t>储存位置</w:t>
            </w:r>
          </w:p>
        </w:tc>
        <w:tc>
          <w:tcPr>
            <w:tcW w:w="2065" w:type="dxa"/>
            <w:vAlign w:val="center"/>
          </w:tcPr>
          <w:p>
            <w:pPr>
              <w:jc w:val="center"/>
              <w:outlineLvl w:val="0"/>
              <w:rPr>
                <w:rFonts w:hint="default" w:ascii="Times New Roman" w:hAnsi="Times New Roman" w:cs="Times New Roman"/>
                <w:b/>
                <w:bCs/>
                <w:color w:val="auto"/>
                <w:szCs w:val="21"/>
              </w:rPr>
            </w:pPr>
            <w:r>
              <w:rPr>
                <w:rFonts w:hint="default" w:ascii="Times New Roman" w:hAnsi="Times New Roman" w:cs="Times New Roman"/>
                <w:b/>
                <w:bCs/>
                <w:color w:val="auto"/>
                <w:szCs w:val="21"/>
              </w:rPr>
              <w:t>备注</w:t>
            </w:r>
            <w:bookmarkEnd w:id="84"/>
            <w:bookmarkEnd w:id="85"/>
            <w:bookmarkEnd w:id="86"/>
            <w:bookmarkEnd w:id="8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477" w:type="dxa"/>
            <w:vAlign w:val="center"/>
          </w:tcPr>
          <w:p>
            <w:pPr>
              <w:jc w:val="center"/>
              <w:outlineLvl w:val="0"/>
              <w:rPr>
                <w:rFonts w:hint="default" w:ascii="Times New Roman" w:hAnsi="Times New Roman" w:cs="Times New Roman"/>
                <w:bCs/>
                <w:color w:val="auto"/>
                <w:szCs w:val="21"/>
              </w:rPr>
            </w:pPr>
            <w:bookmarkStart w:id="88" w:name="_Toc24895"/>
            <w:bookmarkStart w:id="89" w:name="_Toc21791"/>
            <w:bookmarkStart w:id="90" w:name="_Toc15225"/>
            <w:bookmarkStart w:id="91" w:name="_Toc27695"/>
            <w:r>
              <w:rPr>
                <w:rFonts w:hint="default" w:ascii="Times New Roman" w:hAnsi="Times New Roman" w:cs="Times New Roman"/>
                <w:bCs/>
                <w:color w:val="auto"/>
                <w:szCs w:val="21"/>
              </w:rPr>
              <w:t>1</w:t>
            </w:r>
            <w:bookmarkEnd w:id="88"/>
            <w:bookmarkEnd w:id="89"/>
            <w:bookmarkEnd w:id="90"/>
            <w:bookmarkEnd w:id="91"/>
          </w:p>
        </w:tc>
        <w:tc>
          <w:tcPr>
            <w:tcW w:w="1330" w:type="dxa"/>
            <w:vAlign w:val="center"/>
          </w:tcPr>
          <w:p>
            <w:pPr>
              <w:jc w:val="center"/>
              <w:outlineLvl w:val="0"/>
              <w:rPr>
                <w:rFonts w:hint="default" w:ascii="Times New Roman" w:hAnsi="Times New Roman" w:cs="Times New Roman"/>
                <w:bCs/>
                <w:color w:val="auto"/>
                <w:szCs w:val="21"/>
              </w:rPr>
            </w:pPr>
            <w:bookmarkStart w:id="92" w:name="_Toc29428"/>
            <w:bookmarkStart w:id="93" w:name="_Toc30616"/>
            <w:bookmarkStart w:id="94" w:name="_Toc9941"/>
            <w:bookmarkStart w:id="95" w:name="_Toc17058"/>
            <w:r>
              <w:rPr>
                <w:rFonts w:hint="default" w:ascii="Times New Roman" w:hAnsi="Times New Roman" w:cs="Times New Roman"/>
                <w:bCs/>
                <w:color w:val="auto"/>
                <w:szCs w:val="21"/>
              </w:rPr>
              <w:t>变压器外壳</w:t>
            </w:r>
            <w:bookmarkEnd w:id="92"/>
            <w:bookmarkEnd w:id="93"/>
            <w:bookmarkEnd w:id="94"/>
            <w:bookmarkEnd w:id="95"/>
          </w:p>
        </w:tc>
        <w:tc>
          <w:tcPr>
            <w:tcW w:w="1071" w:type="dxa"/>
            <w:vAlign w:val="center"/>
          </w:tcPr>
          <w:p>
            <w:pPr>
              <w:jc w:val="center"/>
              <w:outlineLvl w:val="0"/>
              <w:rPr>
                <w:rFonts w:hint="default" w:ascii="Times New Roman" w:hAnsi="Times New Roman" w:cs="Times New Roman"/>
                <w:bCs/>
                <w:color w:val="auto"/>
                <w:szCs w:val="21"/>
              </w:rPr>
            </w:pPr>
            <w:bookmarkStart w:id="96" w:name="_Toc24531"/>
            <w:bookmarkStart w:id="97" w:name="_Toc25002"/>
            <w:bookmarkStart w:id="98" w:name="_Toc16827"/>
            <w:bookmarkStart w:id="99" w:name="_Toc16335"/>
            <w:r>
              <w:rPr>
                <w:rFonts w:hint="default" w:ascii="Times New Roman" w:hAnsi="Times New Roman" w:cs="Times New Roman"/>
                <w:bCs/>
                <w:color w:val="auto"/>
                <w:szCs w:val="21"/>
              </w:rPr>
              <w:t>2000个</w:t>
            </w:r>
            <w:bookmarkEnd w:id="96"/>
            <w:bookmarkEnd w:id="97"/>
            <w:bookmarkEnd w:id="98"/>
            <w:bookmarkEnd w:id="99"/>
          </w:p>
        </w:tc>
        <w:tc>
          <w:tcPr>
            <w:tcW w:w="847" w:type="dxa"/>
            <w:vAlign w:val="center"/>
          </w:tcPr>
          <w:p>
            <w:pPr>
              <w:jc w:val="center"/>
              <w:outlineLvl w:val="0"/>
              <w:rPr>
                <w:rFonts w:hint="default" w:ascii="Times New Roman" w:hAnsi="Times New Roman" w:cs="Times New Roman"/>
                <w:bCs/>
                <w:color w:val="auto"/>
                <w:szCs w:val="21"/>
              </w:rPr>
            </w:pPr>
            <w:bookmarkStart w:id="100" w:name="_Toc27032"/>
            <w:bookmarkStart w:id="101" w:name="_Toc18269"/>
            <w:bookmarkStart w:id="102" w:name="_Toc13666"/>
            <w:bookmarkStart w:id="103" w:name="_Toc20656"/>
            <w:r>
              <w:rPr>
                <w:rFonts w:hint="default" w:ascii="Times New Roman" w:hAnsi="Times New Roman" w:cs="Times New Roman"/>
                <w:bCs/>
                <w:color w:val="auto"/>
                <w:szCs w:val="21"/>
              </w:rPr>
              <w:t>外购</w:t>
            </w:r>
            <w:bookmarkEnd w:id="100"/>
            <w:bookmarkEnd w:id="101"/>
            <w:bookmarkEnd w:id="102"/>
            <w:bookmarkEnd w:id="103"/>
          </w:p>
        </w:tc>
        <w:tc>
          <w:tcPr>
            <w:tcW w:w="1050" w:type="dxa"/>
            <w:vAlign w:val="center"/>
          </w:tcPr>
          <w:p>
            <w:pPr>
              <w:jc w:val="center"/>
              <w:outlineLvl w:val="0"/>
              <w:rPr>
                <w:rFonts w:hint="default" w:ascii="Times New Roman" w:hAnsi="Times New Roman" w:cs="Times New Roman"/>
                <w:bCs/>
                <w:color w:val="auto"/>
                <w:szCs w:val="21"/>
              </w:rPr>
            </w:pPr>
            <w:bookmarkStart w:id="104" w:name="_Toc31807"/>
            <w:bookmarkStart w:id="105" w:name="_Toc14189"/>
            <w:bookmarkStart w:id="106" w:name="_Toc14379"/>
            <w:bookmarkStart w:id="107" w:name="_Toc4114"/>
            <w:r>
              <w:rPr>
                <w:rFonts w:hint="default" w:ascii="Times New Roman" w:hAnsi="Times New Roman" w:cs="Times New Roman"/>
                <w:bCs/>
                <w:color w:val="auto"/>
                <w:szCs w:val="21"/>
              </w:rPr>
              <w:t>200个</w:t>
            </w:r>
            <w:bookmarkEnd w:id="104"/>
          </w:p>
        </w:tc>
        <w:tc>
          <w:tcPr>
            <w:tcW w:w="1650" w:type="dxa"/>
            <w:vAlign w:val="center"/>
          </w:tcPr>
          <w:p>
            <w:pPr>
              <w:jc w:val="center"/>
              <w:outlineLvl w:val="0"/>
              <w:rPr>
                <w:rFonts w:hint="default" w:ascii="Times New Roman" w:hAnsi="Times New Roman" w:cs="Times New Roman" w:eastAsiaTheme="minorEastAsia"/>
                <w:bCs/>
                <w:color w:val="auto"/>
                <w:szCs w:val="21"/>
                <w:lang w:eastAsia="zh-CN"/>
              </w:rPr>
            </w:pPr>
            <w:bookmarkStart w:id="108" w:name="_Toc2516"/>
            <w:r>
              <w:rPr>
                <w:rFonts w:hint="default" w:ascii="Times New Roman" w:hAnsi="Times New Roman" w:cs="Times New Roman"/>
                <w:bCs/>
                <w:color w:val="auto"/>
                <w:szCs w:val="21"/>
                <w:lang w:eastAsia="zh-CN"/>
              </w:rPr>
              <w:t>变压器生产厂房外面空地</w:t>
            </w:r>
          </w:p>
        </w:tc>
        <w:tc>
          <w:tcPr>
            <w:tcW w:w="2065" w:type="dxa"/>
            <w:vAlign w:val="center"/>
          </w:tcPr>
          <w:p>
            <w:pPr>
              <w:jc w:val="center"/>
              <w:outlineLvl w:val="0"/>
              <w:rPr>
                <w:rFonts w:hint="default" w:ascii="Times New Roman" w:hAnsi="Times New Roman" w:cs="Times New Roman"/>
                <w:bCs/>
                <w:color w:val="auto"/>
                <w:szCs w:val="21"/>
              </w:rPr>
            </w:pPr>
            <w:r>
              <w:rPr>
                <w:rFonts w:hint="default" w:ascii="Times New Roman" w:hAnsi="Times New Roman" w:cs="Times New Roman"/>
                <w:bCs/>
                <w:color w:val="auto"/>
                <w:szCs w:val="21"/>
              </w:rPr>
              <w:t>变压器生产板材的喷涂或运输中磨损变压器油箱、柜体外壳的喷漆由建设单位自行处理</w:t>
            </w:r>
            <w:bookmarkEnd w:id="105"/>
            <w:bookmarkEnd w:id="106"/>
            <w:bookmarkEnd w:id="107"/>
            <w:bookmarkEnd w:id="10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109" w:name="_Toc16885"/>
            <w:bookmarkStart w:id="110" w:name="_Toc25467"/>
            <w:bookmarkStart w:id="111" w:name="_Toc20513"/>
            <w:bookmarkStart w:id="112" w:name="_Toc28496"/>
            <w:r>
              <w:rPr>
                <w:rFonts w:hint="default" w:ascii="Times New Roman" w:hAnsi="Times New Roman" w:cs="Times New Roman"/>
                <w:bCs/>
                <w:color w:val="auto"/>
                <w:szCs w:val="21"/>
              </w:rPr>
              <w:t>2</w:t>
            </w:r>
            <w:bookmarkEnd w:id="109"/>
            <w:bookmarkEnd w:id="110"/>
            <w:bookmarkEnd w:id="111"/>
            <w:bookmarkEnd w:id="112"/>
          </w:p>
        </w:tc>
        <w:tc>
          <w:tcPr>
            <w:tcW w:w="1330" w:type="dxa"/>
            <w:vAlign w:val="center"/>
          </w:tcPr>
          <w:p>
            <w:pPr>
              <w:jc w:val="center"/>
              <w:outlineLvl w:val="0"/>
              <w:rPr>
                <w:rFonts w:hint="default" w:ascii="Times New Roman" w:hAnsi="Times New Roman" w:cs="Times New Roman"/>
                <w:bCs/>
                <w:color w:val="auto"/>
                <w:szCs w:val="21"/>
              </w:rPr>
            </w:pPr>
            <w:bookmarkStart w:id="113" w:name="_Toc3410"/>
            <w:bookmarkStart w:id="114" w:name="_Toc12553"/>
            <w:bookmarkStart w:id="115" w:name="_Toc23545"/>
            <w:bookmarkStart w:id="116" w:name="_Toc11572"/>
            <w:r>
              <w:rPr>
                <w:rFonts w:hint="default" w:ascii="Times New Roman" w:hAnsi="Times New Roman" w:cs="Times New Roman"/>
                <w:bCs/>
                <w:color w:val="auto"/>
                <w:szCs w:val="21"/>
              </w:rPr>
              <w:t>硅钢片</w:t>
            </w:r>
            <w:bookmarkEnd w:id="113"/>
            <w:bookmarkEnd w:id="114"/>
            <w:bookmarkEnd w:id="115"/>
            <w:bookmarkEnd w:id="116"/>
          </w:p>
        </w:tc>
        <w:tc>
          <w:tcPr>
            <w:tcW w:w="1071" w:type="dxa"/>
            <w:vAlign w:val="center"/>
          </w:tcPr>
          <w:p>
            <w:pPr>
              <w:jc w:val="center"/>
              <w:outlineLvl w:val="0"/>
              <w:rPr>
                <w:rFonts w:hint="default" w:ascii="Times New Roman" w:hAnsi="Times New Roman" w:cs="Times New Roman"/>
                <w:bCs/>
                <w:color w:val="auto"/>
                <w:szCs w:val="21"/>
              </w:rPr>
            </w:pPr>
            <w:bookmarkStart w:id="117" w:name="_Toc30985"/>
            <w:bookmarkStart w:id="118" w:name="_Toc17366"/>
            <w:bookmarkStart w:id="119" w:name="_Toc1130"/>
            <w:bookmarkStart w:id="120" w:name="_Toc12313"/>
            <w:r>
              <w:rPr>
                <w:rFonts w:hint="default" w:ascii="Times New Roman" w:hAnsi="Times New Roman" w:cs="Times New Roman"/>
                <w:bCs/>
                <w:color w:val="auto"/>
                <w:szCs w:val="21"/>
              </w:rPr>
              <w:t>400t</w:t>
            </w:r>
            <w:bookmarkEnd w:id="117"/>
            <w:bookmarkEnd w:id="118"/>
            <w:bookmarkEnd w:id="119"/>
            <w:bookmarkEnd w:id="120"/>
          </w:p>
        </w:tc>
        <w:tc>
          <w:tcPr>
            <w:tcW w:w="847" w:type="dxa"/>
            <w:vAlign w:val="center"/>
          </w:tcPr>
          <w:p>
            <w:pPr>
              <w:jc w:val="center"/>
              <w:outlineLvl w:val="0"/>
              <w:rPr>
                <w:rFonts w:hint="default" w:ascii="Times New Roman" w:hAnsi="Times New Roman" w:cs="Times New Roman"/>
                <w:bCs/>
                <w:color w:val="auto"/>
                <w:szCs w:val="21"/>
              </w:rPr>
            </w:pPr>
            <w:bookmarkStart w:id="121" w:name="_Toc8823"/>
            <w:bookmarkStart w:id="122" w:name="_Toc6515"/>
            <w:bookmarkStart w:id="123" w:name="_Toc22018"/>
            <w:bookmarkStart w:id="124" w:name="_Toc23471"/>
            <w:r>
              <w:rPr>
                <w:rFonts w:hint="default" w:ascii="Times New Roman" w:hAnsi="Times New Roman" w:cs="Times New Roman"/>
                <w:bCs/>
                <w:color w:val="auto"/>
                <w:szCs w:val="21"/>
              </w:rPr>
              <w:t>外购</w:t>
            </w:r>
            <w:bookmarkEnd w:id="121"/>
            <w:bookmarkEnd w:id="122"/>
            <w:bookmarkEnd w:id="123"/>
            <w:bookmarkEnd w:id="124"/>
          </w:p>
        </w:tc>
        <w:tc>
          <w:tcPr>
            <w:tcW w:w="1050" w:type="dxa"/>
            <w:vAlign w:val="center"/>
          </w:tcPr>
          <w:p>
            <w:pPr>
              <w:jc w:val="center"/>
              <w:outlineLvl w:val="0"/>
              <w:rPr>
                <w:rFonts w:hint="default" w:ascii="Times New Roman" w:hAnsi="Times New Roman" w:cs="Times New Roman"/>
                <w:bCs/>
                <w:color w:val="auto"/>
                <w:szCs w:val="21"/>
              </w:rPr>
            </w:pPr>
            <w:bookmarkStart w:id="125" w:name="_Toc8617"/>
            <w:r>
              <w:rPr>
                <w:rFonts w:hint="default" w:ascii="Times New Roman" w:hAnsi="Times New Roman" w:cs="Times New Roman"/>
                <w:bCs/>
                <w:color w:val="auto"/>
                <w:szCs w:val="21"/>
              </w:rPr>
              <w:t>20t</w:t>
            </w:r>
            <w:bookmarkEnd w:id="125"/>
          </w:p>
        </w:tc>
        <w:tc>
          <w:tcPr>
            <w:tcW w:w="1650" w:type="dxa"/>
            <w:vAlign w:val="center"/>
          </w:tcPr>
          <w:p>
            <w:pPr>
              <w:jc w:val="center"/>
              <w:outlineLvl w:val="0"/>
              <w:rPr>
                <w:rFonts w:hint="default" w:ascii="Times New Roman" w:hAnsi="Times New Roman" w:cs="Times New Roman"/>
                <w:bCs/>
                <w:color w:val="auto"/>
                <w:szCs w:val="21"/>
              </w:rPr>
            </w:pPr>
            <w:r>
              <w:rPr>
                <w:rFonts w:hint="default" w:ascii="Times New Roman" w:hAnsi="Times New Roman" w:cs="Times New Roman"/>
                <w:bCs/>
                <w:color w:val="auto"/>
                <w:szCs w:val="21"/>
                <w:lang w:eastAsia="zh-CN"/>
              </w:rPr>
              <w:t>原材料仓库</w:t>
            </w:r>
          </w:p>
        </w:tc>
        <w:tc>
          <w:tcPr>
            <w:tcW w:w="2065" w:type="dxa"/>
            <w:vAlign w:val="center"/>
          </w:tcPr>
          <w:p>
            <w:pPr>
              <w:jc w:val="center"/>
              <w:outlineLvl w:val="0"/>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126" w:name="_Toc25174"/>
            <w:bookmarkStart w:id="127" w:name="_Toc10137"/>
            <w:bookmarkStart w:id="128" w:name="_Toc4675"/>
            <w:bookmarkStart w:id="129" w:name="_Toc21118"/>
            <w:r>
              <w:rPr>
                <w:rFonts w:hint="default" w:ascii="Times New Roman" w:hAnsi="Times New Roman" w:cs="Times New Roman"/>
                <w:bCs/>
                <w:color w:val="auto"/>
                <w:szCs w:val="21"/>
              </w:rPr>
              <w:t>3</w:t>
            </w:r>
            <w:bookmarkEnd w:id="126"/>
            <w:bookmarkEnd w:id="127"/>
            <w:bookmarkEnd w:id="128"/>
            <w:bookmarkEnd w:id="129"/>
          </w:p>
        </w:tc>
        <w:tc>
          <w:tcPr>
            <w:tcW w:w="1330" w:type="dxa"/>
            <w:vAlign w:val="center"/>
          </w:tcPr>
          <w:p>
            <w:pPr>
              <w:jc w:val="center"/>
              <w:outlineLvl w:val="0"/>
              <w:rPr>
                <w:rFonts w:hint="default" w:ascii="Times New Roman" w:hAnsi="Times New Roman" w:cs="Times New Roman"/>
                <w:bCs/>
                <w:color w:val="auto"/>
                <w:szCs w:val="21"/>
              </w:rPr>
            </w:pPr>
            <w:bookmarkStart w:id="130" w:name="_Toc24788"/>
            <w:bookmarkStart w:id="131" w:name="_Toc28380"/>
            <w:bookmarkStart w:id="132" w:name="_Toc23394"/>
            <w:bookmarkStart w:id="133" w:name="_Toc19175"/>
            <w:r>
              <w:rPr>
                <w:rFonts w:hint="default" w:ascii="Times New Roman" w:hAnsi="Times New Roman" w:cs="Times New Roman"/>
                <w:bCs/>
                <w:color w:val="auto"/>
                <w:szCs w:val="21"/>
              </w:rPr>
              <w:t>非晶合金</w:t>
            </w:r>
            <w:bookmarkEnd w:id="130"/>
            <w:bookmarkEnd w:id="131"/>
            <w:bookmarkEnd w:id="132"/>
            <w:bookmarkEnd w:id="133"/>
          </w:p>
        </w:tc>
        <w:tc>
          <w:tcPr>
            <w:tcW w:w="1071" w:type="dxa"/>
            <w:vAlign w:val="center"/>
          </w:tcPr>
          <w:p>
            <w:pPr>
              <w:jc w:val="center"/>
              <w:outlineLvl w:val="0"/>
              <w:rPr>
                <w:rFonts w:hint="default" w:ascii="Times New Roman" w:hAnsi="Times New Roman" w:cs="Times New Roman"/>
                <w:bCs/>
                <w:color w:val="auto"/>
                <w:szCs w:val="21"/>
              </w:rPr>
            </w:pPr>
            <w:bookmarkStart w:id="134" w:name="_Toc10245"/>
            <w:bookmarkStart w:id="135" w:name="_Toc30200"/>
            <w:bookmarkStart w:id="136" w:name="_Toc24618"/>
            <w:bookmarkStart w:id="137" w:name="_Toc32452"/>
            <w:r>
              <w:rPr>
                <w:rFonts w:hint="default" w:ascii="Times New Roman" w:hAnsi="Times New Roman" w:cs="Times New Roman"/>
                <w:bCs/>
                <w:color w:val="auto"/>
                <w:szCs w:val="21"/>
              </w:rPr>
              <w:t>400t</w:t>
            </w:r>
            <w:bookmarkEnd w:id="134"/>
            <w:bookmarkEnd w:id="135"/>
            <w:bookmarkEnd w:id="136"/>
            <w:bookmarkEnd w:id="137"/>
          </w:p>
        </w:tc>
        <w:tc>
          <w:tcPr>
            <w:tcW w:w="847" w:type="dxa"/>
            <w:vAlign w:val="center"/>
          </w:tcPr>
          <w:p>
            <w:pPr>
              <w:jc w:val="center"/>
              <w:outlineLvl w:val="0"/>
              <w:rPr>
                <w:rFonts w:hint="default" w:ascii="Times New Roman" w:hAnsi="Times New Roman" w:cs="Times New Roman"/>
                <w:bCs/>
                <w:color w:val="auto"/>
                <w:szCs w:val="21"/>
              </w:rPr>
            </w:pPr>
            <w:bookmarkStart w:id="138" w:name="_Toc1992"/>
            <w:bookmarkStart w:id="139" w:name="_Toc29783"/>
            <w:bookmarkStart w:id="140" w:name="_Toc31527"/>
            <w:bookmarkStart w:id="141" w:name="_Toc24536"/>
            <w:r>
              <w:rPr>
                <w:rFonts w:hint="default" w:ascii="Times New Roman" w:hAnsi="Times New Roman" w:cs="Times New Roman"/>
                <w:bCs/>
                <w:color w:val="auto"/>
                <w:szCs w:val="21"/>
              </w:rPr>
              <w:t>外购</w:t>
            </w:r>
            <w:bookmarkEnd w:id="138"/>
            <w:bookmarkEnd w:id="139"/>
            <w:bookmarkEnd w:id="140"/>
            <w:bookmarkEnd w:id="141"/>
          </w:p>
        </w:tc>
        <w:tc>
          <w:tcPr>
            <w:tcW w:w="1050" w:type="dxa"/>
          </w:tcPr>
          <w:p>
            <w:pPr>
              <w:jc w:val="center"/>
              <w:outlineLvl w:val="0"/>
              <w:rPr>
                <w:rFonts w:hint="default" w:ascii="Times New Roman" w:hAnsi="Times New Roman" w:cs="Times New Roman"/>
                <w:bCs/>
                <w:color w:val="auto"/>
                <w:szCs w:val="21"/>
              </w:rPr>
            </w:pPr>
            <w:bookmarkStart w:id="142" w:name="_Toc19246"/>
            <w:bookmarkStart w:id="143" w:name="_Toc24041"/>
            <w:bookmarkStart w:id="144" w:name="_Toc1909"/>
            <w:bookmarkStart w:id="145" w:name="_Toc31338"/>
            <w:r>
              <w:rPr>
                <w:rFonts w:hint="default" w:ascii="Times New Roman" w:hAnsi="Times New Roman" w:cs="Times New Roman"/>
                <w:bCs/>
                <w:color w:val="auto"/>
                <w:szCs w:val="21"/>
              </w:rPr>
              <w:t>20t</w:t>
            </w:r>
            <w:bookmarkEnd w:id="142"/>
          </w:p>
        </w:tc>
        <w:tc>
          <w:tcPr>
            <w:tcW w:w="1650" w:type="dxa"/>
            <w:vAlign w:val="center"/>
          </w:tcPr>
          <w:p>
            <w:pPr>
              <w:jc w:val="center"/>
              <w:outlineLvl w:val="0"/>
              <w:rPr>
                <w:rFonts w:hint="default" w:ascii="Times New Roman" w:hAnsi="Times New Roman" w:cs="Times New Roman"/>
                <w:bCs/>
                <w:color w:val="auto"/>
                <w:szCs w:val="21"/>
              </w:rPr>
            </w:pPr>
            <w:bookmarkStart w:id="146" w:name="_Toc4315"/>
            <w:r>
              <w:rPr>
                <w:rFonts w:hint="default" w:ascii="Times New Roman" w:hAnsi="Times New Roman" w:cs="Times New Roman"/>
                <w:bCs/>
                <w:color w:val="auto"/>
                <w:szCs w:val="21"/>
                <w:lang w:eastAsia="zh-CN"/>
              </w:rPr>
              <w:t>原材料仓库</w:t>
            </w:r>
          </w:p>
        </w:tc>
        <w:tc>
          <w:tcPr>
            <w:tcW w:w="2065" w:type="dxa"/>
          </w:tcPr>
          <w:p>
            <w:pPr>
              <w:jc w:val="center"/>
              <w:outlineLvl w:val="0"/>
              <w:rPr>
                <w:rFonts w:hint="default" w:ascii="Times New Roman" w:hAnsi="Times New Roman" w:cs="Times New Roman"/>
                <w:bCs/>
                <w:color w:val="auto"/>
                <w:szCs w:val="21"/>
              </w:rPr>
            </w:pPr>
            <w:r>
              <w:rPr>
                <w:rFonts w:hint="default" w:ascii="Times New Roman" w:hAnsi="Times New Roman" w:cs="Times New Roman"/>
                <w:bCs/>
                <w:color w:val="auto"/>
                <w:szCs w:val="21"/>
              </w:rPr>
              <w:t>用于制作卷铁芯</w:t>
            </w:r>
            <w:bookmarkEnd w:id="143"/>
            <w:bookmarkEnd w:id="144"/>
            <w:bookmarkEnd w:id="145"/>
            <w:bookmarkEnd w:id="1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147" w:name="_Toc10845"/>
            <w:bookmarkStart w:id="148" w:name="_Toc20141"/>
            <w:bookmarkStart w:id="149" w:name="_Toc17612"/>
            <w:bookmarkStart w:id="150" w:name="_Toc31134"/>
            <w:r>
              <w:rPr>
                <w:rFonts w:hint="default" w:ascii="Times New Roman" w:hAnsi="Times New Roman" w:cs="Times New Roman"/>
                <w:bCs/>
                <w:color w:val="auto"/>
                <w:szCs w:val="21"/>
              </w:rPr>
              <w:t>4</w:t>
            </w:r>
            <w:bookmarkEnd w:id="147"/>
            <w:bookmarkEnd w:id="148"/>
            <w:bookmarkEnd w:id="149"/>
            <w:bookmarkEnd w:id="150"/>
          </w:p>
        </w:tc>
        <w:tc>
          <w:tcPr>
            <w:tcW w:w="1330" w:type="dxa"/>
            <w:vAlign w:val="center"/>
          </w:tcPr>
          <w:p>
            <w:pPr>
              <w:jc w:val="center"/>
              <w:outlineLvl w:val="0"/>
              <w:rPr>
                <w:rFonts w:hint="default" w:ascii="Times New Roman" w:hAnsi="Times New Roman" w:cs="Times New Roman"/>
                <w:bCs/>
                <w:color w:val="auto"/>
                <w:szCs w:val="21"/>
              </w:rPr>
            </w:pPr>
            <w:bookmarkStart w:id="151" w:name="_Toc27995"/>
            <w:bookmarkStart w:id="152" w:name="_Toc14289"/>
            <w:bookmarkStart w:id="153" w:name="_Toc17085"/>
            <w:bookmarkStart w:id="154" w:name="_Toc4421"/>
            <w:r>
              <w:rPr>
                <w:rFonts w:hint="default" w:ascii="Times New Roman" w:hAnsi="Times New Roman" w:cs="Times New Roman"/>
                <w:bCs/>
                <w:color w:val="auto"/>
                <w:szCs w:val="21"/>
              </w:rPr>
              <w:t>石英粉</w:t>
            </w:r>
            <w:bookmarkEnd w:id="151"/>
            <w:bookmarkEnd w:id="152"/>
            <w:bookmarkEnd w:id="153"/>
            <w:bookmarkEnd w:id="154"/>
          </w:p>
        </w:tc>
        <w:tc>
          <w:tcPr>
            <w:tcW w:w="1071" w:type="dxa"/>
            <w:vAlign w:val="center"/>
          </w:tcPr>
          <w:p>
            <w:pPr>
              <w:jc w:val="center"/>
              <w:outlineLvl w:val="0"/>
              <w:rPr>
                <w:rFonts w:hint="default" w:ascii="Times New Roman" w:hAnsi="Times New Roman" w:cs="Times New Roman"/>
                <w:bCs/>
                <w:color w:val="auto"/>
                <w:szCs w:val="21"/>
              </w:rPr>
            </w:pPr>
            <w:bookmarkStart w:id="155" w:name="_Toc18152"/>
            <w:bookmarkStart w:id="156" w:name="_Toc11431"/>
            <w:bookmarkStart w:id="157" w:name="_Toc15061"/>
            <w:bookmarkStart w:id="158" w:name="_Toc28121"/>
            <w:r>
              <w:rPr>
                <w:rFonts w:hint="default" w:ascii="Times New Roman" w:hAnsi="Times New Roman" w:cs="Times New Roman"/>
                <w:bCs/>
                <w:color w:val="auto"/>
                <w:szCs w:val="21"/>
              </w:rPr>
              <w:t>15t</w:t>
            </w:r>
            <w:bookmarkEnd w:id="155"/>
            <w:bookmarkEnd w:id="156"/>
            <w:bookmarkEnd w:id="157"/>
            <w:bookmarkEnd w:id="158"/>
          </w:p>
        </w:tc>
        <w:tc>
          <w:tcPr>
            <w:tcW w:w="847" w:type="dxa"/>
            <w:vAlign w:val="center"/>
          </w:tcPr>
          <w:p>
            <w:pPr>
              <w:jc w:val="center"/>
              <w:outlineLvl w:val="0"/>
              <w:rPr>
                <w:rFonts w:hint="default" w:ascii="Times New Roman" w:hAnsi="Times New Roman" w:cs="Times New Roman"/>
                <w:bCs/>
                <w:color w:val="auto"/>
                <w:szCs w:val="21"/>
              </w:rPr>
            </w:pPr>
            <w:bookmarkStart w:id="159" w:name="_Toc8"/>
            <w:bookmarkStart w:id="160" w:name="_Toc4792"/>
            <w:bookmarkStart w:id="161" w:name="_Toc928"/>
            <w:bookmarkStart w:id="162" w:name="_Toc25527"/>
            <w:r>
              <w:rPr>
                <w:rFonts w:hint="default" w:ascii="Times New Roman" w:hAnsi="Times New Roman" w:cs="Times New Roman"/>
                <w:bCs/>
                <w:color w:val="auto"/>
                <w:szCs w:val="21"/>
              </w:rPr>
              <w:t>外购</w:t>
            </w:r>
            <w:bookmarkEnd w:id="159"/>
            <w:bookmarkEnd w:id="160"/>
            <w:bookmarkEnd w:id="161"/>
            <w:bookmarkEnd w:id="162"/>
          </w:p>
        </w:tc>
        <w:tc>
          <w:tcPr>
            <w:tcW w:w="1050" w:type="dxa"/>
          </w:tcPr>
          <w:p>
            <w:pPr>
              <w:jc w:val="center"/>
              <w:outlineLvl w:val="0"/>
              <w:rPr>
                <w:rFonts w:hint="default" w:ascii="Times New Roman" w:hAnsi="Times New Roman" w:cs="Times New Roman"/>
                <w:bCs/>
                <w:color w:val="auto"/>
                <w:szCs w:val="21"/>
              </w:rPr>
            </w:pPr>
            <w:bookmarkStart w:id="163" w:name="_Toc26875"/>
            <w:bookmarkStart w:id="164" w:name="_Toc26670"/>
            <w:bookmarkStart w:id="165" w:name="_Toc32325"/>
            <w:bookmarkStart w:id="166" w:name="_Toc15554"/>
            <w:r>
              <w:rPr>
                <w:rFonts w:hint="default" w:ascii="Times New Roman" w:hAnsi="Times New Roman" w:cs="Times New Roman"/>
                <w:bCs/>
                <w:color w:val="auto"/>
                <w:szCs w:val="21"/>
              </w:rPr>
              <w:t>5t</w:t>
            </w:r>
            <w:bookmarkEnd w:id="163"/>
          </w:p>
        </w:tc>
        <w:tc>
          <w:tcPr>
            <w:tcW w:w="1650" w:type="dxa"/>
            <w:vAlign w:val="center"/>
          </w:tcPr>
          <w:p>
            <w:pPr>
              <w:jc w:val="center"/>
              <w:outlineLvl w:val="0"/>
              <w:rPr>
                <w:rFonts w:hint="default" w:ascii="Times New Roman" w:hAnsi="Times New Roman" w:cs="Times New Roman"/>
                <w:bCs/>
                <w:color w:val="auto"/>
                <w:szCs w:val="21"/>
              </w:rPr>
            </w:pPr>
            <w:bookmarkStart w:id="167" w:name="_Toc46"/>
            <w:r>
              <w:rPr>
                <w:rFonts w:hint="default" w:ascii="Times New Roman" w:hAnsi="Times New Roman" w:cs="Times New Roman"/>
                <w:bCs/>
                <w:color w:val="auto"/>
                <w:szCs w:val="21"/>
                <w:lang w:eastAsia="zh-CN"/>
              </w:rPr>
              <w:t>原材料仓库</w:t>
            </w:r>
          </w:p>
        </w:tc>
        <w:tc>
          <w:tcPr>
            <w:tcW w:w="2065" w:type="dxa"/>
          </w:tcPr>
          <w:p>
            <w:pPr>
              <w:jc w:val="center"/>
              <w:outlineLvl w:val="0"/>
              <w:rPr>
                <w:rFonts w:hint="default" w:ascii="Times New Roman" w:hAnsi="Times New Roman" w:cs="Times New Roman"/>
                <w:bCs/>
                <w:color w:val="auto"/>
                <w:szCs w:val="21"/>
              </w:rPr>
            </w:pPr>
            <w:r>
              <w:rPr>
                <w:rFonts w:hint="default" w:ascii="Times New Roman" w:hAnsi="Times New Roman" w:cs="Times New Roman"/>
                <w:bCs/>
                <w:color w:val="auto"/>
                <w:szCs w:val="21"/>
              </w:rPr>
              <w:t>用于制作非晶合金芯</w:t>
            </w:r>
            <w:bookmarkEnd w:id="164"/>
            <w:bookmarkEnd w:id="165"/>
            <w:bookmarkEnd w:id="166"/>
            <w:bookmarkEnd w:id="16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168" w:name="_Toc4442"/>
            <w:bookmarkStart w:id="169" w:name="_Toc1746"/>
            <w:bookmarkStart w:id="170" w:name="_Toc8276"/>
            <w:bookmarkStart w:id="171" w:name="_Toc10589"/>
            <w:r>
              <w:rPr>
                <w:rFonts w:hint="default" w:ascii="Times New Roman" w:hAnsi="Times New Roman" w:cs="Times New Roman"/>
                <w:bCs/>
                <w:color w:val="auto"/>
                <w:szCs w:val="21"/>
              </w:rPr>
              <w:t>5</w:t>
            </w:r>
            <w:bookmarkEnd w:id="168"/>
            <w:bookmarkEnd w:id="169"/>
            <w:bookmarkEnd w:id="170"/>
            <w:bookmarkEnd w:id="171"/>
          </w:p>
        </w:tc>
        <w:tc>
          <w:tcPr>
            <w:tcW w:w="1330" w:type="dxa"/>
            <w:vAlign w:val="center"/>
          </w:tcPr>
          <w:p>
            <w:pPr>
              <w:jc w:val="center"/>
              <w:outlineLvl w:val="0"/>
              <w:rPr>
                <w:rFonts w:hint="default" w:ascii="Times New Roman" w:hAnsi="Times New Roman" w:cs="Times New Roman"/>
                <w:bCs/>
                <w:color w:val="auto"/>
                <w:szCs w:val="21"/>
              </w:rPr>
            </w:pPr>
            <w:bookmarkStart w:id="172" w:name="_Toc12985"/>
            <w:bookmarkStart w:id="173" w:name="_Toc25758"/>
            <w:bookmarkStart w:id="174" w:name="_Toc24126"/>
            <w:bookmarkStart w:id="175" w:name="_Toc17732"/>
            <w:r>
              <w:rPr>
                <w:rFonts w:hint="default" w:ascii="Times New Roman" w:hAnsi="Times New Roman" w:cs="Times New Roman"/>
                <w:bCs/>
                <w:color w:val="auto"/>
                <w:szCs w:val="21"/>
              </w:rPr>
              <w:t>铜线</w:t>
            </w:r>
            <w:bookmarkEnd w:id="172"/>
            <w:bookmarkEnd w:id="173"/>
            <w:bookmarkEnd w:id="174"/>
            <w:bookmarkEnd w:id="175"/>
          </w:p>
        </w:tc>
        <w:tc>
          <w:tcPr>
            <w:tcW w:w="1071" w:type="dxa"/>
            <w:vAlign w:val="center"/>
          </w:tcPr>
          <w:p>
            <w:pPr>
              <w:jc w:val="center"/>
              <w:outlineLvl w:val="0"/>
              <w:rPr>
                <w:rFonts w:hint="default" w:ascii="Times New Roman" w:hAnsi="Times New Roman" w:cs="Times New Roman"/>
                <w:bCs/>
                <w:color w:val="auto"/>
                <w:szCs w:val="21"/>
              </w:rPr>
            </w:pPr>
            <w:bookmarkStart w:id="176" w:name="_Toc1125"/>
            <w:bookmarkStart w:id="177" w:name="_Toc19637"/>
            <w:bookmarkStart w:id="178" w:name="_Toc14079"/>
            <w:bookmarkStart w:id="179" w:name="_Toc12698"/>
            <w:r>
              <w:rPr>
                <w:rFonts w:hint="default" w:ascii="Times New Roman" w:hAnsi="Times New Roman" w:cs="Times New Roman"/>
                <w:bCs/>
                <w:color w:val="auto"/>
                <w:szCs w:val="21"/>
              </w:rPr>
              <w:t>100t</w:t>
            </w:r>
            <w:bookmarkEnd w:id="176"/>
            <w:bookmarkEnd w:id="177"/>
            <w:bookmarkEnd w:id="178"/>
            <w:bookmarkEnd w:id="179"/>
          </w:p>
        </w:tc>
        <w:tc>
          <w:tcPr>
            <w:tcW w:w="847" w:type="dxa"/>
            <w:vAlign w:val="center"/>
          </w:tcPr>
          <w:p>
            <w:pPr>
              <w:jc w:val="center"/>
              <w:outlineLvl w:val="0"/>
              <w:rPr>
                <w:rFonts w:hint="default" w:ascii="Times New Roman" w:hAnsi="Times New Roman" w:cs="Times New Roman"/>
                <w:bCs/>
                <w:color w:val="auto"/>
                <w:szCs w:val="21"/>
              </w:rPr>
            </w:pPr>
            <w:bookmarkStart w:id="180" w:name="_Toc4280"/>
            <w:bookmarkStart w:id="181" w:name="_Toc15595"/>
            <w:bookmarkStart w:id="182" w:name="_Toc2892"/>
            <w:bookmarkStart w:id="183" w:name="_Toc29133"/>
            <w:r>
              <w:rPr>
                <w:rFonts w:hint="default" w:ascii="Times New Roman" w:hAnsi="Times New Roman" w:cs="Times New Roman"/>
                <w:bCs/>
                <w:color w:val="auto"/>
                <w:szCs w:val="21"/>
              </w:rPr>
              <w:t>外购</w:t>
            </w:r>
            <w:bookmarkEnd w:id="180"/>
            <w:bookmarkEnd w:id="181"/>
            <w:bookmarkEnd w:id="182"/>
            <w:bookmarkEnd w:id="183"/>
          </w:p>
        </w:tc>
        <w:tc>
          <w:tcPr>
            <w:tcW w:w="1050" w:type="dxa"/>
            <w:vAlign w:val="center"/>
          </w:tcPr>
          <w:p>
            <w:pPr>
              <w:jc w:val="center"/>
              <w:outlineLvl w:val="0"/>
              <w:rPr>
                <w:rFonts w:hint="default" w:ascii="Times New Roman" w:hAnsi="Times New Roman" w:cs="Times New Roman"/>
                <w:bCs/>
                <w:color w:val="auto"/>
                <w:szCs w:val="21"/>
              </w:rPr>
            </w:pPr>
            <w:bookmarkStart w:id="184" w:name="_Toc16303"/>
            <w:r>
              <w:rPr>
                <w:rFonts w:hint="default" w:ascii="Times New Roman" w:hAnsi="Times New Roman" w:cs="Times New Roman"/>
                <w:bCs/>
                <w:color w:val="auto"/>
                <w:szCs w:val="21"/>
              </w:rPr>
              <w:t>5t</w:t>
            </w:r>
            <w:bookmarkEnd w:id="184"/>
          </w:p>
        </w:tc>
        <w:tc>
          <w:tcPr>
            <w:tcW w:w="1650" w:type="dxa"/>
            <w:vAlign w:val="center"/>
          </w:tcPr>
          <w:p>
            <w:pPr>
              <w:jc w:val="center"/>
              <w:outlineLvl w:val="0"/>
              <w:rPr>
                <w:rFonts w:hint="default" w:ascii="Times New Roman" w:hAnsi="Times New Roman" w:cs="Times New Roman"/>
                <w:bCs/>
                <w:color w:val="auto"/>
                <w:szCs w:val="21"/>
              </w:rPr>
            </w:pPr>
            <w:r>
              <w:rPr>
                <w:rFonts w:hint="default" w:ascii="Times New Roman" w:hAnsi="Times New Roman" w:cs="Times New Roman"/>
                <w:bCs/>
                <w:color w:val="auto"/>
                <w:szCs w:val="21"/>
                <w:lang w:eastAsia="zh-CN"/>
              </w:rPr>
              <w:t>原材料仓库</w:t>
            </w:r>
          </w:p>
        </w:tc>
        <w:tc>
          <w:tcPr>
            <w:tcW w:w="2065" w:type="dxa"/>
            <w:vAlign w:val="center"/>
          </w:tcPr>
          <w:p>
            <w:pPr>
              <w:jc w:val="center"/>
              <w:outlineLvl w:val="0"/>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185" w:name="_Toc28455"/>
            <w:bookmarkStart w:id="186" w:name="_Toc14508"/>
            <w:bookmarkStart w:id="187" w:name="_Toc14597"/>
            <w:bookmarkStart w:id="188" w:name="_Toc15492"/>
            <w:r>
              <w:rPr>
                <w:rFonts w:hint="default" w:ascii="Times New Roman" w:hAnsi="Times New Roman" w:cs="Times New Roman"/>
                <w:bCs/>
                <w:color w:val="auto"/>
                <w:szCs w:val="21"/>
              </w:rPr>
              <w:t>6</w:t>
            </w:r>
            <w:bookmarkEnd w:id="185"/>
            <w:bookmarkEnd w:id="186"/>
            <w:bookmarkEnd w:id="187"/>
            <w:bookmarkEnd w:id="188"/>
          </w:p>
        </w:tc>
        <w:tc>
          <w:tcPr>
            <w:tcW w:w="1330" w:type="dxa"/>
            <w:vAlign w:val="center"/>
          </w:tcPr>
          <w:p>
            <w:pPr>
              <w:jc w:val="center"/>
              <w:outlineLvl w:val="0"/>
              <w:rPr>
                <w:rFonts w:hint="default" w:ascii="Times New Roman" w:hAnsi="Times New Roman" w:cs="Times New Roman"/>
                <w:bCs/>
                <w:color w:val="auto"/>
                <w:szCs w:val="21"/>
              </w:rPr>
            </w:pPr>
            <w:bookmarkStart w:id="189" w:name="_Toc17172"/>
            <w:bookmarkStart w:id="190" w:name="_Toc30764"/>
            <w:bookmarkStart w:id="191" w:name="_Toc60"/>
            <w:bookmarkStart w:id="192" w:name="_Toc7437"/>
            <w:r>
              <w:rPr>
                <w:rFonts w:hint="default" w:ascii="Times New Roman" w:hAnsi="Times New Roman" w:cs="Times New Roman"/>
                <w:bCs/>
                <w:color w:val="auto"/>
                <w:szCs w:val="21"/>
              </w:rPr>
              <w:t>铜牌</w:t>
            </w:r>
            <w:bookmarkEnd w:id="189"/>
            <w:bookmarkEnd w:id="190"/>
            <w:bookmarkEnd w:id="191"/>
            <w:bookmarkEnd w:id="192"/>
          </w:p>
        </w:tc>
        <w:tc>
          <w:tcPr>
            <w:tcW w:w="1071" w:type="dxa"/>
            <w:vAlign w:val="center"/>
          </w:tcPr>
          <w:p>
            <w:pPr>
              <w:jc w:val="center"/>
              <w:outlineLvl w:val="0"/>
              <w:rPr>
                <w:rFonts w:hint="default" w:ascii="Times New Roman" w:hAnsi="Times New Roman" w:cs="Times New Roman"/>
                <w:bCs/>
                <w:color w:val="auto"/>
                <w:szCs w:val="21"/>
              </w:rPr>
            </w:pPr>
            <w:bookmarkStart w:id="193" w:name="_Toc6661"/>
            <w:bookmarkStart w:id="194" w:name="_Toc2625"/>
            <w:bookmarkStart w:id="195" w:name="_Toc32066"/>
            <w:bookmarkStart w:id="196" w:name="_Toc27722"/>
            <w:r>
              <w:rPr>
                <w:rFonts w:hint="default" w:ascii="Times New Roman" w:hAnsi="Times New Roman" w:cs="Times New Roman"/>
                <w:bCs/>
                <w:color w:val="auto"/>
                <w:szCs w:val="21"/>
              </w:rPr>
              <w:t>30t</w:t>
            </w:r>
            <w:bookmarkEnd w:id="193"/>
            <w:bookmarkEnd w:id="194"/>
            <w:bookmarkEnd w:id="195"/>
            <w:bookmarkEnd w:id="196"/>
          </w:p>
        </w:tc>
        <w:tc>
          <w:tcPr>
            <w:tcW w:w="847" w:type="dxa"/>
            <w:vAlign w:val="center"/>
          </w:tcPr>
          <w:p>
            <w:pPr>
              <w:jc w:val="center"/>
              <w:outlineLvl w:val="0"/>
              <w:rPr>
                <w:rFonts w:hint="default" w:ascii="Times New Roman" w:hAnsi="Times New Roman" w:cs="Times New Roman"/>
                <w:bCs/>
                <w:color w:val="auto"/>
                <w:szCs w:val="21"/>
              </w:rPr>
            </w:pPr>
            <w:bookmarkStart w:id="197" w:name="_Toc31623"/>
            <w:bookmarkStart w:id="198" w:name="_Toc28666"/>
            <w:bookmarkStart w:id="199" w:name="_Toc15997"/>
            <w:bookmarkStart w:id="200" w:name="_Toc968"/>
            <w:r>
              <w:rPr>
                <w:rFonts w:hint="default" w:ascii="Times New Roman" w:hAnsi="Times New Roman" w:cs="Times New Roman"/>
                <w:bCs/>
                <w:color w:val="auto"/>
                <w:szCs w:val="21"/>
              </w:rPr>
              <w:t>外购</w:t>
            </w:r>
            <w:bookmarkEnd w:id="197"/>
            <w:bookmarkEnd w:id="198"/>
            <w:bookmarkEnd w:id="199"/>
            <w:bookmarkEnd w:id="200"/>
          </w:p>
        </w:tc>
        <w:tc>
          <w:tcPr>
            <w:tcW w:w="1050" w:type="dxa"/>
            <w:vAlign w:val="center"/>
          </w:tcPr>
          <w:p>
            <w:pPr>
              <w:jc w:val="center"/>
              <w:outlineLvl w:val="0"/>
              <w:rPr>
                <w:rFonts w:hint="default" w:ascii="Times New Roman" w:hAnsi="Times New Roman" w:cs="Times New Roman"/>
                <w:bCs/>
                <w:color w:val="auto"/>
                <w:szCs w:val="21"/>
              </w:rPr>
            </w:pPr>
            <w:bookmarkStart w:id="201" w:name="_Toc9459"/>
            <w:r>
              <w:rPr>
                <w:rFonts w:hint="default" w:ascii="Times New Roman" w:hAnsi="Times New Roman" w:cs="Times New Roman"/>
                <w:bCs/>
                <w:color w:val="auto"/>
                <w:szCs w:val="21"/>
              </w:rPr>
              <w:t>5t</w:t>
            </w:r>
            <w:bookmarkEnd w:id="201"/>
          </w:p>
        </w:tc>
        <w:tc>
          <w:tcPr>
            <w:tcW w:w="1650" w:type="dxa"/>
            <w:vAlign w:val="center"/>
          </w:tcPr>
          <w:p>
            <w:pPr>
              <w:jc w:val="center"/>
              <w:outlineLvl w:val="0"/>
              <w:rPr>
                <w:rFonts w:hint="default" w:ascii="Times New Roman" w:hAnsi="Times New Roman" w:cs="Times New Roman"/>
                <w:bCs/>
                <w:color w:val="auto"/>
                <w:szCs w:val="21"/>
              </w:rPr>
            </w:pPr>
            <w:r>
              <w:rPr>
                <w:rFonts w:hint="default" w:ascii="Times New Roman" w:hAnsi="Times New Roman" w:cs="Times New Roman"/>
                <w:bCs/>
                <w:color w:val="auto"/>
                <w:szCs w:val="21"/>
                <w:lang w:eastAsia="zh-CN"/>
              </w:rPr>
              <w:t>原材料仓库</w:t>
            </w:r>
          </w:p>
        </w:tc>
        <w:tc>
          <w:tcPr>
            <w:tcW w:w="2065" w:type="dxa"/>
            <w:vAlign w:val="center"/>
          </w:tcPr>
          <w:p>
            <w:pPr>
              <w:jc w:val="center"/>
              <w:outlineLvl w:val="0"/>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477" w:type="dxa"/>
            <w:vAlign w:val="center"/>
          </w:tcPr>
          <w:p>
            <w:pPr>
              <w:jc w:val="center"/>
              <w:outlineLvl w:val="0"/>
              <w:rPr>
                <w:rFonts w:hint="default" w:ascii="Times New Roman" w:hAnsi="Times New Roman" w:cs="Times New Roman"/>
                <w:bCs/>
                <w:color w:val="auto"/>
                <w:szCs w:val="21"/>
              </w:rPr>
            </w:pPr>
            <w:bookmarkStart w:id="202" w:name="_Toc19439"/>
            <w:bookmarkStart w:id="203" w:name="_Toc3346"/>
            <w:bookmarkStart w:id="204" w:name="_Toc2082"/>
            <w:bookmarkStart w:id="205" w:name="_Toc30613"/>
            <w:r>
              <w:rPr>
                <w:rFonts w:hint="default" w:ascii="Times New Roman" w:hAnsi="Times New Roman" w:cs="Times New Roman"/>
                <w:bCs/>
                <w:color w:val="auto"/>
                <w:szCs w:val="21"/>
              </w:rPr>
              <w:t>7</w:t>
            </w:r>
            <w:bookmarkEnd w:id="202"/>
            <w:bookmarkEnd w:id="203"/>
            <w:bookmarkEnd w:id="204"/>
            <w:bookmarkEnd w:id="205"/>
          </w:p>
        </w:tc>
        <w:tc>
          <w:tcPr>
            <w:tcW w:w="1330" w:type="dxa"/>
            <w:vAlign w:val="center"/>
          </w:tcPr>
          <w:p>
            <w:pPr>
              <w:jc w:val="center"/>
              <w:outlineLvl w:val="0"/>
              <w:rPr>
                <w:rFonts w:hint="default" w:ascii="Times New Roman" w:hAnsi="Times New Roman" w:cs="Times New Roman"/>
                <w:bCs/>
                <w:color w:val="auto"/>
                <w:szCs w:val="21"/>
              </w:rPr>
            </w:pPr>
            <w:bookmarkStart w:id="206" w:name="_Toc19269"/>
            <w:bookmarkStart w:id="207" w:name="_Toc21642"/>
            <w:bookmarkStart w:id="208" w:name="_Toc9447"/>
            <w:bookmarkStart w:id="209" w:name="_Toc1523"/>
            <w:r>
              <w:rPr>
                <w:rFonts w:hint="default" w:ascii="Times New Roman" w:hAnsi="Times New Roman" w:cs="Times New Roman"/>
                <w:bCs/>
                <w:color w:val="auto"/>
                <w:szCs w:val="21"/>
              </w:rPr>
              <w:t>电子元件</w:t>
            </w:r>
            <w:bookmarkEnd w:id="206"/>
            <w:bookmarkEnd w:id="207"/>
            <w:bookmarkEnd w:id="208"/>
            <w:bookmarkEnd w:id="209"/>
          </w:p>
        </w:tc>
        <w:tc>
          <w:tcPr>
            <w:tcW w:w="1071" w:type="dxa"/>
            <w:vAlign w:val="center"/>
          </w:tcPr>
          <w:p>
            <w:pPr>
              <w:jc w:val="center"/>
              <w:outlineLvl w:val="0"/>
              <w:rPr>
                <w:rFonts w:hint="default" w:ascii="Times New Roman" w:hAnsi="Times New Roman" w:cs="Times New Roman"/>
                <w:bCs/>
                <w:color w:val="auto"/>
                <w:szCs w:val="21"/>
              </w:rPr>
            </w:pPr>
            <w:bookmarkStart w:id="210" w:name="_Toc17737"/>
            <w:bookmarkStart w:id="211" w:name="_Toc16180"/>
            <w:bookmarkStart w:id="212" w:name="_Toc2290"/>
            <w:bookmarkStart w:id="213" w:name="_Toc26193"/>
            <w:r>
              <w:rPr>
                <w:rFonts w:hint="default" w:ascii="Times New Roman" w:hAnsi="Times New Roman" w:cs="Times New Roman"/>
                <w:bCs/>
                <w:color w:val="auto"/>
                <w:szCs w:val="21"/>
              </w:rPr>
              <w:t>2000套</w:t>
            </w:r>
            <w:bookmarkEnd w:id="210"/>
            <w:bookmarkEnd w:id="211"/>
            <w:bookmarkEnd w:id="212"/>
            <w:bookmarkEnd w:id="213"/>
          </w:p>
        </w:tc>
        <w:tc>
          <w:tcPr>
            <w:tcW w:w="847" w:type="dxa"/>
            <w:vAlign w:val="center"/>
          </w:tcPr>
          <w:p>
            <w:pPr>
              <w:jc w:val="center"/>
              <w:outlineLvl w:val="0"/>
              <w:rPr>
                <w:rFonts w:hint="default" w:ascii="Times New Roman" w:hAnsi="Times New Roman" w:cs="Times New Roman"/>
                <w:bCs/>
                <w:color w:val="auto"/>
                <w:szCs w:val="21"/>
              </w:rPr>
            </w:pPr>
            <w:bookmarkStart w:id="214" w:name="_Toc29442"/>
            <w:bookmarkStart w:id="215" w:name="_Toc24976"/>
            <w:bookmarkStart w:id="216" w:name="_Toc11079"/>
            <w:bookmarkStart w:id="217" w:name="_Toc3175"/>
            <w:r>
              <w:rPr>
                <w:rFonts w:hint="default" w:ascii="Times New Roman" w:hAnsi="Times New Roman" w:cs="Times New Roman"/>
                <w:bCs/>
                <w:color w:val="auto"/>
                <w:szCs w:val="21"/>
              </w:rPr>
              <w:t>外购</w:t>
            </w:r>
            <w:bookmarkEnd w:id="214"/>
            <w:bookmarkEnd w:id="215"/>
            <w:bookmarkEnd w:id="216"/>
            <w:bookmarkEnd w:id="217"/>
          </w:p>
        </w:tc>
        <w:tc>
          <w:tcPr>
            <w:tcW w:w="1050" w:type="dxa"/>
            <w:vAlign w:val="center"/>
          </w:tcPr>
          <w:p>
            <w:pPr>
              <w:jc w:val="center"/>
              <w:outlineLvl w:val="0"/>
              <w:rPr>
                <w:rFonts w:hint="default" w:ascii="Times New Roman" w:hAnsi="Times New Roman" w:cs="Times New Roman"/>
                <w:bCs/>
                <w:color w:val="auto"/>
                <w:szCs w:val="21"/>
              </w:rPr>
            </w:pPr>
            <w:bookmarkStart w:id="218" w:name="_Toc2331"/>
            <w:r>
              <w:rPr>
                <w:rFonts w:hint="default" w:ascii="Times New Roman" w:hAnsi="Times New Roman" w:cs="Times New Roman"/>
                <w:bCs/>
                <w:color w:val="auto"/>
                <w:szCs w:val="21"/>
              </w:rPr>
              <w:t>200套</w:t>
            </w:r>
            <w:bookmarkEnd w:id="218"/>
          </w:p>
        </w:tc>
        <w:tc>
          <w:tcPr>
            <w:tcW w:w="1650" w:type="dxa"/>
            <w:vAlign w:val="center"/>
          </w:tcPr>
          <w:p>
            <w:pPr>
              <w:jc w:val="center"/>
              <w:outlineLvl w:val="0"/>
              <w:rPr>
                <w:rFonts w:hint="default" w:ascii="Times New Roman" w:hAnsi="Times New Roman" w:cs="Times New Roman"/>
                <w:bCs/>
                <w:color w:val="auto"/>
                <w:szCs w:val="21"/>
              </w:rPr>
            </w:pPr>
            <w:r>
              <w:rPr>
                <w:rFonts w:hint="default" w:ascii="Times New Roman" w:hAnsi="Times New Roman" w:cs="Times New Roman"/>
                <w:bCs/>
                <w:color w:val="auto"/>
                <w:szCs w:val="21"/>
                <w:lang w:eastAsia="zh-CN"/>
              </w:rPr>
              <w:t>原材料仓库</w:t>
            </w:r>
          </w:p>
        </w:tc>
        <w:tc>
          <w:tcPr>
            <w:tcW w:w="2065" w:type="dxa"/>
            <w:vAlign w:val="center"/>
          </w:tcPr>
          <w:p>
            <w:pPr>
              <w:jc w:val="center"/>
              <w:outlineLvl w:val="0"/>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219" w:name="_Toc26514"/>
            <w:bookmarkStart w:id="220" w:name="_Toc7538"/>
            <w:bookmarkStart w:id="221" w:name="_Toc417"/>
            <w:bookmarkStart w:id="222" w:name="_Toc18394"/>
            <w:r>
              <w:rPr>
                <w:rFonts w:hint="default" w:ascii="Times New Roman" w:hAnsi="Times New Roman" w:cs="Times New Roman"/>
                <w:bCs/>
                <w:color w:val="auto"/>
                <w:szCs w:val="21"/>
              </w:rPr>
              <w:t>8</w:t>
            </w:r>
            <w:bookmarkEnd w:id="219"/>
            <w:bookmarkEnd w:id="220"/>
            <w:bookmarkEnd w:id="221"/>
            <w:bookmarkEnd w:id="222"/>
          </w:p>
        </w:tc>
        <w:tc>
          <w:tcPr>
            <w:tcW w:w="1330" w:type="dxa"/>
            <w:vAlign w:val="center"/>
          </w:tcPr>
          <w:p>
            <w:pPr>
              <w:jc w:val="center"/>
              <w:outlineLvl w:val="0"/>
              <w:rPr>
                <w:rFonts w:hint="default" w:ascii="Times New Roman" w:hAnsi="Times New Roman" w:cs="Times New Roman"/>
                <w:bCs/>
                <w:color w:val="auto"/>
                <w:szCs w:val="21"/>
              </w:rPr>
            </w:pPr>
            <w:bookmarkStart w:id="223" w:name="_Toc26778"/>
            <w:bookmarkStart w:id="224" w:name="_Toc139"/>
            <w:bookmarkStart w:id="225" w:name="_Toc1615"/>
            <w:bookmarkStart w:id="226" w:name="_Toc25360"/>
            <w:r>
              <w:rPr>
                <w:rFonts w:hint="default" w:ascii="Times New Roman" w:hAnsi="Times New Roman" w:cs="Times New Roman"/>
                <w:bCs/>
                <w:color w:val="auto"/>
                <w:szCs w:val="21"/>
              </w:rPr>
              <w:t>环氧树脂</w:t>
            </w:r>
            <w:bookmarkEnd w:id="223"/>
            <w:bookmarkEnd w:id="224"/>
            <w:bookmarkEnd w:id="225"/>
            <w:bookmarkEnd w:id="226"/>
          </w:p>
        </w:tc>
        <w:tc>
          <w:tcPr>
            <w:tcW w:w="1071" w:type="dxa"/>
            <w:vAlign w:val="center"/>
          </w:tcPr>
          <w:p>
            <w:pPr>
              <w:jc w:val="center"/>
              <w:outlineLvl w:val="0"/>
              <w:rPr>
                <w:rFonts w:hint="default" w:ascii="Times New Roman" w:hAnsi="Times New Roman" w:cs="Times New Roman"/>
                <w:bCs/>
                <w:color w:val="auto"/>
                <w:szCs w:val="21"/>
              </w:rPr>
            </w:pPr>
            <w:bookmarkStart w:id="227" w:name="_Toc5035"/>
            <w:bookmarkStart w:id="228" w:name="_Toc19125"/>
            <w:bookmarkStart w:id="229" w:name="_Toc16267"/>
            <w:bookmarkStart w:id="230" w:name="_Toc11747"/>
            <w:r>
              <w:rPr>
                <w:rFonts w:hint="default" w:ascii="Times New Roman" w:hAnsi="Times New Roman" w:cs="Times New Roman"/>
                <w:bCs/>
                <w:color w:val="auto"/>
                <w:szCs w:val="21"/>
              </w:rPr>
              <w:t>15t</w:t>
            </w:r>
            <w:bookmarkEnd w:id="227"/>
            <w:bookmarkEnd w:id="228"/>
            <w:bookmarkEnd w:id="229"/>
            <w:bookmarkEnd w:id="230"/>
          </w:p>
        </w:tc>
        <w:tc>
          <w:tcPr>
            <w:tcW w:w="847" w:type="dxa"/>
            <w:vAlign w:val="center"/>
          </w:tcPr>
          <w:p>
            <w:pPr>
              <w:jc w:val="center"/>
              <w:outlineLvl w:val="0"/>
              <w:rPr>
                <w:rFonts w:hint="default" w:ascii="Times New Roman" w:hAnsi="Times New Roman" w:cs="Times New Roman"/>
                <w:bCs/>
                <w:color w:val="auto"/>
                <w:szCs w:val="21"/>
              </w:rPr>
            </w:pPr>
            <w:bookmarkStart w:id="231" w:name="_Toc27187"/>
            <w:bookmarkStart w:id="232" w:name="_Toc4625"/>
            <w:bookmarkStart w:id="233" w:name="_Toc18344"/>
            <w:bookmarkStart w:id="234" w:name="_Toc12226"/>
            <w:r>
              <w:rPr>
                <w:rFonts w:hint="default" w:ascii="Times New Roman" w:hAnsi="Times New Roman" w:cs="Times New Roman"/>
                <w:bCs/>
                <w:color w:val="auto"/>
                <w:szCs w:val="21"/>
              </w:rPr>
              <w:t>外购</w:t>
            </w:r>
            <w:bookmarkEnd w:id="231"/>
            <w:bookmarkEnd w:id="232"/>
            <w:bookmarkEnd w:id="233"/>
            <w:bookmarkEnd w:id="234"/>
          </w:p>
        </w:tc>
        <w:tc>
          <w:tcPr>
            <w:tcW w:w="1050" w:type="dxa"/>
            <w:vAlign w:val="center"/>
          </w:tcPr>
          <w:p>
            <w:pPr>
              <w:jc w:val="center"/>
              <w:outlineLvl w:val="0"/>
              <w:rPr>
                <w:rFonts w:hint="default" w:ascii="Times New Roman" w:hAnsi="Times New Roman" w:cs="Times New Roman"/>
                <w:bCs/>
                <w:color w:val="auto"/>
                <w:szCs w:val="21"/>
              </w:rPr>
            </w:pPr>
            <w:bookmarkStart w:id="235" w:name="_Toc30245"/>
            <w:r>
              <w:rPr>
                <w:rFonts w:hint="default" w:ascii="Times New Roman" w:hAnsi="Times New Roman" w:cs="Times New Roman"/>
                <w:bCs/>
                <w:color w:val="auto"/>
                <w:szCs w:val="21"/>
              </w:rPr>
              <w:t>1.25t</w:t>
            </w:r>
            <w:bookmarkEnd w:id="235"/>
          </w:p>
        </w:tc>
        <w:tc>
          <w:tcPr>
            <w:tcW w:w="1650" w:type="dxa"/>
            <w:vAlign w:val="center"/>
          </w:tcPr>
          <w:p>
            <w:pPr>
              <w:jc w:val="center"/>
              <w:outlineLvl w:val="0"/>
              <w:rPr>
                <w:rFonts w:hint="default" w:ascii="Times New Roman" w:hAnsi="Times New Roman" w:cs="Times New Roman"/>
                <w:bCs/>
                <w:color w:val="auto"/>
                <w:szCs w:val="21"/>
              </w:rPr>
            </w:pPr>
            <w:r>
              <w:rPr>
                <w:rFonts w:hint="default" w:ascii="Times New Roman" w:hAnsi="Times New Roman" w:cs="Times New Roman"/>
                <w:bCs/>
                <w:color w:val="auto"/>
                <w:szCs w:val="21"/>
                <w:lang w:eastAsia="zh-CN"/>
              </w:rPr>
              <w:t>原材料仓库</w:t>
            </w:r>
          </w:p>
        </w:tc>
        <w:tc>
          <w:tcPr>
            <w:tcW w:w="2065" w:type="dxa"/>
            <w:vAlign w:val="center"/>
          </w:tcPr>
          <w:p>
            <w:pPr>
              <w:jc w:val="center"/>
              <w:outlineLvl w:val="0"/>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236" w:name="_Toc26754"/>
            <w:bookmarkStart w:id="237" w:name="_Toc8413"/>
            <w:bookmarkStart w:id="238" w:name="_Toc22031"/>
            <w:bookmarkStart w:id="239" w:name="_Toc16853"/>
            <w:r>
              <w:rPr>
                <w:rFonts w:hint="default" w:ascii="Times New Roman" w:hAnsi="Times New Roman" w:cs="Times New Roman"/>
                <w:bCs/>
                <w:color w:val="auto"/>
                <w:szCs w:val="21"/>
              </w:rPr>
              <w:t>9</w:t>
            </w:r>
            <w:bookmarkEnd w:id="236"/>
            <w:bookmarkEnd w:id="237"/>
            <w:bookmarkEnd w:id="238"/>
            <w:bookmarkEnd w:id="239"/>
          </w:p>
        </w:tc>
        <w:tc>
          <w:tcPr>
            <w:tcW w:w="1330" w:type="dxa"/>
            <w:vAlign w:val="center"/>
          </w:tcPr>
          <w:p>
            <w:pPr>
              <w:jc w:val="center"/>
              <w:outlineLvl w:val="0"/>
              <w:rPr>
                <w:rFonts w:hint="default" w:ascii="Times New Roman" w:hAnsi="Times New Roman" w:cs="Times New Roman"/>
                <w:bCs/>
                <w:color w:val="auto"/>
                <w:szCs w:val="21"/>
              </w:rPr>
            </w:pPr>
            <w:bookmarkStart w:id="240" w:name="_Toc12295"/>
            <w:bookmarkStart w:id="241" w:name="_Toc13380"/>
            <w:bookmarkStart w:id="242" w:name="_Toc16116"/>
            <w:bookmarkStart w:id="243" w:name="_Toc5742"/>
            <w:r>
              <w:rPr>
                <w:rFonts w:hint="default" w:ascii="Times New Roman" w:hAnsi="Times New Roman" w:cs="Times New Roman"/>
                <w:bCs/>
                <w:color w:val="auto"/>
                <w:szCs w:val="21"/>
              </w:rPr>
              <w:t>绝缘纸</w:t>
            </w:r>
            <w:bookmarkEnd w:id="240"/>
            <w:bookmarkEnd w:id="241"/>
            <w:bookmarkEnd w:id="242"/>
            <w:bookmarkEnd w:id="243"/>
          </w:p>
        </w:tc>
        <w:tc>
          <w:tcPr>
            <w:tcW w:w="1071" w:type="dxa"/>
            <w:vAlign w:val="center"/>
          </w:tcPr>
          <w:p>
            <w:pPr>
              <w:jc w:val="center"/>
              <w:outlineLvl w:val="0"/>
              <w:rPr>
                <w:rFonts w:hint="default" w:ascii="Times New Roman" w:hAnsi="Times New Roman" w:cs="Times New Roman"/>
                <w:bCs/>
                <w:color w:val="auto"/>
                <w:szCs w:val="21"/>
              </w:rPr>
            </w:pPr>
            <w:bookmarkStart w:id="244" w:name="_Toc577"/>
            <w:bookmarkStart w:id="245" w:name="_Toc5059"/>
            <w:bookmarkStart w:id="246" w:name="_Toc9549"/>
            <w:bookmarkStart w:id="247" w:name="_Toc29972"/>
            <w:r>
              <w:rPr>
                <w:rFonts w:hint="default" w:ascii="Times New Roman" w:hAnsi="Times New Roman" w:cs="Times New Roman"/>
                <w:bCs/>
                <w:color w:val="auto"/>
                <w:szCs w:val="21"/>
              </w:rPr>
              <w:t>1t</w:t>
            </w:r>
            <w:bookmarkEnd w:id="244"/>
            <w:bookmarkEnd w:id="245"/>
            <w:bookmarkEnd w:id="246"/>
            <w:bookmarkEnd w:id="247"/>
          </w:p>
        </w:tc>
        <w:tc>
          <w:tcPr>
            <w:tcW w:w="847" w:type="dxa"/>
            <w:vAlign w:val="center"/>
          </w:tcPr>
          <w:p>
            <w:pPr>
              <w:jc w:val="center"/>
              <w:outlineLvl w:val="0"/>
              <w:rPr>
                <w:rFonts w:hint="default" w:ascii="Times New Roman" w:hAnsi="Times New Roman" w:cs="Times New Roman"/>
                <w:bCs/>
                <w:color w:val="auto"/>
                <w:szCs w:val="21"/>
              </w:rPr>
            </w:pPr>
            <w:bookmarkStart w:id="248" w:name="_Toc10398"/>
            <w:bookmarkStart w:id="249" w:name="_Toc31101"/>
            <w:bookmarkStart w:id="250" w:name="_Toc7206"/>
            <w:bookmarkStart w:id="251" w:name="_Toc20498"/>
            <w:r>
              <w:rPr>
                <w:rFonts w:hint="default" w:ascii="Times New Roman" w:hAnsi="Times New Roman" w:cs="Times New Roman"/>
                <w:bCs/>
                <w:color w:val="auto"/>
                <w:szCs w:val="21"/>
              </w:rPr>
              <w:t>外购</w:t>
            </w:r>
            <w:bookmarkEnd w:id="248"/>
            <w:bookmarkEnd w:id="249"/>
            <w:bookmarkEnd w:id="250"/>
            <w:bookmarkEnd w:id="251"/>
          </w:p>
        </w:tc>
        <w:tc>
          <w:tcPr>
            <w:tcW w:w="1050" w:type="dxa"/>
            <w:vAlign w:val="center"/>
          </w:tcPr>
          <w:p>
            <w:pPr>
              <w:jc w:val="center"/>
              <w:outlineLvl w:val="0"/>
              <w:rPr>
                <w:rFonts w:hint="default" w:ascii="Times New Roman" w:hAnsi="Times New Roman" w:cs="Times New Roman"/>
                <w:bCs/>
                <w:color w:val="auto"/>
                <w:szCs w:val="21"/>
              </w:rPr>
            </w:pPr>
            <w:bookmarkStart w:id="252" w:name="_Toc10785"/>
            <w:r>
              <w:rPr>
                <w:rFonts w:hint="default" w:ascii="Times New Roman" w:hAnsi="Times New Roman" w:cs="Times New Roman"/>
                <w:bCs/>
                <w:color w:val="auto"/>
                <w:szCs w:val="21"/>
              </w:rPr>
              <w:t>0.1t</w:t>
            </w:r>
            <w:bookmarkEnd w:id="252"/>
          </w:p>
        </w:tc>
        <w:tc>
          <w:tcPr>
            <w:tcW w:w="1650" w:type="dxa"/>
            <w:vAlign w:val="center"/>
          </w:tcPr>
          <w:p>
            <w:pPr>
              <w:jc w:val="center"/>
              <w:outlineLvl w:val="0"/>
              <w:rPr>
                <w:rFonts w:hint="default" w:ascii="Times New Roman" w:hAnsi="Times New Roman" w:cs="Times New Roman"/>
                <w:bCs/>
                <w:color w:val="auto"/>
                <w:szCs w:val="21"/>
              </w:rPr>
            </w:pPr>
            <w:r>
              <w:rPr>
                <w:rFonts w:hint="default" w:ascii="Times New Roman" w:hAnsi="Times New Roman" w:cs="Times New Roman"/>
                <w:bCs/>
                <w:color w:val="auto"/>
                <w:szCs w:val="21"/>
                <w:lang w:eastAsia="zh-CN"/>
              </w:rPr>
              <w:t>原材料仓库</w:t>
            </w:r>
          </w:p>
        </w:tc>
        <w:tc>
          <w:tcPr>
            <w:tcW w:w="2065" w:type="dxa"/>
            <w:vAlign w:val="center"/>
          </w:tcPr>
          <w:p>
            <w:pPr>
              <w:jc w:val="center"/>
              <w:outlineLvl w:val="0"/>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253" w:name="_Toc14003"/>
            <w:bookmarkStart w:id="254" w:name="_Toc16840"/>
            <w:bookmarkStart w:id="255" w:name="_Toc22565"/>
            <w:bookmarkStart w:id="256" w:name="_Toc28495"/>
            <w:r>
              <w:rPr>
                <w:rFonts w:hint="default" w:ascii="Times New Roman" w:hAnsi="Times New Roman" w:cs="Times New Roman"/>
                <w:bCs/>
                <w:color w:val="auto"/>
                <w:szCs w:val="21"/>
              </w:rPr>
              <w:t>10</w:t>
            </w:r>
            <w:bookmarkEnd w:id="253"/>
            <w:bookmarkEnd w:id="254"/>
            <w:bookmarkEnd w:id="255"/>
            <w:bookmarkEnd w:id="256"/>
          </w:p>
        </w:tc>
        <w:tc>
          <w:tcPr>
            <w:tcW w:w="1330" w:type="dxa"/>
            <w:vAlign w:val="center"/>
          </w:tcPr>
          <w:p>
            <w:pPr>
              <w:jc w:val="center"/>
              <w:outlineLvl w:val="0"/>
              <w:rPr>
                <w:rFonts w:hint="default" w:ascii="Times New Roman" w:hAnsi="Times New Roman" w:cs="Times New Roman"/>
                <w:bCs/>
                <w:color w:val="auto"/>
                <w:szCs w:val="21"/>
              </w:rPr>
            </w:pPr>
            <w:bookmarkStart w:id="257" w:name="_Toc5260"/>
            <w:bookmarkStart w:id="258" w:name="_Toc18279"/>
            <w:bookmarkStart w:id="259" w:name="_Toc13586"/>
            <w:bookmarkStart w:id="260" w:name="_Toc4849"/>
            <w:r>
              <w:rPr>
                <w:rFonts w:hint="default" w:ascii="Times New Roman" w:hAnsi="Times New Roman" w:cs="Times New Roman"/>
                <w:bCs/>
                <w:color w:val="auto"/>
                <w:szCs w:val="21"/>
              </w:rPr>
              <w:t>变压器油</w:t>
            </w:r>
            <w:bookmarkEnd w:id="257"/>
            <w:bookmarkEnd w:id="258"/>
            <w:bookmarkEnd w:id="259"/>
            <w:bookmarkEnd w:id="260"/>
          </w:p>
        </w:tc>
        <w:tc>
          <w:tcPr>
            <w:tcW w:w="1071" w:type="dxa"/>
            <w:vAlign w:val="center"/>
          </w:tcPr>
          <w:p>
            <w:pPr>
              <w:jc w:val="center"/>
              <w:outlineLvl w:val="0"/>
              <w:rPr>
                <w:rFonts w:hint="default" w:ascii="Times New Roman" w:hAnsi="Times New Roman" w:cs="Times New Roman"/>
                <w:bCs/>
                <w:color w:val="auto"/>
                <w:szCs w:val="21"/>
              </w:rPr>
            </w:pPr>
            <w:bookmarkStart w:id="261" w:name="_Toc19400"/>
            <w:bookmarkStart w:id="262" w:name="_Toc22922"/>
            <w:bookmarkStart w:id="263" w:name="_Toc3854"/>
            <w:bookmarkStart w:id="264" w:name="_Toc16118"/>
            <w:r>
              <w:rPr>
                <w:rFonts w:hint="default" w:ascii="Times New Roman" w:hAnsi="Times New Roman" w:cs="Times New Roman"/>
                <w:bCs/>
                <w:color w:val="auto"/>
                <w:szCs w:val="21"/>
              </w:rPr>
              <w:t>100t</w:t>
            </w:r>
            <w:bookmarkEnd w:id="261"/>
            <w:bookmarkEnd w:id="262"/>
            <w:bookmarkEnd w:id="263"/>
            <w:bookmarkEnd w:id="264"/>
          </w:p>
        </w:tc>
        <w:tc>
          <w:tcPr>
            <w:tcW w:w="847" w:type="dxa"/>
            <w:vAlign w:val="center"/>
          </w:tcPr>
          <w:p>
            <w:pPr>
              <w:jc w:val="center"/>
              <w:outlineLvl w:val="0"/>
              <w:rPr>
                <w:rFonts w:hint="default" w:ascii="Times New Roman" w:hAnsi="Times New Roman" w:cs="Times New Roman"/>
                <w:bCs/>
                <w:color w:val="auto"/>
                <w:szCs w:val="21"/>
              </w:rPr>
            </w:pPr>
            <w:bookmarkStart w:id="265" w:name="_Toc24935"/>
            <w:bookmarkStart w:id="266" w:name="_Toc2824"/>
            <w:bookmarkStart w:id="267" w:name="_Toc27488"/>
            <w:bookmarkStart w:id="268" w:name="_Toc10829"/>
            <w:r>
              <w:rPr>
                <w:rFonts w:hint="default" w:ascii="Times New Roman" w:hAnsi="Times New Roman" w:cs="Times New Roman"/>
                <w:bCs/>
                <w:color w:val="auto"/>
                <w:szCs w:val="21"/>
              </w:rPr>
              <w:t>外购</w:t>
            </w:r>
            <w:bookmarkEnd w:id="265"/>
            <w:bookmarkEnd w:id="266"/>
            <w:bookmarkEnd w:id="267"/>
            <w:bookmarkEnd w:id="268"/>
          </w:p>
        </w:tc>
        <w:tc>
          <w:tcPr>
            <w:tcW w:w="1050" w:type="dxa"/>
            <w:vAlign w:val="center"/>
          </w:tcPr>
          <w:p>
            <w:pPr>
              <w:jc w:val="center"/>
              <w:outlineLvl w:val="0"/>
              <w:rPr>
                <w:rFonts w:hint="default" w:ascii="Times New Roman" w:hAnsi="Times New Roman" w:cs="Times New Roman"/>
                <w:bCs/>
                <w:color w:val="auto"/>
                <w:szCs w:val="21"/>
              </w:rPr>
            </w:pPr>
            <w:bookmarkStart w:id="269" w:name="_Toc20676"/>
            <w:r>
              <w:rPr>
                <w:rFonts w:hint="default" w:ascii="Times New Roman" w:hAnsi="Times New Roman" w:cs="Times New Roman"/>
                <w:bCs/>
                <w:color w:val="auto"/>
                <w:szCs w:val="21"/>
              </w:rPr>
              <w:t>20t</w:t>
            </w:r>
            <w:bookmarkEnd w:id="269"/>
          </w:p>
        </w:tc>
        <w:tc>
          <w:tcPr>
            <w:tcW w:w="1650" w:type="dxa"/>
            <w:vAlign w:val="center"/>
          </w:tcPr>
          <w:p>
            <w:pPr>
              <w:jc w:val="center"/>
              <w:outlineLvl w:val="0"/>
              <w:rPr>
                <w:rFonts w:hint="default" w:ascii="Times New Roman" w:hAnsi="Times New Roman" w:cs="Times New Roman" w:eastAsiaTheme="minorEastAsia"/>
                <w:bCs/>
                <w:color w:val="auto"/>
                <w:szCs w:val="21"/>
                <w:lang w:eastAsia="zh-CN"/>
              </w:rPr>
            </w:pPr>
            <w:r>
              <w:rPr>
                <w:rFonts w:hint="default" w:ascii="Times New Roman" w:hAnsi="Times New Roman" w:cs="Times New Roman"/>
                <w:bCs/>
                <w:color w:val="auto"/>
                <w:szCs w:val="21"/>
                <w:lang w:eastAsia="zh-CN"/>
              </w:rPr>
              <w:t>变压器油储罐</w:t>
            </w:r>
          </w:p>
        </w:tc>
        <w:tc>
          <w:tcPr>
            <w:tcW w:w="2065" w:type="dxa"/>
            <w:vAlign w:val="center"/>
          </w:tcPr>
          <w:p>
            <w:pPr>
              <w:jc w:val="center"/>
              <w:outlineLvl w:val="0"/>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270" w:name="_Toc2933"/>
            <w:bookmarkStart w:id="271" w:name="_Toc15525"/>
            <w:bookmarkStart w:id="272" w:name="_Toc9404"/>
            <w:bookmarkStart w:id="273" w:name="_Toc24365"/>
            <w:r>
              <w:rPr>
                <w:rFonts w:hint="default" w:ascii="Times New Roman" w:hAnsi="Times New Roman" w:cs="Times New Roman"/>
                <w:bCs/>
                <w:color w:val="auto"/>
                <w:szCs w:val="21"/>
              </w:rPr>
              <w:t>11</w:t>
            </w:r>
            <w:bookmarkEnd w:id="270"/>
            <w:bookmarkEnd w:id="271"/>
            <w:bookmarkEnd w:id="272"/>
            <w:bookmarkEnd w:id="273"/>
          </w:p>
        </w:tc>
        <w:tc>
          <w:tcPr>
            <w:tcW w:w="1330" w:type="dxa"/>
            <w:vAlign w:val="center"/>
          </w:tcPr>
          <w:p>
            <w:pPr>
              <w:jc w:val="center"/>
              <w:outlineLvl w:val="0"/>
              <w:rPr>
                <w:rFonts w:hint="default" w:ascii="Times New Roman" w:hAnsi="Times New Roman" w:cs="Times New Roman"/>
                <w:bCs/>
                <w:color w:val="auto"/>
                <w:szCs w:val="21"/>
              </w:rPr>
            </w:pPr>
            <w:bookmarkStart w:id="274" w:name="_Toc23397"/>
            <w:bookmarkStart w:id="275" w:name="_Toc26112"/>
            <w:bookmarkStart w:id="276" w:name="_Toc13495"/>
            <w:bookmarkStart w:id="277" w:name="_Toc19833"/>
            <w:r>
              <w:rPr>
                <w:rFonts w:hint="default" w:ascii="Times New Roman" w:hAnsi="Times New Roman" w:cs="Times New Roman"/>
                <w:bCs/>
                <w:color w:val="auto"/>
                <w:szCs w:val="21"/>
              </w:rPr>
              <w:t>覆铝锌板</w:t>
            </w:r>
            <w:bookmarkEnd w:id="274"/>
            <w:bookmarkEnd w:id="275"/>
            <w:bookmarkEnd w:id="276"/>
            <w:bookmarkEnd w:id="277"/>
          </w:p>
        </w:tc>
        <w:tc>
          <w:tcPr>
            <w:tcW w:w="1071" w:type="dxa"/>
            <w:vAlign w:val="center"/>
          </w:tcPr>
          <w:p>
            <w:pPr>
              <w:jc w:val="center"/>
              <w:outlineLvl w:val="0"/>
              <w:rPr>
                <w:rFonts w:hint="default" w:ascii="Times New Roman" w:hAnsi="Times New Roman" w:cs="Times New Roman"/>
                <w:bCs/>
                <w:color w:val="auto"/>
                <w:szCs w:val="21"/>
              </w:rPr>
            </w:pPr>
            <w:bookmarkStart w:id="278" w:name="_Toc26122"/>
            <w:bookmarkStart w:id="279" w:name="_Toc13445"/>
            <w:bookmarkStart w:id="280" w:name="_Toc20577"/>
            <w:bookmarkStart w:id="281" w:name="_Toc4580"/>
            <w:r>
              <w:rPr>
                <w:rFonts w:hint="default" w:ascii="Times New Roman" w:hAnsi="Times New Roman" w:cs="Times New Roman"/>
                <w:bCs/>
                <w:color w:val="auto"/>
                <w:szCs w:val="21"/>
              </w:rPr>
              <w:t>80t</w:t>
            </w:r>
            <w:bookmarkEnd w:id="278"/>
            <w:bookmarkEnd w:id="279"/>
            <w:bookmarkEnd w:id="280"/>
            <w:bookmarkEnd w:id="281"/>
          </w:p>
        </w:tc>
        <w:tc>
          <w:tcPr>
            <w:tcW w:w="847" w:type="dxa"/>
            <w:vAlign w:val="center"/>
          </w:tcPr>
          <w:p>
            <w:pPr>
              <w:jc w:val="center"/>
              <w:outlineLvl w:val="0"/>
              <w:rPr>
                <w:rFonts w:hint="default" w:ascii="Times New Roman" w:hAnsi="Times New Roman" w:cs="Times New Roman"/>
                <w:bCs/>
                <w:color w:val="auto"/>
                <w:szCs w:val="21"/>
              </w:rPr>
            </w:pPr>
            <w:bookmarkStart w:id="282" w:name="_Toc19567"/>
            <w:bookmarkStart w:id="283" w:name="_Toc180"/>
            <w:bookmarkStart w:id="284" w:name="_Toc31868"/>
            <w:bookmarkStart w:id="285" w:name="_Toc1824"/>
            <w:r>
              <w:rPr>
                <w:rFonts w:hint="default" w:ascii="Times New Roman" w:hAnsi="Times New Roman" w:cs="Times New Roman"/>
                <w:bCs/>
                <w:color w:val="auto"/>
                <w:szCs w:val="21"/>
              </w:rPr>
              <w:t>外购</w:t>
            </w:r>
            <w:bookmarkEnd w:id="282"/>
            <w:bookmarkEnd w:id="283"/>
            <w:bookmarkEnd w:id="284"/>
            <w:bookmarkEnd w:id="285"/>
          </w:p>
        </w:tc>
        <w:tc>
          <w:tcPr>
            <w:tcW w:w="1050" w:type="dxa"/>
            <w:vAlign w:val="center"/>
          </w:tcPr>
          <w:p>
            <w:pPr>
              <w:jc w:val="center"/>
              <w:outlineLvl w:val="0"/>
              <w:rPr>
                <w:rFonts w:hint="default" w:ascii="Times New Roman" w:hAnsi="Times New Roman" w:cs="Times New Roman"/>
                <w:bCs/>
                <w:color w:val="auto"/>
                <w:szCs w:val="21"/>
              </w:rPr>
            </w:pPr>
            <w:bookmarkStart w:id="286" w:name="_Toc11692"/>
            <w:bookmarkStart w:id="287" w:name="_Toc4146"/>
            <w:bookmarkStart w:id="288" w:name="_Toc27117"/>
            <w:bookmarkStart w:id="289" w:name="_Toc4021"/>
            <w:r>
              <w:rPr>
                <w:rFonts w:hint="default" w:ascii="Times New Roman" w:hAnsi="Times New Roman" w:cs="Times New Roman"/>
                <w:bCs/>
                <w:color w:val="auto"/>
                <w:szCs w:val="21"/>
              </w:rPr>
              <w:t>5t</w:t>
            </w:r>
            <w:bookmarkEnd w:id="286"/>
          </w:p>
        </w:tc>
        <w:tc>
          <w:tcPr>
            <w:tcW w:w="1650" w:type="dxa"/>
            <w:vAlign w:val="center"/>
          </w:tcPr>
          <w:p>
            <w:pPr>
              <w:jc w:val="center"/>
              <w:outlineLvl w:val="0"/>
              <w:rPr>
                <w:rFonts w:hint="default" w:ascii="Times New Roman" w:hAnsi="Times New Roman" w:cs="Times New Roman"/>
                <w:bCs/>
                <w:color w:val="auto"/>
                <w:szCs w:val="21"/>
              </w:rPr>
            </w:pPr>
            <w:bookmarkStart w:id="290" w:name="_Toc21822"/>
            <w:r>
              <w:rPr>
                <w:rFonts w:hint="default" w:ascii="Times New Roman" w:hAnsi="Times New Roman" w:cs="Times New Roman"/>
                <w:bCs/>
                <w:color w:val="auto"/>
                <w:szCs w:val="21"/>
                <w:lang w:eastAsia="zh-CN"/>
              </w:rPr>
              <w:t>原材料仓库</w:t>
            </w:r>
          </w:p>
        </w:tc>
        <w:tc>
          <w:tcPr>
            <w:tcW w:w="2065" w:type="dxa"/>
            <w:vAlign w:val="center"/>
          </w:tcPr>
          <w:p>
            <w:pPr>
              <w:jc w:val="center"/>
              <w:outlineLvl w:val="0"/>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rPr>
              <w:t>用于制作欧式变压器外壳</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100台）</w:t>
            </w:r>
            <w:r>
              <w:rPr>
                <w:rFonts w:hint="default" w:ascii="Times New Roman" w:hAnsi="Times New Roman" w:cs="Times New Roman"/>
                <w:bCs/>
                <w:color w:val="auto"/>
                <w:szCs w:val="21"/>
              </w:rPr>
              <w:t>和环保型中压气体的绝缘开关柜柜体</w:t>
            </w:r>
            <w:bookmarkEnd w:id="287"/>
            <w:bookmarkEnd w:id="288"/>
            <w:bookmarkEnd w:id="289"/>
            <w:bookmarkEnd w:id="290"/>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lang w:val="en-US" w:eastAsia="zh-CN"/>
              </w:rPr>
              <w:t>3000台）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291" w:name="_Toc15456"/>
            <w:bookmarkStart w:id="292" w:name="_Toc1586"/>
            <w:r>
              <w:rPr>
                <w:rFonts w:hint="default" w:ascii="Times New Roman" w:hAnsi="Times New Roman" w:cs="Times New Roman"/>
                <w:bCs/>
                <w:color w:val="auto"/>
                <w:szCs w:val="21"/>
              </w:rPr>
              <w:t>12</w:t>
            </w:r>
            <w:bookmarkEnd w:id="291"/>
            <w:bookmarkEnd w:id="292"/>
          </w:p>
        </w:tc>
        <w:tc>
          <w:tcPr>
            <w:tcW w:w="1330" w:type="dxa"/>
            <w:vAlign w:val="center"/>
          </w:tcPr>
          <w:p>
            <w:pPr>
              <w:jc w:val="center"/>
              <w:outlineLvl w:val="0"/>
              <w:rPr>
                <w:rFonts w:hint="default" w:ascii="Times New Roman" w:hAnsi="Times New Roman" w:cs="Times New Roman"/>
                <w:bCs/>
                <w:color w:val="auto"/>
                <w:szCs w:val="21"/>
              </w:rPr>
            </w:pPr>
            <w:bookmarkStart w:id="293" w:name="_Toc14010"/>
            <w:bookmarkStart w:id="294" w:name="_Toc30631"/>
            <w:r>
              <w:rPr>
                <w:rFonts w:hint="default" w:ascii="Times New Roman" w:hAnsi="Times New Roman" w:cs="Times New Roman"/>
                <w:bCs/>
                <w:color w:val="auto"/>
                <w:szCs w:val="21"/>
              </w:rPr>
              <w:t>磷铜焊条</w:t>
            </w:r>
            <w:bookmarkEnd w:id="293"/>
            <w:bookmarkEnd w:id="294"/>
          </w:p>
        </w:tc>
        <w:tc>
          <w:tcPr>
            <w:tcW w:w="1071" w:type="dxa"/>
            <w:vAlign w:val="center"/>
          </w:tcPr>
          <w:p>
            <w:pPr>
              <w:jc w:val="center"/>
              <w:outlineLvl w:val="0"/>
              <w:rPr>
                <w:rFonts w:hint="default" w:ascii="Times New Roman" w:hAnsi="Times New Roman" w:cs="Times New Roman"/>
                <w:bCs/>
                <w:color w:val="auto"/>
                <w:szCs w:val="21"/>
              </w:rPr>
            </w:pPr>
            <w:bookmarkStart w:id="295" w:name="_Toc16783"/>
            <w:bookmarkStart w:id="296" w:name="_Toc10839"/>
            <w:r>
              <w:rPr>
                <w:rFonts w:hint="default" w:ascii="Times New Roman" w:hAnsi="Times New Roman" w:cs="Times New Roman"/>
                <w:bCs/>
                <w:color w:val="auto"/>
                <w:szCs w:val="21"/>
              </w:rPr>
              <w:t>1.2t</w:t>
            </w:r>
            <w:bookmarkEnd w:id="295"/>
            <w:bookmarkEnd w:id="296"/>
          </w:p>
        </w:tc>
        <w:tc>
          <w:tcPr>
            <w:tcW w:w="847" w:type="dxa"/>
            <w:vAlign w:val="center"/>
          </w:tcPr>
          <w:p>
            <w:pPr>
              <w:jc w:val="center"/>
              <w:outlineLvl w:val="0"/>
              <w:rPr>
                <w:rFonts w:hint="default" w:ascii="Times New Roman" w:hAnsi="Times New Roman" w:cs="Times New Roman"/>
                <w:bCs/>
                <w:color w:val="auto"/>
                <w:szCs w:val="21"/>
              </w:rPr>
            </w:pPr>
            <w:bookmarkStart w:id="297" w:name="_Toc15442"/>
            <w:bookmarkStart w:id="298" w:name="_Toc23438"/>
            <w:r>
              <w:rPr>
                <w:rFonts w:hint="default" w:ascii="Times New Roman" w:hAnsi="Times New Roman" w:cs="Times New Roman"/>
                <w:bCs/>
                <w:color w:val="auto"/>
                <w:szCs w:val="21"/>
              </w:rPr>
              <w:t>外购</w:t>
            </w:r>
            <w:bookmarkEnd w:id="297"/>
            <w:bookmarkEnd w:id="298"/>
          </w:p>
        </w:tc>
        <w:tc>
          <w:tcPr>
            <w:tcW w:w="1050" w:type="dxa"/>
            <w:vAlign w:val="center"/>
          </w:tcPr>
          <w:p>
            <w:pPr>
              <w:jc w:val="center"/>
              <w:outlineLvl w:val="0"/>
              <w:rPr>
                <w:rFonts w:hint="default" w:ascii="Times New Roman" w:hAnsi="Times New Roman" w:cs="Times New Roman"/>
                <w:bCs/>
                <w:color w:val="auto"/>
                <w:szCs w:val="21"/>
              </w:rPr>
            </w:pPr>
            <w:bookmarkStart w:id="299" w:name="_Toc9629"/>
            <w:r>
              <w:rPr>
                <w:rFonts w:hint="default" w:ascii="Times New Roman" w:hAnsi="Times New Roman" w:cs="Times New Roman"/>
                <w:bCs/>
                <w:color w:val="auto"/>
                <w:szCs w:val="21"/>
              </w:rPr>
              <w:t>0.2t</w:t>
            </w:r>
            <w:bookmarkEnd w:id="299"/>
          </w:p>
        </w:tc>
        <w:tc>
          <w:tcPr>
            <w:tcW w:w="1650" w:type="dxa"/>
            <w:vAlign w:val="center"/>
          </w:tcPr>
          <w:p>
            <w:pPr>
              <w:jc w:val="center"/>
              <w:outlineLvl w:val="0"/>
              <w:rPr>
                <w:rFonts w:hint="default" w:ascii="Times New Roman" w:hAnsi="Times New Roman" w:cs="Times New Roman"/>
                <w:bCs/>
                <w:color w:val="auto"/>
                <w:szCs w:val="21"/>
              </w:rPr>
            </w:pPr>
            <w:bookmarkStart w:id="300" w:name="_Toc16822"/>
            <w:r>
              <w:rPr>
                <w:rFonts w:hint="default" w:ascii="Times New Roman" w:hAnsi="Times New Roman" w:cs="Times New Roman"/>
                <w:bCs/>
                <w:color w:val="auto"/>
                <w:szCs w:val="21"/>
                <w:lang w:eastAsia="zh-CN"/>
              </w:rPr>
              <w:t>原材料仓库</w:t>
            </w:r>
          </w:p>
        </w:tc>
        <w:tc>
          <w:tcPr>
            <w:tcW w:w="2065" w:type="dxa"/>
            <w:vAlign w:val="center"/>
          </w:tcPr>
          <w:p>
            <w:pPr>
              <w:jc w:val="center"/>
              <w:outlineLvl w:val="0"/>
              <w:rPr>
                <w:rFonts w:hint="default" w:ascii="Times New Roman" w:hAnsi="Times New Roman" w:cs="Times New Roman"/>
                <w:bCs/>
                <w:color w:val="auto"/>
                <w:szCs w:val="21"/>
              </w:rPr>
            </w:pPr>
            <w:r>
              <w:rPr>
                <w:rFonts w:hint="default" w:ascii="Times New Roman" w:hAnsi="Times New Roman" w:cs="Times New Roman"/>
                <w:bCs/>
                <w:color w:val="auto"/>
                <w:szCs w:val="21"/>
              </w:rPr>
              <w:t>绕线焊接</w:t>
            </w:r>
            <w:bookmarkEnd w:id="3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301" w:name="_Toc2713"/>
            <w:bookmarkStart w:id="302" w:name="_Toc30536"/>
            <w:r>
              <w:rPr>
                <w:rFonts w:hint="default" w:ascii="Times New Roman" w:hAnsi="Times New Roman" w:cs="Times New Roman"/>
                <w:bCs/>
                <w:color w:val="auto"/>
                <w:szCs w:val="21"/>
              </w:rPr>
              <w:t>13</w:t>
            </w:r>
            <w:bookmarkEnd w:id="301"/>
            <w:bookmarkEnd w:id="302"/>
          </w:p>
        </w:tc>
        <w:tc>
          <w:tcPr>
            <w:tcW w:w="133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表调剂</w:t>
            </w:r>
          </w:p>
        </w:tc>
        <w:tc>
          <w:tcPr>
            <w:tcW w:w="1071" w:type="dxa"/>
            <w:vAlign w:val="center"/>
          </w:tcPr>
          <w:p>
            <w:pPr>
              <w:jc w:val="center"/>
              <w:outlineLvl w:val="0"/>
              <w:rPr>
                <w:rFonts w:hint="default" w:ascii="Times New Roman" w:hAnsi="Times New Roman" w:cs="Times New Roman"/>
                <w:bCs/>
                <w:color w:val="auto"/>
                <w:szCs w:val="21"/>
              </w:rPr>
            </w:pPr>
            <w:bookmarkStart w:id="303" w:name="_Toc23325"/>
            <w:bookmarkStart w:id="304" w:name="_Toc3821"/>
            <w:bookmarkStart w:id="305" w:name="_Toc29455"/>
            <w:bookmarkStart w:id="306" w:name="_Toc13507"/>
            <w:r>
              <w:rPr>
                <w:rFonts w:hint="default" w:ascii="Times New Roman" w:hAnsi="Times New Roman" w:cs="Times New Roman"/>
                <w:bCs/>
                <w:color w:val="auto"/>
                <w:szCs w:val="21"/>
              </w:rPr>
              <w:t>0.28t</w:t>
            </w:r>
            <w:bookmarkEnd w:id="303"/>
            <w:bookmarkEnd w:id="304"/>
            <w:bookmarkEnd w:id="305"/>
            <w:bookmarkEnd w:id="306"/>
          </w:p>
        </w:tc>
        <w:tc>
          <w:tcPr>
            <w:tcW w:w="847" w:type="dxa"/>
            <w:vAlign w:val="center"/>
          </w:tcPr>
          <w:p>
            <w:pPr>
              <w:jc w:val="center"/>
              <w:outlineLvl w:val="0"/>
              <w:rPr>
                <w:rFonts w:hint="default" w:ascii="Times New Roman" w:hAnsi="Times New Roman" w:cs="Times New Roman"/>
                <w:bCs/>
                <w:color w:val="auto"/>
                <w:szCs w:val="21"/>
              </w:rPr>
            </w:pPr>
            <w:bookmarkStart w:id="307" w:name="_Toc20460"/>
            <w:bookmarkStart w:id="308" w:name="_Toc24574"/>
            <w:bookmarkStart w:id="309" w:name="_Toc7843"/>
            <w:bookmarkStart w:id="310" w:name="_Toc23842"/>
            <w:r>
              <w:rPr>
                <w:rFonts w:hint="default" w:ascii="Times New Roman" w:hAnsi="Times New Roman" w:cs="Times New Roman"/>
                <w:bCs/>
                <w:color w:val="auto"/>
                <w:szCs w:val="21"/>
              </w:rPr>
              <w:t>外购</w:t>
            </w:r>
            <w:bookmarkEnd w:id="307"/>
            <w:bookmarkEnd w:id="308"/>
            <w:bookmarkEnd w:id="309"/>
            <w:bookmarkEnd w:id="310"/>
          </w:p>
        </w:tc>
        <w:tc>
          <w:tcPr>
            <w:tcW w:w="1050" w:type="dxa"/>
            <w:vAlign w:val="center"/>
          </w:tcPr>
          <w:p>
            <w:pPr>
              <w:jc w:val="center"/>
              <w:outlineLvl w:val="0"/>
              <w:rPr>
                <w:rFonts w:hint="default" w:ascii="Times New Roman" w:hAnsi="Times New Roman" w:cs="Times New Roman"/>
                <w:bCs/>
                <w:color w:val="auto"/>
                <w:szCs w:val="21"/>
              </w:rPr>
            </w:pPr>
            <w:bookmarkStart w:id="311" w:name="_Toc14473"/>
            <w:bookmarkStart w:id="312" w:name="_Toc1452"/>
            <w:bookmarkStart w:id="313" w:name="_Toc14069"/>
            <w:bookmarkStart w:id="314" w:name="_Toc6193"/>
            <w:r>
              <w:rPr>
                <w:rFonts w:hint="default" w:ascii="Times New Roman" w:hAnsi="Times New Roman" w:cs="Times New Roman"/>
                <w:bCs/>
                <w:color w:val="auto"/>
                <w:szCs w:val="21"/>
              </w:rPr>
              <w:t>0.2t</w:t>
            </w:r>
            <w:bookmarkEnd w:id="311"/>
          </w:p>
        </w:tc>
        <w:tc>
          <w:tcPr>
            <w:tcW w:w="1650" w:type="dxa"/>
            <w:vMerge w:val="restart"/>
            <w:vAlign w:val="center"/>
          </w:tcPr>
          <w:p>
            <w:pPr>
              <w:jc w:val="center"/>
              <w:outlineLvl w:val="0"/>
              <w:rPr>
                <w:rFonts w:hint="default" w:ascii="Times New Roman" w:hAnsi="Times New Roman" w:cs="Times New Roman" w:eastAsiaTheme="minorEastAsia"/>
                <w:bCs/>
                <w:color w:val="auto"/>
                <w:szCs w:val="21"/>
                <w:lang w:eastAsia="zh-CN"/>
              </w:rPr>
            </w:pPr>
            <w:bookmarkStart w:id="315" w:name="_Toc1003"/>
            <w:r>
              <w:rPr>
                <w:rFonts w:hint="default" w:ascii="Times New Roman" w:hAnsi="Times New Roman" w:cs="Times New Roman"/>
                <w:bCs/>
                <w:color w:val="auto"/>
                <w:szCs w:val="21"/>
                <w:lang w:eastAsia="zh-CN"/>
              </w:rPr>
              <w:t>喷涂车间原材料库</w:t>
            </w:r>
          </w:p>
        </w:tc>
        <w:tc>
          <w:tcPr>
            <w:tcW w:w="2065" w:type="dxa"/>
            <w:vMerge w:val="restart"/>
            <w:vAlign w:val="center"/>
          </w:tcPr>
          <w:p>
            <w:pPr>
              <w:jc w:val="center"/>
              <w:outlineLvl w:val="0"/>
              <w:rPr>
                <w:rFonts w:hint="default" w:ascii="Times New Roman" w:hAnsi="Times New Roman" w:cs="Times New Roman"/>
                <w:bCs/>
                <w:color w:val="auto"/>
                <w:szCs w:val="21"/>
              </w:rPr>
            </w:pPr>
            <w:r>
              <w:rPr>
                <w:rFonts w:hint="default" w:ascii="Times New Roman" w:hAnsi="Times New Roman" w:cs="Times New Roman"/>
                <w:bCs/>
                <w:color w:val="auto"/>
                <w:szCs w:val="21"/>
              </w:rPr>
              <w:t>用于</w:t>
            </w:r>
            <w:r>
              <w:rPr>
                <w:rFonts w:hint="default" w:ascii="Times New Roman" w:hAnsi="Times New Roman" w:cs="Times New Roman"/>
                <w:color w:val="auto"/>
                <w:szCs w:val="21"/>
              </w:rPr>
              <w:t>喷涂工件的前处理</w:t>
            </w:r>
            <w:bookmarkEnd w:id="312"/>
            <w:bookmarkEnd w:id="313"/>
            <w:bookmarkEnd w:id="314"/>
            <w:bookmarkEnd w:id="3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316" w:name="_Toc14831"/>
            <w:bookmarkStart w:id="317" w:name="_Toc28894"/>
            <w:r>
              <w:rPr>
                <w:rFonts w:hint="default" w:ascii="Times New Roman" w:hAnsi="Times New Roman" w:cs="Times New Roman"/>
                <w:bCs/>
                <w:color w:val="auto"/>
                <w:szCs w:val="21"/>
              </w:rPr>
              <w:t>14</w:t>
            </w:r>
            <w:bookmarkEnd w:id="316"/>
            <w:bookmarkEnd w:id="317"/>
          </w:p>
        </w:tc>
        <w:tc>
          <w:tcPr>
            <w:tcW w:w="133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金属涂装清洗剂（磷化液）</w:t>
            </w:r>
          </w:p>
        </w:tc>
        <w:tc>
          <w:tcPr>
            <w:tcW w:w="1071" w:type="dxa"/>
            <w:vAlign w:val="center"/>
          </w:tcPr>
          <w:p>
            <w:pPr>
              <w:jc w:val="center"/>
              <w:outlineLvl w:val="0"/>
              <w:rPr>
                <w:rFonts w:hint="default" w:ascii="Times New Roman" w:hAnsi="Times New Roman" w:cs="Times New Roman"/>
                <w:bCs/>
                <w:color w:val="auto"/>
                <w:szCs w:val="21"/>
              </w:rPr>
            </w:pPr>
            <w:bookmarkStart w:id="318" w:name="_Toc23673"/>
            <w:bookmarkStart w:id="319" w:name="_Toc31896"/>
            <w:bookmarkStart w:id="320" w:name="_Toc32223"/>
            <w:bookmarkStart w:id="321" w:name="_Toc30091"/>
            <w:r>
              <w:rPr>
                <w:rFonts w:hint="default" w:ascii="Times New Roman" w:hAnsi="Times New Roman" w:cs="Times New Roman"/>
                <w:bCs/>
                <w:color w:val="auto"/>
                <w:szCs w:val="21"/>
              </w:rPr>
              <w:t>7t</w:t>
            </w:r>
            <w:bookmarkEnd w:id="318"/>
            <w:bookmarkEnd w:id="319"/>
            <w:bookmarkEnd w:id="320"/>
            <w:bookmarkEnd w:id="321"/>
          </w:p>
        </w:tc>
        <w:tc>
          <w:tcPr>
            <w:tcW w:w="847" w:type="dxa"/>
            <w:vAlign w:val="center"/>
          </w:tcPr>
          <w:p>
            <w:pPr>
              <w:jc w:val="center"/>
              <w:outlineLvl w:val="0"/>
              <w:rPr>
                <w:rFonts w:hint="default" w:ascii="Times New Roman" w:hAnsi="Times New Roman" w:cs="Times New Roman"/>
                <w:bCs/>
                <w:color w:val="auto"/>
                <w:szCs w:val="21"/>
              </w:rPr>
            </w:pPr>
            <w:bookmarkStart w:id="322" w:name="_Toc19456"/>
            <w:bookmarkStart w:id="323" w:name="_Toc16254"/>
            <w:bookmarkStart w:id="324" w:name="_Toc16115"/>
            <w:bookmarkStart w:id="325" w:name="_Toc17390"/>
            <w:r>
              <w:rPr>
                <w:rFonts w:hint="default" w:ascii="Times New Roman" w:hAnsi="Times New Roman" w:cs="Times New Roman"/>
                <w:bCs/>
                <w:color w:val="auto"/>
                <w:szCs w:val="21"/>
              </w:rPr>
              <w:t>外购</w:t>
            </w:r>
            <w:bookmarkEnd w:id="322"/>
            <w:bookmarkEnd w:id="323"/>
            <w:bookmarkEnd w:id="324"/>
            <w:bookmarkEnd w:id="325"/>
          </w:p>
        </w:tc>
        <w:tc>
          <w:tcPr>
            <w:tcW w:w="1050" w:type="dxa"/>
            <w:vAlign w:val="center"/>
          </w:tcPr>
          <w:p>
            <w:pPr>
              <w:jc w:val="center"/>
              <w:outlineLvl w:val="0"/>
              <w:rPr>
                <w:rFonts w:hint="default" w:ascii="Times New Roman" w:hAnsi="Times New Roman" w:cs="Times New Roman"/>
                <w:bCs/>
                <w:color w:val="auto"/>
                <w:szCs w:val="21"/>
              </w:rPr>
            </w:pPr>
            <w:bookmarkStart w:id="326" w:name="_Toc28560"/>
            <w:r>
              <w:rPr>
                <w:rFonts w:hint="default" w:ascii="Times New Roman" w:hAnsi="Times New Roman" w:cs="Times New Roman"/>
                <w:bCs/>
                <w:color w:val="auto"/>
                <w:szCs w:val="21"/>
              </w:rPr>
              <w:t>0.2t</w:t>
            </w:r>
            <w:bookmarkEnd w:id="326"/>
          </w:p>
        </w:tc>
        <w:tc>
          <w:tcPr>
            <w:tcW w:w="1650" w:type="dxa"/>
            <w:vMerge w:val="continue"/>
            <w:vAlign w:val="center"/>
          </w:tcPr>
          <w:p>
            <w:pPr>
              <w:jc w:val="center"/>
              <w:outlineLvl w:val="0"/>
              <w:rPr>
                <w:rFonts w:hint="default" w:ascii="Times New Roman" w:hAnsi="Times New Roman" w:cs="Times New Roman"/>
                <w:bCs/>
                <w:color w:val="auto"/>
                <w:szCs w:val="21"/>
              </w:rPr>
            </w:pPr>
          </w:p>
        </w:tc>
        <w:tc>
          <w:tcPr>
            <w:tcW w:w="2065" w:type="dxa"/>
            <w:vMerge w:val="continue"/>
            <w:vAlign w:val="center"/>
          </w:tcPr>
          <w:p>
            <w:pPr>
              <w:jc w:val="center"/>
              <w:outlineLvl w:val="0"/>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77" w:type="dxa"/>
            <w:vAlign w:val="center"/>
          </w:tcPr>
          <w:p>
            <w:pPr>
              <w:jc w:val="center"/>
              <w:outlineLvl w:val="0"/>
              <w:rPr>
                <w:rFonts w:hint="default" w:ascii="Times New Roman" w:hAnsi="Times New Roman" w:cs="Times New Roman"/>
                <w:bCs/>
                <w:color w:val="auto"/>
                <w:szCs w:val="21"/>
              </w:rPr>
            </w:pPr>
            <w:bookmarkStart w:id="327" w:name="_Toc29343"/>
            <w:bookmarkStart w:id="328" w:name="_Toc30199"/>
            <w:r>
              <w:rPr>
                <w:rFonts w:hint="default" w:ascii="Times New Roman" w:hAnsi="Times New Roman" w:cs="Times New Roman"/>
                <w:bCs/>
                <w:color w:val="auto"/>
                <w:szCs w:val="21"/>
              </w:rPr>
              <w:t>15</w:t>
            </w:r>
            <w:bookmarkEnd w:id="327"/>
            <w:bookmarkEnd w:id="328"/>
          </w:p>
        </w:tc>
        <w:tc>
          <w:tcPr>
            <w:tcW w:w="133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金属涂装清洗剂（脱脂剂）</w:t>
            </w:r>
          </w:p>
        </w:tc>
        <w:tc>
          <w:tcPr>
            <w:tcW w:w="1071" w:type="dxa"/>
            <w:vAlign w:val="center"/>
          </w:tcPr>
          <w:p>
            <w:pPr>
              <w:jc w:val="center"/>
              <w:outlineLvl w:val="0"/>
              <w:rPr>
                <w:rFonts w:hint="default" w:ascii="Times New Roman" w:hAnsi="Times New Roman" w:cs="Times New Roman"/>
                <w:bCs/>
                <w:color w:val="auto"/>
                <w:szCs w:val="21"/>
              </w:rPr>
            </w:pPr>
            <w:bookmarkStart w:id="329" w:name="_Toc27875"/>
            <w:bookmarkStart w:id="330" w:name="_Toc15204"/>
            <w:bookmarkStart w:id="331" w:name="_Toc30448"/>
            <w:bookmarkStart w:id="332" w:name="_Toc12531"/>
            <w:r>
              <w:rPr>
                <w:rFonts w:hint="default" w:ascii="Times New Roman" w:hAnsi="Times New Roman" w:cs="Times New Roman"/>
                <w:bCs/>
                <w:color w:val="auto"/>
                <w:szCs w:val="21"/>
              </w:rPr>
              <w:t>3.6t</w:t>
            </w:r>
            <w:bookmarkEnd w:id="329"/>
            <w:bookmarkEnd w:id="330"/>
            <w:bookmarkEnd w:id="331"/>
            <w:bookmarkEnd w:id="332"/>
          </w:p>
        </w:tc>
        <w:tc>
          <w:tcPr>
            <w:tcW w:w="847" w:type="dxa"/>
            <w:vAlign w:val="center"/>
          </w:tcPr>
          <w:p>
            <w:pPr>
              <w:jc w:val="center"/>
              <w:outlineLvl w:val="0"/>
              <w:rPr>
                <w:rFonts w:hint="default" w:ascii="Times New Roman" w:hAnsi="Times New Roman" w:cs="Times New Roman"/>
                <w:bCs/>
                <w:color w:val="auto"/>
                <w:szCs w:val="21"/>
              </w:rPr>
            </w:pPr>
            <w:bookmarkStart w:id="333" w:name="_Toc16817"/>
            <w:bookmarkStart w:id="334" w:name="_Toc21157"/>
            <w:bookmarkStart w:id="335" w:name="_Toc7405"/>
            <w:bookmarkStart w:id="336" w:name="_Toc13813"/>
            <w:r>
              <w:rPr>
                <w:rFonts w:hint="default" w:ascii="Times New Roman" w:hAnsi="Times New Roman" w:cs="Times New Roman"/>
                <w:bCs/>
                <w:color w:val="auto"/>
                <w:szCs w:val="21"/>
              </w:rPr>
              <w:t>外购</w:t>
            </w:r>
            <w:bookmarkEnd w:id="333"/>
            <w:bookmarkEnd w:id="334"/>
            <w:bookmarkEnd w:id="335"/>
            <w:bookmarkEnd w:id="336"/>
          </w:p>
        </w:tc>
        <w:tc>
          <w:tcPr>
            <w:tcW w:w="1050" w:type="dxa"/>
            <w:vAlign w:val="center"/>
          </w:tcPr>
          <w:p>
            <w:pPr>
              <w:jc w:val="center"/>
              <w:outlineLvl w:val="0"/>
              <w:rPr>
                <w:rFonts w:hint="default" w:ascii="Times New Roman" w:hAnsi="Times New Roman" w:cs="Times New Roman"/>
                <w:bCs/>
                <w:color w:val="auto"/>
                <w:szCs w:val="21"/>
              </w:rPr>
            </w:pPr>
            <w:bookmarkStart w:id="337" w:name="_Toc16342"/>
            <w:r>
              <w:rPr>
                <w:rFonts w:hint="default" w:ascii="Times New Roman" w:hAnsi="Times New Roman" w:cs="Times New Roman"/>
                <w:bCs/>
                <w:color w:val="auto"/>
                <w:szCs w:val="21"/>
              </w:rPr>
              <w:t>0.2t</w:t>
            </w:r>
            <w:bookmarkEnd w:id="337"/>
          </w:p>
        </w:tc>
        <w:tc>
          <w:tcPr>
            <w:tcW w:w="1650" w:type="dxa"/>
            <w:vMerge w:val="continue"/>
            <w:vAlign w:val="center"/>
          </w:tcPr>
          <w:p>
            <w:pPr>
              <w:jc w:val="center"/>
              <w:outlineLvl w:val="0"/>
              <w:rPr>
                <w:rFonts w:hint="default" w:ascii="Times New Roman" w:hAnsi="Times New Roman" w:cs="Times New Roman"/>
                <w:bCs/>
                <w:color w:val="auto"/>
                <w:szCs w:val="21"/>
              </w:rPr>
            </w:pPr>
          </w:p>
        </w:tc>
        <w:tc>
          <w:tcPr>
            <w:tcW w:w="2065" w:type="dxa"/>
            <w:vMerge w:val="continue"/>
            <w:vAlign w:val="center"/>
          </w:tcPr>
          <w:p>
            <w:pPr>
              <w:jc w:val="center"/>
              <w:outlineLvl w:val="0"/>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338" w:name="_Toc25550"/>
            <w:bookmarkStart w:id="339" w:name="_Toc20329"/>
            <w:r>
              <w:rPr>
                <w:rFonts w:hint="default" w:ascii="Times New Roman" w:hAnsi="Times New Roman" w:cs="Times New Roman"/>
                <w:bCs/>
                <w:color w:val="auto"/>
                <w:szCs w:val="21"/>
              </w:rPr>
              <w:t>16</w:t>
            </w:r>
            <w:bookmarkEnd w:id="338"/>
            <w:bookmarkEnd w:id="339"/>
          </w:p>
        </w:tc>
        <w:tc>
          <w:tcPr>
            <w:tcW w:w="133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促进剂</w:t>
            </w:r>
          </w:p>
        </w:tc>
        <w:tc>
          <w:tcPr>
            <w:tcW w:w="1071" w:type="dxa"/>
            <w:vAlign w:val="center"/>
          </w:tcPr>
          <w:p>
            <w:pPr>
              <w:jc w:val="center"/>
              <w:outlineLvl w:val="0"/>
              <w:rPr>
                <w:rFonts w:hint="default" w:ascii="Times New Roman" w:hAnsi="Times New Roman" w:cs="Times New Roman"/>
                <w:bCs/>
                <w:color w:val="auto"/>
                <w:szCs w:val="21"/>
              </w:rPr>
            </w:pPr>
            <w:bookmarkStart w:id="340" w:name="_Toc21241"/>
            <w:bookmarkStart w:id="341" w:name="_Toc17159"/>
            <w:bookmarkStart w:id="342" w:name="_Toc28619"/>
            <w:bookmarkStart w:id="343" w:name="_Toc15000"/>
            <w:r>
              <w:rPr>
                <w:rFonts w:hint="default" w:ascii="Times New Roman" w:hAnsi="Times New Roman" w:cs="Times New Roman"/>
                <w:bCs/>
                <w:color w:val="auto"/>
                <w:szCs w:val="21"/>
              </w:rPr>
              <w:t>1.23t</w:t>
            </w:r>
            <w:bookmarkEnd w:id="340"/>
            <w:bookmarkEnd w:id="341"/>
            <w:bookmarkEnd w:id="342"/>
            <w:bookmarkEnd w:id="343"/>
          </w:p>
        </w:tc>
        <w:tc>
          <w:tcPr>
            <w:tcW w:w="847" w:type="dxa"/>
            <w:vAlign w:val="center"/>
          </w:tcPr>
          <w:p>
            <w:pPr>
              <w:jc w:val="center"/>
              <w:outlineLvl w:val="0"/>
              <w:rPr>
                <w:rFonts w:hint="default" w:ascii="Times New Roman" w:hAnsi="Times New Roman" w:cs="Times New Roman"/>
                <w:bCs/>
                <w:color w:val="auto"/>
                <w:szCs w:val="21"/>
              </w:rPr>
            </w:pPr>
            <w:bookmarkStart w:id="344" w:name="_Toc19694"/>
            <w:bookmarkStart w:id="345" w:name="_Toc25368"/>
            <w:bookmarkStart w:id="346" w:name="_Toc300"/>
            <w:bookmarkStart w:id="347" w:name="_Toc8158"/>
            <w:r>
              <w:rPr>
                <w:rFonts w:hint="default" w:ascii="Times New Roman" w:hAnsi="Times New Roman" w:cs="Times New Roman"/>
                <w:bCs/>
                <w:color w:val="auto"/>
                <w:szCs w:val="21"/>
              </w:rPr>
              <w:t>外购</w:t>
            </w:r>
            <w:bookmarkEnd w:id="344"/>
            <w:bookmarkEnd w:id="345"/>
            <w:bookmarkEnd w:id="346"/>
            <w:bookmarkEnd w:id="347"/>
          </w:p>
        </w:tc>
        <w:tc>
          <w:tcPr>
            <w:tcW w:w="1050" w:type="dxa"/>
            <w:vAlign w:val="center"/>
          </w:tcPr>
          <w:p>
            <w:pPr>
              <w:jc w:val="center"/>
              <w:outlineLvl w:val="0"/>
              <w:rPr>
                <w:rFonts w:hint="default" w:ascii="Times New Roman" w:hAnsi="Times New Roman" w:cs="Times New Roman"/>
                <w:bCs/>
                <w:color w:val="auto"/>
                <w:szCs w:val="21"/>
              </w:rPr>
            </w:pPr>
            <w:bookmarkStart w:id="348" w:name="_Toc10015"/>
            <w:r>
              <w:rPr>
                <w:rFonts w:hint="default" w:ascii="Times New Roman" w:hAnsi="Times New Roman" w:cs="Times New Roman"/>
                <w:bCs/>
                <w:color w:val="auto"/>
                <w:szCs w:val="21"/>
              </w:rPr>
              <w:t>0.2t</w:t>
            </w:r>
            <w:bookmarkEnd w:id="348"/>
          </w:p>
        </w:tc>
        <w:tc>
          <w:tcPr>
            <w:tcW w:w="1650" w:type="dxa"/>
            <w:vMerge w:val="continue"/>
            <w:vAlign w:val="center"/>
          </w:tcPr>
          <w:p>
            <w:pPr>
              <w:jc w:val="center"/>
              <w:outlineLvl w:val="0"/>
              <w:rPr>
                <w:rFonts w:hint="default" w:ascii="Times New Roman" w:hAnsi="Times New Roman" w:cs="Times New Roman"/>
                <w:bCs/>
                <w:color w:val="auto"/>
                <w:szCs w:val="21"/>
              </w:rPr>
            </w:pPr>
          </w:p>
        </w:tc>
        <w:tc>
          <w:tcPr>
            <w:tcW w:w="2065" w:type="dxa"/>
            <w:vMerge w:val="continue"/>
            <w:vAlign w:val="center"/>
          </w:tcPr>
          <w:p>
            <w:pPr>
              <w:jc w:val="center"/>
              <w:outlineLvl w:val="0"/>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349" w:name="_Toc4733"/>
            <w:bookmarkStart w:id="350" w:name="_Toc10621"/>
            <w:r>
              <w:rPr>
                <w:rFonts w:hint="default" w:ascii="Times New Roman" w:hAnsi="Times New Roman" w:cs="Times New Roman"/>
                <w:bCs/>
                <w:color w:val="auto"/>
                <w:szCs w:val="21"/>
              </w:rPr>
              <w:t>17</w:t>
            </w:r>
            <w:bookmarkEnd w:id="349"/>
            <w:bookmarkEnd w:id="350"/>
          </w:p>
        </w:tc>
        <w:tc>
          <w:tcPr>
            <w:tcW w:w="133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静电喷涂粉末</w:t>
            </w:r>
          </w:p>
        </w:tc>
        <w:tc>
          <w:tcPr>
            <w:tcW w:w="1071" w:type="dxa"/>
            <w:vAlign w:val="center"/>
          </w:tcPr>
          <w:p>
            <w:pPr>
              <w:jc w:val="center"/>
              <w:outlineLvl w:val="0"/>
              <w:rPr>
                <w:rFonts w:hint="default" w:ascii="Times New Roman" w:hAnsi="Times New Roman" w:cs="Times New Roman"/>
                <w:bCs/>
                <w:color w:val="auto"/>
                <w:szCs w:val="21"/>
              </w:rPr>
            </w:pPr>
            <w:bookmarkStart w:id="351" w:name="_Toc29746"/>
            <w:bookmarkStart w:id="352" w:name="_Toc29715"/>
            <w:bookmarkStart w:id="353" w:name="_Toc14683"/>
            <w:bookmarkStart w:id="354" w:name="_Toc5932"/>
            <w:r>
              <w:rPr>
                <w:rFonts w:hint="default" w:ascii="Times New Roman" w:hAnsi="Times New Roman" w:cs="Times New Roman"/>
                <w:bCs/>
                <w:color w:val="auto"/>
                <w:szCs w:val="21"/>
              </w:rPr>
              <w:t>14.4t</w:t>
            </w:r>
            <w:bookmarkEnd w:id="351"/>
            <w:bookmarkEnd w:id="352"/>
            <w:bookmarkEnd w:id="353"/>
            <w:bookmarkEnd w:id="354"/>
          </w:p>
        </w:tc>
        <w:tc>
          <w:tcPr>
            <w:tcW w:w="847" w:type="dxa"/>
            <w:vAlign w:val="center"/>
          </w:tcPr>
          <w:p>
            <w:pPr>
              <w:jc w:val="center"/>
              <w:outlineLvl w:val="0"/>
              <w:rPr>
                <w:rFonts w:hint="default" w:ascii="Times New Roman" w:hAnsi="Times New Roman" w:cs="Times New Roman"/>
                <w:bCs/>
                <w:color w:val="auto"/>
                <w:szCs w:val="21"/>
              </w:rPr>
            </w:pPr>
            <w:bookmarkStart w:id="355" w:name="_Toc1779"/>
            <w:bookmarkStart w:id="356" w:name="_Toc26367"/>
            <w:bookmarkStart w:id="357" w:name="_Toc4122"/>
            <w:bookmarkStart w:id="358" w:name="_Toc28603"/>
            <w:r>
              <w:rPr>
                <w:rFonts w:hint="default" w:ascii="Times New Roman" w:hAnsi="Times New Roman" w:cs="Times New Roman"/>
                <w:bCs/>
                <w:color w:val="auto"/>
                <w:szCs w:val="21"/>
              </w:rPr>
              <w:t>外购</w:t>
            </w:r>
            <w:bookmarkEnd w:id="355"/>
            <w:bookmarkEnd w:id="356"/>
            <w:bookmarkEnd w:id="357"/>
            <w:bookmarkEnd w:id="358"/>
          </w:p>
        </w:tc>
        <w:tc>
          <w:tcPr>
            <w:tcW w:w="1050" w:type="dxa"/>
            <w:vAlign w:val="center"/>
          </w:tcPr>
          <w:p>
            <w:pPr>
              <w:jc w:val="center"/>
              <w:outlineLvl w:val="0"/>
              <w:rPr>
                <w:rFonts w:hint="default" w:ascii="Times New Roman" w:hAnsi="Times New Roman" w:cs="Times New Roman"/>
                <w:bCs/>
                <w:color w:val="auto"/>
                <w:szCs w:val="21"/>
              </w:rPr>
            </w:pPr>
            <w:bookmarkStart w:id="359" w:name="_Toc13309"/>
            <w:bookmarkStart w:id="360" w:name="_Toc30270"/>
            <w:bookmarkStart w:id="361" w:name="_Toc22895"/>
            <w:r>
              <w:rPr>
                <w:rFonts w:hint="default" w:ascii="Times New Roman" w:hAnsi="Times New Roman" w:cs="Times New Roman"/>
                <w:bCs/>
                <w:color w:val="auto"/>
                <w:szCs w:val="21"/>
              </w:rPr>
              <w:t>0.5t</w:t>
            </w:r>
            <w:bookmarkEnd w:id="359"/>
          </w:p>
        </w:tc>
        <w:tc>
          <w:tcPr>
            <w:tcW w:w="1650" w:type="dxa"/>
            <w:vMerge w:val="continue"/>
            <w:vAlign w:val="center"/>
          </w:tcPr>
          <w:p>
            <w:pPr>
              <w:jc w:val="center"/>
              <w:outlineLvl w:val="0"/>
              <w:rPr>
                <w:rFonts w:hint="default" w:ascii="Times New Roman" w:hAnsi="Times New Roman" w:cs="Times New Roman"/>
                <w:bCs/>
                <w:color w:val="auto"/>
                <w:szCs w:val="21"/>
              </w:rPr>
            </w:pPr>
            <w:bookmarkStart w:id="362" w:name="_Toc24180"/>
          </w:p>
        </w:tc>
        <w:tc>
          <w:tcPr>
            <w:tcW w:w="2065" w:type="dxa"/>
            <w:vAlign w:val="center"/>
          </w:tcPr>
          <w:p>
            <w:pPr>
              <w:jc w:val="center"/>
              <w:outlineLvl w:val="0"/>
              <w:rPr>
                <w:rFonts w:hint="default" w:ascii="Times New Roman" w:hAnsi="Times New Roman" w:cs="Times New Roman"/>
                <w:bCs/>
                <w:color w:val="auto"/>
                <w:szCs w:val="21"/>
              </w:rPr>
            </w:pPr>
            <w:r>
              <w:rPr>
                <w:rFonts w:hint="default" w:ascii="Times New Roman" w:hAnsi="Times New Roman" w:cs="Times New Roman"/>
                <w:bCs/>
                <w:color w:val="auto"/>
                <w:szCs w:val="21"/>
              </w:rPr>
              <w:t>静电喷涂</w:t>
            </w:r>
            <w:bookmarkEnd w:id="360"/>
            <w:bookmarkEnd w:id="361"/>
            <w:bookmarkEnd w:id="3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363" w:name="_Toc1910"/>
            <w:bookmarkStart w:id="364" w:name="_Toc26077"/>
            <w:r>
              <w:rPr>
                <w:rFonts w:hint="default" w:ascii="Times New Roman" w:hAnsi="Times New Roman" w:cs="Times New Roman"/>
                <w:bCs/>
                <w:color w:val="auto"/>
                <w:szCs w:val="21"/>
              </w:rPr>
              <w:t>18</w:t>
            </w:r>
            <w:bookmarkEnd w:id="363"/>
            <w:bookmarkEnd w:id="364"/>
          </w:p>
        </w:tc>
        <w:tc>
          <w:tcPr>
            <w:tcW w:w="133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底漆</w:t>
            </w:r>
          </w:p>
        </w:tc>
        <w:tc>
          <w:tcPr>
            <w:tcW w:w="1071" w:type="dxa"/>
            <w:vAlign w:val="center"/>
          </w:tcPr>
          <w:p>
            <w:pPr>
              <w:jc w:val="center"/>
              <w:outlineLvl w:val="0"/>
              <w:rPr>
                <w:rFonts w:hint="default" w:ascii="Times New Roman" w:hAnsi="Times New Roman" w:cs="Times New Roman"/>
                <w:bCs/>
                <w:color w:val="auto"/>
                <w:szCs w:val="21"/>
              </w:rPr>
            </w:pPr>
            <w:bookmarkStart w:id="365" w:name="_Toc8104"/>
            <w:bookmarkStart w:id="366" w:name="_Toc14928"/>
            <w:bookmarkStart w:id="367" w:name="_Toc17069"/>
            <w:bookmarkStart w:id="368" w:name="_Toc7266"/>
            <w:r>
              <w:rPr>
                <w:rFonts w:hint="default" w:ascii="Times New Roman" w:hAnsi="Times New Roman" w:cs="Times New Roman"/>
                <w:bCs/>
                <w:color w:val="auto"/>
                <w:szCs w:val="21"/>
              </w:rPr>
              <w:t>14.27t</w:t>
            </w:r>
            <w:bookmarkEnd w:id="365"/>
            <w:bookmarkEnd w:id="366"/>
            <w:bookmarkEnd w:id="367"/>
            <w:bookmarkEnd w:id="368"/>
          </w:p>
        </w:tc>
        <w:tc>
          <w:tcPr>
            <w:tcW w:w="847" w:type="dxa"/>
            <w:vAlign w:val="center"/>
          </w:tcPr>
          <w:p>
            <w:pPr>
              <w:jc w:val="center"/>
              <w:outlineLvl w:val="0"/>
              <w:rPr>
                <w:rFonts w:hint="default" w:ascii="Times New Roman" w:hAnsi="Times New Roman" w:cs="Times New Roman"/>
                <w:bCs/>
                <w:color w:val="auto"/>
                <w:szCs w:val="21"/>
              </w:rPr>
            </w:pPr>
            <w:bookmarkStart w:id="369" w:name="_Toc5351"/>
            <w:bookmarkStart w:id="370" w:name="_Toc5306"/>
            <w:bookmarkStart w:id="371" w:name="_Toc17097"/>
            <w:bookmarkStart w:id="372" w:name="_Toc25035"/>
            <w:r>
              <w:rPr>
                <w:rFonts w:hint="default" w:ascii="Times New Roman" w:hAnsi="Times New Roman" w:cs="Times New Roman"/>
                <w:bCs/>
                <w:color w:val="auto"/>
                <w:szCs w:val="21"/>
              </w:rPr>
              <w:t>外购</w:t>
            </w:r>
            <w:bookmarkEnd w:id="369"/>
            <w:bookmarkEnd w:id="370"/>
            <w:bookmarkEnd w:id="371"/>
            <w:bookmarkEnd w:id="372"/>
          </w:p>
        </w:tc>
        <w:tc>
          <w:tcPr>
            <w:tcW w:w="1050" w:type="dxa"/>
            <w:vAlign w:val="center"/>
          </w:tcPr>
          <w:p>
            <w:pPr>
              <w:jc w:val="center"/>
              <w:outlineLvl w:val="0"/>
              <w:rPr>
                <w:rFonts w:hint="default" w:ascii="Times New Roman" w:hAnsi="Times New Roman" w:cs="Times New Roman"/>
                <w:bCs/>
                <w:color w:val="auto"/>
                <w:szCs w:val="21"/>
              </w:rPr>
            </w:pPr>
            <w:bookmarkStart w:id="373" w:name="_Toc21814"/>
            <w:r>
              <w:rPr>
                <w:rFonts w:hint="default" w:ascii="Times New Roman" w:hAnsi="Times New Roman" w:cs="Times New Roman"/>
                <w:bCs/>
                <w:color w:val="auto"/>
                <w:szCs w:val="21"/>
              </w:rPr>
              <w:t>0.5t</w:t>
            </w:r>
            <w:bookmarkEnd w:id="373"/>
          </w:p>
        </w:tc>
        <w:tc>
          <w:tcPr>
            <w:tcW w:w="1650" w:type="dxa"/>
            <w:vMerge w:val="restart"/>
            <w:vAlign w:val="center"/>
          </w:tcPr>
          <w:p>
            <w:pPr>
              <w:jc w:val="center"/>
              <w:outlineLvl w:val="0"/>
              <w:rPr>
                <w:rFonts w:hint="default" w:ascii="Times New Roman" w:hAnsi="Times New Roman" w:cs="Times New Roman" w:eastAsiaTheme="minorEastAsia"/>
                <w:bCs/>
                <w:color w:val="auto"/>
                <w:szCs w:val="21"/>
                <w:lang w:eastAsia="zh-CN"/>
              </w:rPr>
            </w:pPr>
            <w:bookmarkStart w:id="374" w:name="_Toc23636"/>
            <w:r>
              <w:rPr>
                <w:rFonts w:hint="default" w:ascii="Times New Roman" w:hAnsi="Times New Roman" w:cs="Times New Roman"/>
                <w:bCs/>
                <w:color w:val="auto"/>
                <w:szCs w:val="21"/>
                <w:lang w:eastAsia="zh-CN"/>
              </w:rPr>
              <w:t>喷漆车间原材料库</w:t>
            </w:r>
          </w:p>
        </w:tc>
        <w:tc>
          <w:tcPr>
            <w:tcW w:w="2065" w:type="dxa"/>
            <w:vAlign w:val="center"/>
          </w:tcPr>
          <w:p>
            <w:pPr>
              <w:jc w:val="center"/>
              <w:outlineLvl w:val="0"/>
              <w:rPr>
                <w:rFonts w:hint="default" w:ascii="Times New Roman" w:hAnsi="Times New Roman" w:cs="Times New Roman"/>
                <w:bCs/>
                <w:color w:val="auto"/>
                <w:szCs w:val="21"/>
              </w:rPr>
            </w:pPr>
            <w:r>
              <w:rPr>
                <w:rFonts w:hint="default" w:ascii="Times New Roman" w:hAnsi="Times New Roman" w:cs="Times New Roman"/>
                <w:bCs/>
                <w:color w:val="auto"/>
                <w:szCs w:val="21"/>
              </w:rPr>
              <w:t>液态，30kg/桶</w:t>
            </w:r>
            <w:bookmarkEnd w:id="3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bCs/>
                <w:color w:val="auto"/>
                <w:szCs w:val="21"/>
              </w:rPr>
            </w:pPr>
            <w:bookmarkStart w:id="375" w:name="_Toc13896"/>
            <w:bookmarkStart w:id="376" w:name="_Toc29673"/>
            <w:r>
              <w:rPr>
                <w:rFonts w:hint="default" w:ascii="Times New Roman" w:hAnsi="Times New Roman" w:cs="Times New Roman"/>
                <w:bCs/>
                <w:color w:val="auto"/>
                <w:szCs w:val="21"/>
              </w:rPr>
              <w:t>19</w:t>
            </w:r>
            <w:bookmarkEnd w:id="375"/>
            <w:bookmarkEnd w:id="376"/>
          </w:p>
        </w:tc>
        <w:tc>
          <w:tcPr>
            <w:tcW w:w="133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底漆稀释剂</w:t>
            </w:r>
          </w:p>
        </w:tc>
        <w:tc>
          <w:tcPr>
            <w:tcW w:w="1071" w:type="dxa"/>
            <w:vAlign w:val="center"/>
          </w:tcPr>
          <w:p>
            <w:pPr>
              <w:jc w:val="center"/>
              <w:outlineLvl w:val="0"/>
              <w:rPr>
                <w:rFonts w:hint="default" w:ascii="Times New Roman" w:hAnsi="Times New Roman" w:cs="Times New Roman"/>
                <w:bCs/>
                <w:color w:val="auto"/>
                <w:szCs w:val="21"/>
              </w:rPr>
            </w:pPr>
            <w:bookmarkStart w:id="377" w:name="_Toc5629"/>
            <w:bookmarkStart w:id="378" w:name="_Toc17457"/>
            <w:bookmarkStart w:id="379" w:name="_Toc27800"/>
            <w:bookmarkStart w:id="380" w:name="_Toc32267"/>
            <w:r>
              <w:rPr>
                <w:rFonts w:hint="default" w:ascii="Times New Roman" w:hAnsi="Times New Roman" w:cs="Times New Roman"/>
                <w:bCs/>
                <w:color w:val="auto"/>
                <w:szCs w:val="21"/>
              </w:rPr>
              <w:t>4.1t</w:t>
            </w:r>
            <w:bookmarkEnd w:id="377"/>
            <w:bookmarkEnd w:id="378"/>
            <w:bookmarkEnd w:id="379"/>
            <w:bookmarkEnd w:id="380"/>
          </w:p>
        </w:tc>
        <w:tc>
          <w:tcPr>
            <w:tcW w:w="847" w:type="dxa"/>
            <w:vAlign w:val="center"/>
          </w:tcPr>
          <w:p>
            <w:pPr>
              <w:jc w:val="center"/>
              <w:outlineLvl w:val="0"/>
              <w:rPr>
                <w:rFonts w:hint="default" w:ascii="Times New Roman" w:hAnsi="Times New Roman" w:cs="Times New Roman"/>
                <w:bCs/>
                <w:color w:val="auto"/>
                <w:szCs w:val="21"/>
              </w:rPr>
            </w:pPr>
            <w:bookmarkStart w:id="381" w:name="_Toc18971"/>
            <w:bookmarkStart w:id="382" w:name="_Toc4915"/>
            <w:bookmarkStart w:id="383" w:name="_Toc17662"/>
            <w:bookmarkStart w:id="384" w:name="_Toc6467"/>
            <w:r>
              <w:rPr>
                <w:rFonts w:hint="default" w:ascii="Times New Roman" w:hAnsi="Times New Roman" w:cs="Times New Roman"/>
                <w:bCs/>
                <w:color w:val="auto"/>
                <w:szCs w:val="21"/>
              </w:rPr>
              <w:t>外购</w:t>
            </w:r>
            <w:bookmarkEnd w:id="381"/>
            <w:bookmarkEnd w:id="382"/>
            <w:bookmarkEnd w:id="383"/>
            <w:bookmarkEnd w:id="384"/>
          </w:p>
        </w:tc>
        <w:tc>
          <w:tcPr>
            <w:tcW w:w="1050" w:type="dxa"/>
            <w:vAlign w:val="center"/>
          </w:tcPr>
          <w:p>
            <w:pPr>
              <w:jc w:val="center"/>
              <w:outlineLvl w:val="0"/>
              <w:rPr>
                <w:rFonts w:hint="default" w:ascii="Times New Roman" w:hAnsi="Times New Roman" w:cs="Times New Roman"/>
                <w:bCs/>
                <w:color w:val="auto"/>
                <w:szCs w:val="21"/>
              </w:rPr>
            </w:pPr>
            <w:bookmarkStart w:id="385" w:name="_Toc24736"/>
            <w:r>
              <w:rPr>
                <w:rFonts w:hint="default" w:ascii="Times New Roman" w:hAnsi="Times New Roman" w:cs="Times New Roman"/>
                <w:bCs/>
                <w:color w:val="auto"/>
                <w:szCs w:val="21"/>
              </w:rPr>
              <w:t>0.2t</w:t>
            </w:r>
            <w:bookmarkEnd w:id="385"/>
          </w:p>
        </w:tc>
        <w:tc>
          <w:tcPr>
            <w:tcW w:w="1650" w:type="dxa"/>
            <w:vMerge w:val="continue"/>
            <w:vAlign w:val="center"/>
          </w:tcPr>
          <w:p>
            <w:pPr>
              <w:jc w:val="center"/>
              <w:outlineLvl w:val="0"/>
              <w:rPr>
                <w:rFonts w:hint="default" w:ascii="Times New Roman" w:hAnsi="Times New Roman" w:cs="Times New Roman"/>
                <w:bCs/>
                <w:color w:val="auto"/>
                <w:szCs w:val="21"/>
              </w:rPr>
            </w:pPr>
            <w:bookmarkStart w:id="386" w:name="_Toc16052"/>
          </w:p>
        </w:tc>
        <w:tc>
          <w:tcPr>
            <w:tcW w:w="2065" w:type="dxa"/>
            <w:vAlign w:val="center"/>
          </w:tcPr>
          <w:p>
            <w:pPr>
              <w:jc w:val="center"/>
              <w:outlineLvl w:val="0"/>
              <w:rPr>
                <w:rFonts w:hint="default" w:ascii="Times New Roman" w:hAnsi="Times New Roman" w:cs="Times New Roman"/>
                <w:bCs/>
                <w:color w:val="auto"/>
                <w:szCs w:val="21"/>
              </w:rPr>
            </w:pPr>
            <w:r>
              <w:rPr>
                <w:rFonts w:hint="default" w:ascii="Times New Roman" w:hAnsi="Times New Roman" w:cs="Times New Roman"/>
                <w:bCs/>
                <w:color w:val="auto"/>
                <w:szCs w:val="21"/>
              </w:rPr>
              <w:t>液态，20kg/桶</w:t>
            </w:r>
            <w:bookmarkEnd w:id="38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vAlign w:val="center"/>
          </w:tcPr>
          <w:p>
            <w:pPr>
              <w:jc w:val="center"/>
              <w:outlineLvl w:val="0"/>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lang w:val="en-US" w:eastAsia="zh-CN"/>
              </w:rPr>
              <w:t>20</w:t>
            </w:r>
          </w:p>
        </w:tc>
        <w:tc>
          <w:tcPr>
            <w:tcW w:w="133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zCs w:val="21"/>
                <w:shd w:val="clear" w:color="auto" w:fill="FFFFFF"/>
                <w:lang w:eastAsia="zh-CN"/>
              </w:rPr>
              <w:t>漆雾聚渣剂</w:t>
            </w:r>
          </w:p>
        </w:tc>
        <w:tc>
          <w:tcPr>
            <w:tcW w:w="1071" w:type="dxa"/>
            <w:vAlign w:val="center"/>
          </w:tcPr>
          <w:p>
            <w:pPr>
              <w:jc w:val="center"/>
              <w:outlineLvl w:val="0"/>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lang w:val="en-US" w:eastAsia="zh-CN"/>
              </w:rPr>
              <w:t>0.1</w:t>
            </w:r>
          </w:p>
        </w:tc>
        <w:tc>
          <w:tcPr>
            <w:tcW w:w="847" w:type="dxa"/>
            <w:vAlign w:val="center"/>
          </w:tcPr>
          <w:p>
            <w:pPr>
              <w:jc w:val="center"/>
              <w:outlineLvl w:val="0"/>
              <w:rPr>
                <w:rFonts w:hint="default" w:ascii="Times New Roman" w:hAnsi="Times New Roman" w:cs="Times New Roman" w:eastAsiaTheme="minorEastAsia"/>
                <w:bCs/>
                <w:color w:val="auto"/>
                <w:szCs w:val="21"/>
                <w:lang w:eastAsia="zh-CN"/>
              </w:rPr>
            </w:pPr>
            <w:r>
              <w:rPr>
                <w:rFonts w:hint="default" w:ascii="Times New Roman" w:hAnsi="Times New Roman" w:cs="Times New Roman"/>
                <w:bCs/>
                <w:color w:val="auto"/>
                <w:szCs w:val="21"/>
                <w:lang w:eastAsia="zh-CN"/>
              </w:rPr>
              <w:t>外购</w:t>
            </w:r>
          </w:p>
        </w:tc>
        <w:tc>
          <w:tcPr>
            <w:tcW w:w="1050" w:type="dxa"/>
            <w:vAlign w:val="center"/>
          </w:tcPr>
          <w:p>
            <w:pPr>
              <w:jc w:val="center"/>
              <w:outlineLvl w:val="0"/>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lang w:val="en-US" w:eastAsia="zh-CN"/>
              </w:rPr>
              <w:t>0.01</w:t>
            </w:r>
          </w:p>
        </w:tc>
        <w:tc>
          <w:tcPr>
            <w:tcW w:w="1650" w:type="dxa"/>
            <w:vMerge w:val="continue"/>
            <w:vAlign w:val="center"/>
          </w:tcPr>
          <w:p>
            <w:pPr>
              <w:jc w:val="center"/>
              <w:outlineLvl w:val="0"/>
              <w:rPr>
                <w:rFonts w:hint="default" w:ascii="Times New Roman" w:hAnsi="Times New Roman" w:cs="Times New Roman"/>
                <w:bCs/>
                <w:color w:val="auto"/>
                <w:szCs w:val="21"/>
              </w:rPr>
            </w:pPr>
          </w:p>
        </w:tc>
        <w:tc>
          <w:tcPr>
            <w:tcW w:w="2065" w:type="dxa"/>
            <w:vAlign w:val="center"/>
          </w:tcPr>
          <w:p>
            <w:pPr>
              <w:jc w:val="center"/>
              <w:outlineLvl w:val="0"/>
              <w:rPr>
                <w:rFonts w:hint="default" w:ascii="Times New Roman" w:hAnsi="Times New Roman" w:cs="Times New Roman"/>
                <w:bCs/>
                <w:color w:val="auto"/>
                <w:szCs w:val="21"/>
              </w:rPr>
            </w:pPr>
          </w:p>
        </w:tc>
      </w:tr>
    </w:tbl>
    <w:p>
      <w:pPr>
        <w:widowControl/>
        <w:spacing w:line="360" w:lineRule="auto"/>
        <w:ind w:firstLine="482" w:firstLineChars="200"/>
        <w:jc w:val="left"/>
        <w:rPr>
          <w:rFonts w:hint="default" w:ascii="Times New Roman" w:hAnsi="Times New Roman" w:cs="Times New Roman" w:eastAsiaTheme="minorEastAsia"/>
          <w:b/>
          <w:bCs/>
          <w:color w:val="auto"/>
          <w:sz w:val="24"/>
          <w:lang w:eastAsia="zh-CN"/>
        </w:rPr>
      </w:pPr>
      <w:r>
        <w:rPr>
          <w:rFonts w:hint="default" w:ascii="Times New Roman" w:hAnsi="Times New Roman" w:cs="Times New Roman"/>
          <w:b/>
          <w:bCs/>
          <w:color w:val="auto"/>
          <w:sz w:val="24"/>
        </w:rPr>
        <w:t>2、主要成分</w:t>
      </w:r>
      <w:r>
        <w:rPr>
          <w:rFonts w:hint="default" w:ascii="Times New Roman" w:hAnsi="Times New Roman" w:cs="Times New Roman"/>
          <w:b/>
          <w:bCs/>
          <w:color w:val="auto"/>
          <w:sz w:val="24"/>
          <w:lang w:eastAsia="zh-CN"/>
        </w:rPr>
        <w:t>及理化性质</w:t>
      </w:r>
    </w:p>
    <w:p>
      <w:pPr>
        <w:widowControl/>
        <w:spacing w:line="360" w:lineRule="auto"/>
        <w:ind w:firstLine="480" w:firstLineChars="200"/>
        <w:jc w:val="left"/>
        <w:rPr>
          <w:rFonts w:hint="default" w:ascii="Times New Roman" w:hAnsi="Times New Roman" w:cs="Times New Roman" w:eastAsiaTheme="minorEastAsia"/>
          <w:color w:val="auto"/>
          <w:sz w:val="24"/>
          <w:lang w:eastAsia="zh-CN"/>
        </w:rPr>
      </w:pPr>
      <w:r>
        <w:rPr>
          <w:rFonts w:hint="default" w:ascii="Times New Roman" w:hAnsi="Times New Roman" w:cs="Times New Roman"/>
          <w:color w:val="auto"/>
          <w:sz w:val="24"/>
          <w:lang w:eastAsia="zh-CN"/>
        </w:rPr>
        <w:t>本项目所使用的原辅材料</w:t>
      </w:r>
      <w:r>
        <w:rPr>
          <w:rFonts w:hint="default" w:ascii="Times New Roman" w:hAnsi="Times New Roman" w:cs="Times New Roman"/>
          <w:color w:val="auto"/>
          <w:sz w:val="24"/>
        </w:rPr>
        <w:t>主要成分</w:t>
      </w:r>
      <w:r>
        <w:rPr>
          <w:rFonts w:hint="default" w:ascii="Times New Roman" w:hAnsi="Times New Roman" w:cs="Times New Roman"/>
          <w:color w:val="auto"/>
          <w:sz w:val="24"/>
          <w:lang w:eastAsia="zh-CN"/>
        </w:rPr>
        <w:t>及理化性质件下表</w:t>
      </w:r>
      <w:r>
        <w:rPr>
          <w:rFonts w:hint="default" w:ascii="Times New Roman" w:hAnsi="Times New Roman" w:cs="Times New Roman"/>
          <w:color w:val="auto"/>
          <w:sz w:val="24"/>
        </w:rPr>
        <w:t>。项目喷涂车间采用的工作漆由底漆、稀释剂按照5:2的比例混合而成</w:t>
      </w:r>
      <w:r>
        <w:rPr>
          <w:rFonts w:hint="default" w:ascii="Times New Roman" w:hAnsi="Times New Roman" w:cs="Times New Roman"/>
          <w:color w:val="auto"/>
          <w:sz w:val="24"/>
          <w:lang w:eastAsia="zh-CN"/>
        </w:rPr>
        <w:t>。</w:t>
      </w:r>
    </w:p>
    <w:p>
      <w:pPr>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表3.1-2    油漆主要成分比例参数一览表</w:t>
      </w:r>
    </w:p>
    <w:tbl>
      <w:tblPr>
        <w:tblStyle w:val="27"/>
        <w:tblW w:w="83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701"/>
        <w:gridCol w:w="1987"/>
        <w:gridCol w:w="1990"/>
        <w:gridCol w:w="1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81" w:type="dxa"/>
            <w:vAlign w:val="center"/>
          </w:tcPr>
          <w:p>
            <w:pPr>
              <w:jc w:val="center"/>
              <w:outlineLvl w:val="0"/>
              <w:rPr>
                <w:rFonts w:hint="default" w:ascii="Times New Roman" w:hAnsi="Times New Roman" w:cs="Times New Roman"/>
                <w:b/>
                <w:bCs/>
                <w:color w:val="auto"/>
                <w:szCs w:val="21"/>
              </w:rPr>
            </w:pPr>
            <w:bookmarkStart w:id="387" w:name="_Toc12347"/>
            <w:r>
              <w:rPr>
                <w:rFonts w:hint="default" w:ascii="Times New Roman" w:hAnsi="Times New Roman" w:cs="Times New Roman"/>
                <w:b/>
                <w:bCs/>
                <w:color w:val="auto"/>
                <w:szCs w:val="21"/>
              </w:rPr>
              <w:t>序号</w:t>
            </w:r>
            <w:bookmarkEnd w:id="387"/>
          </w:p>
        </w:tc>
        <w:tc>
          <w:tcPr>
            <w:tcW w:w="1701" w:type="dxa"/>
            <w:vAlign w:val="center"/>
          </w:tcPr>
          <w:p>
            <w:pPr>
              <w:jc w:val="center"/>
              <w:outlineLvl w:val="0"/>
              <w:rPr>
                <w:rFonts w:hint="default" w:ascii="Times New Roman" w:hAnsi="Times New Roman" w:cs="Times New Roman"/>
                <w:b/>
                <w:bCs/>
                <w:color w:val="auto"/>
                <w:szCs w:val="21"/>
              </w:rPr>
            </w:pPr>
            <w:bookmarkStart w:id="388" w:name="_Toc9808"/>
            <w:r>
              <w:rPr>
                <w:rFonts w:hint="default" w:ascii="Times New Roman" w:hAnsi="Times New Roman" w:cs="Times New Roman"/>
                <w:b/>
                <w:bCs/>
                <w:color w:val="auto"/>
                <w:szCs w:val="21"/>
              </w:rPr>
              <w:t>名称</w:t>
            </w:r>
            <w:bookmarkEnd w:id="388"/>
          </w:p>
        </w:tc>
        <w:tc>
          <w:tcPr>
            <w:tcW w:w="1987" w:type="dxa"/>
            <w:vAlign w:val="center"/>
          </w:tcPr>
          <w:p>
            <w:pPr>
              <w:jc w:val="center"/>
              <w:outlineLvl w:val="0"/>
              <w:rPr>
                <w:rFonts w:hint="default" w:ascii="Times New Roman" w:hAnsi="Times New Roman" w:cs="Times New Roman"/>
                <w:b/>
                <w:bCs/>
                <w:color w:val="auto"/>
                <w:szCs w:val="21"/>
              </w:rPr>
            </w:pPr>
            <w:bookmarkStart w:id="389" w:name="_Toc23112"/>
            <w:r>
              <w:rPr>
                <w:rFonts w:hint="default" w:ascii="Times New Roman" w:hAnsi="Times New Roman" w:cs="Times New Roman"/>
                <w:b/>
                <w:bCs/>
                <w:color w:val="auto"/>
                <w:szCs w:val="21"/>
              </w:rPr>
              <w:t>主要成分</w:t>
            </w:r>
            <w:bookmarkEnd w:id="389"/>
          </w:p>
        </w:tc>
        <w:tc>
          <w:tcPr>
            <w:tcW w:w="1990" w:type="dxa"/>
            <w:vAlign w:val="center"/>
          </w:tcPr>
          <w:p>
            <w:pPr>
              <w:jc w:val="center"/>
              <w:outlineLvl w:val="0"/>
              <w:rPr>
                <w:rFonts w:hint="default" w:ascii="Times New Roman" w:hAnsi="Times New Roman" w:cs="Times New Roman"/>
                <w:b/>
                <w:bCs/>
                <w:color w:val="auto"/>
                <w:szCs w:val="21"/>
              </w:rPr>
            </w:pPr>
            <w:bookmarkStart w:id="390" w:name="_Toc22823"/>
            <w:r>
              <w:rPr>
                <w:rFonts w:hint="default" w:ascii="Times New Roman" w:hAnsi="Times New Roman" w:cs="Times New Roman"/>
                <w:b/>
                <w:bCs/>
                <w:color w:val="auto"/>
                <w:szCs w:val="21"/>
              </w:rPr>
              <w:t>所占比例</w:t>
            </w:r>
            <w:bookmarkEnd w:id="390"/>
          </w:p>
        </w:tc>
        <w:tc>
          <w:tcPr>
            <w:tcW w:w="1930" w:type="dxa"/>
            <w:vAlign w:val="center"/>
          </w:tcPr>
          <w:p>
            <w:pPr>
              <w:jc w:val="center"/>
              <w:outlineLvl w:val="0"/>
              <w:rPr>
                <w:rFonts w:hint="default" w:ascii="Times New Roman" w:hAnsi="Times New Roman" w:cs="Times New Roman"/>
                <w:b/>
                <w:bCs/>
                <w:color w:val="auto"/>
                <w:szCs w:val="21"/>
              </w:rPr>
            </w:pPr>
            <w:bookmarkStart w:id="391" w:name="_Toc13288"/>
            <w:r>
              <w:rPr>
                <w:rFonts w:hint="default" w:ascii="Times New Roman" w:hAnsi="Times New Roman" w:cs="Times New Roman"/>
                <w:b/>
                <w:bCs/>
                <w:color w:val="auto"/>
                <w:szCs w:val="21"/>
              </w:rPr>
              <w:t>备注</w:t>
            </w:r>
            <w:bookmarkEnd w:id="3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81" w:type="dxa"/>
            <w:vMerge w:val="restart"/>
            <w:vAlign w:val="center"/>
          </w:tcPr>
          <w:p>
            <w:pPr>
              <w:jc w:val="center"/>
              <w:outlineLvl w:val="0"/>
              <w:rPr>
                <w:rFonts w:hint="default" w:ascii="Times New Roman" w:hAnsi="Times New Roman" w:cs="Times New Roman"/>
                <w:color w:val="auto"/>
                <w:szCs w:val="21"/>
              </w:rPr>
            </w:pPr>
            <w:bookmarkStart w:id="392" w:name="_Toc26237"/>
            <w:r>
              <w:rPr>
                <w:rFonts w:hint="default" w:ascii="Times New Roman" w:hAnsi="Times New Roman" w:cs="Times New Roman"/>
                <w:color w:val="auto"/>
                <w:szCs w:val="21"/>
              </w:rPr>
              <w:t>1</w:t>
            </w:r>
            <w:bookmarkEnd w:id="392"/>
          </w:p>
        </w:tc>
        <w:tc>
          <w:tcPr>
            <w:tcW w:w="1701" w:type="dxa"/>
            <w:vMerge w:val="restart"/>
            <w:vAlign w:val="center"/>
          </w:tcPr>
          <w:p>
            <w:pPr>
              <w:jc w:val="center"/>
              <w:outlineLvl w:val="0"/>
              <w:rPr>
                <w:rFonts w:hint="default" w:ascii="Times New Roman" w:hAnsi="Times New Roman" w:cs="Times New Roman"/>
                <w:color w:val="auto"/>
                <w:szCs w:val="21"/>
              </w:rPr>
            </w:pPr>
            <w:bookmarkStart w:id="393" w:name="_Toc27495"/>
            <w:r>
              <w:rPr>
                <w:rFonts w:hint="default" w:ascii="Times New Roman" w:hAnsi="Times New Roman" w:cs="Times New Roman"/>
                <w:color w:val="auto"/>
                <w:szCs w:val="21"/>
              </w:rPr>
              <w:t>油漆</w:t>
            </w:r>
            <w:bookmarkEnd w:id="393"/>
          </w:p>
        </w:tc>
        <w:tc>
          <w:tcPr>
            <w:tcW w:w="1987" w:type="dxa"/>
            <w:vAlign w:val="center"/>
          </w:tcPr>
          <w:p>
            <w:pPr>
              <w:jc w:val="center"/>
              <w:outlineLvl w:val="0"/>
              <w:rPr>
                <w:rFonts w:hint="default" w:ascii="Times New Roman" w:hAnsi="Times New Roman" w:cs="Times New Roman"/>
                <w:color w:val="auto"/>
                <w:szCs w:val="21"/>
              </w:rPr>
            </w:pPr>
            <w:bookmarkStart w:id="394" w:name="_Toc5916"/>
            <w:r>
              <w:rPr>
                <w:rFonts w:hint="default" w:ascii="Times New Roman" w:hAnsi="Times New Roman" w:cs="Times New Roman"/>
                <w:color w:val="auto"/>
                <w:szCs w:val="21"/>
              </w:rPr>
              <w:t>苯</w:t>
            </w:r>
            <w:bookmarkEnd w:id="394"/>
          </w:p>
        </w:tc>
        <w:tc>
          <w:tcPr>
            <w:tcW w:w="1990" w:type="dxa"/>
            <w:vAlign w:val="center"/>
          </w:tcPr>
          <w:p>
            <w:pPr>
              <w:jc w:val="center"/>
              <w:outlineLvl w:val="0"/>
              <w:rPr>
                <w:rFonts w:hint="default" w:ascii="Times New Roman" w:hAnsi="Times New Roman" w:cs="Times New Roman"/>
                <w:color w:val="auto"/>
                <w:szCs w:val="21"/>
              </w:rPr>
            </w:pPr>
            <w:bookmarkStart w:id="395" w:name="_Toc29521"/>
            <w:r>
              <w:rPr>
                <w:rFonts w:hint="default" w:ascii="Times New Roman" w:hAnsi="Times New Roman" w:cs="Times New Roman"/>
                <w:color w:val="auto"/>
                <w:szCs w:val="21"/>
              </w:rPr>
              <w:t>21%</w:t>
            </w:r>
            <w:bookmarkEnd w:id="395"/>
          </w:p>
        </w:tc>
        <w:tc>
          <w:tcPr>
            <w:tcW w:w="1930" w:type="dxa"/>
            <w:vAlign w:val="center"/>
          </w:tcPr>
          <w:p>
            <w:pPr>
              <w:jc w:val="center"/>
              <w:outlineLvl w:val="0"/>
              <w:rPr>
                <w:rFonts w:hint="default" w:ascii="Times New Roman" w:hAnsi="Times New Roman" w:cs="Times New Roman"/>
                <w:color w:val="auto"/>
                <w:szCs w:val="21"/>
              </w:rPr>
            </w:pPr>
            <w:bookmarkStart w:id="396" w:name="_Toc21668"/>
            <w:r>
              <w:rPr>
                <w:rFonts w:hint="default" w:ascii="Times New Roman" w:hAnsi="Times New Roman" w:cs="Times New Roman"/>
                <w:color w:val="auto"/>
                <w:szCs w:val="21"/>
              </w:rPr>
              <w:t>挥发份</w:t>
            </w:r>
            <w:bookmarkEnd w:id="3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81" w:type="dxa"/>
            <w:vMerge w:val="continue"/>
            <w:vAlign w:val="center"/>
          </w:tcPr>
          <w:p>
            <w:pPr>
              <w:jc w:val="center"/>
              <w:outlineLvl w:val="0"/>
              <w:rPr>
                <w:rFonts w:hint="default" w:ascii="Times New Roman" w:hAnsi="Times New Roman" w:cs="Times New Roman"/>
                <w:color w:val="auto"/>
                <w:szCs w:val="21"/>
              </w:rPr>
            </w:pPr>
          </w:p>
        </w:tc>
        <w:tc>
          <w:tcPr>
            <w:tcW w:w="1701" w:type="dxa"/>
            <w:vMerge w:val="continue"/>
            <w:vAlign w:val="center"/>
          </w:tcPr>
          <w:p>
            <w:pPr>
              <w:jc w:val="center"/>
              <w:outlineLvl w:val="0"/>
              <w:rPr>
                <w:rFonts w:hint="default" w:ascii="Times New Roman" w:hAnsi="Times New Roman" w:cs="Times New Roman"/>
                <w:color w:val="auto"/>
                <w:szCs w:val="21"/>
              </w:rPr>
            </w:pPr>
          </w:p>
        </w:tc>
        <w:tc>
          <w:tcPr>
            <w:tcW w:w="1987" w:type="dxa"/>
            <w:vAlign w:val="center"/>
          </w:tcPr>
          <w:p>
            <w:pPr>
              <w:jc w:val="center"/>
              <w:outlineLvl w:val="0"/>
              <w:rPr>
                <w:rFonts w:hint="default" w:ascii="Times New Roman" w:hAnsi="Times New Roman" w:cs="Times New Roman"/>
                <w:color w:val="auto"/>
                <w:szCs w:val="21"/>
              </w:rPr>
            </w:pPr>
            <w:bookmarkStart w:id="397" w:name="_Toc21249"/>
            <w:r>
              <w:rPr>
                <w:rFonts w:hint="default" w:ascii="Times New Roman" w:hAnsi="Times New Roman" w:cs="Times New Roman"/>
                <w:color w:val="auto"/>
                <w:szCs w:val="21"/>
              </w:rPr>
              <w:t>甲苯</w:t>
            </w:r>
            <w:bookmarkEnd w:id="397"/>
          </w:p>
        </w:tc>
        <w:tc>
          <w:tcPr>
            <w:tcW w:w="1990" w:type="dxa"/>
            <w:vAlign w:val="center"/>
          </w:tcPr>
          <w:p>
            <w:pPr>
              <w:jc w:val="center"/>
              <w:outlineLvl w:val="0"/>
              <w:rPr>
                <w:rFonts w:hint="default" w:ascii="Times New Roman" w:hAnsi="Times New Roman" w:cs="Times New Roman"/>
                <w:color w:val="auto"/>
                <w:szCs w:val="21"/>
              </w:rPr>
            </w:pPr>
            <w:bookmarkStart w:id="398" w:name="_Toc9304"/>
            <w:r>
              <w:rPr>
                <w:rFonts w:hint="default" w:ascii="Times New Roman" w:hAnsi="Times New Roman" w:cs="Times New Roman"/>
                <w:color w:val="auto"/>
                <w:szCs w:val="21"/>
              </w:rPr>
              <w:t>5%</w:t>
            </w:r>
            <w:bookmarkEnd w:id="398"/>
          </w:p>
        </w:tc>
        <w:tc>
          <w:tcPr>
            <w:tcW w:w="1930" w:type="dxa"/>
            <w:vAlign w:val="center"/>
          </w:tcPr>
          <w:p>
            <w:pPr>
              <w:jc w:val="center"/>
              <w:outlineLvl w:val="0"/>
              <w:rPr>
                <w:rFonts w:hint="default" w:ascii="Times New Roman" w:hAnsi="Times New Roman" w:cs="Times New Roman"/>
                <w:color w:val="auto"/>
                <w:szCs w:val="21"/>
              </w:rPr>
            </w:pPr>
            <w:bookmarkStart w:id="399" w:name="_Toc28859"/>
            <w:r>
              <w:rPr>
                <w:rFonts w:hint="default" w:ascii="Times New Roman" w:hAnsi="Times New Roman" w:cs="Times New Roman"/>
                <w:color w:val="auto"/>
                <w:szCs w:val="21"/>
              </w:rPr>
              <w:t>挥发份</w:t>
            </w:r>
            <w:bookmarkEnd w:id="3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81" w:type="dxa"/>
            <w:vMerge w:val="continue"/>
            <w:vAlign w:val="center"/>
          </w:tcPr>
          <w:p>
            <w:pPr>
              <w:jc w:val="center"/>
              <w:outlineLvl w:val="0"/>
              <w:rPr>
                <w:rFonts w:hint="default" w:ascii="Times New Roman" w:hAnsi="Times New Roman" w:cs="Times New Roman"/>
                <w:color w:val="auto"/>
                <w:szCs w:val="21"/>
              </w:rPr>
            </w:pPr>
          </w:p>
        </w:tc>
        <w:tc>
          <w:tcPr>
            <w:tcW w:w="1701" w:type="dxa"/>
            <w:vMerge w:val="continue"/>
            <w:vAlign w:val="center"/>
          </w:tcPr>
          <w:p>
            <w:pPr>
              <w:jc w:val="center"/>
              <w:outlineLvl w:val="0"/>
              <w:rPr>
                <w:rFonts w:hint="default" w:ascii="Times New Roman" w:hAnsi="Times New Roman" w:cs="Times New Roman"/>
                <w:color w:val="auto"/>
                <w:szCs w:val="21"/>
              </w:rPr>
            </w:pPr>
          </w:p>
        </w:tc>
        <w:tc>
          <w:tcPr>
            <w:tcW w:w="1987" w:type="dxa"/>
            <w:vAlign w:val="center"/>
          </w:tcPr>
          <w:p>
            <w:pPr>
              <w:jc w:val="center"/>
              <w:outlineLvl w:val="0"/>
              <w:rPr>
                <w:rFonts w:hint="default" w:ascii="Times New Roman" w:hAnsi="Times New Roman" w:cs="Times New Roman"/>
                <w:color w:val="auto"/>
                <w:szCs w:val="21"/>
              </w:rPr>
            </w:pPr>
            <w:bookmarkStart w:id="400" w:name="_Toc6477"/>
            <w:r>
              <w:rPr>
                <w:rFonts w:hint="default" w:ascii="Times New Roman" w:hAnsi="Times New Roman" w:cs="Times New Roman"/>
                <w:color w:val="auto"/>
                <w:szCs w:val="21"/>
              </w:rPr>
              <w:t>二甲苯</w:t>
            </w:r>
            <w:bookmarkEnd w:id="400"/>
          </w:p>
        </w:tc>
        <w:tc>
          <w:tcPr>
            <w:tcW w:w="1990" w:type="dxa"/>
            <w:vAlign w:val="center"/>
          </w:tcPr>
          <w:p>
            <w:pPr>
              <w:jc w:val="center"/>
              <w:outlineLvl w:val="0"/>
              <w:rPr>
                <w:rFonts w:hint="default" w:ascii="Times New Roman" w:hAnsi="Times New Roman" w:cs="Times New Roman"/>
                <w:color w:val="auto"/>
                <w:szCs w:val="21"/>
              </w:rPr>
            </w:pPr>
            <w:bookmarkStart w:id="401" w:name="_Toc18839"/>
            <w:r>
              <w:rPr>
                <w:rFonts w:hint="default" w:ascii="Times New Roman" w:hAnsi="Times New Roman" w:cs="Times New Roman"/>
                <w:color w:val="auto"/>
                <w:szCs w:val="21"/>
              </w:rPr>
              <w:t>9%</w:t>
            </w:r>
            <w:bookmarkEnd w:id="401"/>
          </w:p>
        </w:tc>
        <w:tc>
          <w:tcPr>
            <w:tcW w:w="1930" w:type="dxa"/>
            <w:vAlign w:val="center"/>
          </w:tcPr>
          <w:p>
            <w:pPr>
              <w:jc w:val="center"/>
              <w:outlineLvl w:val="0"/>
              <w:rPr>
                <w:rFonts w:hint="default" w:ascii="Times New Roman" w:hAnsi="Times New Roman" w:cs="Times New Roman"/>
                <w:color w:val="auto"/>
                <w:szCs w:val="21"/>
              </w:rPr>
            </w:pPr>
            <w:bookmarkStart w:id="402" w:name="_Toc298"/>
            <w:r>
              <w:rPr>
                <w:rFonts w:hint="default" w:ascii="Times New Roman" w:hAnsi="Times New Roman" w:cs="Times New Roman"/>
                <w:color w:val="auto"/>
                <w:szCs w:val="21"/>
              </w:rPr>
              <w:t>挥发份</w:t>
            </w:r>
            <w:bookmarkEnd w:id="40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81" w:type="dxa"/>
            <w:vMerge w:val="continue"/>
            <w:vAlign w:val="center"/>
          </w:tcPr>
          <w:p>
            <w:pPr>
              <w:jc w:val="center"/>
              <w:outlineLvl w:val="0"/>
              <w:rPr>
                <w:rFonts w:hint="default" w:ascii="Times New Roman" w:hAnsi="Times New Roman" w:cs="Times New Roman"/>
                <w:color w:val="auto"/>
                <w:szCs w:val="21"/>
              </w:rPr>
            </w:pPr>
          </w:p>
        </w:tc>
        <w:tc>
          <w:tcPr>
            <w:tcW w:w="1701" w:type="dxa"/>
            <w:vMerge w:val="continue"/>
            <w:vAlign w:val="center"/>
          </w:tcPr>
          <w:p>
            <w:pPr>
              <w:jc w:val="center"/>
              <w:outlineLvl w:val="0"/>
              <w:rPr>
                <w:rFonts w:hint="default" w:ascii="Times New Roman" w:hAnsi="Times New Roman" w:cs="Times New Roman"/>
                <w:color w:val="auto"/>
                <w:szCs w:val="21"/>
              </w:rPr>
            </w:pPr>
          </w:p>
        </w:tc>
        <w:tc>
          <w:tcPr>
            <w:tcW w:w="1987" w:type="dxa"/>
            <w:vAlign w:val="center"/>
          </w:tcPr>
          <w:p>
            <w:pPr>
              <w:jc w:val="center"/>
              <w:outlineLvl w:val="0"/>
              <w:rPr>
                <w:rFonts w:hint="default" w:ascii="Times New Roman" w:hAnsi="Times New Roman" w:cs="Times New Roman"/>
                <w:color w:val="auto"/>
                <w:szCs w:val="21"/>
              </w:rPr>
            </w:pPr>
            <w:bookmarkStart w:id="403" w:name="_Toc28103"/>
            <w:r>
              <w:rPr>
                <w:rFonts w:hint="default" w:ascii="Times New Roman" w:hAnsi="Times New Roman" w:cs="Times New Roman"/>
                <w:color w:val="auto"/>
                <w:szCs w:val="21"/>
              </w:rPr>
              <w:t>丙烯酸树脂</w:t>
            </w:r>
            <w:bookmarkEnd w:id="403"/>
          </w:p>
        </w:tc>
        <w:tc>
          <w:tcPr>
            <w:tcW w:w="1990" w:type="dxa"/>
            <w:vAlign w:val="center"/>
          </w:tcPr>
          <w:p>
            <w:pPr>
              <w:jc w:val="center"/>
              <w:outlineLvl w:val="0"/>
              <w:rPr>
                <w:rFonts w:hint="default" w:ascii="Times New Roman" w:hAnsi="Times New Roman" w:cs="Times New Roman"/>
                <w:color w:val="auto"/>
                <w:szCs w:val="21"/>
              </w:rPr>
            </w:pPr>
            <w:bookmarkStart w:id="404" w:name="_Toc26592"/>
            <w:r>
              <w:rPr>
                <w:rFonts w:hint="default" w:ascii="Times New Roman" w:hAnsi="Times New Roman" w:cs="Times New Roman"/>
                <w:color w:val="auto"/>
                <w:szCs w:val="21"/>
              </w:rPr>
              <w:t>25%</w:t>
            </w:r>
            <w:bookmarkEnd w:id="404"/>
          </w:p>
        </w:tc>
        <w:tc>
          <w:tcPr>
            <w:tcW w:w="1930" w:type="dxa"/>
            <w:vAlign w:val="center"/>
          </w:tcPr>
          <w:p>
            <w:pPr>
              <w:jc w:val="center"/>
              <w:outlineLvl w:val="0"/>
              <w:rPr>
                <w:rFonts w:hint="default" w:ascii="Times New Roman" w:hAnsi="Times New Roman" w:cs="Times New Roman"/>
                <w:color w:val="auto"/>
                <w:szCs w:val="21"/>
              </w:rPr>
            </w:pPr>
            <w:bookmarkStart w:id="405" w:name="_Toc3065"/>
            <w:r>
              <w:rPr>
                <w:rFonts w:hint="default" w:ascii="Times New Roman" w:hAnsi="Times New Roman" w:cs="Times New Roman"/>
                <w:color w:val="auto"/>
                <w:szCs w:val="21"/>
              </w:rPr>
              <w:t>固体份</w:t>
            </w:r>
            <w:bookmarkEnd w:id="40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81" w:type="dxa"/>
            <w:vMerge w:val="continue"/>
            <w:vAlign w:val="center"/>
          </w:tcPr>
          <w:p>
            <w:pPr>
              <w:jc w:val="center"/>
              <w:outlineLvl w:val="0"/>
              <w:rPr>
                <w:rFonts w:hint="default" w:ascii="Times New Roman" w:hAnsi="Times New Roman" w:cs="Times New Roman"/>
                <w:color w:val="auto"/>
                <w:szCs w:val="21"/>
              </w:rPr>
            </w:pPr>
          </w:p>
        </w:tc>
        <w:tc>
          <w:tcPr>
            <w:tcW w:w="1701" w:type="dxa"/>
            <w:vMerge w:val="continue"/>
            <w:vAlign w:val="center"/>
          </w:tcPr>
          <w:p>
            <w:pPr>
              <w:jc w:val="center"/>
              <w:outlineLvl w:val="0"/>
              <w:rPr>
                <w:rFonts w:hint="default" w:ascii="Times New Roman" w:hAnsi="Times New Roman" w:cs="Times New Roman"/>
                <w:color w:val="auto"/>
                <w:szCs w:val="21"/>
              </w:rPr>
            </w:pPr>
          </w:p>
        </w:tc>
        <w:tc>
          <w:tcPr>
            <w:tcW w:w="1987" w:type="dxa"/>
            <w:vAlign w:val="center"/>
          </w:tcPr>
          <w:p>
            <w:pPr>
              <w:jc w:val="center"/>
              <w:outlineLvl w:val="0"/>
              <w:rPr>
                <w:rFonts w:hint="default" w:ascii="Times New Roman" w:hAnsi="Times New Roman" w:cs="Times New Roman"/>
                <w:color w:val="auto"/>
                <w:szCs w:val="21"/>
              </w:rPr>
            </w:pPr>
            <w:bookmarkStart w:id="406" w:name="_Toc12786"/>
            <w:r>
              <w:rPr>
                <w:rFonts w:hint="default" w:ascii="Times New Roman" w:hAnsi="Times New Roman" w:cs="Times New Roman"/>
                <w:color w:val="auto"/>
                <w:szCs w:val="21"/>
              </w:rPr>
              <w:t>异丙醇</w:t>
            </w:r>
            <w:bookmarkEnd w:id="406"/>
          </w:p>
        </w:tc>
        <w:tc>
          <w:tcPr>
            <w:tcW w:w="1990" w:type="dxa"/>
            <w:vAlign w:val="center"/>
          </w:tcPr>
          <w:p>
            <w:pPr>
              <w:jc w:val="center"/>
              <w:outlineLvl w:val="0"/>
              <w:rPr>
                <w:rFonts w:hint="default" w:ascii="Times New Roman" w:hAnsi="Times New Roman" w:cs="Times New Roman"/>
                <w:color w:val="auto"/>
                <w:szCs w:val="21"/>
              </w:rPr>
            </w:pPr>
            <w:bookmarkStart w:id="407" w:name="_Toc27881"/>
            <w:r>
              <w:rPr>
                <w:rFonts w:hint="default" w:ascii="Times New Roman" w:hAnsi="Times New Roman" w:cs="Times New Roman"/>
                <w:color w:val="auto"/>
                <w:szCs w:val="21"/>
              </w:rPr>
              <w:t>25%</w:t>
            </w:r>
            <w:bookmarkEnd w:id="407"/>
          </w:p>
        </w:tc>
        <w:tc>
          <w:tcPr>
            <w:tcW w:w="1930" w:type="dxa"/>
            <w:vAlign w:val="center"/>
          </w:tcPr>
          <w:p>
            <w:pPr>
              <w:jc w:val="center"/>
              <w:outlineLvl w:val="0"/>
              <w:rPr>
                <w:rFonts w:hint="default" w:ascii="Times New Roman" w:hAnsi="Times New Roman" w:cs="Times New Roman"/>
                <w:color w:val="auto"/>
                <w:szCs w:val="21"/>
              </w:rPr>
            </w:pPr>
            <w:bookmarkStart w:id="408" w:name="_Toc19026"/>
            <w:r>
              <w:rPr>
                <w:rFonts w:hint="default" w:ascii="Times New Roman" w:hAnsi="Times New Roman" w:cs="Times New Roman"/>
                <w:color w:val="auto"/>
                <w:szCs w:val="21"/>
              </w:rPr>
              <w:t>挥发份</w:t>
            </w:r>
            <w:bookmarkEnd w:id="40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81" w:type="dxa"/>
            <w:vMerge w:val="continue"/>
            <w:vAlign w:val="center"/>
          </w:tcPr>
          <w:p>
            <w:pPr>
              <w:jc w:val="center"/>
              <w:outlineLvl w:val="0"/>
              <w:rPr>
                <w:rFonts w:hint="default" w:ascii="Times New Roman" w:hAnsi="Times New Roman" w:cs="Times New Roman"/>
                <w:color w:val="auto"/>
                <w:szCs w:val="21"/>
              </w:rPr>
            </w:pPr>
          </w:p>
        </w:tc>
        <w:tc>
          <w:tcPr>
            <w:tcW w:w="1701" w:type="dxa"/>
            <w:vMerge w:val="continue"/>
            <w:vAlign w:val="center"/>
          </w:tcPr>
          <w:p>
            <w:pPr>
              <w:jc w:val="center"/>
              <w:outlineLvl w:val="0"/>
              <w:rPr>
                <w:rFonts w:hint="default" w:ascii="Times New Roman" w:hAnsi="Times New Roman" w:cs="Times New Roman"/>
                <w:color w:val="auto"/>
                <w:szCs w:val="21"/>
              </w:rPr>
            </w:pPr>
          </w:p>
        </w:tc>
        <w:tc>
          <w:tcPr>
            <w:tcW w:w="1987" w:type="dxa"/>
            <w:vAlign w:val="center"/>
          </w:tcPr>
          <w:p>
            <w:pPr>
              <w:jc w:val="center"/>
              <w:outlineLvl w:val="0"/>
              <w:rPr>
                <w:rFonts w:hint="default" w:ascii="Times New Roman" w:hAnsi="Times New Roman" w:cs="Times New Roman"/>
                <w:color w:val="auto"/>
                <w:szCs w:val="21"/>
              </w:rPr>
            </w:pPr>
            <w:bookmarkStart w:id="409" w:name="_Toc2140"/>
            <w:r>
              <w:rPr>
                <w:rFonts w:hint="default" w:ascii="Times New Roman" w:hAnsi="Times New Roman" w:cs="Times New Roman"/>
                <w:color w:val="auto"/>
                <w:szCs w:val="21"/>
              </w:rPr>
              <w:t>醋酸丁酯</w:t>
            </w:r>
            <w:bookmarkEnd w:id="409"/>
          </w:p>
        </w:tc>
        <w:tc>
          <w:tcPr>
            <w:tcW w:w="1990" w:type="dxa"/>
            <w:vAlign w:val="center"/>
          </w:tcPr>
          <w:p>
            <w:pPr>
              <w:jc w:val="center"/>
              <w:outlineLvl w:val="0"/>
              <w:rPr>
                <w:rFonts w:hint="default" w:ascii="Times New Roman" w:hAnsi="Times New Roman" w:cs="Times New Roman"/>
                <w:color w:val="auto"/>
                <w:szCs w:val="21"/>
              </w:rPr>
            </w:pPr>
            <w:bookmarkStart w:id="410" w:name="_Toc2016"/>
            <w:r>
              <w:rPr>
                <w:rFonts w:hint="default" w:ascii="Times New Roman" w:hAnsi="Times New Roman" w:cs="Times New Roman"/>
                <w:color w:val="auto"/>
                <w:szCs w:val="21"/>
              </w:rPr>
              <w:t>15%</w:t>
            </w:r>
            <w:bookmarkEnd w:id="410"/>
          </w:p>
        </w:tc>
        <w:tc>
          <w:tcPr>
            <w:tcW w:w="1930" w:type="dxa"/>
            <w:vAlign w:val="center"/>
          </w:tcPr>
          <w:p>
            <w:pPr>
              <w:jc w:val="center"/>
              <w:outlineLvl w:val="0"/>
              <w:rPr>
                <w:rFonts w:hint="default" w:ascii="Times New Roman" w:hAnsi="Times New Roman" w:cs="Times New Roman"/>
                <w:color w:val="auto"/>
                <w:szCs w:val="21"/>
              </w:rPr>
            </w:pPr>
            <w:bookmarkStart w:id="411" w:name="_Toc26395"/>
            <w:r>
              <w:rPr>
                <w:rFonts w:hint="default" w:ascii="Times New Roman" w:hAnsi="Times New Roman" w:cs="Times New Roman"/>
                <w:color w:val="auto"/>
                <w:szCs w:val="21"/>
              </w:rPr>
              <w:t>挥发份</w:t>
            </w:r>
            <w:bookmarkEnd w:id="4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81" w:type="dxa"/>
            <w:vMerge w:val="restart"/>
            <w:vAlign w:val="center"/>
          </w:tcPr>
          <w:p>
            <w:pPr>
              <w:jc w:val="center"/>
              <w:outlineLvl w:val="0"/>
              <w:rPr>
                <w:rFonts w:hint="default" w:ascii="Times New Roman" w:hAnsi="Times New Roman" w:cs="Times New Roman"/>
                <w:color w:val="auto"/>
                <w:szCs w:val="21"/>
              </w:rPr>
            </w:pPr>
            <w:bookmarkStart w:id="412" w:name="_Toc20483"/>
            <w:r>
              <w:rPr>
                <w:rFonts w:hint="default" w:ascii="Times New Roman" w:hAnsi="Times New Roman" w:cs="Times New Roman"/>
                <w:color w:val="auto"/>
                <w:szCs w:val="21"/>
              </w:rPr>
              <w:t>2</w:t>
            </w:r>
            <w:bookmarkEnd w:id="412"/>
          </w:p>
        </w:tc>
        <w:tc>
          <w:tcPr>
            <w:tcW w:w="1701" w:type="dxa"/>
            <w:vMerge w:val="restart"/>
            <w:vAlign w:val="center"/>
          </w:tcPr>
          <w:p>
            <w:pPr>
              <w:jc w:val="center"/>
              <w:outlineLvl w:val="0"/>
              <w:rPr>
                <w:rFonts w:hint="default" w:ascii="Times New Roman" w:hAnsi="Times New Roman" w:cs="Times New Roman"/>
                <w:color w:val="auto"/>
                <w:szCs w:val="21"/>
              </w:rPr>
            </w:pPr>
            <w:bookmarkStart w:id="413" w:name="_Toc25004"/>
            <w:r>
              <w:rPr>
                <w:rFonts w:hint="default" w:ascii="Times New Roman" w:hAnsi="Times New Roman" w:cs="Times New Roman"/>
                <w:color w:val="auto"/>
                <w:szCs w:val="21"/>
              </w:rPr>
              <w:t>稀释剂</w:t>
            </w:r>
            <w:bookmarkEnd w:id="413"/>
          </w:p>
        </w:tc>
        <w:tc>
          <w:tcPr>
            <w:tcW w:w="1987" w:type="dxa"/>
            <w:vAlign w:val="center"/>
          </w:tcPr>
          <w:p>
            <w:pPr>
              <w:jc w:val="center"/>
              <w:outlineLvl w:val="0"/>
              <w:rPr>
                <w:rFonts w:hint="default" w:ascii="Times New Roman" w:hAnsi="Times New Roman" w:cs="Times New Roman"/>
                <w:color w:val="auto"/>
                <w:szCs w:val="21"/>
              </w:rPr>
            </w:pPr>
            <w:bookmarkStart w:id="414" w:name="_Toc26366"/>
            <w:r>
              <w:rPr>
                <w:rFonts w:hint="default" w:ascii="Times New Roman" w:hAnsi="Times New Roman" w:cs="Times New Roman"/>
                <w:color w:val="auto"/>
                <w:szCs w:val="21"/>
              </w:rPr>
              <w:t>二甲苯</w:t>
            </w:r>
            <w:bookmarkEnd w:id="414"/>
          </w:p>
        </w:tc>
        <w:tc>
          <w:tcPr>
            <w:tcW w:w="1990" w:type="dxa"/>
            <w:vAlign w:val="center"/>
          </w:tcPr>
          <w:p>
            <w:pPr>
              <w:jc w:val="center"/>
              <w:outlineLvl w:val="0"/>
              <w:rPr>
                <w:rFonts w:hint="default" w:ascii="Times New Roman" w:hAnsi="Times New Roman" w:cs="Times New Roman"/>
                <w:color w:val="auto"/>
                <w:szCs w:val="21"/>
              </w:rPr>
            </w:pPr>
            <w:bookmarkStart w:id="415" w:name="_Toc2515"/>
            <w:r>
              <w:rPr>
                <w:rFonts w:hint="default" w:ascii="Times New Roman" w:hAnsi="Times New Roman" w:cs="Times New Roman"/>
                <w:color w:val="auto"/>
                <w:szCs w:val="21"/>
              </w:rPr>
              <w:t>6%</w:t>
            </w:r>
            <w:bookmarkEnd w:id="415"/>
          </w:p>
        </w:tc>
        <w:tc>
          <w:tcPr>
            <w:tcW w:w="1930" w:type="dxa"/>
            <w:vAlign w:val="center"/>
          </w:tcPr>
          <w:p>
            <w:pPr>
              <w:jc w:val="center"/>
              <w:outlineLvl w:val="0"/>
              <w:rPr>
                <w:rFonts w:hint="default" w:ascii="Times New Roman" w:hAnsi="Times New Roman" w:cs="Times New Roman"/>
                <w:color w:val="auto"/>
                <w:szCs w:val="21"/>
              </w:rPr>
            </w:pPr>
            <w:bookmarkStart w:id="416" w:name="_Toc9191"/>
            <w:r>
              <w:rPr>
                <w:rFonts w:hint="default" w:ascii="Times New Roman" w:hAnsi="Times New Roman" w:cs="Times New Roman"/>
                <w:color w:val="auto"/>
                <w:szCs w:val="21"/>
              </w:rPr>
              <w:t>挥发份</w:t>
            </w:r>
            <w:bookmarkEnd w:id="4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81" w:type="dxa"/>
            <w:vMerge w:val="continue"/>
            <w:vAlign w:val="center"/>
          </w:tcPr>
          <w:p>
            <w:pPr>
              <w:jc w:val="center"/>
              <w:outlineLvl w:val="0"/>
              <w:rPr>
                <w:rFonts w:hint="default" w:ascii="Times New Roman" w:hAnsi="Times New Roman" w:cs="Times New Roman"/>
                <w:color w:val="auto"/>
                <w:szCs w:val="21"/>
              </w:rPr>
            </w:pPr>
          </w:p>
        </w:tc>
        <w:tc>
          <w:tcPr>
            <w:tcW w:w="1701" w:type="dxa"/>
            <w:vMerge w:val="continue"/>
            <w:vAlign w:val="center"/>
          </w:tcPr>
          <w:p>
            <w:pPr>
              <w:jc w:val="center"/>
              <w:outlineLvl w:val="0"/>
              <w:rPr>
                <w:rFonts w:hint="default" w:ascii="Times New Roman" w:hAnsi="Times New Roman" w:cs="Times New Roman"/>
                <w:color w:val="auto"/>
                <w:szCs w:val="21"/>
              </w:rPr>
            </w:pPr>
          </w:p>
        </w:tc>
        <w:tc>
          <w:tcPr>
            <w:tcW w:w="1987" w:type="dxa"/>
            <w:vAlign w:val="center"/>
          </w:tcPr>
          <w:p>
            <w:pPr>
              <w:jc w:val="center"/>
              <w:outlineLvl w:val="0"/>
              <w:rPr>
                <w:rFonts w:hint="default" w:ascii="Times New Roman" w:hAnsi="Times New Roman" w:cs="Times New Roman"/>
                <w:color w:val="auto"/>
                <w:szCs w:val="21"/>
              </w:rPr>
            </w:pPr>
            <w:bookmarkStart w:id="417" w:name="_Toc15652"/>
            <w:r>
              <w:rPr>
                <w:rFonts w:hint="default" w:ascii="Times New Roman" w:hAnsi="Times New Roman" w:cs="Times New Roman"/>
                <w:color w:val="auto"/>
                <w:szCs w:val="21"/>
              </w:rPr>
              <w:t>100#溶剂油</w:t>
            </w:r>
            <w:bookmarkEnd w:id="417"/>
          </w:p>
        </w:tc>
        <w:tc>
          <w:tcPr>
            <w:tcW w:w="1990" w:type="dxa"/>
            <w:vAlign w:val="center"/>
          </w:tcPr>
          <w:p>
            <w:pPr>
              <w:jc w:val="center"/>
              <w:outlineLvl w:val="0"/>
              <w:rPr>
                <w:rFonts w:hint="default" w:ascii="Times New Roman" w:hAnsi="Times New Roman" w:cs="Times New Roman"/>
                <w:color w:val="auto"/>
                <w:szCs w:val="21"/>
              </w:rPr>
            </w:pPr>
            <w:bookmarkStart w:id="418" w:name="_Toc11633"/>
            <w:r>
              <w:rPr>
                <w:rFonts w:hint="default" w:ascii="Times New Roman" w:hAnsi="Times New Roman" w:cs="Times New Roman"/>
                <w:color w:val="auto"/>
                <w:szCs w:val="21"/>
              </w:rPr>
              <w:t>59%</w:t>
            </w:r>
            <w:bookmarkEnd w:id="418"/>
          </w:p>
        </w:tc>
        <w:tc>
          <w:tcPr>
            <w:tcW w:w="1930" w:type="dxa"/>
            <w:vAlign w:val="center"/>
          </w:tcPr>
          <w:p>
            <w:pPr>
              <w:jc w:val="center"/>
              <w:outlineLvl w:val="0"/>
              <w:rPr>
                <w:rFonts w:hint="default" w:ascii="Times New Roman" w:hAnsi="Times New Roman" w:cs="Times New Roman"/>
                <w:color w:val="auto"/>
                <w:szCs w:val="21"/>
              </w:rPr>
            </w:pPr>
            <w:bookmarkStart w:id="419" w:name="_Toc4402"/>
            <w:r>
              <w:rPr>
                <w:rFonts w:hint="default" w:ascii="Times New Roman" w:hAnsi="Times New Roman" w:cs="Times New Roman"/>
                <w:color w:val="auto"/>
                <w:szCs w:val="21"/>
              </w:rPr>
              <w:t>挥发份</w:t>
            </w:r>
            <w:bookmarkEnd w:id="4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781" w:type="dxa"/>
            <w:vMerge w:val="continue"/>
            <w:vAlign w:val="center"/>
          </w:tcPr>
          <w:p>
            <w:pPr>
              <w:jc w:val="center"/>
              <w:outlineLvl w:val="0"/>
              <w:rPr>
                <w:rFonts w:hint="default" w:ascii="Times New Roman" w:hAnsi="Times New Roman" w:cs="Times New Roman"/>
                <w:color w:val="auto"/>
                <w:szCs w:val="21"/>
              </w:rPr>
            </w:pPr>
          </w:p>
        </w:tc>
        <w:tc>
          <w:tcPr>
            <w:tcW w:w="1701" w:type="dxa"/>
            <w:vMerge w:val="continue"/>
            <w:vAlign w:val="center"/>
          </w:tcPr>
          <w:p>
            <w:pPr>
              <w:jc w:val="center"/>
              <w:outlineLvl w:val="0"/>
              <w:rPr>
                <w:rFonts w:hint="default" w:ascii="Times New Roman" w:hAnsi="Times New Roman" w:cs="Times New Roman"/>
                <w:color w:val="auto"/>
                <w:szCs w:val="21"/>
              </w:rPr>
            </w:pPr>
          </w:p>
        </w:tc>
        <w:tc>
          <w:tcPr>
            <w:tcW w:w="1987" w:type="dxa"/>
            <w:vAlign w:val="center"/>
          </w:tcPr>
          <w:p>
            <w:pPr>
              <w:jc w:val="center"/>
              <w:outlineLvl w:val="0"/>
              <w:rPr>
                <w:rFonts w:hint="default" w:ascii="Times New Roman" w:hAnsi="Times New Roman" w:cs="Times New Roman"/>
                <w:color w:val="auto"/>
                <w:szCs w:val="21"/>
              </w:rPr>
            </w:pPr>
            <w:bookmarkStart w:id="420" w:name="_Toc19941"/>
            <w:r>
              <w:rPr>
                <w:rFonts w:hint="default" w:ascii="Times New Roman" w:hAnsi="Times New Roman" w:cs="Times New Roman"/>
                <w:color w:val="auto"/>
                <w:szCs w:val="21"/>
              </w:rPr>
              <w:t>正丁醇</w:t>
            </w:r>
            <w:bookmarkEnd w:id="420"/>
          </w:p>
        </w:tc>
        <w:tc>
          <w:tcPr>
            <w:tcW w:w="1990" w:type="dxa"/>
            <w:vAlign w:val="center"/>
          </w:tcPr>
          <w:p>
            <w:pPr>
              <w:jc w:val="center"/>
              <w:outlineLvl w:val="0"/>
              <w:rPr>
                <w:rFonts w:hint="default" w:ascii="Times New Roman" w:hAnsi="Times New Roman" w:cs="Times New Roman"/>
                <w:color w:val="auto"/>
                <w:szCs w:val="21"/>
              </w:rPr>
            </w:pPr>
            <w:bookmarkStart w:id="421" w:name="_Toc3611"/>
            <w:r>
              <w:rPr>
                <w:rFonts w:hint="default" w:ascii="Times New Roman" w:hAnsi="Times New Roman" w:cs="Times New Roman"/>
                <w:color w:val="auto"/>
                <w:szCs w:val="21"/>
              </w:rPr>
              <w:t>35%</w:t>
            </w:r>
            <w:bookmarkEnd w:id="421"/>
          </w:p>
        </w:tc>
        <w:tc>
          <w:tcPr>
            <w:tcW w:w="1930" w:type="dxa"/>
            <w:vAlign w:val="center"/>
          </w:tcPr>
          <w:p>
            <w:pPr>
              <w:jc w:val="center"/>
              <w:outlineLvl w:val="0"/>
              <w:rPr>
                <w:rFonts w:hint="default" w:ascii="Times New Roman" w:hAnsi="Times New Roman" w:cs="Times New Roman"/>
                <w:color w:val="auto"/>
                <w:szCs w:val="21"/>
              </w:rPr>
            </w:pPr>
            <w:bookmarkStart w:id="422" w:name="_Toc8188"/>
            <w:r>
              <w:rPr>
                <w:rFonts w:hint="default" w:ascii="Times New Roman" w:hAnsi="Times New Roman" w:cs="Times New Roman"/>
                <w:color w:val="auto"/>
                <w:szCs w:val="21"/>
              </w:rPr>
              <w:t>挥发份</w:t>
            </w:r>
            <w:bookmarkEnd w:id="422"/>
          </w:p>
        </w:tc>
      </w:tr>
    </w:tbl>
    <w:p>
      <w:pPr>
        <w:ind w:firstLine="422" w:firstLineChars="200"/>
        <w:jc w:val="center"/>
        <w:rPr>
          <w:rFonts w:hint="default" w:ascii="Times New Roman" w:hAnsi="Times New Roman" w:cs="Times New Roman"/>
          <w:b/>
          <w:color w:val="auto"/>
          <w:szCs w:val="21"/>
        </w:rPr>
      </w:pPr>
    </w:p>
    <w:p>
      <w:pPr>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表3.1-3    原辅材料主要成分理化性质</w:t>
      </w:r>
    </w:p>
    <w:tbl>
      <w:tblPr>
        <w:tblStyle w:val="27"/>
        <w:tblW w:w="95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564"/>
        <w:gridCol w:w="2196"/>
        <w:gridCol w:w="4010"/>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23" w:type="dxa"/>
            <w:vAlign w:val="center"/>
          </w:tcPr>
          <w:p>
            <w:pPr>
              <w:jc w:val="center"/>
              <w:outlineLvl w:val="0"/>
              <w:rPr>
                <w:rFonts w:hint="default" w:ascii="Times New Roman" w:hAnsi="Times New Roman" w:cs="Times New Roman"/>
                <w:b/>
                <w:bCs/>
                <w:color w:val="auto"/>
                <w:szCs w:val="21"/>
              </w:rPr>
            </w:pPr>
            <w:bookmarkStart w:id="423" w:name="_Toc4734"/>
            <w:r>
              <w:rPr>
                <w:rFonts w:hint="default" w:ascii="Times New Roman" w:hAnsi="Times New Roman" w:cs="Times New Roman"/>
                <w:b/>
                <w:bCs/>
                <w:color w:val="auto"/>
                <w:szCs w:val="21"/>
              </w:rPr>
              <w:t>序号</w:t>
            </w:r>
            <w:bookmarkEnd w:id="423"/>
          </w:p>
        </w:tc>
        <w:tc>
          <w:tcPr>
            <w:tcW w:w="1564" w:type="dxa"/>
            <w:vAlign w:val="center"/>
          </w:tcPr>
          <w:p>
            <w:pPr>
              <w:jc w:val="center"/>
              <w:outlineLvl w:val="0"/>
              <w:rPr>
                <w:rFonts w:hint="default" w:ascii="Times New Roman" w:hAnsi="Times New Roman" w:cs="Times New Roman"/>
                <w:b/>
                <w:bCs/>
                <w:color w:val="auto"/>
                <w:szCs w:val="21"/>
              </w:rPr>
            </w:pPr>
            <w:bookmarkStart w:id="424" w:name="_Toc9084"/>
            <w:r>
              <w:rPr>
                <w:rFonts w:hint="default" w:ascii="Times New Roman" w:hAnsi="Times New Roman" w:cs="Times New Roman"/>
                <w:b/>
                <w:bCs/>
                <w:color w:val="auto"/>
                <w:szCs w:val="21"/>
              </w:rPr>
              <w:t>名称</w:t>
            </w:r>
            <w:bookmarkEnd w:id="424"/>
          </w:p>
        </w:tc>
        <w:tc>
          <w:tcPr>
            <w:tcW w:w="2196" w:type="dxa"/>
            <w:vAlign w:val="center"/>
          </w:tcPr>
          <w:p>
            <w:pPr>
              <w:jc w:val="center"/>
              <w:outlineLvl w:val="0"/>
              <w:rPr>
                <w:rFonts w:hint="default" w:ascii="Times New Roman" w:hAnsi="Times New Roman" w:cs="Times New Roman" w:eastAsiaTheme="minorEastAsia"/>
                <w:b/>
                <w:bCs/>
                <w:color w:val="auto"/>
                <w:szCs w:val="21"/>
                <w:lang w:eastAsia="zh-CN"/>
              </w:rPr>
            </w:pPr>
            <w:r>
              <w:rPr>
                <w:rFonts w:hint="default" w:ascii="Times New Roman" w:hAnsi="Times New Roman" w:cs="Times New Roman"/>
                <w:b/>
                <w:bCs/>
                <w:color w:val="auto"/>
                <w:szCs w:val="21"/>
                <w:lang w:eastAsia="zh-CN"/>
              </w:rPr>
              <w:t>主要成分</w:t>
            </w:r>
          </w:p>
        </w:tc>
        <w:tc>
          <w:tcPr>
            <w:tcW w:w="4010" w:type="dxa"/>
            <w:vAlign w:val="center"/>
          </w:tcPr>
          <w:p>
            <w:pPr>
              <w:jc w:val="center"/>
              <w:outlineLvl w:val="0"/>
              <w:rPr>
                <w:rFonts w:hint="default" w:ascii="Times New Roman" w:hAnsi="Times New Roman" w:cs="Times New Roman"/>
                <w:b/>
                <w:bCs/>
                <w:color w:val="auto"/>
                <w:szCs w:val="21"/>
              </w:rPr>
            </w:pPr>
            <w:bookmarkStart w:id="425" w:name="_Toc32709"/>
            <w:r>
              <w:rPr>
                <w:rFonts w:hint="default" w:ascii="Times New Roman" w:hAnsi="Times New Roman" w:cs="Times New Roman"/>
                <w:b/>
                <w:bCs/>
                <w:color w:val="auto"/>
                <w:szCs w:val="21"/>
              </w:rPr>
              <w:t>理化性质</w:t>
            </w:r>
            <w:bookmarkEnd w:id="425"/>
          </w:p>
        </w:tc>
        <w:tc>
          <w:tcPr>
            <w:tcW w:w="1157" w:type="dxa"/>
            <w:vAlign w:val="center"/>
          </w:tcPr>
          <w:p>
            <w:pPr>
              <w:jc w:val="center"/>
              <w:outlineLvl w:val="0"/>
              <w:rPr>
                <w:rFonts w:hint="default" w:ascii="Times New Roman" w:hAnsi="Times New Roman" w:cs="Times New Roman"/>
                <w:b/>
                <w:bCs/>
                <w:color w:val="auto"/>
                <w:szCs w:val="21"/>
              </w:rPr>
            </w:pPr>
            <w:bookmarkStart w:id="426" w:name="_Toc19154"/>
            <w:r>
              <w:rPr>
                <w:rFonts w:hint="default" w:ascii="Times New Roman" w:hAnsi="Times New Roman" w:cs="Times New Roman"/>
                <w:b/>
                <w:bCs/>
                <w:color w:val="auto"/>
                <w:szCs w:val="21"/>
              </w:rPr>
              <w:t>危险性</w:t>
            </w:r>
            <w:bookmarkEnd w:id="4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23" w:type="dxa"/>
            <w:vAlign w:val="center"/>
          </w:tcPr>
          <w:p>
            <w:pPr>
              <w:jc w:val="center"/>
              <w:outlineLvl w:val="0"/>
              <w:rPr>
                <w:rFonts w:hint="default" w:ascii="Times New Roman" w:hAnsi="Times New Roman" w:cs="Times New Roman"/>
                <w:color w:val="auto"/>
                <w:szCs w:val="21"/>
              </w:rPr>
            </w:pPr>
            <w:bookmarkStart w:id="427" w:name="_Toc11180"/>
            <w:r>
              <w:rPr>
                <w:rFonts w:hint="default" w:ascii="Times New Roman" w:hAnsi="Times New Roman" w:cs="Times New Roman"/>
                <w:color w:val="auto"/>
                <w:szCs w:val="21"/>
              </w:rPr>
              <w:t>1</w:t>
            </w:r>
            <w:bookmarkEnd w:id="427"/>
          </w:p>
        </w:tc>
        <w:tc>
          <w:tcPr>
            <w:tcW w:w="1564" w:type="dxa"/>
            <w:vAlign w:val="center"/>
          </w:tcPr>
          <w:p>
            <w:pPr>
              <w:jc w:val="center"/>
              <w:outlineLvl w:val="0"/>
              <w:rPr>
                <w:rFonts w:hint="default" w:ascii="Times New Roman" w:hAnsi="Times New Roman" w:cs="Times New Roman"/>
                <w:color w:val="auto"/>
                <w:szCs w:val="21"/>
              </w:rPr>
            </w:pPr>
            <w:bookmarkStart w:id="428" w:name="_Toc32586"/>
            <w:r>
              <w:rPr>
                <w:rFonts w:hint="default" w:ascii="Times New Roman" w:hAnsi="Times New Roman" w:cs="Times New Roman"/>
                <w:color w:val="auto"/>
                <w:szCs w:val="21"/>
              </w:rPr>
              <w:t>二甲苯</w:t>
            </w:r>
            <w:bookmarkEnd w:id="428"/>
            <w:bookmarkStart w:id="429" w:name="_Toc11612"/>
          </w:p>
          <w:p>
            <w:pPr>
              <w:jc w:val="center"/>
              <w:outlineLvl w:val="0"/>
              <w:rPr>
                <w:rFonts w:hint="default" w:ascii="Times New Roman" w:hAnsi="Times New Roman" w:cs="Times New Roman"/>
                <w:color w:val="auto"/>
                <w:szCs w:val="21"/>
              </w:rPr>
            </w:pP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6</w:t>
            </w: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4</w:t>
            </w:r>
            <w:r>
              <w:rPr>
                <w:rFonts w:hint="default" w:ascii="Times New Roman" w:hAnsi="Times New Roman" w:cs="Times New Roman"/>
                <w:color w:val="auto"/>
                <w:szCs w:val="21"/>
              </w:rPr>
              <w:t>（CH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w:t>
            </w:r>
            <w:r>
              <w:rPr>
                <w:rFonts w:hint="default" w:ascii="Times New Roman" w:hAnsi="Times New Roman" w:cs="Times New Roman"/>
                <w:color w:val="auto"/>
                <w:szCs w:val="21"/>
                <w:vertAlign w:val="subscript"/>
              </w:rPr>
              <w:t>2</w:t>
            </w:r>
            <w:bookmarkEnd w:id="429"/>
          </w:p>
        </w:tc>
        <w:tc>
          <w:tcPr>
            <w:tcW w:w="2196" w:type="dxa"/>
            <w:vAlign w:val="center"/>
          </w:tcPr>
          <w:p>
            <w:pPr>
              <w:jc w:val="center"/>
              <w:outlineLvl w:val="0"/>
              <w:rPr>
                <w:rFonts w:hint="default" w:ascii="Times New Roman" w:hAnsi="Times New Roman" w:cs="Times New Roman"/>
                <w:color w:val="auto"/>
                <w:szCs w:val="21"/>
              </w:rPr>
            </w:pPr>
            <w:r>
              <w:rPr>
                <w:rFonts w:hint="default" w:ascii="Times New Roman" w:hAnsi="Times New Roman" w:cs="Times New Roman"/>
                <w:color w:val="auto"/>
                <w:szCs w:val="21"/>
                <w:shd w:val="clear" w:color="auto" w:fill="FFFFFF"/>
              </w:rPr>
              <w:t>由45%～70%的</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"https://baike.sogou.com/lemma/ShowInnerLink.htm?lemmaId=37003730&amp;ss_c=ssc.citiao.link"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szCs w:val="21"/>
                <w:u w:val="none"/>
                <w:shd w:val="clear" w:color="auto" w:fill="FFFFFF"/>
              </w:rPr>
              <w:t>间二甲苯</w:t>
            </w:r>
            <w:r>
              <w:rPr>
                <w:rStyle w:val="25"/>
                <w:rFonts w:hint="default" w:ascii="Times New Roman" w:hAnsi="Times New Roman" w:cs="Times New Roman"/>
                <w:color w:val="auto"/>
                <w:szCs w:val="21"/>
                <w:u w:val="none"/>
                <w:shd w:val="clear" w:color="auto" w:fill="FFFFFF"/>
              </w:rPr>
              <w:fldChar w:fldCharType="end"/>
            </w:r>
            <w:r>
              <w:rPr>
                <w:rFonts w:hint="default" w:ascii="Times New Roman" w:hAnsi="Times New Roman" w:cs="Times New Roman"/>
                <w:color w:val="auto"/>
                <w:szCs w:val="21"/>
                <w:shd w:val="clear" w:color="auto" w:fill="FFFFFF"/>
              </w:rPr>
              <w:t>、15%～25%的</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"https://baike.sogou.com/lemma/ShowInnerLink.htm?lemmaId=128422827&amp;ss_c=ssc.citiao.link"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szCs w:val="21"/>
                <w:u w:val="none"/>
                <w:shd w:val="clear" w:color="auto" w:fill="FFFFFF"/>
              </w:rPr>
              <w:t>对二甲苯</w:t>
            </w:r>
            <w:r>
              <w:rPr>
                <w:rStyle w:val="25"/>
                <w:rFonts w:hint="default" w:ascii="Times New Roman" w:hAnsi="Times New Roman" w:cs="Times New Roman"/>
                <w:color w:val="auto"/>
                <w:szCs w:val="21"/>
                <w:u w:val="none"/>
                <w:shd w:val="clear" w:color="auto" w:fill="FFFFFF"/>
              </w:rPr>
              <w:fldChar w:fldCharType="end"/>
            </w:r>
            <w:r>
              <w:rPr>
                <w:rFonts w:hint="default" w:ascii="Times New Roman" w:hAnsi="Times New Roman" w:cs="Times New Roman"/>
                <w:color w:val="auto"/>
                <w:szCs w:val="21"/>
                <w:shd w:val="clear" w:color="auto" w:fill="FFFFFF"/>
              </w:rPr>
              <w:t>和10%～15%</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"https://baike.sogou.com/lemma/ShowInnerLink.htm?lemmaId=71694493&amp;ss_c=ssc.citiao.link"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szCs w:val="21"/>
                <w:u w:val="none"/>
                <w:shd w:val="clear" w:color="auto" w:fill="FFFFFF"/>
              </w:rPr>
              <w:t>邻二甲苯</w:t>
            </w:r>
            <w:r>
              <w:rPr>
                <w:rStyle w:val="25"/>
                <w:rFonts w:hint="default" w:ascii="Times New Roman" w:hAnsi="Times New Roman" w:cs="Times New Roman"/>
                <w:color w:val="auto"/>
                <w:szCs w:val="21"/>
                <w:u w:val="none"/>
                <w:shd w:val="clear" w:color="auto" w:fill="FFFFFF"/>
              </w:rPr>
              <w:fldChar w:fldCharType="end"/>
            </w:r>
            <w:r>
              <w:rPr>
                <w:rFonts w:hint="default" w:ascii="Times New Roman" w:hAnsi="Times New Roman" w:cs="Times New Roman"/>
                <w:color w:val="auto"/>
                <w:szCs w:val="21"/>
                <w:shd w:val="clear" w:color="auto" w:fill="FFFFFF"/>
              </w:rPr>
              <w:t>三种异构体所组成的混合物</w:t>
            </w:r>
          </w:p>
        </w:tc>
        <w:tc>
          <w:tcPr>
            <w:tcW w:w="4010" w:type="dxa"/>
            <w:vAlign w:val="center"/>
          </w:tcPr>
          <w:p>
            <w:pPr>
              <w:jc w:val="left"/>
              <w:outlineLvl w:val="0"/>
              <w:rPr>
                <w:rFonts w:hint="default" w:ascii="Times New Roman" w:hAnsi="Times New Roman" w:cs="Times New Roman"/>
                <w:color w:val="auto"/>
                <w:szCs w:val="21"/>
              </w:rPr>
            </w:pPr>
            <w:bookmarkStart w:id="430" w:name="_Toc17940"/>
            <w:r>
              <w:rPr>
                <w:rFonts w:hint="default" w:ascii="Times New Roman" w:hAnsi="Times New Roman" w:cs="Times New Roman"/>
                <w:color w:val="auto"/>
                <w:szCs w:val="21"/>
                <w:shd w:val="clear" w:color="auto" w:fill="FFFFFF"/>
              </w:rPr>
              <w:t>无色透明液体，有</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"https://baike.sogou.com/lemma/ShowInnerLink.htm?lemmaId=104646&amp;ss_c=ssc.citiao.link"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szCs w:val="21"/>
                <w:u w:val="none"/>
                <w:shd w:val="clear" w:color="auto" w:fill="FFFFFF"/>
              </w:rPr>
              <w:t>芳香烃</w:t>
            </w:r>
            <w:r>
              <w:rPr>
                <w:rStyle w:val="25"/>
                <w:rFonts w:hint="default" w:ascii="Times New Roman" w:hAnsi="Times New Roman" w:cs="Times New Roman"/>
                <w:color w:val="auto"/>
                <w:szCs w:val="21"/>
                <w:u w:val="none"/>
                <w:shd w:val="clear" w:color="auto" w:fill="FFFFFF"/>
              </w:rPr>
              <w:fldChar w:fldCharType="end"/>
            </w:r>
            <w:r>
              <w:rPr>
                <w:rFonts w:hint="default" w:ascii="Times New Roman" w:hAnsi="Times New Roman" w:cs="Times New Roman"/>
                <w:color w:val="auto"/>
                <w:szCs w:val="21"/>
                <w:shd w:val="clear" w:color="auto" w:fill="FFFFFF"/>
              </w:rPr>
              <w:t>的特殊气味。能与无水乙醇、乙醚和其他许多有机溶剂混溶，二甲苯具刺激性气味、易燃，与乙醇、氯仿或乙醚能任意混合，在水中不溶。沸点为137～140℃。</w:t>
            </w:r>
            <w:bookmarkEnd w:id="430"/>
          </w:p>
        </w:tc>
        <w:tc>
          <w:tcPr>
            <w:tcW w:w="1157" w:type="dxa"/>
            <w:vAlign w:val="center"/>
          </w:tcPr>
          <w:p>
            <w:pPr>
              <w:jc w:val="center"/>
              <w:outlineLvl w:val="0"/>
              <w:rPr>
                <w:rFonts w:hint="default" w:ascii="Times New Roman" w:hAnsi="Times New Roman" w:cs="Times New Roman"/>
                <w:color w:val="auto"/>
                <w:szCs w:val="21"/>
              </w:rPr>
            </w:pPr>
            <w:bookmarkStart w:id="431" w:name="_Toc31252"/>
            <w:r>
              <w:rPr>
                <w:rFonts w:hint="default" w:ascii="Times New Roman" w:hAnsi="Times New Roman" w:cs="Times New Roman"/>
                <w:color w:val="auto"/>
                <w:szCs w:val="21"/>
              </w:rPr>
              <w:t>易燃液体</w:t>
            </w:r>
            <w:bookmarkEnd w:id="4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23" w:type="dxa"/>
            <w:vAlign w:val="center"/>
          </w:tcPr>
          <w:p>
            <w:pPr>
              <w:jc w:val="center"/>
              <w:outlineLvl w:val="0"/>
              <w:rPr>
                <w:rFonts w:hint="default" w:ascii="Times New Roman" w:hAnsi="Times New Roman" w:cs="Times New Roman"/>
                <w:color w:val="auto"/>
                <w:szCs w:val="21"/>
              </w:rPr>
            </w:pPr>
            <w:bookmarkStart w:id="432" w:name="_Toc28362"/>
            <w:r>
              <w:rPr>
                <w:rFonts w:hint="default" w:ascii="Times New Roman" w:hAnsi="Times New Roman" w:cs="Times New Roman"/>
                <w:color w:val="auto"/>
                <w:szCs w:val="21"/>
              </w:rPr>
              <w:t>2</w:t>
            </w:r>
            <w:bookmarkEnd w:id="432"/>
          </w:p>
        </w:tc>
        <w:tc>
          <w:tcPr>
            <w:tcW w:w="1564" w:type="dxa"/>
            <w:vAlign w:val="center"/>
          </w:tcPr>
          <w:p>
            <w:pPr>
              <w:jc w:val="center"/>
              <w:outlineLvl w:val="0"/>
              <w:rPr>
                <w:rFonts w:hint="default" w:ascii="Times New Roman" w:hAnsi="Times New Roman" w:cs="Times New Roman" w:eastAsiaTheme="minorEastAsia"/>
                <w:color w:val="auto"/>
                <w:szCs w:val="21"/>
                <w:lang w:eastAsia="zh-CN"/>
              </w:rPr>
            </w:pPr>
            <w:bookmarkStart w:id="433" w:name="_Toc31993"/>
            <w:r>
              <w:rPr>
                <w:rFonts w:hint="default" w:ascii="Times New Roman" w:hAnsi="Times New Roman" w:cs="Times New Roman"/>
                <w:color w:val="auto"/>
                <w:szCs w:val="21"/>
              </w:rPr>
              <w:t>正丁醇</w:t>
            </w:r>
            <w:bookmarkEnd w:id="433"/>
            <w:bookmarkStart w:id="434" w:name="_Toc29224"/>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4</w:t>
            </w: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10</w:t>
            </w:r>
            <w:r>
              <w:rPr>
                <w:rFonts w:hint="default" w:ascii="Times New Roman" w:hAnsi="Times New Roman" w:cs="Times New Roman"/>
                <w:color w:val="auto"/>
                <w:szCs w:val="21"/>
              </w:rPr>
              <w:t>O</w:t>
            </w:r>
            <w:bookmarkEnd w:id="434"/>
            <w:r>
              <w:rPr>
                <w:rFonts w:hint="default" w:ascii="Times New Roman" w:hAnsi="Times New Roman" w:cs="Times New Roman"/>
                <w:color w:val="auto"/>
                <w:szCs w:val="21"/>
                <w:lang w:eastAsia="zh-CN"/>
              </w:rPr>
              <w:t>）</w:t>
            </w:r>
          </w:p>
        </w:tc>
        <w:tc>
          <w:tcPr>
            <w:tcW w:w="2196" w:type="dxa"/>
            <w:vAlign w:val="center"/>
          </w:tcPr>
          <w:p>
            <w:pPr>
              <w:jc w:val="center"/>
              <w:outlineLvl w:val="0"/>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w:t>
            </w:r>
          </w:p>
        </w:tc>
        <w:tc>
          <w:tcPr>
            <w:tcW w:w="4010" w:type="dxa"/>
            <w:vAlign w:val="center"/>
          </w:tcPr>
          <w:p>
            <w:pPr>
              <w:jc w:val="left"/>
              <w:outlineLvl w:val="0"/>
              <w:rPr>
                <w:rFonts w:hint="default" w:ascii="Times New Roman" w:hAnsi="Times New Roman" w:cs="Times New Roman"/>
                <w:color w:val="auto"/>
                <w:szCs w:val="21"/>
                <w:shd w:val="clear" w:color="auto" w:fill="FFFFFF"/>
              </w:rPr>
            </w:pPr>
            <w:bookmarkStart w:id="435" w:name="_Toc17752"/>
            <w:r>
              <w:rPr>
                <w:rFonts w:hint="default" w:ascii="Times New Roman" w:hAnsi="Times New Roman" w:cs="Times New Roman"/>
                <w:color w:val="auto"/>
                <w:szCs w:val="21"/>
                <w:shd w:val="clear" w:color="auto" w:fill="FFFFFF"/>
              </w:rPr>
              <w:t>无色液体，有酒味，相对密度(d2020)0.8109，沸点117.7℃，熔点--90.2℃，折射率(n20D )1.3993，闪点35-35.5℃，</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"https://baike.sogou.com/lemma/ShowInnerLink.htm?lemmaId=391636&amp;ss_c=ssc.citiao.link"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szCs w:val="21"/>
                <w:u w:val="none"/>
                <w:shd w:val="clear" w:color="auto" w:fill="FFFFFF"/>
              </w:rPr>
              <w:t>自燃点</w:t>
            </w:r>
            <w:r>
              <w:rPr>
                <w:rStyle w:val="25"/>
                <w:rFonts w:hint="default" w:ascii="Times New Roman" w:hAnsi="Times New Roman" w:cs="Times New Roman"/>
                <w:color w:val="auto"/>
                <w:szCs w:val="21"/>
                <w:u w:val="none"/>
                <w:shd w:val="clear" w:color="auto" w:fill="FFFFFF"/>
              </w:rPr>
              <w:fldChar w:fldCharType="end"/>
            </w:r>
            <w:r>
              <w:rPr>
                <w:rFonts w:hint="default" w:ascii="Times New Roman" w:hAnsi="Times New Roman" w:cs="Times New Roman"/>
                <w:color w:val="auto"/>
                <w:szCs w:val="21"/>
                <w:shd w:val="clear" w:color="auto" w:fill="FFFFFF"/>
              </w:rPr>
              <w:t>365℃，20℃时在水中的溶解度7.7%(重量)，水在正丁醇中的的溶解度20.1%(重量）。与乙醇\乙醚及其他多种有机溶剂混溶，蒸气与空气形成</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"https://baike.sogou.com/lemma/ShowInnerLink.htm?lemmaId=24981492&amp;ss_c=ssc.citiao.link"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szCs w:val="21"/>
                <w:u w:val="none"/>
                <w:shd w:val="clear" w:color="auto" w:fill="FFFFFF"/>
              </w:rPr>
              <w:t>爆炸性混合物</w:t>
            </w:r>
            <w:r>
              <w:rPr>
                <w:rStyle w:val="25"/>
                <w:rFonts w:hint="default" w:ascii="Times New Roman" w:hAnsi="Times New Roman" w:cs="Times New Roman"/>
                <w:color w:val="auto"/>
                <w:szCs w:val="21"/>
                <w:u w:val="none"/>
                <w:shd w:val="clear" w:color="auto" w:fill="FFFFFF"/>
              </w:rPr>
              <w:fldChar w:fldCharType="end"/>
            </w:r>
            <w:r>
              <w:rPr>
                <w:rFonts w:hint="default" w:ascii="Times New Roman" w:hAnsi="Times New Roman" w:cs="Times New Roman"/>
                <w:color w:val="auto"/>
                <w:szCs w:val="21"/>
                <w:shd w:val="clear" w:color="auto" w:fill="FFFFFF"/>
              </w:rPr>
              <w:t>，爆炸极限1.45-11.25(体积）。</w:t>
            </w:r>
            <w:bookmarkEnd w:id="435"/>
          </w:p>
        </w:tc>
        <w:tc>
          <w:tcPr>
            <w:tcW w:w="1157" w:type="dxa"/>
            <w:vAlign w:val="center"/>
          </w:tcPr>
          <w:p>
            <w:pPr>
              <w:jc w:val="center"/>
              <w:outlineLvl w:val="0"/>
              <w:rPr>
                <w:rFonts w:hint="default" w:ascii="Times New Roman" w:hAnsi="Times New Roman" w:cs="Times New Roman"/>
                <w:color w:val="auto"/>
                <w:szCs w:val="21"/>
              </w:rPr>
            </w:pPr>
            <w:bookmarkStart w:id="436" w:name="_Toc15810"/>
            <w:r>
              <w:rPr>
                <w:rFonts w:hint="default" w:ascii="Times New Roman" w:hAnsi="Times New Roman" w:cs="Times New Roman"/>
                <w:color w:val="auto"/>
                <w:szCs w:val="21"/>
              </w:rPr>
              <w:t>易燃液体</w:t>
            </w:r>
            <w:bookmarkEnd w:id="4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23" w:type="dxa"/>
            <w:vAlign w:val="center"/>
          </w:tcPr>
          <w:p>
            <w:pPr>
              <w:jc w:val="center"/>
              <w:outlineLvl w:val="0"/>
              <w:rPr>
                <w:rFonts w:hint="default" w:ascii="Times New Roman" w:hAnsi="Times New Roman" w:cs="Times New Roman"/>
                <w:color w:val="auto"/>
                <w:szCs w:val="21"/>
              </w:rPr>
            </w:pPr>
            <w:bookmarkStart w:id="437" w:name="_Toc8197"/>
            <w:r>
              <w:rPr>
                <w:rFonts w:hint="default" w:ascii="Times New Roman" w:hAnsi="Times New Roman" w:cs="Times New Roman"/>
                <w:color w:val="auto"/>
                <w:szCs w:val="21"/>
              </w:rPr>
              <w:t>3</w:t>
            </w:r>
            <w:bookmarkEnd w:id="437"/>
          </w:p>
        </w:tc>
        <w:tc>
          <w:tcPr>
            <w:tcW w:w="1564" w:type="dxa"/>
            <w:vAlign w:val="center"/>
          </w:tcPr>
          <w:p>
            <w:pPr>
              <w:jc w:val="center"/>
              <w:outlineLvl w:val="0"/>
              <w:rPr>
                <w:rFonts w:hint="default" w:ascii="Times New Roman" w:hAnsi="Times New Roman" w:cs="Times New Roman"/>
                <w:color w:val="auto"/>
                <w:szCs w:val="21"/>
              </w:rPr>
            </w:pPr>
            <w:bookmarkStart w:id="438" w:name="_Toc29283"/>
            <w:r>
              <w:rPr>
                <w:rFonts w:hint="default" w:ascii="Times New Roman" w:hAnsi="Times New Roman" w:cs="Times New Roman"/>
                <w:color w:val="auto"/>
                <w:szCs w:val="21"/>
              </w:rPr>
              <w:t>丙烯酸树脂</w:t>
            </w:r>
            <w:bookmarkEnd w:id="438"/>
            <w:bookmarkStart w:id="439" w:name="_Toc15557"/>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4</w:t>
            </w: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）n</w:t>
            </w:r>
            <w:bookmarkEnd w:id="439"/>
          </w:p>
        </w:tc>
        <w:tc>
          <w:tcPr>
            <w:tcW w:w="2196" w:type="dxa"/>
            <w:vAlign w:val="center"/>
          </w:tcPr>
          <w:p>
            <w:pPr>
              <w:jc w:val="center"/>
              <w:outlineLvl w:val="0"/>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w:t>
            </w:r>
          </w:p>
        </w:tc>
        <w:tc>
          <w:tcPr>
            <w:tcW w:w="4010" w:type="dxa"/>
            <w:vAlign w:val="center"/>
          </w:tcPr>
          <w:p>
            <w:pPr>
              <w:jc w:val="left"/>
              <w:outlineLvl w:val="0"/>
              <w:rPr>
                <w:rFonts w:hint="default" w:ascii="Times New Roman" w:hAnsi="Times New Roman" w:cs="Times New Roman"/>
                <w:color w:val="auto"/>
                <w:szCs w:val="21"/>
                <w:shd w:val="clear" w:color="auto" w:fill="FFFFFF"/>
              </w:rPr>
            </w:pPr>
            <w:bookmarkStart w:id="440" w:name="_Toc21082"/>
            <w:r>
              <w:rPr>
                <w:rFonts w:hint="default" w:ascii="Times New Roman" w:hAnsi="Times New Roman" w:cs="Times New Roman"/>
                <w:color w:val="auto"/>
                <w:szCs w:val="21"/>
                <w:shd w:val="clear" w:color="auto" w:fill="FFFFFF"/>
              </w:rPr>
              <w:t>黄或棕黄色易燃液体，密度：1.09（30%a.p）；沸点116℃。</w:t>
            </w:r>
            <w:bookmarkEnd w:id="440"/>
          </w:p>
        </w:tc>
        <w:tc>
          <w:tcPr>
            <w:tcW w:w="1157" w:type="dxa"/>
            <w:vAlign w:val="center"/>
          </w:tcPr>
          <w:p>
            <w:pPr>
              <w:jc w:val="center"/>
              <w:outlineLvl w:val="0"/>
              <w:rPr>
                <w:rFonts w:hint="default" w:ascii="Times New Roman" w:hAnsi="Times New Roman" w:cs="Times New Roman"/>
                <w:color w:val="auto"/>
                <w:szCs w:val="21"/>
              </w:rPr>
            </w:pPr>
            <w:bookmarkStart w:id="441" w:name="_Toc18396"/>
            <w:r>
              <w:rPr>
                <w:rFonts w:hint="default" w:ascii="Times New Roman" w:hAnsi="Times New Roman" w:cs="Times New Roman"/>
                <w:color w:val="auto"/>
                <w:szCs w:val="21"/>
              </w:rPr>
              <w:t>易燃液体</w:t>
            </w:r>
            <w:bookmarkEnd w:id="4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23" w:type="dxa"/>
            <w:vAlign w:val="center"/>
          </w:tcPr>
          <w:p>
            <w:pPr>
              <w:jc w:val="center"/>
              <w:outlineLvl w:val="0"/>
              <w:rPr>
                <w:rFonts w:hint="default" w:ascii="Times New Roman" w:hAnsi="Times New Roman" w:cs="Times New Roman"/>
                <w:color w:val="auto"/>
                <w:szCs w:val="21"/>
              </w:rPr>
            </w:pPr>
            <w:bookmarkStart w:id="442" w:name="_Toc18243"/>
            <w:r>
              <w:rPr>
                <w:rFonts w:hint="default" w:ascii="Times New Roman" w:hAnsi="Times New Roman" w:cs="Times New Roman"/>
                <w:color w:val="auto"/>
                <w:szCs w:val="21"/>
              </w:rPr>
              <w:t>4</w:t>
            </w:r>
            <w:bookmarkEnd w:id="442"/>
          </w:p>
        </w:tc>
        <w:tc>
          <w:tcPr>
            <w:tcW w:w="1564" w:type="dxa"/>
            <w:vAlign w:val="center"/>
          </w:tcPr>
          <w:p>
            <w:pPr>
              <w:jc w:val="center"/>
              <w:outlineLvl w:val="0"/>
              <w:rPr>
                <w:rFonts w:hint="default" w:ascii="Times New Roman" w:hAnsi="Times New Roman" w:cs="Times New Roman"/>
                <w:color w:val="auto"/>
                <w:szCs w:val="21"/>
              </w:rPr>
            </w:pPr>
            <w:bookmarkStart w:id="443" w:name="_Toc24888"/>
            <w:r>
              <w:rPr>
                <w:rFonts w:hint="default" w:ascii="Times New Roman" w:hAnsi="Times New Roman" w:cs="Times New Roman"/>
                <w:color w:val="auto"/>
                <w:szCs w:val="21"/>
              </w:rPr>
              <w:t>变压器油</w:t>
            </w:r>
            <w:bookmarkEnd w:id="443"/>
          </w:p>
        </w:tc>
        <w:tc>
          <w:tcPr>
            <w:tcW w:w="2196" w:type="dxa"/>
            <w:vAlign w:val="center"/>
          </w:tcPr>
          <w:p>
            <w:pPr>
              <w:jc w:val="center"/>
              <w:outlineLvl w:val="0"/>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shd w:val="clear" w:color="auto" w:fill="FFFFFF"/>
                <w:lang w:val="en-US" w:eastAsia="zh-CN"/>
              </w:rPr>
              <w:t>80%</w:t>
            </w:r>
            <w:r>
              <w:rPr>
                <w:rFonts w:hint="default" w:ascii="Times New Roman" w:hAnsi="Times New Roman" w:cs="Times New Roman"/>
                <w:color w:val="auto"/>
                <w:szCs w:val="21"/>
                <w:shd w:val="clear" w:color="auto" w:fill="FFFFFF"/>
              </w:rPr>
              <w:t>环烷烃</w:t>
            </w:r>
            <w:r>
              <w:rPr>
                <w:rFonts w:hint="default" w:ascii="Times New Roman" w:hAnsi="Times New Roman" w:cs="Times New Roman"/>
                <w:color w:val="auto"/>
                <w:szCs w:val="21"/>
                <w:shd w:val="clear" w:color="auto" w:fill="FFFFFF"/>
                <w:lang w:eastAsia="zh-CN"/>
              </w:rPr>
              <w:t>，</w:t>
            </w:r>
            <w:r>
              <w:rPr>
                <w:rFonts w:hint="default" w:ascii="Times New Roman" w:hAnsi="Times New Roman" w:cs="Times New Roman"/>
                <w:color w:val="auto"/>
                <w:szCs w:val="21"/>
                <w:shd w:val="clear" w:color="auto" w:fill="FFFFFF"/>
              </w:rPr>
              <w:t>其它的为芳香烃和烷烃</w:t>
            </w:r>
          </w:p>
        </w:tc>
        <w:tc>
          <w:tcPr>
            <w:tcW w:w="4010" w:type="dxa"/>
            <w:vAlign w:val="center"/>
          </w:tcPr>
          <w:p>
            <w:pPr>
              <w:jc w:val="left"/>
              <w:outlineLvl w:val="0"/>
              <w:rPr>
                <w:rFonts w:hint="default" w:ascii="Times New Roman" w:hAnsi="Times New Roman" w:cs="Times New Roman"/>
                <w:color w:val="auto"/>
                <w:szCs w:val="21"/>
                <w:shd w:val="clear" w:color="auto" w:fill="FFFFFF"/>
              </w:rPr>
            </w:pPr>
            <w:bookmarkStart w:id="444" w:name="_Toc7773"/>
            <w:r>
              <w:rPr>
                <w:rFonts w:hint="default" w:ascii="Times New Roman" w:hAnsi="Times New Roman" w:cs="Times New Roman"/>
                <w:color w:val="auto"/>
                <w:szCs w:val="21"/>
                <w:shd w:val="clear" w:color="auto" w:fill="FFFFFF"/>
              </w:rPr>
              <w:t>浅黄色透明液体，相对密度0.895。凝固点&lt;-45℃，比热容约为0.5（卡/克*度）</w:t>
            </w:r>
            <w:r>
              <w:rPr>
                <w:rFonts w:hint="default" w:ascii="Times New Roman" w:hAnsi="Times New Roman" w:cs="Times New Roman"/>
                <w:color w:val="auto"/>
                <w:szCs w:val="21"/>
                <w:shd w:val="clear" w:color="auto" w:fill="FFFFFF"/>
                <w:lang w:eastAsia="zh-CN"/>
              </w:rPr>
              <w:t>，</w:t>
            </w:r>
            <w:r>
              <w:rPr>
                <w:rFonts w:hint="default" w:ascii="Times New Roman" w:hAnsi="Times New Roman" w:cs="Times New Roman"/>
                <w:color w:val="auto"/>
                <w:szCs w:val="21"/>
                <w:shd w:val="clear" w:color="auto" w:fill="FFFFFF"/>
              </w:rPr>
              <w:t>外观透明，无</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"https://baike.sogou.com/v7766320.htm" \t "https://baike.sogou.com/_blank"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shd w:val="clear" w:color="auto" w:fill="FFFFFF"/>
              </w:rPr>
              <w:t>悬浮物</w:t>
            </w:r>
            <w:r>
              <w:rPr>
                <w:rFonts w:hint="default" w:ascii="Times New Roman" w:hAnsi="Times New Roman" w:cs="Times New Roman"/>
                <w:color w:val="auto"/>
                <w:szCs w:val="21"/>
                <w:shd w:val="clear" w:color="auto" w:fill="FFFFFF"/>
              </w:rPr>
              <w:fldChar w:fldCharType="end"/>
            </w:r>
            <w:r>
              <w:rPr>
                <w:rFonts w:hint="default" w:ascii="Times New Roman" w:hAnsi="Times New Roman" w:cs="Times New Roman"/>
                <w:color w:val="auto"/>
                <w:szCs w:val="21"/>
                <w:shd w:val="clear" w:color="auto" w:fill="FFFFFF"/>
              </w:rPr>
              <w:t>、沉淀物及机械杂质；闪点(闭杯)≥135℃；运动黏度(50℃)≤9.6×10</w:t>
            </w:r>
            <w:r>
              <w:rPr>
                <w:rFonts w:hint="default" w:ascii="Times New Roman" w:hAnsi="Times New Roman" w:cs="Times New Roman"/>
                <w:color w:val="auto"/>
                <w:szCs w:val="21"/>
                <w:shd w:val="clear" w:color="auto" w:fill="FFFFFF"/>
                <w:vertAlign w:val="superscript"/>
              </w:rPr>
              <w:t>-6</w:t>
            </w:r>
            <w:r>
              <w:rPr>
                <w:rFonts w:hint="default" w:ascii="Times New Roman" w:hAnsi="Times New Roman" w:cs="Times New Roman"/>
                <w:color w:val="auto"/>
                <w:szCs w:val="21"/>
                <w:shd w:val="clear" w:color="auto" w:fill="FFFFFF"/>
              </w:rPr>
              <w:t>m</w:t>
            </w:r>
            <w:r>
              <w:rPr>
                <w:rFonts w:hint="default" w:ascii="Times New Roman" w:hAnsi="Times New Roman" w:cs="Times New Roman"/>
                <w:color w:val="auto"/>
                <w:szCs w:val="21"/>
                <w:shd w:val="clear" w:color="auto" w:fill="FFFFFF"/>
                <w:vertAlign w:val="superscript"/>
              </w:rPr>
              <w:t>2</w:t>
            </w:r>
            <w:r>
              <w:rPr>
                <w:rFonts w:hint="default" w:ascii="Times New Roman" w:hAnsi="Times New Roman" w:cs="Times New Roman"/>
                <w:color w:val="auto"/>
                <w:szCs w:val="21"/>
                <w:shd w:val="clear" w:color="auto" w:fill="FFFFFF"/>
              </w:rPr>
              <w:t>/s；酸值≤0.03mgKOH/g；</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"https://baike.sogou.com/v379357.htm" \t "https://baike.sogou.com/_blank"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shd w:val="clear" w:color="auto" w:fill="FFFFFF"/>
              </w:rPr>
              <w:t>倾点</w:t>
            </w:r>
            <w:r>
              <w:rPr>
                <w:rFonts w:hint="default" w:ascii="Times New Roman" w:hAnsi="Times New Roman" w:cs="Times New Roman"/>
                <w:color w:val="auto"/>
                <w:szCs w:val="21"/>
                <w:shd w:val="clear" w:color="auto" w:fill="FFFFFF"/>
              </w:rPr>
              <w:fldChar w:fldCharType="end"/>
            </w:r>
            <w:r>
              <w:rPr>
                <w:rFonts w:hint="default" w:ascii="Times New Roman" w:hAnsi="Times New Roman" w:cs="Times New Roman"/>
                <w:color w:val="auto"/>
                <w:szCs w:val="21"/>
                <w:shd w:val="clear" w:color="auto" w:fill="FFFFFF"/>
              </w:rPr>
              <w:t>&lt;-22℃。</w:t>
            </w:r>
            <w:bookmarkEnd w:id="444"/>
          </w:p>
        </w:tc>
        <w:tc>
          <w:tcPr>
            <w:tcW w:w="1157" w:type="dxa"/>
            <w:vAlign w:val="center"/>
          </w:tcPr>
          <w:p>
            <w:pPr>
              <w:jc w:val="center"/>
              <w:outlineLvl w:val="0"/>
              <w:rPr>
                <w:rFonts w:hint="default" w:ascii="Times New Roman" w:hAnsi="Times New Roman" w:cs="Times New Roman"/>
                <w:color w:val="auto"/>
                <w:szCs w:val="21"/>
              </w:rPr>
            </w:pPr>
            <w:bookmarkStart w:id="445" w:name="_Toc25915"/>
            <w:r>
              <w:rPr>
                <w:rFonts w:hint="default" w:ascii="Times New Roman" w:hAnsi="Times New Roman" w:cs="Times New Roman"/>
                <w:color w:val="auto"/>
                <w:szCs w:val="21"/>
              </w:rPr>
              <w:t>易燃液体</w:t>
            </w:r>
            <w:bookmarkEnd w:id="4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23" w:type="dxa"/>
            <w:vAlign w:val="center"/>
          </w:tcPr>
          <w:p>
            <w:pPr>
              <w:jc w:val="center"/>
              <w:outlineLvl w:val="0"/>
              <w:rPr>
                <w:rFonts w:hint="default" w:ascii="Times New Roman" w:hAnsi="Times New Roman" w:cs="Times New Roman"/>
                <w:color w:val="auto"/>
                <w:szCs w:val="21"/>
              </w:rPr>
            </w:pPr>
            <w:bookmarkStart w:id="446" w:name="_Toc26192"/>
            <w:r>
              <w:rPr>
                <w:rFonts w:hint="default" w:ascii="Times New Roman" w:hAnsi="Times New Roman" w:cs="Times New Roman"/>
                <w:color w:val="auto"/>
                <w:szCs w:val="21"/>
              </w:rPr>
              <w:t>5</w:t>
            </w:r>
            <w:bookmarkEnd w:id="446"/>
          </w:p>
        </w:tc>
        <w:tc>
          <w:tcPr>
            <w:tcW w:w="1564" w:type="dxa"/>
            <w:vAlign w:val="center"/>
          </w:tcPr>
          <w:p>
            <w:pPr>
              <w:jc w:val="center"/>
              <w:outlineLvl w:val="0"/>
              <w:rPr>
                <w:rFonts w:hint="default" w:ascii="Times New Roman" w:hAnsi="Times New Roman" w:cs="Times New Roman"/>
                <w:color w:val="auto"/>
                <w:szCs w:val="21"/>
              </w:rPr>
            </w:pPr>
            <w:bookmarkStart w:id="447" w:name="_Toc11380"/>
            <w:r>
              <w:rPr>
                <w:rFonts w:hint="default" w:ascii="Times New Roman" w:hAnsi="Times New Roman" w:cs="Times New Roman"/>
                <w:color w:val="auto"/>
                <w:szCs w:val="21"/>
              </w:rPr>
              <w:t>环氧树脂</w:t>
            </w:r>
            <w:bookmarkEnd w:id="447"/>
          </w:p>
        </w:tc>
        <w:tc>
          <w:tcPr>
            <w:tcW w:w="2196" w:type="dxa"/>
            <w:vAlign w:val="center"/>
          </w:tcPr>
          <w:p>
            <w:pPr>
              <w:jc w:val="center"/>
              <w:outlineLvl w:val="0"/>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酚醛树脂</w:t>
            </w:r>
          </w:p>
        </w:tc>
        <w:tc>
          <w:tcPr>
            <w:tcW w:w="4010" w:type="dxa"/>
            <w:vAlign w:val="center"/>
          </w:tcPr>
          <w:p>
            <w:pPr>
              <w:jc w:val="left"/>
              <w:outlineLvl w:val="0"/>
              <w:rPr>
                <w:rFonts w:hint="default" w:ascii="Times New Roman" w:hAnsi="Times New Roman" w:cs="Times New Roman"/>
                <w:color w:val="auto"/>
                <w:szCs w:val="21"/>
                <w:shd w:val="clear" w:color="auto" w:fill="FFFFFF"/>
              </w:rPr>
            </w:pPr>
            <w:bookmarkStart w:id="448" w:name="_Toc22642"/>
            <w:r>
              <w:rPr>
                <w:rFonts w:hint="default" w:ascii="Times New Roman" w:hAnsi="Times New Roman" w:cs="Times New Roman"/>
                <w:color w:val="auto"/>
                <w:szCs w:val="21"/>
                <w:shd w:val="clear" w:color="auto" w:fill="FFFFFF"/>
              </w:rPr>
              <w:t>暗灰色液体相对密度 (20℃)1.16±0.01，粘度(涂-4.25℃)，秒20-30，总酸度(以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"https://baike.sogou.com/v115547.htm"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szCs w:val="21"/>
                <w:u w:val="none"/>
                <w:shd w:val="clear" w:color="auto" w:fill="FFFFFF"/>
              </w:rPr>
              <w:t>H</w:t>
            </w:r>
            <w:r>
              <w:rPr>
                <w:rStyle w:val="25"/>
                <w:rFonts w:hint="default" w:ascii="Times New Roman" w:hAnsi="Times New Roman" w:cs="Times New Roman"/>
                <w:color w:val="auto"/>
                <w:szCs w:val="21"/>
                <w:u w:val="none"/>
                <w:shd w:val="clear" w:color="auto" w:fill="FFFFFF"/>
                <w:vertAlign w:val="subscript"/>
              </w:rPr>
              <w:t>2</w:t>
            </w:r>
            <w:r>
              <w:rPr>
                <w:rStyle w:val="25"/>
                <w:rFonts w:hint="default" w:ascii="Times New Roman" w:hAnsi="Times New Roman" w:cs="Times New Roman"/>
                <w:color w:val="auto"/>
                <w:szCs w:val="21"/>
                <w:u w:val="none"/>
                <w:shd w:val="clear" w:color="auto" w:fill="FFFFFF"/>
              </w:rPr>
              <w:t>SO</w:t>
            </w:r>
            <w:r>
              <w:rPr>
                <w:rStyle w:val="25"/>
                <w:rFonts w:hint="default" w:ascii="Times New Roman" w:hAnsi="Times New Roman" w:cs="Times New Roman"/>
                <w:color w:val="auto"/>
                <w:szCs w:val="21"/>
                <w:u w:val="none"/>
                <w:shd w:val="clear" w:color="auto" w:fill="FFFFFF"/>
                <w:vertAlign w:val="subscript"/>
              </w:rPr>
              <w:t>4</w:t>
            </w:r>
            <w:r>
              <w:rPr>
                <w:rStyle w:val="25"/>
                <w:rFonts w:hint="default" w:ascii="Times New Roman" w:hAnsi="Times New Roman" w:cs="Times New Roman"/>
                <w:color w:val="auto"/>
                <w:szCs w:val="21"/>
                <w:u w:val="none"/>
                <w:shd w:val="clear" w:color="auto" w:fill="FFFFFF"/>
                <w:vertAlign w:val="subscript"/>
              </w:rPr>
              <w:fldChar w:fldCharType="end"/>
            </w:r>
            <w:r>
              <w:rPr>
                <w:rFonts w:hint="default" w:ascii="Times New Roman" w:hAnsi="Times New Roman" w:cs="Times New Roman"/>
                <w:color w:val="auto"/>
                <w:szCs w:val="21"/>
                <w:shd w:val="clear" w:color="auto" w:fill="FFFFFF"/>
              </w:rPr>
              <w:t>计)% 18±2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"https://baike.sogou.com/v72118078.htm"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szCs w:val="21"/>
                <w:u w:val="none"/>
                <w:shd w:val="clear" w:color="auto" w:fill="FFFFFF"/>
              </w:rPr>
              <w:t>游离酸</w:t>
            </w:r>
            <w:r>
              <w:rPr>
                <w:rStyle w:val="25"/>
                <w:rFonts w:hint="default" w:ascii="Times New Roman" w:hAnsi="Times New Roman" w:cs="Times New Roman"/>
                <w:color w:val="auto"/>
                <w:szCs w:val="21"/>
                <w:u w:val="none"/>
                <w:shd w:val="clear" w:color="auto" w:fill="FFFFFF"/>
              </w:rPr>
              <w:fldChar w:fldCharType="end"/>
            </w:r>
            <w:r>
              <w:rPr>
                <w:rFonts w:hint="default" w:ascii="Times New Roman" w:hAnsi="Times New Roman" w:cs="Times New Roman"/>
                <w:color w:val="auto"/>
                <w:szCs w:val="21"/>
                <w:shd w:val="clear" w:color="auto" w:fill="FFFFFF"/>
              </w:rPr>
              <w:t>(以 H</w:t>
            </w:r>
            <w:r>
              <w:rPr>
                <w:rFonts w:hint="default" w:ascii="Times New Roman" w:hAnsi="Times New Roman" w:cs="Times New Roman"/>
                <w:color w:val="auto"/>
                <w:szCs w:val="21"/>
                <w:shd w:val="clear" w:color="auto" w:fill="FFFFFF"/>
                <w:vertAlign w:val="subscript"/>
              </w:rPr>
              <w:t>2</w:t>
            </w:r>
            <w:r>
              <w:rPr>
                <w:rFonts w:hint="default" w:ascii="Times New Roman" w:hAnsi="Times New Roman" w:cs="Times New Roman"/>
                <w:color w:val="auto"/>
                <w:szCs w:val="21"/>
                <w:shd w:val="clear" w:color="auto" w:fill="FFFFFF"/>
              </w:rPr>
              <w:t>SO</w:t>
            </w:r>
            <w:r>
              <w:rPr>
                <w:rFonts w:hint="default" w:ascii="Times New Roman" w:hAnsi="Times New Roman" w:cs="Times New Roman"/>
                <w:color w:val="auto"/>
                <w:szCs w:val="21"/>
                <w:shd w:val="clear" w:color="auto" w:fill="FFFFFF"/>
                <w:vertAlign w:val="subscript"/>
              </w:rPr>
              <w:t>4</w:t>
            </w:r>
            <w:r>
              <w:rPr>
                <w:rFonts w:hint="default" w:ascii="Times New Roman" w:hAnsi="Times New Roman" w:cs="Times New Roman"/>
                <w:color w:val="auto"/>
                <w:szCs w:val="21"/>
                <w:shd w:val="clear" w:color="auto" w:fill="FFFFFF"/>
              </w:rPr>
              <w:t>计)% 3-5，贮存期一年以上(密闭存放)应用对酚醛树脂或呋喃树脂，NL固化剂的用量范围一般为5-12%。</w:t>
            </w:r>
            <w:bookmarkEnd w:id="448"/>
          </w:p>
        </w:tc>
        <w:tc>
          <w:tcPr>
            <w:tcW w:w="1157" w:type="dxa"/>
            <w:vAlign w:val="center"/>
          </w:tcPr>
          <w:p>
            <w:pPr>
              <w:jc w:val="center"/>
              <w:outlineLvl w:val="0"/>
              <w:rPr>
                <w:rFonts w:hint="default" w:ascii="Times New Roman" w:hAnsi="Times New Roman" w:cs="Times New Roman"/>
                <w:color w:val="auto"/>
                <w:szCs w:val="21"/>
              </w:rPr>
            </w:pPr>
            <w:bookmarkStart w:id="449" w:name="_Toc8260"/>
            <w:r>
              <w:rPr>
                <w:rFonts w:hint="default" w:ascii="Times New Roman" w:hAnsi="Times New Roman" w:cs="Times New Roman"/>
                <w:color w:val="auto"/>
                <w:szCs w:val="21"/>
              </w:rPr>
              <w:t>易燃液体</w:t>
            </w:r>
            <w:bookmarkEnd w:id="4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23" w:type="dxa"/>
            <w:vAlign w:val="center"/>
          </w:tcPr>
          <w:p>
            <w:pPr>
              <w:jc w:val="center"/>
              <w:outlineLvl w:val="0"/>
              <w:rPr>
                <w:rFonts w:hint="default" w:ascii="Times New Roman" w:hAnsi="Times New Roman" w:cs="Times New Roman"/>
                <w:color w:val="auto"/>
                <w:szCs w:val="21"/>
              </w:rPr>
            </w:pPr>
            <w:bookmarkStart w:id="450" w:name="_Toc13840"/>
            <w:r>
              <w:rPr>
                <w:rFonts w:hint="default" w:ascii="Times New Roman" w:hAnsi="Times New Roman" w:cs="Times New Roman"/>
                <w:color w:val="auto"/>
                <w:szCs w:val="21"/>
              </w:rPr>
              <w:t>6</w:t>
            </w:r>
            <w:bookmarkEnd w:id="450"/>
          </w:p>
        </w:tc>
        <w:tc>
          <w:tcPr>
            <w:tcW w:w="1564" w:type="dxa"/>
            <w:vAlign w:val="center"/>
          </w:tcPr>
          <w:p>
            <w:pPr>
              <w:jc w:val="center"/>
              <w:outlineLvl w:val="0"/>
              <w:rPr>
                <w:rFonts w:hint="default" w:ascii="Times New Roman" w:hAnsi="Times New Roman" w:cs="Times New Roman"/>
                <w:color w:val="auto"/>
                <w:szCs w:val="21"/>
              </w:rPr>
            </w:pPr>
            <w:bookmarkStart w:id="451" w:name="_Toc17558"/>
            <w:r>
              <w:rPr>
                <w:rFonts w:hint="default" w:ascii="Times New Roman" w:hAnsi="Times New Roman" w:cs="Times New Roman"/>
                <w:color w:val="auto"/>
                <w:szCs w:val="21"/>
                <w:lang w:eastAsia="zh-CN"/>
              </w:rPr>
              <w:t>表调剂（</w:t>
            </w:r>
            <w:r>
              <w:rPr>
                <w:rFonts w:hint="default" w:ascii="Times New Roman" w:hAnsi="Times New Roman" w:cs="Times New Roman"/>
                <w:color w:val="auto"/>
                <w:szCs w:val="21"/>
              </w:rPr>
              <w:t>胶钛调整剂</w:t>
            </w:r>
            <w:bookmarkEnd w:id="451"/>
            <w:r>
              <w:rPr>
                <w:rFonts w:hint="default" w:ascii="Times New Roman" w:hAnsi="Times New Roman" w:cs="Times New Roman"/>
                <w:color w:val="auto"/>
                <w:szCs w:val="21"/>
                <w:lang w:eastAsia="zh-CN"/>
              </w:rPr>
              <w:t>）</w:t>
            </w:r>
          </w:p>
        </w:tc>
        <w:tc>
          <w:tcPr>
            <w:tcW w:w="2196" w:type="dxa"/>
            <w:vAlign w:val="center"/>
          </w:tcPr>
          <w:p>
            <w:pPr>
              <w:jc w:val="center"/>
              <w:outlineLvl w:val="0"/>
              <w:rPr>
                <w:rFonts w:hint="default" w:ascii="Times New Roman" w:hAnsi="Times New Roman" w:cs="Times New Roman"/>
                <w:color w:val="auto"/>
                <w:szCs w:val="21"/>
              </w:rPr>
            </w:pPr>
            <w:r>
              <w:rPr>
                <w:rFonts w:hint="default" w:ascii="Times New Roman" w:hAnsi="Times New Roman" w:cs="Times New Roman"/>
                <w:color w:val="auto"/>
                <w:szCs w:val="21"/>
              </w:rPr>
              <w:t>主要成分为钛盐及保持溶液中钛基团活性的添加剂与pH缓冲剂、水质调整剂等</w:t>
            </w:r>
            <w:r>
              <w:rPr>
                <w:rFonts w:hint="default" w:ascii="Times New Roman" w:hAnsi="Times New Roman" w:cs="Times New Roman"/>
                <w:color w:val="auto"/>
                <w:szCs w:val="21"/>
                <w:lang w:eastAsia="zh-CN"/>
              </w:rPr>
              <w:t>。</w:t>
            </w:r>
          </w:p>
        </w:tc>
        <w:tc>
          <w:tcPr>
            <w:tcW w:w="4010" w:type="dxa"/>
            <w:vAlign w:val="center"/>
          </w:tcPr>
          <w:p>
            <w:pPr>
              <w:jc w:val="left"/>
              <w:outlineLvl w:val="0"/>
              <w:rPr>
                <w:rFonts w:hint="default" w:ascii="Times New Roman" w:hAnsi="Times New Roman" w:cs="Times New Roman" w:eastAsiaTheme="minorEastAsia"/>
                <w:color w:val="auto"/>
                <w:szCs w:val="21"/>
                <w:shd w:val="clear" w:color="auto" w:fill="FFFFFF"/>
                <w:lang w:eastAsia="zh-CN"/>
              </w:rPr>
            </w:pPr>
            <w:bookmarkStart w:id="452" w:name="_Toc17133"/>
            <w:r>
              <w:rPr>
                <w:rFonts w:hint="default" w:ascii="Times New Roman" w:hAnsi="Times New Roman" w:cs="Times New Roman"/>
                <w:color w:val="auto"/>
                <w:szCs w:val="21"/>
              </w:rPr>
              <w:t>为白色细粉状钛活性剂</w:t>
            </w:r>
            <w:bookmarkEnd w:id="452"/>
          </w:p>
        </w:tc>
        <w:tc>
          <w:tcPr>
            <w:tcW w:w="1157" w:type="dxa"/>
            <w:vAlign w:val="center"/>
          </w:tcPr>
          <w:p>
            <w:pPr>
              <w:jc w:val="center"/>
              <w:outlineLvl w:val="0"/>
              <w:rPr>
                <w:rFonts w:hint="default" w:ascii="Times New Roman" w:hAnsi="Times New Roman" w:cs="Times New Roman"/>
                <w:color w:val="auto"/>
                <w:szCs w:val="21"/>
              </w:rPr>
            </w:pPr>
            <w:bookmarkStart w:id="453" w:name="_Toc29815"/>
            <w:r>
              <w:rPr>
                <w:rFonts w:hint="default" w:ascii="Times New Roman" w:hAnsi="Times New Roman" w:cs="Times New Roman"/>
                <w:color w:val="auto"/>
                <w:szCs w:val="21"/>
              </w:rPr>
              <w:t>/</w:t>
            </w:r>
            <w:bookmarkEnd w:id="45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23" w:type="dxa"/>
            <w:vAlign w:val="center"/>
          </w:tcPr>
          <w:p>
            <w:pPr>
              <w:jc w:val="center"/>
              <w:outlineLvl w:val="0"/>
              <w:rPr>
                <w:rFonts w:hint="default" w:ascii="Times New Roman" w:hAnsi="Times New Roman" w:cs="Times New Roman"/>
                <w:color w:val="auto"/>
                <w:szCs w:val="21"/>
              </w:rPr>
            </w:pPr>
            <w:bookmarkStart w:id="454" w:name="_Toc9082"/>
            <w:r>
              <w:rPr>
                <w:rFonts w:hint="default" w:ascii="Times New Roman" w:hAnsi="Times New Roman" w:cs="Times New Roman"/>
                <w:color w:val="auto"/>
                <w:szCs w:val="21"/>
              </w:rPr>
              <w:t>7</w:t>
            </w:r>
            <w:bookmarkEnd w:id="454"/>
          </w:p>
        </w:tc>
        <w:tc>
          <w:tcPr>
            <w:tcW w:w="1564" w:type="dxa"/>
            <w:vAlign w:val="center"/>
          </w:tcPr>
          <w:p>
            <w:pPr>
              <w:jc w:val="center"/>
              <w:outlineLvl w:val="0"/>
              <w:rPr>
                <w:rFonts w:hint="default" w:ascii="Times New Roman" w:hAnsi="Times New Roman" w:cs="Times New Roman"/>
                <w:color w:val="auto"/>
                <w:szCs w:val="21"/>
              </w:rPr>
            </w:pPr>
            <w:bookmarkStart w:id="455" w:name="_Toc3967"/>
            <w:r>
              <w:rPr>
                <w:rFonts w:hint="default" w:ascii="Times New Roman" w:hAnsi="Times New Roman" w:cs="Times New Roman"/>
                <w:color w:val="auto"/>
                <w:szCs w:val="21"/>
              </w:rPr>
              <w:t>磷化</w:t>
            </w:r>
            <w:bookmarkEnd w:id="455"/>
            <w:r>
              <w:rPr>
                <w:rFonts w:hint="default" w:ascii="Times New Roman" w:hAnsi="Times New Roman" w:cs="Times New Roman"/>
                <w:color w:val="auto"/>
                <w:szCs w:val="21"/>
                <w:lang w:eastAsia="zh-CN"/>
              </w:rPr>
              <w:t>液</w:t>
            </w:r>
          </w:p>
        </w:tc>
        <w:tc>
          <w:tcPr>
            <w:tcW w:w="2196" w:type="dxa"/>
            <w:vAlign w:val="center"/>
          </w:tcPr>
          <w:p>
            <w:pPr>
              <w:jc w:val="center"/>
              <w:outlineLvl w:val="0"/>
              <w:rPr>
                <w:rFonts w:hint="default" w:ascii="Times New Roman" w:hAnsi="Times New Roman" w:cs="Times New Roman"/>
                <w:color w:val="auto"/>
                <w:szCs w:val="21"/>
              </w:rPr>
            </w:pPr>
            <w:r>
              <w:rPr>
                <w:rFonts w:hint="default" w:ascii="Times New Roman" w:hAnsi="Times New Roman" w:cs="Times New Roman"/>
                <w:color w:val="auto"/>
                <w:szCs w:val="21"/>
              </w:rPr>
              <w:t>磷酸</w:t>
            </w:r>
            <w:r>
              <w:rPr>
                <w:rFonts w:hint="default" w:ascii="Times New Roman" w:hAnsi="Times New Roman" w:cs="Times New Roman"/>
                <w:color w:val="auto"/>
                <w:szCs w:val="21"/>
                <w:lang w:eastAsia="zh-CN"/>
              </w:rPr>
              <w:t>二氢盐</w:t>
            </w:r>
          </w:p>
        </w:tc>
        <w:tc>
          <w:tcPr>
            <w:tcW w:w="4010" w:type="dxa"/>
            <w:vAlign w:val="center"/>
          </w:tcPr>
          <w:p>
            <w:pPr>
              <w:jc w:val="left"/>
              <w:outlineLvl w:val="0"/>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微黄色液体。</w:t>
            </w:r>
          </w:p>
        </w:tc>
        <w:tc>
          <w:tcPr>
            <w:tcW w:w="1157" w:type="dxa"/>
            <w:vAlign w:val="center"/>
          </w:tcPr>
          <w:p>
            <w:pPr>
              <w:jc w:val="center"/>
              <w:outlineLvl w:val="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23" w:type="dxa"/>
            <w:vAlign w:val="center"/>
          </w:tcPr>
          <w:p>
            <w:pPr>
              <w:jc w:val="center"/>
              <w:outlineLvl w:val="0"/>
              <w:rPr>
                <w:rFonts w:hint="default" w:ascii="Times New Roman" w:hAnsi="Times New Roman" w:cs="Times New Roman"/>
                <w:color w:val="auto"/>
                <w:szCs w:val="21"/>
              </w:rPr>
            </w:pPr>
            <w:bookmarkStart w:id="456" w:name="_Toc30727"/>
            <w:r>
              <w:rPr>
                <w:rFonts w:hint="default" w:ascii="Times New Roman" w:hAnsi="Times New Roman" w:cs="Times New Roman"/>
                <w:color w:val="auto"/>
                <w:szCs w:val="21"/>
              </w:rPr>
              <w:t>8</w:t>
            </w:r>
            <w:bookmarkEnd w:id="456"/>
          </w:p>
        </w:tc>
        <w:tc>
          <w:tcPr>
            <w:tcW w:w="1564" w:type="dxa"/>
            <w:vAlign w:val="center"/>
          </w:tcPr>
          <w:p>
            <w:pPr>
              <w:jc w:val="center"/>
              <w:outlineLvl w:val="0"/>
              <w:rPr>
                <w:rFonts w:hint="default" w:ascii="Times New Roman" w:hAnsi="Times New Roman" w:cs="Times New Roman"/>
                <w:color w:val="auto"/>
                <w:szCs w:val="21"/>
              </w:rPr>
            </w:pPr>
            <w:bookmarkStart w:id="457" w:name="_Toc20409"/>
            <w:r>
              <w:rPr>
                <w:rFonts w:hint="default" w:ascii="Times New Roman" w:hAnsi="Times New Roman" w:cs="Times New Roman"/>
                <w:color w:val="auto"/>
                <w:szCs w:val="21"/>
                <w:shd w:val="clear" w:color="auto" w:fill="FFFFFF"/>
              </w:rPr>
              <w:t>金属涂装脱脂剂</w:t>
            </w:r>
            <w:bookmarkEnd w:id="457"/>
          </w:p>
        </w:tc>
        <w:tc>
          <w:tcPr>
            <w:tcW w:w="2196" w:type="dxa"/>
            <w:vAlign w:val="center"/>
          </w:tcPr>
          <w:p>
            <w:pPr>
              <w:jc w:val="left"/>
              <w:outlineLvl w:val="0"/>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val="en-US" w:eastAsia="zh-CN"/>
              </w:rPr>
              <w:t>60%</w:t>
            </w:r>
            <w:r>
              <w:rPr>
                <w:rFonts w:hint="default" w:ascii="Times New Roman" w:hAnsi="Times New Roman" w:cs="Times New Roman" w:eastAsiaTheme="minorEastAsia"/>
                <w:color w:val="auto"/>
                <w:szCs w:val="21"/>
                <w:lang w:eastAsia="zh-CN"/>
              </w:rPr>
              <w:t>磷酸五钠</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36%</w:t>
            </w:r>
            <w:r>
              <w:rPr>
                <w:rFonts w:hint="default" w:ascii="Times New Roman" w:hAnsi="Times New Roman" w:cs="Times New Roman" w:eastAsiaTheme="minorEastAsia"/>
                <w:color w:val="auto"/>
                <w:szCs w:val="21"/>
                <w:lang w:eastAsia="zh-CN"/>
              </w:rPr>
              <w:t>表面活性剂</w:t>
            </w:r>
            <w:r>
              <w:rPr>
                <w:rFonts w:hint="default" w:ascii="Times New Roman" w:hAnsi="Times New Roman" w:cs="Times New Roman"/>
                <w:color w:val="auto"/>
                <w:szCs w:val="21"/>
                <w:lang w:eastAsia="zh-CN"/>
              </w:rPr>
              <w:t>、</w:t>
            </w:r>
            <w:r>
              <w:rPr>
                <w:rFonts w:hint="default" w:ascii="Times New Roman" w:hAnsi="Times New Roman" w:cs="Times New Roman" w:eastAsiaTheme="minorEastAsia"/>
                <w:color w:val="auto"/>
                <w:szCs w:val="21"/>
                <w:lang w:eastAsia="zh-CN"/>
              </w:rPr>
              <w:t> </w:t>
            </w:r>
            <w:r>
              <w:rPr>
                <w:rFonts w:hint="default" w:ascii="Times New Roman" w:hAnsi="Times New Roman" w:cs="Times New Roman"/>
                <w:color w:val="auto"/>
                <w:szCs w:val="21"/>
                <w:lang w:val="en-US" w:eastAsia="zh-CN"/>
              </w:rPr>
              <w:t>4</w:t>
            </w:r>
            <w:r>
              <w:rPr>
                <w:rFonts w:hint="default" w:ascii="Times New Roman" w:hAnsi="Times New Roman" w:cs="Times New Roman" w:eastAsiaTheme="minorEastAsia"/>
                <w:color w:val="auto"/>
                <w:szCs w:val="21"/>
                <w:lang w:eastAsia="zh-CN"/>
              </w:rPr>
              <w:t>%缓蚀剂</w:t>
            </w:r>
          </w:p>
        </w:tc>
        <w:tc>
          <w:tcPr>
            <w:tcW w:w="4010" w:type="dxa"/>
            <w:vAlign w:val="center"/>
          </w:tcPr>
          <w:p>
            <w:pPr>
              <w:jc w:val="left"/>
              <w:outlineLvl w:val="0"/>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eastAsia="zh-CN"/>
              </w:rPr>
              <w:t>固体白色粉未 </w:t>
            </w:r>
            <w:r>
              <w:rPr>
                <w:rFonts w:hint="default" w:ascii="Times New Roman" w:hAnsi="Times New Roman" w:cs="Times New Roman"/>
                <w:color w:val="auto"/>
                <w:szCs w:val="21"/>
                <w:lang w:eastAsia="zh-CN"/>
              </w:rPr>
              <w:t>，</w:t>
            </w:r>
            <w:r>
              <w:rPr>
                <w:rFonts w:hint="default" w:ascii="Times New Roman" w:hAnsi="Times New Roman" w:cs="Times New Roman" w:eastAsiaTheme="minorEastAsia"/>
                <w:color w:val="auto"/>
                <w:szCs w:val="21"/>
                <w:lang w:eastAsia="zh-CN"/>
              </w:rPr>
              <w:t>P</w:t>
            </w:r>
            <w:r>
              <w:rPr>
                <w:rFonts w:hint="default" w:ascii="Times New Roman" w:hAnsi="Times New Roman" w:cs="Times New Roman"/>
                <w:color w:val="auto"/>
                <w:szCs w:val="21"/>
                <w:lang w:val="en-US" w:eastAsia="zh-CN"/>
              </w:rPr>
              <w:t>H</w:t>
            </w:r>
            <w:r>
              <w:rPr>
                <w:rFonts w:hint="default" w:ascii="Times New Roman" w:hAnsi="Times New Roman" w:cs="Times New Roman" w:eastAsiaTheme="minorEastAsia"/>
                <w:color w:val="auto"/>
                <w:szCs w:val="21"/>
                <w:lang w:eastAsia="zh-CN"/>
              </w:rPr>
              <w:t>值9.7</w:t>
            </w:r>
            <w:r>
              <w:rPr>
                <w:rFonts w:hint="default" w:ascii="Times New Roman" w:hAnsi="Times New Roman" w:cs="Times New Roman"/>
                <w:color w:val="auto"/>
                <w:szCs w:val="21"/>
                <w:lang w:eastAsia="zh-CN"/>
              </w:rPr>
              <w:t>，</w:t>
            </w:r>
            <w:r>
              <w:rPr>
                <w:rFonts w:hint="default" w:ascii="Times New Roman" w:hAnsi="Times New Roman" w:cs="Times New Roman" w:eastAsiaTheme="minorEastAsia"/>
                <w:color w:val="auto"/>
                <w:szCs w:val="21"/>
                <w:lang w:eastAsia="zh-CN"/>
              </w:rPr>
              <w:t>表观密度0.35-0.90g/cm</w:t>
            </w:r>
            <w:r>
              <w:rPr>
                <w:rFonts w:hint="default" w:ascii="Times New Roman" w:hAnsi="Times New Roman" w:cs="Times New Roman" w:eastAsiaTheme="minorEastAsia"/>
                <w:color w:val="auto"/>
                <w:szCs w:val="21"/>
                <w:vertAlign w:val="superscript"/>
                <w:lang w:eastAsia="zh-CN"/>
              </w:rPr>
              <w:t>3</w:t>
            </w:r>
            <w:r>
              <w:rPr>
                <w:rFonts w:hint="default" w:ascii="Times New Roman" w:hAnsi="Times New Roman" w:cs="Times New Roman"/>
                <w:color w:val="auto"/>
                <w:szCs w:val="21"/>
                <w:lang w:eastAsia="zh-CN"/>
              </w:rPr>
              <w:t>，</w:t>
            </w:r>
            <w:r>
              <w:rPr>
                <w:rFonts w:hint="default" w:ascii="Times New Roman" w:hAnsi="Times New Roman" w:cs="Times New Roman" w:eastAsiaTheme="minorEastAsia"/>
                <w:color w:val="auto"/>
                <w:szCs w:val="21"/>
                <w:lang w:eastAsia="zh-CN"/>
              </w:rPr>
              <w:t>熔点622℃</w:t>
            </w:r>
          </w:p>
        </w:tc>
        <w:tc>
          <w:tcPr>
            <w:tcW w:w="1157" w:type="dxa"/>
            <w:vAlign w:val="center"/>
          </w:tcPr>
          <w:p>
            <w:pPr>
              <w:jc w:val="center"/>
              <w:outlineLvl w:val="0"/>
              <w:rPr>
                <w:rFonts w:hint="default" w:ascii="Times New Roman" w:hAnsi="Times New Roman" w:cs="Times New Roman"/>
                <w:color w:val="auto"/>
                <w:szCs w:val="21"/>
              </w:rPr>
            </w:pPr>
            <w:r>
              <w:rPr>
                <w:rFonts w:hint="default" w:ascii="Times New Roman" w:hAnsi="Times New Roman" w:cs="Times New Roman"/>
                <w:color w:val="auto"/>
                <w:szCs w:val="21"/>
              </w:rPr>
              <w:t>有刺激性和腐蚀性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23" w:type="dxa"/>
            <w:vAlign w:val="center"/>
          </w:tcPr>
          <w:p>
            <w:pPr>
              <w:jc w:val="center"/>
              <w:outlineLvl w:val="0"/>
              <w:rPr>
                <w:rFonts w:hint="default" w:ascii="Times New Roman" w:hAnsi="Times New Roman" w:cs="Times New Roman"/>
                <w:color w:val="auto"/>
                <w:szCs w:val="21"/>
              </w:rPr>
            </w:pPr>
            <w:bookmarkStart w:id="458" w:name="_Toc13109"/>
            <w:r>
              <w:rPr>
                <w:rFonts w:hint="default" w:ascii="Times New Roman" w:hAnsi="Times New Roman" w:cs="Times New Roman"/>
                <w:color w:val="auto"/>
                <w:szCs w:val="21"/>
              </w:rPr>
              <w:t>9</w:t>
            </w:r>
            <w:bookmarkEnd w:id="458"/>
          </w:p>
        </w:tc>
        <w:tc>
          <w:tcPr>
            <w:tcW w:w="1564" w:type="dxa"/>
            <w:vAlign w:val="center"/>
          </w:tcPr>
          <w:p>
            <w:pPr>
              <w:jc w:val="center"/>
              <w:outlineLvl w:val="0"/>
              <w:rPr>
                <w:rFonts w:hint="default" w:ascii="Times New Roman" w:hAnsi="Times New Roman" w:cs="Times New Roman"/>
                <w:color w:val="auto"/>
                <w:szCs w:val="21"/>
              </w:rPr>
            </w:pPr>
            <w:bookmarkStart w:id="459" w:name="_Toc32092"/>
            <w:r>
              <w:rPr>
                <w:rFonts w:hint="default" w:ascii="Times New Roman" w:hAnsi="Times New Roman" w:cs="Times New Roman"/>
                <w:color w:val="auto"/>
                <w:szCs w:val="21"/>
                <w:shd w:val="clear" w:color="auto" w:fill="FFFFFF"/>
              </w:rPr>
              <w:t>促进剂</w:t>
            </w:r>
            <w:bookmarkEnd w:id="459"/>
          </w:p>
        </w:tc>
        <w:tc>
          <w:tcPr>
            <w:tcW w:w="2196" w:type="dxa"/>
            <w:vAlign w:val="center"/>
          </w:tcPr>
          <w:p>
            <w:pPr>
              <w:jc w:val="center"/>
              <w:outlineLvl w:val="0"/>
              <w:rPr>
                <w:rFonts w:hint="default" w:ascii="Times New Roman" w:hAnsi="Times New Roman" w:cs="Times New Roman"/>
                <w:color w:val="auto"/>
                <w:szCs w:val="21"/>
              </w:rPr>
            </w:pPr>
            <w:r>
              <w:rPr>
                <w:rFonts w:hint="default" w:ascii="Times New Roman" w:hAnsi="Times New Roman" w:cs="Times New Roman"/>
                <w:color w:val="auto"/>
                <w:szCs w:val="21"/>
                <w:shd w:val="clear" w:color="auto" w:fill="FFFFFF"/>
                <w:lang w:eastAsia="zh-CN"/>
              </w:rPr>
              <w:t>主要成分</w:t>
            </w:r>
            <w:r>
              <w:rPr>
                <w:rFonts w:hint="default" w:ascii="Times New Roman" w:hAnsi="Times New Roman" w:cs="Times New Roman"/>
                <w:color w:val="auto"/>
                <w:szCs w:val="21"/>
                <w:shd w:val="clear" w:color="auto" w:fill="FFFFFF"/>
              </w:rPr>
              <w:t>异氢酸脂树脂 60~80%、醋酸丁酯15~25%、醋酸乙酯20~30%</w:t>
            </w:r>
          </w:p>
        </w:tc>
        <w:tc>
          <w:tcPr>
            <w:tcW w:w="4010" w:type="dxa"/>
            <w:vAlign w:val="center"/>
          </w:tcPr>
          <w:p>
            <w:pPr>
              <w:jc w:val="left"/>
              <w:outlineLvl w:val="0"/>
              <w:rPr>
                <w:rFonts w:hint="default" w:ascii="Times New Roman" w:hAnsi="Times New Roman" w:cs="Times New Roman"/>
                <w:color w:val="auto"/>
                <w:szCs w:val="21"/>
              </w:rPr>
            </w:pPr>
            <w:r>
              <w:rPr>
                <w:rFonts w:hint="default" w:ascii="Times New Roman" w:hAnsi="Times New Roman" w:cs="Times New Roman"/>
                <w:color w:val="auto"/>
                <w:szCs w:val="21"/>
                <w:lang w:eastAsia="zh-CN"/>
              </w:rPr>
              <w:t>白色针状结晶，具鱼腥臭，溶于苯、四氯化碳、稍溶于丙酮、汽油、难溶于乙醇、乙醚、不溶于水。</w:t>
            </w:r>
          </w:p>
        </w:tc>
        <w:tc>
          <w:tcPr>
            <w:tcW w:w="1157" w:type="dxa"/>
            <w:vAlign w:val="center"/>
          </w:tcPr>
          <w:p>
            <w:pPr>
              <w:jc w:val="center"/>
              <w:outlineLvl w:val="0"/>
              <w:rPr>
                <w:rFonts w:hint="default" w:ascii="Times New Roman" w:hAnsi="Times New Roman" w:cs="Times New Roman"/>
                <w:color w:val="auto"/>
                <w:szCs w:val="21"/>
              </w:rPr>
            </w:pPr>
            <w:bookmarkStart w:id="460" w:name="_Toc29183"/>
            <w:r>
              <w:rPr>
                <w:rFonts w:hint="default" w:ascii="Times New Roman" w:hAnsi="Times New Roman" w:cs="Times New Roman"/>
                <w:color w:val="auto"/>
                <w:szCs w:val="21"/>
              </w:rPr>
              <w:t>/</w:t>
            </w:r>
            <w:bookmarkEnd w:id="4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23" w:type="dxa"/>
            <w:vAlign w:val="center"/>
          </w:tcPr>
          <w:p>
            <w:pPr>
              <w:jc w:val="center"/>
              <w:outlineLvl w:val="0"/>
              <w:rPr>
                <w:rFonts w:hint="default" w:ascii="Times New Roman" w:hAnsi="Times New Roman" w:cs="Times New Roman"/>
                <w:color w:val="auto"/>
                <w:szCs w:val="21"/>
              </w:rPr>
            </w:pPr>
            <w:bookmarkStart w:id="461" w:name="_Toc29989"/>
            <w:r>
              <w:rPr>
                <w:rFonts w:hint="default" w:ascii="Times New Roman" w:hAnsi="Times New Roman" w:cs="Times New Roman"/>
                <w:color w:val="auto"/>
                <w:szCs w:val="21"/>
              </w:rPr>
              <w:t>10</w:t>
            </w:r>
            <w:bookmarkEnd w:id="461"/>
          </w:p>
        </w:tc>
        <w:tc>
          <w:tcPr>
            <w:tcW w:w="1564" w:type="dxa"/>
            <w:vAlign w:val="center"/>
          </w:tcPr>
          <w:p>
            <w:pPr>
              <w:jc w:val="center"/>
              <w:outlineLvl w:val="0"/>
              <w:rPr>
                <w:rFonts w:hint="default" w:ascii="Times New Roman" w:hAnsi="Times New Roman" w:cs="Times New Roman"/>
                <w:color w:val="auto"/>
                <w:szCs w:val="21"/>
                <w:shd w:val="clear" w:color="auto" w:fill="FFFFFF"/>
              </w:rPr>
            </w:pPr>
            <w:bookmarkStart w:id="462" w:name="_Toc5317"/>
            <w:r>
              <w:rPr>
                <w:rFonts w:hint="default" w:ascii="Times New Roman" w:hAnsi="Times New Roman" w:cs="Times New Roman"/>
                <w:color w:val="auto"/>
                <w:szCs w:val="21"/>
                <w:shd w:val="clear" w:color="auto" w:fill="FFFFFF"/>
              </w:rPr>
              <w:t>静电喷涂粉末</w:t>
            </w:r>
            <w:bookmarkEnd w:id="462"/>
          </w:p>
        </w:tc>
        <w:tc>
          <w:tcPr>
            <w:tcW w:w="2196" w:type="dxa"/>
            <w:vAlign w:val="center"/>
          </w:tcPr>
          <w:p>
            <w:pPr>
              <w:jc w:val="center"/>
              <w:outlineLvl w:val="0"/>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环氧树脂</w:t>
            </w:r>
          </w:p>
        </w:tc>
        <w:tc>
          <w:tcPr>
            <w:tcW w:w="4010" w:type="dxa"/>
            <w:vAlign w:val="center"/>
          </w:tcPr>
          <w:p>
            <w:pPr>
              <w:jc w:val="left"/>
              <w:outlineLvl w:val="0"/>
              <w:rPr>
                <w:rFonts w:hint="default" w:ascii="Times New Roman" w:hAnsi="Times New Roman" w:cs="Times New Roman" w:eastAsiaTheme="minorEastAsia"/>
                <w:color w:val="auto"/>
                <w:szCs w:val="21"/>
                <w:shd w:val="clear" w:color="auto" w:fill="FFFFFF"/>
                <w:lang w:eastAsia="zh-CN"/>
              </w:rPr>
            </w:pPr>
            <w:bookmarkStart w:id="463" w:name="_Toc714"/>
            <w:r>
              <w:rPr>
                <w:rFonts w:hint="default" w:ascii="Times New Roman" w:hAnsi="Times New Roman" w:cs="Times New Roman"/>
                <w:color w:val="auto"/>
                <w:szCs w:val="21"/>
                <w:shd w:val="clear" w:color="auto" w:fill="FFFFFF"/>
              </w:rPr>
              <w:t>是一种固体份100%的、以粉末涂料形态进行涂装形成涂膜的涂料。</w:t>
            </w:r>
            <w:bookmarkEnd w:id="463"/>
          </w:p>
        </w:tc>
        <w:tc>
          <w:tcPr>
            <w:tcW w:w="1157" w:type="dxa"/>
            <w:vAlign w:val="center"/>
          </w:tcPr>
          <w:p>
            <w:pPr>
              <w:jc w:val="center"/>
              <w:outlineLvl w:val="0"/>
              <w:rPr>
                <w:rFonts w:hint="default" w:ascii="Times New Roman" w:hAnsi="Times New Roman" w:cs="Times New Roman"/>
                <w:color w:val="auto"/>
                <w:szCs w:val="21"/>
              </w:rPr>
            </w:pPr>
            <w:bookmarkStart w:id="464" w:name="_Toc12727"/>
            <w:r>
              <w:rPr>
                <w:rFonts w:hint="default" w:ascii="Times New Roman" w:hAnsi="Times New Roman" w:cs="Times New Roman"/>
                <w:color w:val="auto"/>
                <w:szCs w:val="21"/>
              </w:rPr>
              <w:t>/</w:t>
            </w:r>
            <w:bookmarkEnd w:id="4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623" w:type="dxa"/>
            <w:vAlign w:val="center"/>
          </w:tcPr>
          <w:p>
            <w:pPr>
              <w:jc w:val="center"/>
              <w:outlineLvl w:val="0"/>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11</w:t>
            </w:r>
          </w:p>
        </w:tc>
        <w:tc>
          <w:tcPr>
            <w:tcW w:w="1564" w:type="dxa"/>
            <w:vAlign w:val="center"/>
          </w:tcPr>
          <w:p>
            <w:pPr>
              <w:jc w:val="center"/>
              <w:outlineLvl w:val="0"/>
              <w:rPr>
                <w:rFonts w:hint="default" w:ascii="Times New Roman" w:hAnsi="Times New Roman" w:cs="Times New Roman" w:eastAsiaTheme="minorEastAsia"/>
                <w:color w:val="auto"/>
                <w:szCs w:val="21"/>
                <w:shd w:val="clear" w:color="auto" w:fill="FFFFFF"/>
                <w:lang w:eastAsia="zh-CN"/>
              </w:rPr>
            </w:pPr>
            <w:r>
              <w:rPr>
                <w:rFonts w:hint="default" w:ascii="Times New Roman" w:hAnsi="Times New Roman" w:cs="Times New Roman"/>
                <w:color w:val="auto"/>
                <w:szCs w:val="21"/>
                <w:shd w:val="clear" w:color="auto" w:fill="FFFFFF"/>
                <w:lang w:eastAsia="zh-CN"/>
              </w:rPr>
              <w:t>漆雾聚渣剂</w:t>
            </w:r>
          </w:p>
        </w:tc>
        <w:tc>
          <w:tcPr>
            <w:tcW w:w="2196" w:type="dxa"/>
            <w:vAlign w:val="center"/>
          </w:tcPr>
          <w:p>
            <w:pPr>
              <w:jc w:val="center"/>
              <w:outlineLvl w:val="0"/>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絮凝剂</w:t>
            </w:r>
          </w:p>
        </w:tc>
        <w:tc>
          <w:tcPr>
            <w:tcW w:w="4010" w:type="dxa"/>
            <w:vAlign w:val="center"/>
          </w:tcPr>
          <w:p>
            <w:pPr>
              <w:jc w:val="left"/>
              <w:outlineLvl w:val="0"/>
              <w:rPr>
                <w:rFonts w:hint="default" w:ascii="Times New Roman" w:hAnsi="Times New Roman" w:cs="Times New Roman"/>
                <w:color w:val="auto"/>
                <w:szCs w:val="21"/>
                <w:shd w:val="clear" w:color="auto" w:fill="FFFFFF"/>
              </w:rPr>
            </w:pPr>
            <w:r>
              <w:rPr>
                <w:rFonts w:hint="default" w:ascii="Times New Roman" w:hAnsi="Times New Roman" w:cs="Times New Roman"/>
                <w:color w:val="auto"/>
                <w:szCs w:val="21"/>
                <w:shd w:val="clear" w:color="auto" w:fill="FFFFFF"/>
              </w:rPr>
              <w:t>俗称AB剂、漆雾凝聚剂，</w:t>
            </w:r>
            <w:r>
              <w:rPr>
                <w:rFonts w:hint="default" w:ascii="Times New Roman" w:hAnsi="Times New Roman" w:cs="Times New Roman"/>
                <w:color w:val="auto"/>
                <w:szCs w:val="21"/>
                <w:shd w:val="clear" w:color="auto" w:fill="FFFFFF"/>
                <w:lang w:eastAsia="zh-CN"/>
              </w:rPr>
              <w:t>主要成分为聚丙烯酰胺，</w:t>
            </w:r>
            <w:r>
              <w:rPr>
                <w:rFonts w:hint="default" w:ascii="Times New Roman" w:hAnsi="Times New Roman" w:cs="Times New Roman"/>
                <w:color w:val="auto"/>
                <w:szCs w:val="21"/>
                <w:shd w:val="clear" w:color="auto" w:fill="FFFFFF"/>
              </w:rPr>
              <w:t>水</w:t>
            </w:r>
            <w:r>
              <w:rPr>
                <w:rFonts w:hint="default" w:ascii="Times New Roman" w:hAnsi="Times New Roman" w:cs="Times New Roman"/>
                <w:color w:val="auto"/>
                <w:szCs w:val="21"/>
                <w:shd w:val="clear" w:color="auto" w:fill="FFFFFF"/>
                <w:lang w:eastAsia="zh-CN"/>
              </w:rPr>
              <w:t>旋</w:t>
            </w:r>
            <w:r>
              <w:rPr>
                <w:rFonts w:hint="default" w:ascii="Times New Roman" w:hAnsi="Times New Roman" w:cs="Times New Roman"/>
                <w:color w:val="auto"/>
                <w:szCs w:val="21"/>
                <w:shd w:val="clear" w:color="auto" w:fill="FFFFFF"/>
              </w:rPr>
              <w:t xml:space="preserve">喷漆废水除漆凝聚剂主要是利用电荷除去油漆的粘性，再凝聚上浮，保持循环水的清澈度，减少喷漆房空气污染。产品是由A剂和B剂组成，A剂的作用是包裹漆滴并穿透、分解，使油漆彻底失去粘性，B剂的左右就是已经失去粘性的油漆漆渣，利用分子结构把漆渣絮凝成块。 </w:t>
            </w:r>
          </w:p>
        </w:tc>
        <w:tc>
          <w:tcPr>
            <w:tcW w:w="1157" w:type="dxa"/>
            <w:vAlign w:val="center"/>
          </w:tcPr>
          <w:p>
            <w:pPr>
              <w:jc w:val="center"/>
              <w:outlineLvl w:val="0"/>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w:t>
            </w:r>
          </w:p>
        </w:tc>
      </w:tr>
    </w:tbl>
    <w:p>
      <w:pPr>
        <w:spacing w:line="360" w:lineRule="auto"/>
        <w:outlineLvl w:val="1"/>
        <w:rPr>
          <w:rFonts w:hint="default" w:ascii="Times New Roman" w:hAnsi="Times New Roman" w:cs="Times New Roman"/>
          <w:color w:val="auto"/>
        </w:rPr>
      </w:pPr>
      <w:bookmarkStart w:id="465" w:name="_Toc7775"/>
      <w:r>
        <w:rPr>
          <w:rFonts w:hint="default" w:ascii="Times New Roman" w:hAnsi="Times New Roman" w:cs="Times New Roman"/>
          <w:b/>
          <w:bCs/>
          <w:color w:val="auto"/>
          <w:sz w:val="30"/>
          <w:szCs w:val="30"/>
        </w:rPr>
        <w:t xml:space="preserve">3.2 </w:t>
      </w:r>
      <w:r>
        <w:rPr>
          <w:rFonts w:hint="default" w:ascii="Times New Roman" w:hAnsi="Times New Roman" w:cs="Times New Roman"/>
          <w:b/>
          <w:color w:val="auto"/>
          <w:sz w:val="30"/>
          <w:szCs w:val="30"/>
        </w:rPr>
        <w:t>生产工艺流程及产物环节</w:t>
      </w:r>
      <w:bookmarkEnd w:id="465"/>
    </w:p>
    <w:p>
      <w:pPr>
        <w:spacing w:line="360" w:lineRule="auto"/>
        <w:outlineLvl w:val="2"/>
        <w:rPr>
          <w:rFonts w:hint="default" w:ascii="Times New Roman" w:hAnsi="Times New Roman" w:cs="Times New Roman"/>
          <w:bCs/>
          <w:color w:val="auto"/>
          <w:sz w:val="24"/>
        </w:rPr>
      </w:pPr>
      <w:bookmarkStart w:id="466" w:name="_Toc3653"/>
      <w:r>
        <w:rPr>
          <w:rFonts w:hint="default" w:ascii="Times New Roman" w:hAnsi="Times New Roman" w:cs="Times New Roman"/>
          <w:b/>
          <w:color w:val="auto"/>
          <w:sz w:val="28"/>
          <w:szCs w:val="28"/>
        </w:rPr>
        <w:t>3.2.</w:t>
      </w:r>
      <w:r>
        <w:rPr>
          <w:rFonts w:hint="default" w:ascii="Times New Roman" w:hAnsi="Times New Roman" w:cs="Times New Roman"/>
          <w:b/>
          <w:color w:val="auto"/>
          <w:sz w:val="28"/>
          <w:szCs w:val="28"/>
          <w:lang w:val="en-US" w:eastAsia="zh-CN"/>
        </w:rPr>
        <w:t>1</w:t>
      </w:r>
      <w:r>
        <w:rPr>
          <w:rFonts w:hint="default" w:ascii="Times New Roman" w:hAnsi="Times New Roman" w:cs="Times New Roman"/>
          <w:b/>
          <w:color w:val="auto"/>
          <w:sz w:val="28"/>
          <w:szCs w:val="28"/>
        </w:rPr>
        <w:t xml:space="preserve"> 干式卷铁芯变压器生产工艺流程</w:t>
      </w:r>
      <w:bookmarkEnd w:id="466"/>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1 \* GB3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铁芯制作：卷铁芯一般采用冷轧硅钢片（厚度≤0.3mm），纵剪成不同宽度的条料，在铁芯卷制机上进行卷制。将所需不同片宽卷料钢带张紧在放料架上，拉下末级片穿过张力装置备用，在卷绕机轴上固定好模具，保证模具断面跳动在允许公差范围内，取第一级片固定在模具上，适当调整张力，慢速转动两圈后放下机头上的压辊，进行自动绕制，卷完第一级后，间断第一级片，抽出第二级片，与第一级对中，用第一级末两周压住第二级片头进行绕制，如此重复以上操作，直至完成单框内铁芯。</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2 \* GB3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线圈绕制：首先把卷制合格的铁芯固定在专用绕线机上，并在铁芯柱上稀绕一层涤纶丝带，然后将两半齿轮安装在铁芯柱上，铜套与铁芯的定位要固定好，靠手柄调整两个主动齿轮与绕线齿轮，使其为最佳齿合，并保证两端齿轮间距符合绕相轴向尺寸要求</w:t>
      </w:r>
      <w:r>
        <w:rPr>
          <w:rFonts w:hint="default" w:ascii="Times New Roman" w:hAnsi="Times New Roman" w:cs="Times New Roman"/>
          <w:color w:val="auto"/>
          <w:sz w:val="24"/>
        </w:rPr>
        <w:t>。</w:t>
      </w:r>
    </w:p>
    <w:p>
      <w:pPr>
        <w:spacing w:line="360" w:lineRule="auto"/>
        <w:ind w:firstLine="480"/>
        <w:jc w:val="left"/>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3 \* GB3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color w:val="auto"/>
          <w:sz w:val="24"/>
        </w:rPr>
        <w:t>③</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真空浇注：绕组被固定在金属模内，注入的环氧树脂混合料渗透至绕组层间，将其固化成型，使之与导线、绝缘材料牢固地结合成一体，固化成型后绕组具有极高的机械强度。其主要设备为真空浇注罐。</w:t>
      </w:r>
    </w:p>
    <w:p>
      <w:pPr>
        <w:tabs>
          <w:tab w:val="left" w:pos="1545"/>
        </w:tabs>
        <w:spacing w:line="360" w:lineRule="auto"/>
        <w:ind w:firstLine="480"/>
        <w:jc w:val="left"/>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4 \* GB3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color w:val="auto"/>
          <w:sz w:val="24"/>
        </w:rPr>
        <w:t>④</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半成品试验：铁心叠装完后，缠绕临时绕组，进行铁心损耗测量。</w:t>
      </w:r>
    </w:p>
    <w:p>
      <w:pPr>
        <w:tabs>
          <w:tab w:val="left" w:pos="1545"/>
        </w:tabs>
        <w:spacing w:line="360" w:lineRule="auto"/>
        <w:ind w:firstLine="480"/>
        <w:jc w:val="left"/>
        <w:rPr>
          <w:rFonts w:hint="default" w:ascii="Times New Roman" w:hAnsi="Times New Roman" w:cs="Times New Roman"/>
          <w:color w:val="auto"/>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5 \* GB3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color w:val="auto"/>
          <w:sz w:val="24"/>
        </w:rPr>
        <w:t>⑤</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变压器总装：a、调胶，将胶以1:1从瓶中挤在拌胶专用的纸片上混合均匀，胶不能调太多，一次性调胶以组装5～10个变压器为宜；b、组装：将磁芯从骨架的引脚端套入，套好之后，再用另一片磁芯将磁芯的粘合面适当粘上一点胶溶液，然后将此磁芯快速套入变压器骨架内，再固定两片磁芯的粘合状态，将变压器骨架引脚放在检测台的检测座的相应位置上。 </w:t>
      </w:r>
    </w:p>
    <w:p>
      <w:pPr>
        <w:tabs>
          <w:tab w:val="left" w:pos="1545"/>
        </w:tabs>
        <w:spacing w:line="360" w:lineRule="auto"/>
        <w:ind w:firstLine="480"/>
        <w:jc w:val="left"/>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6 \* GB3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color w:val="auto"/>
          <w:sz w:val="24"/>
        </w:rPr>
        <w:t>⑥</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例行试验：组装好的变压器将通过行车运至试验车间进行各项试验，主要为通电试验，其在电磁屏蔽室内进行。</w:t>
      </w:r>
    </w:p>
    <w:p>
      <w:pPr>
        <w:pStyle w:val="2"/>
        <w:rPr>
          <w:rFonts w:hint="default" w:ascii="Times New Roman" w:hAnsi="Times New Roman" w:cs="Times New Roman"/>
          <w:color w:val="auto"/>
        </w:rPr>
      </w:pPr>
    </w:p>
    <w:p>
      <w:pPr>
        <w:spacing w:line="360" w:lineRule="auto"/>
        <w:rPr>
          <w:rFonts w:hint="default" w:ascii="Times New Roman" w:hAnsi="Times New Roman" w:cs="Times New Roman"/>
          <w:color w:val="auto"/>
        </w:rPr>
      </w:pPr>
      <w:r>
        <w:rPr>
          <w:rFonts w:hint="default" w:ascii="Times New Roman" w:hAnsi="Times New Roman" w:cs="Times New Roman"/>
          <w:color w:val="auto"/>
        </w:rPr>
        <mc:AlternateContent>
          <mc:Choice Requires="wpc">
            <w:drawing>
              <wp:inline distT="0" distB="0" distL="114300" distR="114300">
                <wp:extent cx="5176520" cy="5147310"/>
                <wp:effectExtent l="0" t="0" r="0" b="0"/>
                <wp:docPr id="119" name="画布 38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485" name="Text Box 3811"/>
                        <wps:cNvSpPr txBox="1"/>
                        <wps:spPr>
                          <a:xfrm>
                            <a:off x="2313940" y="110490"/>
                            <a:ext cx="1209040" cy="287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原材料、配套件</w:t>
                              </w:r>
                            </w:p>
                          </w:txbxContent>
                        </wps:txbx>
                        <wps:bodyPr upright="1"/>
                      </wps:wsp>
                      <wps:wsp>
                        <wps:cNvPr id="487" name="Text Box 3812"/>
                        <wps:cNvSpPr txBox="1"/>
                        <wps:spPr>
                          <a:xfrm>
                            <a:off x="2456180" y="861060"/>
                            <a:ext cx="923290" cy="2876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线圈绕制</w:t>
                              </w:r>
                            </w:p>
                          </w:txbxContent>
                        </wps:txbx>
                        <wps:bodyPr upright="1"/>
                      </wps:wsp>
                      <wps:wsp>
                        <wps:cNvPr id="488" name="Text Box 3813"/>
                        <wps:cNvSpPr txBox="1"/>
                        <wps:spPr>
                          <a:xfrm>
                            <a:off x="2456180" y="1613535"/>
                            <a:ext cx="914400" cy="2787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真空浇注</w:t>
                              </w:r>
                            </w:p>
                          </w:txbxContent>
                        </wps:txbx>
                        <wps:bodyPr upright="1"/>
                      </wps:wsp>
                      <wps:wsp>
                        <wps:cNvPr id="518" name="Text Box 3814"/>
                        <wps:cNvSpPr txBox="1"/>
                        <wps:spPr>
                          <a:xfrm>
                            <a:off x="1007745" y="2178050"/>
                            <a:ext cx="91503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卷铁芯</w:t>
                              </w:r>
                            </w:p>
                          </w:txbxContent>
                        </wps:txbx>
                        <wps:bodyPr upright="1"/>
                      </wps:wsp>
                      <wps:wsp>
                        <wps:cNvPr id="520" name="Text Box 3815"/>
                        <wps:cNvSpPr txBox="1"/>
                        <wps:spPr>
                          <a:xfrm>
                            <a:off x="988060" y="1461770"/>
                            <a:ext cx="915670"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卷制、焊接</w:t>
                              </w:r>
                            </w:p>
                          </w:txbxContent>
                        </wps:txbx>
                        <wps:bodyPr upright="1"/>
                      </wps:wsp>
                      <wps:wsp>
                        <wps:cNvPr id="522" name="Text Box 3816"/>
                        <wps:cNvSpPr txBox="1"/>
                        <wps:spPr>
                          <a:xfrm>
                            <a:off x="989330" y="746760"/>
                            <a:ext cx="1000125" cy="284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硅钢片剪切</w:t>
                              </w:r>
                            </w:p>
                          </w:txbxContent>
                        </wps:txbx>
                        <wps:bodyPr upright="1"/>
                      </wps:wsp>
                      <wps:wsp>
                        <wps:cNvPr id="524" name="Text Box 3817"/>
                        <wps:cNvSpPr txBox="1"/>
                        <wps:spPr>
                          <a:xfrm>
                            <a:off x="3426460" y="1158240"/>
                            <a:ext cx="76073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环氧树脂</w:t>
                              </w:r>
                            </w:p>
                          </w:txbxContent>
                        </wps:txbx>
                        <wps:bodyPr upright="1"/>
                      </wps:wsp>
                      <wps:wsp>
                        <wps:cNvPr id="526" name="Text Box 3818"/>
                        <wps:cNvSpPr txBox="1"/>
                        <wps:spPr>
                          <a:xfrm>
                            <a:off x="2482215" y="2339975"/>
                            <a:ext cx="91630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半成品试验</w:t>
                              </w:r>
                            </w:p>
                          </w:txbxContent>
                        </wps:txbx>
                        <wps:bodyPr upright="1"/>
                      </wps:wsp>
                      <wps:wsp>
                        <wps:cNvPr id="527" name="Text Box 3819"/>
                        <wps:cNvSpPr txBox="1"/>
                        <wps:spPr>
                          <a:xfrm>
                            <a:off x="2494915" y="3015615"/>
                            <a:ext cx="913130" cy="2876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15" w:firstLineChars="150"/>
                              </w:pPr>
                              <w:r>
                                <w:rPr>
                                  <w:rFonts w:hint="eastAsia"/>
                                </w:rPr>
                                <w:t>总装</w:t>
                              </w:r>
                            </w:p>
                          </w:txbxContent>
                        </wps:txbx>
                        <wps:bodyPr upright="1"/>
                      </wps:wsp>
                      <wps:wsp>
                        <wps:cNvPr id="528" name="Text Box 3820"/>
                        <wps:cNvSpPr txBox="1"/>
                        <wps:spPr>
                          <a:xfrm>
                            <a:off x="2475230" y="3740150"/>
                            <a:ext cx="914400"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例行试验</w:t>
                              </w:r>
                            </w:p>
                          </w:txbxContent>
                        </wps:txbx>
                        <wps:bodyPr upright="1"/>
                      </wps:wsp>
                      <wps:wsp>
                        <wps:cNvPr id="529" name="Text Box 3821"/>
                        <wps:cNvSpPr txBox="1"/>
                        <wps:spPr>
                          <a:xfrm>
                            <a:off x="2482215" y="4377690"/>
                            <a:ext cx="916305"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存库</w:t>
                              </w:r>
                            </w:p>
                          </w:txbxContent>
                        </wps:txbx>
                        <wps:bodyPr upright="1"/>
                      </wps:wsp>
                      <wps:wsp>
                        <wps:cNvPr id="533" name="Text Box 3822"/>
                        <wps:cNvSpPr txBox="1"/>
                        <wps:spPr>
                          <a:xfrm>
                            <a:off x="12065" y="21590"/>
                            <a:ext cx="1431290" cy="4857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ascii="Times New Roman" w:hAnsi="Times New Roman" w:cs="Times New Roman"/>
                                  <w:i/>
                                </w:rPr>
                              </w:pPr>
                              <w:r>
                                <w:rPr>
                                  <w:rFonts w:hint="eastAsia"/>
                                  <w:i/>
                                </w:rPr>
                                <w:t>边角废料</w:t>
                              </w:r>
                              <w:r>
                                <w:rPr>
                                  <w:rFonts w:ascii="Times New Roman" w:hAnsi="Times New Roman" w:cs="Times New Roman"/>
                                  <w:i/>
                                </w:rPr>
                                <w:t>S1、</w:t>
                              </w:r>
                              <w:r>
                                <w:rPr>
                                  <w:rFonts w:hint="eastAsia" w:ascii="Times New Roman" w:hAnsi="Times New Roman" w:cs="Times New Roman"/>
                                  <w:i/>
                                </w:rPr>
                                <w:t>噪声</w:t>
                              </w:r>
                              <w:r>
                                <w:rPr>
                                  <w:rFonts w:ascii="Times New Roman" w:hAnsi="Times New Roman" w:cs="Times New Roman"/>
                                  <w:i/>
                                </w:rPr>
                                <w:t>N</w:t>
                              </w:r>
                              <w:r>
                                <w:rPr>
                                  <w:rFonts w:hint="eastAsia" w:ascii="Times New Roman" w:hAnsi="Times New Roman" w:cs="Times New Roman"/>
                                  <w:i/>
                                </w:rPr>
                                <w:t>、焊接烟尘G1</w:t>
                              </w:r>
                            </w:p>
                            <w:p>
                              <w:pPr>
                                <w:jc w:val="center"/>
                              </w:pPr>
                            </w:p>
                          </w:txbxContent>
                        </wps:txbx>
                        <wps:bodyPr upright="1"/>
                      </wps:wsp>
                      <wps:wsp>
                        <wps:cNvPr id="536" name="Text Box 3823"/>
                        <wps:cNvSpPr txBox="1"/>
                        <wps:spPr>
                          <a:xfrm>
                            <a:off x="533400" y="4792980"/>
                            <a:ext cx="4428490" cy="298450"/>
                          </a:xfrm>
                          <a:prstGeom prst="rect">
                            <a:avLst/>
                          </a:prstGeom>
                          <a:solidFill>
                            <a:srgbClr val="FFFFFF">
                              <a:alpha val="0"/>
                            </a:srgbClr>
                          </a:solidFill>
                          <a:ln w="9525">
                            <a:noFill/>
                          </a:ln>
                        </wps:spPr>
                        <wps:txbx>
                          <w:txbxContent>
                            <w:p>
                              <w:pPr>
                                <w:jc w:val="center"/>
                                <w:rPr>
                                  <w:rFonts w:ascii="Times New Roman" w:hAnsi="Times New Roman" w:cs="Times New Roman"/>
                                  <w:b/>
                                  <w:sz w:val="24"/>
                                </w:rPr>
                              </w:pPr>
                              <w:r>
                                <w:rPr>
                                  <w:rFonts w:ascii="Times New Roman" w:hAnsi="Times New Roman" w:cs="Times New Roman"/>
                                  <w:b/>
                                  <w:sz w:val="24"/>
                                </w:rPr>
                                <w:t>图</w:t>
                              </w:r>
                              <w:r>
                                <w:rPr>
                                  <w:rFonts w:hint="eastAsia" w:ascii="Times New Roman" w:hAnsi="Times New Roman" w:cs="Times New Roman"/>
                                  <w:b/>
                                  <w:sz w:val="24"/>
                                </w:rPr>
                                <w:t>3-</w:t>
                              </w:r>
                              <w:r>
                                <w:rPr>
                                  <w:rFonts w:hint="eastAsia" w:ascii="Times New Roman" w:hAnsi="Times New Roman" w:cs="Times New Roman"/>
                                  <w:b/>
                                  <w:sz w:val="24"/>
                                  <w:lang w:val="en-US" w:eastAsia="zh-CN"/>
                                </w:rPr>
                                <w:t>1</w:t>
                              </w:r>
                              <w:r>
                                <w:rPr>
                                  <w:rFonts w:hint="eastAsia" w:ascii="Times New Roman" w:hAnsi="Times New Roman" w:cs="Times New Roman"/>
                                  <w:b/>
                                  <w:sz w:val="24"/>
                                </w:rPr>
                                <w:t xml:space="preserve"> </w:t>
                              </w:r>
                              <w:r>
                                <w:rPr>
                                  <w:rFonts w:ascii="Times New Roman" w:hAnsi="Times New Roman" w:cs="Times New Roman"/>
                                  <w:b/>
                                  <w:sz w:val="24"/>
                                </w:rPr>
                                <w:t xml:space="preserve">  干式卷铁芯变压器生产工艺流程及产污节点</w:t>
                              </w:r>
                            </w:p>
                          </w:txbxContent>
                        </wps:txbx>
                        <wps:bodyPr upright="1"/>
                      </wps:wsp>
                      <wps:wsp>
                        <wps:cNvPr id="537" name="Line 3824"/>
                        <wps:cNvCnPr/>
                        <wps:spPr>
                          <a:xfrm flipH="1">
                            <a:off x="1468755" y="259080"/>
                            <a:ext cx="838835" cy="0"/>
                          </a:xfrm>
                          <a:prstGeom prst="line">
                            <a:avLst/>
                          </a:prstGeom>
                          <a:ln w="9525" cap="flat" cmpd="sng">
                            <a:solidFill>
                              <a:srgbClr val="000000"/>
                            </a:solidFill>
                            <a:prstDash val="solid"/>
                            <a:headEnd type="none" w="med" len="med"/>
                            <a:tailEnd type="none" w="med" len="med"/>
                          </a:ln>
                        </wps:spPr>
                        <wps:bodyPr/>
                      </wps:wsp>
                      <wps:wsp>
                        <wps:cNvPr id="538" name="Line 3825"/>
                        <wps:cNvCnPr/>
                        <wps:spPr>
                          <a:xfrm>
                            <a:off x="1468755" y="259080"/>
                            <a:ext cx="0" cy="504825"/>
                          </a:xfrm>
                          <a:prstGeom prst="line">
                            <a:avLst/>
                          </a:prstGeom>
                          <a:ln w="9525" cap="flat" cmpd="sng">
                            <a:solidFill>
                              <a:srgbClr val="000000"/>
                            </a:solidFill>
                            <a:prstDash val="solid"/>
                            <a:headEnd type="none" w="med" len="med"/>
                            <a:tailEnd type="triangle" w="med" len="med"/>
                          </a:ln>
                        </wps:spPr>
                        <wps:bodyPr/>
                      </wps:wsp>
                      <wps:wsp>
                        <wps:cNvPr id="542" name="Line 3826"/>
                        <wps:cNvCnPr/>
                        <wps:spPr>
                          <a:xfrm>
                            <a:off x="1468755" y="1040765"/>
                            <a:ext cx="1270" cy="428625"/>
                          </a:xfrm>
                          <a:prstGeom prst="line">
                            <a:avLst/>
                          </a:prstGeom>
                          <a:ln w="9525" cap="flat" cmpd="sng">
                            <a:solidFill>
                              <a:srgbClr val="000000"/>
                            </a:solidFill>
                            <a:prstDash val="solid"/>
                            <a:headEnd type="none" w="med" len="med"/>
                            <a:tailEnd type="triangle" w="med" len="med"/>
                          </a:ln>
                        </wps:spPr>
                        <wps:bodyPr/>
                      </wps:wsp>
                      <wps:wsp>
                        <wps:cNvPr id="543" name="Line 3827"/>
                        <wps:cNvCnPr/>
                        <wps:spPr>
                          <a:xfrm>
                            <a:off x="1459230" y="1735455"/>
                            <a:ext cx="0" cy="438785"/>
                          </a:xfrm>
                          <a:prstGeom prst="line">
                            <a:avLst/>
                          </a:prstGeom>
                          <a:ln w="9525" cap="flat" cmpd="sng">
                            <a:solidFill>
                              <a:srgbClr val="000000"/>
                            </a:solidFill>
                            <a:prstDash val="solid"/>
                            <a:headEnd type="none" w="med" len="med"/>
                            <a:tailEnd type="triangle" w="med" len="med"/>
                          </a:ln>
                        </wps:spPr>
                        <wps:bodyPr/>
                      </wps:wsp>
                      <wps:wsp>
                        <wps:cNvPr id="544" name="Line 3828"/>
                        <wps:cNvCnPr/>
                        <wps:spPr>
                          <a:xfrm>
                            <a:off x="1459230" y="2440305"/>
                            <a:ext cx="0" cy="695325"/>
                          </a:xfrm>
                          <a:prstGeom prst="line">
                            <a:avLst/>
                          </a:prstGeom>
                          <a:ln w="9525" cap="flat" cmpd="sng">
                            <a:solidFill>
                              <a:srgbClr val="000000"/>
                            </a:solidFill>
                            <a:prstDash val="solid"/>
                            <a:headEnd type="none" w="med" len="med"/>
                            <a:tailEnd type="none" w="med" len="med"/>
                          </a:ln>
                        </wps:spPr>
                        <wps:bodyPr/>
                      </wps:wsp>
                      <wps:wsp>
                        <wps:cNvPr id="551" name="Line 3829"/>
                        <wps:cNvCnPr/>
                        <wps:spPr>
                          <a:xfrm>
                            <a:off x="1450340" y="3135630"/>
                            <a:ext cx="1028700" cy="0"/>
                          </a:xfrm>
                          <a:prstGeom prst="line">
                            <a:avLst/>
                          </a:prstGeom>
                          <a:ln w="9525" cap="flat" cmpd="sng">
                            <a:solidFill>
                              <a:srgbClr val="000000"/>
                            </a:solidFill>
                            <a:prstDash val="solid"/>
                            <a:headEnd type="none" w="med" len="med"/>
                            <a:tailEnd type="triangle" w="med" len="med"/>
                          </a:ln>
                        </wps:spPr>
                        <wps:bodyPr/>
                      </wps:wsp>
                      <wps:wsp>
                        <wps:cNvPr id="557" name="Line 3830"/>
                        <wps:cNvCnPr/>
                        <wps:spPr>
                          <a:xfrm>
                            <a:off x="2887980" y="401955"/>
                            <a:ext cx="0" cy="466725"/>
                          </a:xfrm>
                          <a:prstGeom prst="line">
                            <a:avLst/>
                          </a:prstGeom>
                          <a:ln w="9525" cap="flat" cmpd="sng">
                            <a:solidFill>
                              <a:srgbClr val="000000"/>
                            </a:solidFill>
                            <a:prstDash val="solid"/>
                            <a:headEnd type="none" w="med" len="med"/>
                            <a:tailEnd type="triangle" w="med" len="med"/>
                          </a:ln>
                        </wps:spPr>
                        <wps:bodyPr/>
                      </wps:wsp>
                      <wps:wsp>
                        <wps:cNvPr id="559" name="Line 3831"/>
                        <wps:cNvCnPr/>
                        <wps:spPr>
                          <a:xfrm>
                            <a:off x="2897505" y="1125855"/>
                            <a:ext cx="0" cy="485775"/>
                          </a:xfrm>
                          <a:prstGeom prst="line">
                            <a:avLst/>
                          </a:prstGeom>
                          <a:ln w="9525" cap="flat" cmpd="sng">
                            <a:solidFill>
                              <a:srgbClr val="000000"/>
                            </a:solidFill>
                            <a:prstDash val="solid"/>
                            <a:headEnd type="none" w="med" len="med"/>
                            <a:tailEnd type="triangle" w="med" len="med"/>
                          </a:ln>
                        </wps:spPr>
                        <wps:bodyPr/>
                      </wps:wsp>
                      <wps:wsp>
                        <wps:cNvPr id="560" name="Line 3832"/>
                        <wps:cNvCnPr/>
                        <wps:spPr>
                          <a:xfrm>
                            <a:off x="2897505" y="1887855"/>
                            <a:ext cx="0" cy="457835"/>
                          </a:xfrm>
                          <a:prstGeom prst="line">
                            <a:avLst/>
                          </a:prstGeom>
                          <a:ln w="9525" cap="flat" cmpd="sng">
                            <a:solidFill>
                              <a:srgbClr val="000000"/>
                            </a:solidFill>
                            <a:prstDash val="solid"/>
                            <a:headEnd type="none" w="med" len="med"/>
                            <a:tailEnd type="triangle" w="med" len="med"/>
                          </a:ln>
                        </wps:spPr>
                        <wps:bodyPr/>
                      </wps:wsp>
                      <wps:wsp>
                        <wps:cNvPr id="567" name="Line 3833"/>
                        <wps:cNvCnPr/>
                        <wps:spPr>
                          <a:xfrm>
                            <a:off x="2887980" y="2621280"/>
                            <a:ext cx="0" cy="391160"/>
                          </a:xfrm>
                          <a:prstGeom prst="line">
                            <a:avLst/>
                          </a:prstGeom>
                          <a:ln w="9525" cap="flat" cmpd="sng">
                            <a:solidFill>
                              <a:srgbClr val="000000"/>
                            </a:solidFill>
                            <a:prstDash val="solid"/>
                            <a:headEnd type="none" w="med" len="med"/>
                            <a:tailEnd type="triangle" w="med" len="med"/>
                          </a:ln>
                        </wps:spPr>
                        <wps:bodyPr/>
                      </wps:wsp>
                      <wps:wsp>
                        <wps:cNvPr id="579" name="Line 3834"/>
                        <wps:cNvCnPr/>
                        <wps:spPr>
                          <a:xfrm>
                            <a:off x="2879090" y="3298190"/>
                            <a:ext cx="0" cy="427990"/>
                          </a:xfrm>
                          <a:prstGeom prst="line">
                            <a:avLst/>
                          </a:prstGeom>
                          <a:ln w="9525" cap="flat" cmpd="sng">
                            <a:solidFill>
                              <a:srgbClr val="000000"/>
                            </a:solidFill>
                            <a:prstDash val="solid"/>
                            <a:headEnd type="none" w="med" len="med"/>
                            <a:tailEnd type="triangle" w="med" len="med"/>
                          </a:ln>
                        </wps:spPr>
                        <wps:bodyPr/>
                      </wps:wsp>
                      <wps:wsp>
                        <wps:cNvPr id="586" name="Line 3835"/>
                        <wps:cNvCnPr/>
                        <wps:spPr>
                          <a:xfrm>
                            <a:off x="2897505" y="4022090"/>
                            <a:ext cx="0" cy="361315"/>
                          </a:xfrm>
                          <a:prstGeom prst="line">
                            <a:avLst/>
                          </a:prstGeom>
                          <a:ln w="9525" cap="flat" cmpd="sng">
                            <a:solidFill>
                              <a:srgbClr val="000000"/>
                            </a:solidFill>
                            <a:prstDash val="solid"/>
                            <a:headEnd type="none" w="med" len="med"/>
                            <a:tailEnd type="triangle" w="med" len="med"/>
                          </a:ln>
                        </wps:spPr>
                        <wps:bodyPr/>
                      </wps:wsp>
                      <wps:wsp>
                        <wps:cNvPr id="587" name="Line 3836"/>
                        <wps:cNvCnPr/>
                        <wps:spPr>
                          <a:xfrm>
                            <a:off x="3517265" y="259080"/>
                            <a:ext cx="1180465" cy="0"/>
                          </a:xfrm>
                          <a:prstGeom prst="line">
                            <a:avLst/>
                          </a:prstGeom>
                          <a:ln w="9525" cap="flat" cmpd="sng">
                            <a:solidFill>
                              <a:srgbClr val="000000"/>
                            </a:solidFill>
                            <a:prstDash val="solid"/>
                            <a:headEnd type="none" w="med" len="med"/>
                            <a:tailEnd type="none" w="med" len="med"/>
                          </a:ln>
                        </wps:spPr>
                        <wps:bodyPr/>
                      </wps:wsp>
                      <wps:wsp>
                        <wps:cNvPr id="595" name="Line 3837"/>
                        <wps:cNvCnPr/>
                        <wps:spPr>
                          <a:xfrm>
                            <a:off x="4697730" y="249555"/>
                            <a:ext cx="0" cy="2914650"/>
                          </a:xfrm>
                          <a:prstGeom prst="line">
                            <a:avLst/>
                          </a:prstGeom>
                          <a:ln w="9525" cap="flat" cmpd="sng">
                            <a:solidFill>
                              <a:srgbClr val="000000"/>
                            </a:solidFill>
                            <a:prstDash val="solid"/>
                            <a:headEnd type="none" w="med" len="med"/>
                            <a:tailEnd type="none" w="med" len="med"/>
                          </a:ln>
                        </wps:spPr>
                        <wps:bodyPr/>
                      </wps:wsp>
                      <wps:wsp>
                        <wps:cNvPr id="616" name="Line 3838"/>
                        <wps:cNvCnPr/>
                        <wps:spPr>
                          <a:xfrm flipH="1">
                            <a:off x="3412490" y="3164205"/>
                            <a:ext cx="1276350" cy="0"/>
                          </a:xfrm>
                          <a:prstGeom prst="line">
                            <a:avLst/>
                          </a:prstGeom>
                          <a:ln w="9525" cap="flat" cmpd="sng">
                            <a:solidFill>
                              <a:srgbClr val="000000"/>
                            </a:solidFill>
                            <a:prstDash val="solid"/>
                            <a:headEnd type="none" w="med" len="med"/>
                            <a:tailEnd type="triangle" w="med" len="med"/>
                          </a:ln>
                        </wps:spPr>
                        <wps:bodyPr/>
                      </wps:wsp>
                      <wps:wsp>
                        <wps:cNvPr id="618" name="Line 3839"/>
                        <wps:cNvCnPr/>
                        <wps:spPr>
                          <a:xfrm>
                            <a:off x="3364230" y="392430"/>
                            <a:ext cx="0" cy="332740"/>
                          </a:xfrm>
                          <a:prstGeom prst="line">
                            <a:avLst/>
                          </a:prstGeom>
                          <a:ln w="9525" cap="flat" cmpd="sng">
                            <a:solidFill>
                              <a:srgbClr val="000000"/>
                            </a:solidFill>
                            <a:prstDash val="solid"/>
                            <a:headEnd type="none" w="med" len="med"/>
                            <a:tailEnd type="none" w="med" len="med"/>
                          </a:ln>
                        </wps:spPr>
                        <wps:bodyPr/>
                      </wps:wsp>
                      <wps:wsp>
                        <wps:cNvPr id="619" name="Line 3840"/>
                        <wps:cNvCnPr/>
                        <wps:spPr>
                          <a:xfrm>
                            <a:off x="3364230" y="725170"/>
                            <a:ext cx="419100" cy="0"/>
                          </a:xfrm>
                          <a:prstGeom prst="line">
                            <a:avLst/>
                          </a:prstGeom>
                          <a:ln w="9525" cap="flat" cmpd="sng">
                            <a:solidFill>
                              <a:srgbClr val="000000"/>
                            </a:solidFill>
                            <a:prstDash val="solid"/>
                            <a:headEnd type="none" w="med" len="med"/>
                            <a:tailEnd type="none" w="med" len="med"/>
                          </a:ln>
                        </wps:spPr>
                        <wps:bodyPr/>
                      </wps:wsp>
                      <wps:wsp>
                        <wps:cNvPr id="621" name="Line 3841"/>
                        <wps:cNvCnPr/>
                        <wps:spPr>
                          <a:xfrm>
                            <a:off x="3783330" y="725170"/>
                            <a:ext cx="635" cy="428625"/>
                          </a:xfrm>
                          <a:prstGeom prst="line">
                            <a:avLst/>
                          </a:prstGeom>
                          <a:ln w="9525" cap="flat" cmpd="sng">
                            <a:solidFill>
                              <a:srgbClr val="000000"/>
                            </a:solidFill>
                            <a:prstDash val="solid"/>
                            <a:headEnd type="none" w="med" len="med"/>
                            <a:tailEnd type="triangle" w="med" len="med"/>
                          </a:ln>
                        </wps:spPr>
                        <wps:bodyPr/>
                      </wps:wsp>
                      <wps:wsp>
                        <wps:cNvPr id="623" name="Text Box 3842"/>
                        <wps:cNvSpPr txBox="1"/>
                        <wps:spPr>
                          <a:xfrm>
                            <a:off x="1951990" y="416560"/>
                            <a:ext cx="1219200" cy="267335"/>
                          </a:xfrm>
                          <a:prstGeom prst="rect">
                            <a:avLst/>
                          </a:prstGeom>
                          <a:noFill/>
                          <a:ln w="9525">
                            <a:noFill/>
                          </a:ln>
                        </wps:spPr>
                        <wps:txbx>
                          <w:txbxContent>
                            <w:p>
                              <w:pPr>
                                <w:jc w:val="center"/>
                                <w:rPr>
                                  <w:rFonts w:ascii="Times New Roman" w:hAnsi="Times New Roman" w:cs="Times New Roman"/>
                                  <w:i/>
                                </w:rPr>
                              </w:pPr>
                              <w:r>
                                <w:rPr>
                                  <w:rFonts w:hint="eastAsia"/>
                                  <w:i/>
                                </w:rPr>
                                <w:t>边角废料</w:t>
                              </w:r>
                              <w:r>
                                <w:rPr>
                                  <w:rFonts w:ascii="Times New Roman" w:hAnsi="Times New Roman" w:cs="Times New Roman"/>
                                  <w:i/>
                                </w:rPr>
                                <w:t>S1、N</w:t>
                              </w:r>
                            </w:p>
                            <w:p>
                              <w:pPr>
                                <w:jc w:val="center"/>
                                <w:rPr>
                                  <w:i/>
                                </w:rPr>
                              </w:pPr>
                            </w:p>
                          </w:txbxContent>
                        </wps:txbx>
                        <wps:bodyPr upright="1"/>
                      </wps:wsp>
                      <wps:wsp>
                        <wps:cNvPr id="624" name="Line 3843"/>
                        <wps:cNvCnPr/>
                        <wps:spPr>
                          <a:xfrm flipV="1">
                            <a:off x="1089025" y="352425"/>
                            <a:ext cx="635" cy="283845"/>
                          </a:xfrm>
                          <a:prstGeom prst="line">
                            <a:avLst/>
                          </a:prstGeom>
                          <a:ln w="12700" cap="flat" cmpd="sng">
                            <a:solidFill>
                              <a:srgbClr val="000000"/>
                            </a:solidFill>
                            <a:prstDash val="sysDot"/>
                            <a:headEnd type="none" w="med" len="med"/>
                            <a:tailEnd type="stealth" w="med" len="med"/>
                          </a:ln>
                        </wps:spPr>
                        <wps:bodyPr/>
                      </wps:wsp>
                      <wps:wsp>
                        <wps:cNvPr id="625" name="Line 3844"/>
                        <wps:cNvCnPr/>
                        <wps:spPr>
                          <a:xfrm flipV="1">
                            <a:off x="2583815" y="617220"/>
                            <a:ext cx="0" cy="238125"/>
                          </a:xfrm>
                          <a:prstGeom prst="line">
                            <a:avLst/>
                          </a:prstGeom>
                          <a:ln w="12700" cap="flat" cmpd="sng">
                            <a:solidFill>
                              <a:srgbClr val="000000"/>
                            </a:solidFill>
                            <a:prstDash val="sysDot"/>
                            <a:headEnd type="none" w="med" len="med"/>
                            <a:tailEnd type="stealth" w="med" len="med"/>
                          </a:ln>
                        </wps:spPr>
                        <wps:bodyPr/>
                      </wps:wsp>
                      <wps:wsp>
                        <wps:cNvPr id="643" name="Text Box 3845"/>
                        <wps:cNvSpPr txBox="1"/>
                        <wps:spPr>
                          <a:xfrm>
                            <a:off x="3872230" y="4399280"/>
                            <a:ext cx="91694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出厂</w:t>
                              </w:r>
                            </w:p>
                          </w:txbxContent>
                        </wps:txbx>
                        <wps:bodyPr upright="1"/>
                      </wps:wsp>
                      <wps:wsp>
                        <wps:cNvPr id="645" name="Line 3846"/>
                        <wps:cNvCnPr/>
                        <wps:spPr>
                          <a:xfrm>
                            <a:off x="3402965" y="4543425"/>
                            <a:ext cx="466725" cy="0"/>
                          </a:xfrm>
                          <a:prstGeom prst="line">
                            <a:avLst/>
                          </a:prstGeom>
                          <a:ln w="9525" cap="flat" cmpd="sng">
                            <a:solidFill>
                              <a:srgbClr val="000000"/>
                            </a:solidFill>
                            <a:prstDash val="solid"/>
                            <a:headEnd type="none" w="med" len="med"/>
                            <a:tailEnd type="triangle" w="med" len="med"/>
                          </a:ln>
                        </wps:spPr>
                        <wps:bodyPr/>
                      </wps:wsp>
                      <wps:wsp>
                        <wps:cNvPr id="672" name="Text Box 3847"/>
                        <wps:cNvSpPr txBox="1"/>
                        <wps:spPr>
                          <a:xfrm>
                            <a:off x="3756660" y="3640455"/>
                            <a:ext cx="1191260" cy="570230"/>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jc w:val="center"/>
                                <w:rPr>
                                  <w:i/>
                                </w:rPr>
                              </w:pPr>
                              <w:r>
                                <w:rPr>
                                  <w:rFonts w:hint="eastAsia"/>
                                  <w:i/>
                                </w:rPr>
                                <w:t>工频电磁场、无线电干扰、噪声</w:t>
                              </w:r>
                            </w:p>
                          </w:txbxContent>
                        </wps:txbx>
                        <wps:bodyPr upright="1"/>
                      </wps:wsp>
                      <wps:wsp>
                        <wps:cNvPr id="675" name="Line 3848"/>
                        <wps:cNvCnPr/>
                        <wps:spPr>
                          <a:xfrm>
                            <a:off x="3416300" y="3855085"/>
                            <a:ext cx="419100" cy="12065"/>
                          </a:xfrm>
                          <a:prstGeom prst="line">
                            <a:avLst/>
                          </a:prstGeom>
                          <a:ln w="12700" cap="flat" cmpd="sng">
                            <a:solidFill>
                              <a:srgbClr val="000000"/>
                            </a:solidFill>
                            <a:prstDash val="sysDot"/>
                            <a:headEnd type="none" w="med" len="med"/>
                            <a:tailEnd type="triangle" w="med" len="med"/>
                          </a:ln>
                        </wps:spPr>
                        <wps:bodyPr/>
                      </wps:wsp>
                      <wps:wsp>
                        <wps:cNvPr id="677" name="Rectangle 3849"/>
                        <wps:cNvSpPr/>
                        <wps:spPr>
                          <a:xfrm>
                            <a:off x="830580" y="617220"/>
                            <a:ext cx="1238250" cy="2133600"/>
                          </a:xfrm>
                          <a:prstGeom prst="rect">
                            <a:avLst/>
                          </a:prstGeom>
                          <a:noFill/>
                          <a:ln w="15875" cap="flat" cmpd="sng">
                            <a:solidFill>
                              <a:srgbClr val="000000"/>
                            </a:solidFill>
                            <a:prstDash val="dash"/>
                            <a:miter/>
                            <a:headEnd type="none" w="med" len="med"/>
                            <a:tailEnd type="none" w="med" len="med"/>
                          </a:ln>
                        </wps:spPr>
                        <wps:bodyPr upright="1"/>
                      </wps:wsp>
                      <wps:wsp>
                        <wps:cNvPr id="683" name="AutoShape 3850"/>
                        <wps:cNvSpPr/>
                        <wps:spPr>
                          <a:xfrm>
                            <a:off x="506730" y="2007870"/>
                            <a:ext cx="294640" cy="247650"/>
                          </a:xfrm>
                          <a:prstGeom prst="leftArrow">
                            <a:avLst>
                              <a:gd name="adj1" fmla="val 50000"/>
                              <a:gd name="adj2" fmla="val 29743"/>
                            </a:avLst>
                          </a:prstGeom>
                          <a:solidFill>
                            <a:srgbClr val="FFFFFF"/>
                          </a:solidFill>
                          <a:ln w="9525" cap="flat" cmpd="sng">
                            <a:solidFill>
                              <a:srgbClr val="000000"/>
                            </a:solidFill>
                            <a:prstDash val="solid"/>
                            <a:miter/>
                            <a:headEnd type="none" w="med" len="med"/>
                            <a:tailEnd type="none" w="med" len="med"/>
                          </a:ln>
                        </wps:spPr>
                        <wps:bodyPr upright="1"/>
                      </wps:wsp>
                      <wps:wsp>
                        <wps:cNvPr id="685" name="Text Box 3851"/>
                        <wps:cNvSpPr txBox="1"/>
                        <wps:spPr>
                          <a:xfrm>
                            <a:off x="63500" y="1737360"/>
                            <a:ext cx="410210" cy="906145"/>
                          </a:xfrm>
                          <a:prstGeom prst="rect">
                            <a:avLst/>
                          </a:prstGeom>
                          <a:noFill/>
                          <a:ln w="9525">
                            <a:noFill/>
                          </a:ln>
                        </wps:spPr>
                        <wps:txbx>
                          <w:txbxContent>
                            <w:p>
                              <w:pPr>
                                <w:jc w:val="center"/>
                              </w:pPr>
                              <w:r>
                                <w:rPr>
                                  <w:rFonts w:hint="eastAsia"/>
                                </w:rPr>
                                <w:t>铁芯制作</w:t>
                              </w:r>
                            </w:p>
                          </w:txbxContent>
                        </wps:txbx>
                        <wps:bodyPr upright="1"/>
                      </wps:wsp>
                      <wps:wsp>
                        <wps:cNvPr id="686" name="Line 3852"/>
                        <wps:cNvCnPr/>
                        <wps:spPr>
                          <a:xfrm flipH="1">
                            <a:off x="3182620" y="1303020"/>
                            <a:ext cx="247650" cy="635"/>
                          </a:xfrm>
                          <a:prstGeom prst="line">
                            <a:avLst/>
                          </a:prstGeom>
                          <a:ln w="9525" cap="flat" cmpd="sng">
                            <a:solidFill>
                              <a:srgbClr val="000000"/>
                            </a:solidFill>
                            <a:prstDash val="solid"/>
                            <a:headEnd type="none" w="med" len="med"/>
                            <a:tailEnd type="none" w="med" len="med"/>
                          </a:ln>
                        </wps:spPr>
                        <wps:bodyPr/>
                      </wps:wsp>
                      <wps:wsp>
                        <wps:cNvPr id="687" name="Line 3853"/>
                        <wps:cNvCnPr/>
                        <wps:spPr>
                          <a:xfrm>
                            <a:off x="3182620" y="1312545"/>
                            <a:ext cx="0" cy="285750"/>
                          </a:xfrm>
                          <a:prstGeom prst="line">
                            <a:avLst/>
                          </a:prstGeom>
                          <a:ln w="9525" cap="flat" cmpd="sng">
                            <a:solidFill>
                              <a:srgbClr val="000000"/>
                            </a:solidFill>
                            <a:prstDash val="solid"/>
                            <a:headEnd type="none" w="med" len="med"/>
                            <a:tailEnd type="triangle" w="med" len="med"/>
                          </a:ln>
                        </wps:spPr>
                        <wps:bodyPr/>
                      </wps:wsp>
                      <wps:wsp>
                        <wps:cNvPr id="688" name="Text Box 3857"/>
                        <wps:cNvSpPr txBox="1"/>
                        <wps:spPr>
                          <a:xfrm>
                            <a:off x="3671570" y="1607185"/>
                            <a:ext cx="1322705" cy="296545"/>
                          </a:xfrm>
                          <a:prstGeom prst="rect">
                            <a:avLst/>
                          </a:prstGeom>
                          <a:noFill/>
                          <a:ln w="9525">
                            <a:noFill/>
                          </a:ln>
                        </wps:spPr>
                        <wps:txbx>
                          <w:txbxContent>
                            <w:p>
                              <w:pPr>
                                <w:jc w:val="center"/>
                                <w:rPr>
                                  <w:i/>
                                </w:rPr>
                              </w:pPr>
                              <w:r>
                                <w:rPr>
                                  <w:rFonts w:hint="eastAsia"/>
                                  <w:i/>
                                </w:rPr>
                                <w:t>浇注和固化废气</w:t>
                              </w:r>
                              <w:r>
                                <w:rPr>
                                  <w:rFonts w:ascii="Times New Roman" w:hAnsi="Times New Roman" w:cs="Times New Roman"/>
                                  <w:i/>
                                </w:rPr>
                                <w:t>G</w:t>
                              </w:r>
                              <w:r>
                                <w:rPr>
                                  <w:rFonts w:hint="eastAsia" w:ascii="Times New Roman" w:hAnsi="Times New Roman" w:cs="Times New Roman"/>
                                  <w:i/>
                                </w:rPr>
                                <w:t>2</w:t>
                              </w:r>
                            </w:p>
                            <w:p>
                              <w:pPr>
                                <w:jc w:val="center"/>
                                <w:rPr>
                                  <w:i/>
                                </w:rPr>
                              </w:pPr>
                            </w:p>
                          </w:txbxContent>
                        </wps:txbx>
                        <wps:bodyPr upright="1"/>
                      </wps:wsp>
                      <wps:wsp>
                        <wps:cNvPr id="690" name="Text Box 3858"/>
                        <wps:cNvSpPr txBox="1"/>
                        <wps:spPr>
                          <a:xfrm>
                            <a:off x="2076450" y="1177290"/>
                            <a:ext cx="1219200" cy="267335"/>
                          </a:xfrm>
                          <a:prstGeom prst="rect">
                            <a:avLst/>
                          </a:prstGeom>
                          <a:noFill/>
                          <a:ln w="9525">
                            <a:noFill/>
                          </a:ln>
                        </wps:spPr>
                        <wps:txbx>
                          <w:txbxContent>
                            <w:p>
                              <w:pPr>
                                <w:jc w:val="center"/>
                                <w:rPr>
                                  <w:rFonts w:ascii="Times New Roman" w:hAnsi="Times New Roman" w:cs="Times New Roman"/>
                                  <w:i/>
                                </w:rPr>
                              </w:pPr>
                              <w:r>
                                <w:rPr>
                                  <w:rFonts w:ascii="Times New Roman" w:hAnsi="Times New Roman" w:cs="Times New Roman"/>
                                  <w:i/>
                                </w:rPr>
                                <w:t>N</w:t>
                              </w:r>
                            </w:p>
                          </w:txbxContent>
                        </wps:txbx>
                        <wps:bodyPr upright="1"/>
                      </wps:wsp>
                      <wps:wsp>
                        <wps:cNvPr id="693" name="Line 3859"/>
                        <wps:cNvCnPr/>
                        <wps:spPr>
                          <a:xfrm flipV="1">
                            <a:off x="2678430" y="1379220"/>
                            <a:ext cx="635" cy="238125"/>
                          </a:xfrm>
                          <a:prstGeom prst="line">
                            <a:avLst/>
                          </a:prstGeom>
                          <a:ln w="12700" cap="flat" cmpd="sng">
                            <a:solidFill>
                              <a:srgbClr val="000000"/>
                            </a:solidFill>
                            <a:prstDash val="sysDot"/>
                            <a:headEnd type="none" w="med" len="med"/>
                            <a:tailEnd type="stealth" w="med" len="med"/>
                          </a:ln>
                        </wps:spPr>
                        <wps:bodyPr/>
                      </wps:wsp>
                      <wps:wsp>
                        <wps:cNvPr id="703" name="Line 3860"/>
                        <wps:cNvCnPr/>
                        <wps:spPr>
                          <a:xfrm>
                            <a:off x="3421380" y="3322320"/>
                            <a:ext cx="195580" cy="113030"/>
                          </a:xfrm>
                          <a:prstGeom prst="line">
                            <a:avLst/>
                          </a:prstGeom>
                          <a:ln w="9525" cap="rnd" cmpd="sng">
                            <a:solidFill>
                              <a:srgbClr val="000000"/>
                            </a:solidFill>
                            <a:prstDash val="sysDot"/>
                            <a:headEnd type="none" w="med" len="med"/>
                            <a:tailEnd type="stealth" w="med" len="med"/>
                          </a:ln>
                        </wps:spPr>
                        <wps:bodyPr/>
                      </wps:wsp>
                      <wps:wsp>
                        <wps:cNvPr id="705" name="Text Box 3861"/>
                        <wps:cNvSpPr txBox="1"/>
                        <wps:spPr>
                          <a:xfrm>
                            <a:off x="3437890" y="2625090"/>
                            <a:ext cx="1219200" cy="267335"/>
                          </a:xfrm>
                          <a:prstGeom prst="rect">
                            <a:avLst/>
                          </a:prstGeom>
                          <a:noFill/>
                          <a:ln w="9525">
                            <a:noFill/>
                          </a:ln>
                        </wps:spPr>
                        <wps:txbx>
                          <w:txbxContent>
                            <w:p>
                              <w:pPr>
                                <w:jc w:val="center"/>
                                <w:rPr>
                                  <w:i/>
                                </w:rPr>
                              </w:pPr>
                              <w:r>
                                <w:rPr>
                                  <w:rFonts w:hint="eastAsia"/>
                                  <w:i/>
                                </w:rPr>
                                <w:t>环氧树脂废料</w:t>
                              </w:r>
                              <w:r>
                                <w:rPr>
                                  <w:rFonts w:ascii="Times New Roman" w:hAnsi="Times New Roman" w:cs="Times New Roman"/>
                                  <w:i/>
                                </w:rPr>
                                <w:t>S</w:t>
                              </w:r>
                              <w:r>
                                <w:rPr>
                                  <w:rFonts w:hint="eastAsia" w:ascii="Times New Roman" w:hAnsi="Times New Roman" w:cs="Times New Roman"/>
                                  <w:i/>
                                </w:rPr>
                                <w:t>2</w:t>
                              </w:r>
                            </w:p>
                          </w:txbxContent>
                        </wps:txbx>
                        <wps:bodyPr upright="1"/>
                      </wps:wsp>
                      <wps:wsp>
                        <wps:cNvPr id="706" name="Text Box 3862"/>
                        <wps:cNvSpPr txBox="1"/>
                        <wps:spPr>
                          <a:xfrm>
                            <a:off x="3143250" y="3358515"/>
                            <a:ext cx="1219200" cy="267335"/>
                          </a:xfrm>
                          <a:prstGeom prst="rect">
                            <a:avLst/>
                          </a:prstGeom>
                          <a:noFill/>
                          <a:ln w="9525">
                            <a:noFill/>
                          </a:ln>
                        </wps:spPr>
                        <wps:txbx>
                          <w:txbxContent>
                            <w:p>
                              <w:pPr>
                                <w:jc w:val="center"/>
                                <w:rPr>
                                  <w:rFonts w:ascii="Times New Roman" w:hAnsi="Times New Roman" w:cs="Times New Roman"/>
                                  <w:i/>
                                </w:rPr>
                              </w:pPr>
                              <w:r>
                                <w:rPr>
                                  <w:rFonts w:ascii="Times New Roman" w:hAnsi="Times New Roman" w:cs="Times New Roman"/>
                                  <w:i/>
                                </w:rPr>
                                <w:t>N</w:t>
                              </w:r>
                            </w:p>
                          </w:txbxContent>
                        </wps:txbx>
                        <wps:bodyPr upright="1"/>
                      </wps:wsp>
                      <wps:wsp>
                        <wps:cNvPr id="707" name="Line 3863"/>
                        <wps:cNvCnPr/>
                        <wps:spPr>
                          <a:xfrm>
                            <a:off x="3393440" y="2626995"/>
                            <a:ext cx="195580" cy="113030"/>
                          </a:xfrm>
                          <a:prstGeom prst="line">
                            <a:avLst/>
                          </a:prstGeom>
                          <a:ln w="9525" cap="rnd" cmpd="sng">
                            <a:solidFill>
                              <a:srgbClr val="000000"/>
                            </a:solidFill>
                            <a:prstDash val="sysDot"/>
                            <a:headEnd type="none" w="med" len="med"/>
                            <a:tailEnd type="stealth" w="med" len="med"/>
                          </a:ln>
                        </wps:spPr>
                        <wps:bodyPr/>
                      </wps:wsp>
                      <wps:wsp>
                        <wps:cNvPr id="708" name="Line 3864"/>
                        <wps:cNvCnPr/>
                        <wps:spPr>
                          <a:xfrm>
                            <a:off x="4050030" y="716280"/>
                            <a:ext cx="635" cy="428625"/>
                          </a:xfrm>
                          <a:prstGeom prst="line">
                            <a:avLst/>
                          </a:prstGeom>
                          <a:ln w="9525" cap="flat" cmpd="sng">
                            <a:solidFill>
                              <a:srgbClr val="000000"/>
                            </a:solidFill>
                            <a:prstDash val="solid"/>
                            <a:headEnd type="none" w="med" len="med"/>
                            <a:tailEnd type="triangle" w="med" len="med"/>
                          </a:ln>
                        </wps:spPr>
                        <wps:bodyPr/>
                      </wps:wsp>
                      <wps:wsp>
                        <wps:cNvPr id="709" name="Text Box 3865"/>
                        <wps:cNvSpPr txBox="1"/>
                        <wps:spPr>
                          <a:xfrm>
                            <a:off x="3636010" y="396240"/>
                            <a:ext cx="92202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石英粉</w:t>
                              </w:r>
                            </w:p>
                          </w:txbxContent>
                        </wps:txbx>
                        <wps:bodyPr upright="1"/>
                      </wps:wsp>
                      <wps:wsp>
                        <wps:cNvPr id="710" name="Line 3866"/>
                        <wps:cNvCnPr/>
                        <wps:spPr>
                          <a:xfrm>
                            <a:off x="3392170" y="1773555"/>
                            <a:ext cx="380365" cy="635"/>
                          </a:xfrm>
                          <a:prstGeom prst="line">
                            <a:avLst/>
                          </a:prstGeom>
                          <a:ln w="9525" cap="rnd" cmpd="sng">
                            <a:solidFill>
                              <a:srgbClr val="000000"/>
                            </a:solidFill>
                            <a:prstDash val="sysDot"/>
                            <a:headEnd type="none" w="med" len="med"/>
                            <a:tailEnd type="stealth" w="med" len="med"/>
                          </a:ln>
                        </wps:spPr>
                        <wps:bodyPr/>
                      </wps:wsp>
                      <wps:wsp>
                        <wps:cNvPr id="711" name="Text Box 3868"/>
                        <wps:cNvSpPr txBox="1"/>
                        <wps:spPr>
                          <a:xfrm>
                            <a:off x="4254500" y="977265"/>
                            <a:ext cx="922020" cy="296545"/>
                          </a:xfrm>
                          <a:prstGeom prst="rect">
                            <a:avLst/>
                          </a:prstGeom>
                          <a:noFill/>
                          <a:ln w="9525">
                            <a:noFill/>
                          </a:ln>
                        </wps:spPr>
                        <wps:txbx>
                          <w:txbxContent>
                            <w:p>
                              <w:pPr>
                                <w:jc w:val="center"/>
                              </w:pPr>
                              <w:r>
                                <w:rPr>
                                  <w:rFonts w:hint="eastAsia"/>
                                </w:rPr>
                                <w:t>柜体</w:t>
                              </w:r>
                            </w:p>
                          </w:txbxContent>
                        </wps:txbx>
                        <wps:bodyPr upright="1"/>
                      </wps:wsp>
                    </wpc:wpc>
                  </a:graphicData>
                </a:graphic>
              </wp:inline>
            </w:drawing>
          </mc:Choice>
          <mc:Fallback>
            <w:pict>
              <v:group id="画布 3809" o:spid="_x0000_s1026" o:spt="203" style="height:405.3pt;width:407.6pt;" coordsize="5176520,5147310" editas="canvas" o:gfxdata="UEsDBAoAAAAAAIdO4kAAAAAAAAAAAAAAAAAEAAAAZHJzL1BLAwQUAAAACACHTuJAX5DL3tYAAAAF&#10;AQAADwAAAGRycy9kb3ducmV2LnhtbE2PQWvCQBCF74X+h2UKvZS6G6EiaTYehFIpBTG2nsfsNAnN&#10;zsbsmth/7+rFXoY3vOG9b7LFybZioN43jjUkEwWCuHSm4UrD1/bteQ7CB2SDrWPS8EceFvn9XYap&#10;cSNvaChCJWII+xQ11CF0qZS+rMmin7iOOHo/rrcY4tpX0vQ4xnDbyqlSM2mx4dhQY0fLmsrf4mg1&#10;jOV62G0/3+X6abdyfFgdlsX3h9aPD4l6BRHoFG7HcMGP6JBHpr07svGi1RAfCdcZvXnyMgWxvwg1&#10;A5ln8j99fgZQSwMEFAAAAAgAh07iQCMZ2hdJCwAAznIAAA4AAABkcnMvZTJvRG9jLnhtbO1d227b&#10;2BV9L9B/EPTemOdOGnEG08kkfRi0g86074xEXQpKFEgmdp77C/MxBfo9RX+ja59DUhRJWaLq2JbE&#10;PDiyRVHSOYtr7732hW+/e1jFoy9Rmi2T9d2YvfHGo2g9SabL9fxu/LdfP/zBH4+yPFxPwzhZR3fj&#10;r1E2/u7d73/39n5zG/FkkcTTKB3hJOvs9n5zN17k+eb25iabLKJVmL1JNtEaT86SdBXm+DWd30zT&#10;8B5nX8U33PP0zX2STjdpMomyDH99754cv7Pnn82iSf6X2SyL8lF8N8Zny+3P1P78RD9v3r0Nb+dp&#10;uFksJ8XHCE/4FKtwucabVqd6H+bh6HO6bJ1qtZykSZbM8jeTZHWTzGbLSWS/A74N8xrf5mOafN7Y&#10;7zK/vZ9vqmXC0jbW6eTTTv785ed0tJxi71gwHq3DFTbpv7/9+z//+udI+F5AC3S/md/iuI/p5pfN&#10;z2nxh7n7jb7zwyxd0f/4NqMHu7Rfq6WNHvLRBH9UzGjFsQMTPKeYNIIViz9ZYIdar5ssfjzwypvy&#10;jW/o81Uf534DIGXbtcr+v7X6ZRFuIrsFGa1BsVbSV+Va/Urf8I/JA1aLMbda9khaqlH+gGewtOXf&#10;M/yxY8W4YCKQWBysDWOeDIqlKRePcS/w6HlaPO4bDwuJbahWILzdpFn+MUpWI3pwN06BewvH8MtP&#10;We4OLQ+h98+SeDn9sIxj+0s6//RDnI6+hLhGPth/xdl3DovXo/u7caA4vvokxKU6i8McD1cbgCdb&#10;z+377bwiq5/Ys/+6Tkwf7H2YLdwHsGegw8Lb1TKPUvtoEYXTH9fTUf51A3iuwSRj+jCraDoexRGI&#10;hx7ZI/NwGR9zJNYuXmMJCS5uV+hR/vDpAaehh5+S6Vfs4OdNupwvsKR2D+3hQJc75BlgZrpgxumr&#10;0mcEIHvBTCrNfAczXzNPN2AWcMEBvRJlWil6owFlF48y2GhH/HUyE0+AMqaZUMLCKLwt2SxgUnol&#10;zIwPuzDA7ArITLFOmMkTYcY8zxgJW0QmkRnfU002Y8oD9BybaW0AuYHNLt9mWiezzWaWY06wmYHv&#10;k520npnUzJg2ygCtAmVG+86mDjbzwm2m4rzLZuoTySzwAyEcyozUpumYges8Zv1u6/9LCSdu4LJr&#10;4DLZhTJzIsqE5FqWZMaUzxFSAkZbzwzAMwRDG2YGWsG8DjC7BpjpLpj5J8KMS59zVnhmQgSBaQUA&#10;WnilZ+Yr4zy3wWZevM3sVDMKifEENSOQQQEz4TFIGy2YQVYr2YzCzIHNrkE0U7wrznSK6QkBAJdG&#10;8cI3E0YCaA2juSNn+Io5GA5sdvFsVqVLaqoZr6T+3trs1mhKYYxu5gACVjOagQpc+mSA2aXDTIgO&#10;3wzRJxzzE9gMmSTIrU4zU02IMSlYlQBAiss4x+2sMLY/fzWkmdbz7mymEl3+Pz81AaCEsPo+tApp&#10;Ah44sWIbZUrJfUpxFmGmL7+5/08xbhhvFqFLMZbiSZGftCmuncRlLdVJL10nlCp1kfDrTxoqUbnZ&#10;Py3XEfLSvK6x/7AuUvhl3tOl0UezeLn5E6U56RsXmXwmtW/gNlu+AF00d9IXvl9K7OWilsUAZbq5&#10;yEjH+CiPZaRrS/5M2eXnyim7RDKhh/j6+ZLHSlR+cIkDGwAVVmMPDnrsfnEFKw/x/oHQ6nJ2P0+X&#10;4XoeR931BzCVHQTxYgiQlUhdIqAuUPdDAMpSvCJVu6VyxsvcBzhdDyiAM7rXTLwcCioPskRBXUA+&#10;BgUKlSG42mHQmRFQhRtCS0EEUvgGdVFuAS7eDJwXEVR5hBICdXG3HwQ4qjdIvsU+b4mggIAOlLge&#10;Fthfh/bK7IBiZQxZbn9ddD1q+z349JYBoKkqKBG72888qkosQHA1nuBZUYBqRgVuD4/2BrnvGwrl&#10;yApABQ32GQFU2lwPA5wXAirBsmABURcrD7MA95HJo7wd+QEoR/D3QeAI5Si+mHDwrCBAyX9XG1VC&#10;oC4k9oQACGEvBJQhYWBwBV9fNKBbdqCu8x0Dga0d4Joz3hSFCi9ABIwdKoYbWMBqcc8tDJmWIThC&#10;IKwJQ/D1AjSkOHcQ+i5rJhIKCEhuAvfU/hTCAIEXgYBfKf6lIbBs3cMb3PoC0uPUn7QbEZQsoJk4&#10;lBAfIPAyEGgZgn7ioEBLHy+TiR3JAYZWI0nPUzXh1cSEZ6MJBNiZXVewnyoodWBssSh2l0uEg92K&#10;EEd5jD6U4LscBjiX7desZQCOUAQ7k4RCMux/4Q0wLXlTG0SSQAtA4LqI4JziQnSFNsmgn0AoBPa9&#10;LJILuGzqg6U3IDgq6K4lLDwfLmjGA26PjnYG67sP8Y81e6QkQ7XatV3/Z7P7KFncdQRkP1lQQOqp&#10;mpc6dh/c76h/SBFvBxW8rgSRRq1XuwMc1QOQrwoW6DNnAMkBRoG/TRUwrVrtbJwFmN1SFIBpIw5J&#10;hYfGWVQFWlR+UU2pIMWieqZ7wV/ZvAeNSq3GtXiEOGe9sr83S7c8P/CQiKE9EIpLl5PZJmyrq5Kj&#10;iOtQn9dx/jkVg9CmfsPZIF+z90nuhIZTy7eyPArjfHEO9TtUUNOAwxFCXScckK3BfBoHB3QxQ7Dp&#10;lGs4Dnqa7N0AhvoYq17jmbqLdLXs5Oi6bNeHo1Grw0uPXaJHryXjo9/AjiRyvaCKn2Et+DBy6LHh&#10;Yvtg1uKcnrIg5GC0DjvjryR6jhvCkHQVAoMa8Gq9QVOVjdY6m2RdHuzFNEZpXXSdQybwWuWDGDzH&#10;OB1AVKMw3MypB/tzRofcwZ1a/p0hZEV3CHmGJ/YDnOLeDD0pJ/AQ7E3D9zlCoKwlKSFLokzNBSEC&#10;dQqeK03desB1VcK1RT1BucJ5uD1npU2aKk/1V0w1tMX36GmRdYGS6KgIVbPuCYs+KlaL4rUu95fB&#10;8eWlRM0ZBC0g51E4HOKgKvAsQ1LM2yBIf8PoaIoZis6rf/7Bia9hWqL2Kw/5+895Yv0bIMUln2oy&#10;xuNIUR4ECUcb0Cgwnq4RKfFAwogV2oVER8QBoMTRLP8+TZP7bfcTsdR8WrBbOP0HBLjZKsbYWUzg&#10;HCnyWt021o+BSd4ewwODaMDh0074tC1sZccVnf6gCXQv3jmsJp18S5ja97xunFamreZfoUa7AGbP&#10;znHKrTm8ojnDgLnc2pbTFiVqs9Erbp2rwNPskNbTm9jsRFjCXEV556G1tUpgVF3v3FMI150BZT4q&#10;4Yo9EGiOaKormCFBPGH3gIQ3d/FdfIvM2aRA/MrFKKqh1BGya93X3AEAFDR3kW19zWLv+RHDjo7T&#10;Wp9zDPOpSutZeZl+lQGvc/LJMa82DJGsFUFQBWtYM/hggkMtJ3+QymeeYNRaRb6lv3mutEx5o9b4&#10;TlWP/fqIDxw9qzRfwPUsGEPjLcC+2yuTDbmoPUJgUHnTJSnWQ67H7GMzF8W18akkxG6CwEiIpn3c&#10;JqOG/MNrVQWN18SD8zSPrxKRCKyLGFyA/kQTBdRTRs8TJTJMbjskA/a2lOkatwt48vsVXFdO0hqt&#10;Fj/rU4MXgVlXSFRbaoAPrVp15AM/7xnaY7yqgrPmseh6DNPHUAoMf7IKGNULCPT2NacpDhuxdyOa&#10;0YPuGT2IQKCnvrwGdIDS7F0fZSDGrvsjdMsMLzVmw3hVBFH4S/qIYo1aEClxBwOyeeQlGaZbCfnK&#10;SRrq6F6vj1RV0tY5+eQaDQ01j7Q74uQAxWGN2IUcaZKdniqG3FGDu/KmTrfaOewaRONXViVoCBI7&#10;rTu6Z4mGCHDHFIcr3NFCtHp34KaLsnPr6fXKwQ3vcw/A7ujc4F5zbZlEnyqToEgHKolDBNq6qK1v&#10;xwN5aqZ5BrUKTdX2pok2NVbc4JHuylj/3c7k296G8t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gNAABbQ29udGVudF9UeXBlc10ueG1sUEsB&#10;AhQACgAAAAAAh07iQAAAAAAAAAAAAAAAAAYAAAAAAAAAAAAQAAAAmgwAAF9yZWxzL1BLAQIUABQA&#10;AAAIAIdO4kCKFGY80QAAAJQBAAALAAAAAAAAAAEAIAAAAL4MAABfcmVscy8ucmVsc1BLAQIUAAoA&#10;AAAAAIdO4kAAAAAAAAAAAAAAAAAEAAAAAAAAAAAAEAAAAAAAAABkcnMvUEsBAhQAFAAAAAgAh07i&#10;QF+Qy97WAAAABQEAAA8AAAAAAAAAAQAgAAAAIgAAAGRycy9kb3ducmV2LnhtbFBLAQIUABQAAAAI&#10;AIdO4kAjGdoXSQsAAM5yAAAOAAAAAAAAAAEAIAAAACUBAABkcnMvZTJvRG9jLnhtbFBLBQYAAAAA&#10;BgAGAFkBAADgDgAAAAA=&#10;">
                <o:lock v:ext="edit" aspectratio="f"/>
                <v:shape id="画布 3809" o:spid="_x0000_s1026" style="position:absolute;left:0;top:0;height:5147310;width:5176520;" filled="f" stroked="f" coordsize="21600,21600" o:gfxdata="UEsDBAoAAAAAAIdO4kAAAAAAAAAAAAAAAAAEAAAAZHJzL1BLAwQUAAAACACHTuJAX5DL3tYAAAAF&#10;AQAADwAAAGRycy9kb3ducmV2LnhtbE2PQWvCQBCF74X+h2UKvZS6G6EiaTYehFIpBTG2nsfsNAnN&#10;zsbsmth/7+rFXoY3vOG9b7LFybZioN43jjUkEwWCuHSm4UrD1/bteQ7CB2SDrWPS8EceFvn9XYap&#10;cSNvaChCJWII+xQ11CF0qZS+rMmin7iOOHo/rrcY4tpX0vQ4xnDbyqlSM2mx4dhQY0fLmsrf4mg1&#10;jOV62G0/3+X6abdyfFgdlsX3h9aPD4l6BRHoFG7HcMGP6JBHpr07svGi1RAfCdcZvXnyMgWxvwg1&#10;A5ln8j99fgZQSwMEFAAAAAgAh07iQN1lmXbpCgAAT3IAAA4AAABkcnMvZTJvRG9jLnhtbO1dTXOj&#10;2BXdpyr/QaV92rxvULV7atKdThZTk6nMJHssIVkpJFRA2+5/n3PfA4QAWUJx25JFL9y2QRh4h3Pv&#10;PfeDjz89reLRQ5Rmy2R9O2YfvPEoWk+T2XK9uB3/+4+vf/HHoywP17MwTtbR7fh7lI1/+vTnP318&#10;3Ewintwn8SxKRzjIOps8bm7H93m+mdzcZNP7aBVmH5JNtMbGeZKuwhw/poubWRo+4uir+IZ7nr55&#10;TNLZJk2mUZbht1/cxvEne/z5PJrm/5zPsygfxbdjnFtuv6b26x19vfn0MZws0nBzv5wWpxGecBar&#10;cLnGH60O9SXMw9G3dNk61Go5TZMsmecfpsnqJpnPl9PIXgOuhnmNq/kcrh/CzF7MFHenPEF894LH&#10;vVvQea+Tr8s4xt24wdEn9Dv6/xHrE9HmeD16vB0Hiit7ldu9aVPxoWLnxw1WMttUa5r9f+f6+324&#10;iewtyCbTXx9+S0fL2e1Y+mo8WocrIOqP6Ckf/TV5GgmfMVpPOgHs+fsG++ZP2AJclr/P8Eu6nqd5&#10;uqL/sQAjbOeCiUACH9+xL/NkUACDDj2lz3Mv8Gj7FDtw33jc7nCzPdAmzfK/R8lqRN/cjlMAz96p&#10;8OGXLKfbGk7KXejvZkm8nNEdtz+ki7vPcTp6CAHSr/YfnS8+srNbbQ1G0xDPyjwOc5zSaoMbkq0X&#10;9u/tfCKrH9iz/7oOTCf2Jczu3QnYI9Bu4WS1zKPUfncfhbO/rWej/PsGt3yNR3lMgFhFs/EojvDk&#10;03d2zzxcxsfsiasrkJNN3KrQuuVPd084DH17l8y+YwW/bdLl4h631K4h0GnR5XZ5BZiZLphxutRT&#10;YCaVZr6Dma+ZpxswC7jggF6JMq0U/aEBZe8eZTCSbTITL4AypplQwsIonJRsFjApvRJmxjd6gNk1&#10;kJlinTCTJ8KMeZ4xEmaYTCIzvqeabMaUB+g5NtPaAHIDm71/m6ngG3WwmeWYE2xm4PtkJ61nJjUz&#10;po0yQKtAmdG+s6mDzXznNlNx3oUyfSKZBX4ghEOZkdo0HTNwnccQ+xSemZRw4gYuuwYuk10oMyei&#10;TEiuZUlmTPkcISVgtPXMADxDMLRhZqAVzOsAs2uAme6CmX8izLj0OWeFZyZEEJhWAKCFV7GZMs5z&#10;G2zmu7eZnWpGcDLMAhkUMBMeg7TRghlktZLNKMwc2Owq4kzeFWc6xfSEAIBLo3jhmwkjAbSG0dyR&#10;M3zFHAwHNnv3bBZ0GE1eSf19UwA1oymFMbqZAwhYzWgGKmBDCHAVbCZEF8xOTQEgkwS51Wlmqgkx&#10;JgWrEgBIcRnnuF0Ule3PXw1ppvWiO5upRJf/z09NACghrL4PYVaagAdOrNhGmVJyn1KcRZjpyx/u&#10;/1OMG8ab+9ClGEvmLPKTz6Y66aMd6eYzThoqUbnZvyzXEfLSvK6xf17/liKoJ0+ono0ezePl5h+U&#10;5qQrLvLSTGrfwG22fAG6aK6kL3y/lNjLm1qmtst0c5GRjnEqz2WkXz+7/Fo5ZZdIJh2F7jlyxq+U&#10;PFai8oNLHNgAqPCB9+Cgx+oXT7Dy4LocCK3ez+rn6TJcL+Kou/4AprKjquDNECArkbpEQF2g7ocA&#10;lKV4Rap2S+WMl7kPcLoeUICYxwmmZ4WCyoMsUVAXkI9BgUJlCJ52qk4yAqpwQ2gpiEAK36Au6lnF&#10;eCACa31f2xTIKo9QQqAu7vaDAEf1Bsm3WOctERQQ0IES18MC++vQzswOKFbGkOXy10XXo5bfg09v&#10;GQCaqoISsbv8zKOqxAIEV+MJXpQvoJpRgVvDo71B7vuGQjmyAlBBg31GAJU218MAl4WASrAsWEDU&#10;xcrDLMB9ZPIob0d+AMoR/H0QOEI5GvyAN/EDKPnvKj1LCNSFxJ4QACHshYAyJAwMruD5RQO6ZQfq&#10;Ot8xENjaAa45401RqPACRMDYoWK4gQXehAVMyxAcIRDWhCH4egEaUpw7CH2XNRMJBQQkN4HbtD+F&#10;MEDgTSDgV4p/aQgsW/fwBre+gPQ49SftRgQlC2gmDiXEBwi8DQRahqCfOCgUM7xMJnYkBxhajSRt&#10;p2rCq4kJL0YTCLAyu65gP1VQ6sDYYlGsLpcIB7sVIY7yGH0owfd+GOBSll+zlgE4QhHsTBIKybD+&#10;hTfAtORNbRBJAi0AgesigkuSBtAV2iSDfgKhEFj3skgu4LKpD5begOCooLuWsPByuKAZD7g1OtoZ&#10;rK8+xD/W7JGSDNVq1/b8X8zqo2Rx1xGQ/WRBAamnal7qWH1wv6P+IUW8HVRwXgkijVqvds8kqgcg&#10;XxUs0GecBZIDjAJ/mypgWrXa2TgLMDylKADTRhySCg+Ns6gKtI6ZFFLWPdGFndm8B41KrcazeIQ4&#10;Z72y/zRLtzw/8JCIoTUQikuXk9kmbKunkqOI61Cf13H+ORWD0KL+wNkg37MvSe6EhlPLt7I8CuP8&#10;/hLqd6igpgGHI4S6TjggW4P5NA4O6GKGYNMp13Ds9DLZuwEM9TlSvcYudRfpatnJ0XXZrg9Ho1aH&#10;lx67RI9eS8ZHv4EdSeR6QRW/wFrwYeTQc9O99sGsxTk9ZUHIwWgddsZfSfQcN4Qh6SoEBjXgbL1B&#10;U5WN1oabybo82ItpjNK66DqHTOC1ygcZwkNOOxDVKAw3c+rB/pzRIXdw/xCyojuEclkn9gOc4t4M&#10;PSkn8BDsTcP3OUKgrCUpIUuiTM0FIQJ1Cp4rTd16wHVVwrVFvUC5wmW4PRelTZoqT/UvTDW0xffo&#10;aZF1gZLoqAhVs+4Jiz4qVovitS73l8Hx5aVEzRkELSDnWTgc4qBWSIp5GwTpHxgdzTBD0Xn1rz84&#10;8RymJWq/8pB//pYn1r8BUlzyqSZjPI8U5UGQcLQBjQLj6RqREg8kjFihXUh0RBwAShzN85/TNHnc&#10;dj8RSy1mBbuFs/9CgJuvYsx9xQTOkSKv1S1jfR+Y5O0+PDCIBhw+7YRP28JWdlzR4Q+aQPfhnd1e&#10;vwXrWnFambaaf4Ua7QKYPTvHKbfm8IrmDAPmcuAppy1K1GajV9w6V4Gn2SGtpzexPTeV95y1tlYJ&#10;jKrrnXsK4bozoMxHJVyxBgLNEU11BTMkiCfsGpDw5h6+oVPStsE4i038/FZ9cmhybfia6gjZte5r&#10;7gAACpp7yLa+ZrH2HJXRB+3Fu2mUvSgv068y4HVOPjnm1YYhkrUiCKpgDWsGH0xwqOXkD1L5zAuM&#10;Wmv5m5dKy5Q3ag0jVvXYr4/4wNGzSvMFXM+CMTTeAuy7fTLZkIvaIwQGlTddlIiqesj1nH1s5qK4&#10;Nj6VhNhFEBgJ0bSP22TUkH84V1XQeE08OE+zCKz24KFuJCUC6yIGF6A/0UQB9ZTRdqJEhslth2TA&#10;47KSlgdd2J2u8bqAF39fwXXlJK3RavGzPjV4EZh1hUS1pQb40KpVRz7w856hPcarKjhrHouuxzB9&#10;DKXA8CergFG9gEBvX3Oa4rAQexeiGT3ontGDCAR66stnQAcozd71UQZi7HrZy3nVUBmviiAKf0kf&#10;UaxRs48SbzAgm0dekmG6lZCvnKShju58faSqkrbOySfXaGioeaTdEScHKA5rxC7kSJPs9FIx5I4a&#10;vPPypv0ZzGsQjc+sStAQJHZad3TPEg0R4I0pDld4o4Vo9e7ATRdl59bL65WDG97nJXzd0bnBu+ba&#10;Mok+VSZBkQ5UEocItHVRW9+OB/LSTPMKahW0ZbxAcDO1qbHiDYv0WsT6z3Ym3/Y9kJ/+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F+Qy97WAAAABQEAAA8AAAAAAAAAAQAgAAAAIgAAAGRycy9kb3du&#10;cmV2LnhtbFBLAQIUABQAAAAIAIdO4kDdZZl26QoAAE9yAAAOAAAAAAAAAAEAIAAAACUBAABkcnMv&#10;ZTJvRG9jLnhtbFBLBQYAAAAABgAGAFkBAACADgAAAAA=&#10;">
                  <v:fill on="f" focussize="0,0"/>
                  <v:stroke on="f"/>
                  <v:imagedata o:title=""/>
                  <o:lock v:ext="edit" aspectratio="t"/>
                </v:shape>
                <v:shape id="Text Box 3811" o:spid="_x0000_s1026" o:spt="202" type="#_x0000_t202" style="position:absolute;left:2313940;top:110490;height:287020;width:1209040;" fillcolor="#FFFFFF" filled="t" stroked="t" coordsize="21600,21600" o:gfxdata="UEsDBAoAAAAAAIdO4kAAAAAAAAAAAAAAAAAEAAAAZHJzL1BLAwQUAAAACACHTuJAAHzuodUAAAAF&#10;AQAADwAAAGRycy9kb3ducmV2LnhtbE2PwU7DMBBE70j8g7VIXBC100IIIU4PSKByg1KVqxtvk6j2&#10;OrXdtPw9Lhe4rGY1q5m31fxkDRvRh96RhGwigCE1TvfUSlh9vtwWwEJUpJVxhBK+McC8vryoVKnd&#10;kT5wXMaWpRAKpZLQxTiUnIemQ6vCxA1Iyds6b1VMq2+59uqYwq3hUyFyblVPqaFTAz532OyWByuh&#10;uFuMX+Ft9r5u8q15jDcP4+veS3l9lYknYBFP8e8YzvgJHerEtHEH0oEZCemR+DuTV2T3U2CbsxA5&#10;8Lri/+nrH1BLAwQUAAAACACHTuJAM/JdDe0BAAD3AwAADgAAAGRycy9lMm9Eb2MueG1srVPJjhMx&#10;EL0j8Q+W76SXZCBppTMShHBBMNIMH1Dx0m3Jm2xPuvP3lJ1ZgQNC9MFddj0/13tlb69no8lJhKic&#10;7WmzqCkRljmu7NDTH3eHd2tKYgLLQTsrenoWkV7v3r7ZTr4TrRud5iIQJLGxm3xPx5R8V1WRjcJA&#10;XDgvLCalCwYSTsNQ8QATshtdtXX9vppc4D44JmLE1f0lSXeFX0rB0ncpo0hE9xRrS2UMZTzmsdpt&#10;oRsC+FGxhzLgH6owoCwe+kS1hwTkPqjfqIxiwUUn04I5UzkpFRNFA6pp6l/U3I7gRdGC5kT/ZFP8&#10;f7Ts2+kmEMV7ulpfUWLBYJPuxJzIRzeT5bppskWTjx0ibz1i04wZbPXjesTFrHyWweQ/aiKYb5fN&#10;crNCy8+IberV5sHrTM3y/rbe1DnPENCuP9RtAVTPRD7E9EU4Q3LQ04C9LBbD6WtMWBRCHyH53Oi0&#10;4geldZmE4fhJB3IC7PuhfLle3PIKpi2Zerq5alE6A7x+UkPC0Hg0JNqhnPdqR3xJXJfvT8S5sD3E&#10;8VJAYcgw6IxKIpRoFMA/W07S2aPlFl8HzcUYwSnRAh9TjgoygdJ/g0R12qLI3K1LV3KU5uOMNDk8&#10;On7GDt77oIYRLS09LHC8XcWdh5eQr+/LeSF9fq+7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B8&#10;7qHVAAAABQEAAA8AAAAAAAAAAQAgAAAAIgAAAGRycy9kb3ducmV2LnhtbFBLAQIUABQAAAAIAIdO&#10;4kAz8l0N7QEAAPcDAAAOAAAAAAAAAAEAIAAAACQBAABkcnMvZTJvRG9jLnhtbFBLBQYAAAAABgAG&#10;AFkBAACDBQAAAAA=&#10;">
                  <v:fill on="t" focussize="0,0"/>
                  <v:stroke color="#000000" joinstyle="miter"/>
                  <v:imagedata o:title=""/>
                  <o:lock v:ext="edit" aspectratio="f"/>
                  <v:textbox>
                    <w:txbxContent>
                      <w:p>
                        <w:pPr>
                          <w:jc w:val="center"/>
                        </w:pPr>
                        <w:r>
                          <w:rPr>
                            <w:rFonts w:hint="eastAsia"/>
                          </w:rPr>
                          <w:t>原材料、配套件</w:t>
                        </w:r>
                      </w:p>
                    </w:txbxContent>
                  </v:textbox>
                </v:shape>
                <v:shape id="Text Box 3812" o:spid="_x0000_s1026" o:spt="202" type="#_x0000_t202" style="position:absolute;left:2456180;top:861060;height:287655;width:923290;" fillcolor="#FFFFFF" filled="t" stroked="t" coordsize="21600,21600" o:gfxdata="UEsDBAoAAAAAAIdO4kAAAAAAAAAAAAAAAAAEAAAAZHJzL1BLAwQUAAAACACHTuJAAHzuodUAAAAF&#10;AQAADwAAAGRycy9kb3ducmV2LnhtbE2PwU7DMBBE70j8g7VIXBC100IIIU4PSKByg1KVqxtvk6j2&#10;OrXdtPw9Lhe4rGY1q5m31fxkDRvRh96RhGwigCE1TvfUSlh9vtwWwEJUpJVxhBK+McC8vryoVKnd&#10;kT5wXMaWpRAKpZLQxTiUnIemQ6vCxA1Iyds6b1VMq2+59uqYwq3hUyFyblVPqaFTAz532OyWByuh&#10;uFuMX+Ft9r5u8q15jDcP4+veS3l9lYknYBFP8e8YzvgJHerEtHEH0oEZCemR+DuTV2T3U2CbsxA5&#10;8Lri/+nrH1BLAwQUAAAACACHTuJAXOK2a+4BAAD2AwAADgAAAGRycy9lMm9Eb2MueG1srVPLbtsw&#10;ELwX6D8QvNd6JHYUwXKA1nUvRRsg6QesSUoiwBdIxpL/vkvaebU9BEF5oJbc0XB3hlzfzFqRg/BB&#10;WtPRalFSIgyzXJqho7/ud58aSkIEw0FZIzp6FIHebD5+WE+uFbUdreLCEyQxoZ1cR8cYXVsUgY1C&#10;Q1hYJwwme+s1RFz6oeAeJmTXqqjLclVM1nPnLRMh4O72lKSbzN/3gsWffR9EJKqjWFvMs8/zPs3F&#10;Zg3t4MGNkp3LgHdUoUEaPPSJagsRyIOXf1FpybwNto8LZnVh+14ykXvAbqryj27uRnAi94LiBPck&#10;U/h/tOzH4dYTyTt62VxRYkCjSfdijuSznclFU9VJosmFFpF3DrFxxgxa/bgfcDN1Pvdepy/2RDBf&#10;Xy5XVYOSHzvarKpyddY6UTPMX9cX9TWmGebr5mq1XCbC4pnH+RC/CatJCjrq0cqsMBy+h3iCPkLS&#10;scEqyXdSqbzww/6L8uQAaPsujzP7K5gyZMJKlvUS6wC8fb2CiKF2qEcwQz7v1R/hJXGZx7+IU2Fb&#10;COOpgMyQYNBqGYXP0SiAfzWcxKNDxQ0+DpqK0YJTogS+pRRlZASp3oJE7ZRBCZNZJ1NSFOf9jDQp&#10;3Ft+RAMfnJfDiJJmCzMcL1fW/vwQ0u19uc6kz891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A&#10;fO6h1QAAAAUBAAAPAAAAAAAAAAEAIAAAACIAAABkcnMvZG93bnJldi54bWxQSwECFAAUAAAACACH&#10;TuJAXOK2a+4BAAD2AwAADgAAAAAAAAABACAAAAAkAQAAZHJzL2Uyb0RvYy54bWxQSwUGAAAAAAYA&#10;BgBZAQAAhAUAAAAA&#10;">
                  <v:fill on="t" focussize="0,0"/>
                  <v:stroke color="#000000" joinstyle="miter"/>
                  <v:imagedata o:title=""/>
                  <o:lock v:ext="edit" aspectratio="f"/>
                  <v:textbox>
                    <w:txbxContent>
                      <w:p>
                        <w:pPr>
                          <w:jc w:val="center"/>
                        </w:pPr>
                        <w:r>
                          <w:rPr>
                            <w:rFonts w:hint="eastAsia"/>
                          </w:rPr>
                          <w:t>线圈绕制</w:t>
                        </w:r>
                      </w:p>
                    </w:txbxContent>
                  </v:textbox>
                </v:shape>
                <v:shape id="Text Box 3813" o:spid="_x0000_s1026" o:spt="202" type="#_x0000_t202" style="position:absolute;left:2456180;top:1613535;height:278765;width:914400;" fillcolor="#FFFFFF" filled="t" stroked="t" coordsize="21600,21600" o:gfxdata="UEsDBAoAAAAAAIdO4kAAAAAAAAAAAAAAAAAEAAAAZHJzL1BLAwQUAAAACACHTuJAAHzuodUAAAAF&#10;AQAADwAAAGRycy9kb3ducmV2LnhtbE2PwU7DMBBE70j8g7VIXBC100IIIU4PSKByg1KVqxtvk6j2&#10;OrXdtPw9Lhe4rGY1q5m31fxkDRvRh96RhGwigCE1TvfUSlh9vtwWwEJUpJVxhBK+McC8vryoVKnd&#10;kT5wXMaWpRAKpZLQxTiUnIemQ6vCxA1Iyds6b1VMq2+59uqYwq3hUyFyblVPqaFTAz532OyWByuh&#10;uFuMX+Ft9r5u8q15jDcP4+veS3l9lYknYBFP8e8YzvgJHerEtHEH0oEZCemR+DuTV2T3U2CbsxA5&#10;8Lri/+nrH1BLAwQUAAAACACHTuJA2U9G+vABAAD3AwAADgAAAGRycy9lMm9Eb2MueG1srVPLjtsg&#10;FN1X6j8g9o3tvCaN4ozUptNN1Vaa6QcQwDYSLwETO3/fA5ln20VV1Qt84R4O954Du+vJaHKSISpn&#10;W9rMakqk5U4o27f0x93Nuw0lMTErmHZWtvQsI73ev32zG/1Wzt3gtJCBgMTG7ehbOqTkt1UV+SAN&#10;izPnpUWyc8GwhGnoKxHYCHajq3ldr6vRBeGD4zJGrB4uSbov/F0nefrWdVEmoluK2lIZQxmPeaz2&#10;O7btA/OD4g9lsH+owjBlcegT1YElRu6D+o3KKB5cdF2acWcq13WKy9IDumnqX7q5HZiXpReIE/2T&#10;TPH/0fKvp++BKNHS5QZWWWZg0p2cEvngJrLYNIss0ejjFshbD2yakIHVj+sRi7nzqQsm/9ETQX6+&#10;XK2bDSQ/A7tuFqvF6iJ25uYAvG+Wyxp5DsD8anO1LvnqmciHmD5LZ0gOWhrgZZGYnb7EhKIAfYTk&#10;c6PTStworcsk9MePOpATg+835cunY8srmLZkRCWr+Qp1MFy/TrOE0HgIEm1fznu1I74krsv3J+Jc&#10;2IHF4VJAYbh0b1SSoVy6QTLxyQqSzh6SW7wOmosxUlCiJR5TjgoyMaX/BonutEWT2a2LKzlK03EC&#10;TQ6PTpzh4L0Pqh8gafGwwHG7ijoPLyFf35fzQvr8Xv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B87qHVAAAABQEAAA8AAAAAAAAAAQAgAAAAIgAAAGRycy9kb3ducmV2LnhtbFBLAQIUABQAAAAI&#10;AIdO4kDZT0b68AEAAPcDAAAOAAAAAAAAAAEAIAAAACQBAABkcnMvZTJvRG9jLnhtbFBLBQYAAAAA&#10;BgAGAFkBAACGBQAAAAA=&#10;">
                  <v:fill on="t" focussize="0,0"/>
                  <v:stroke color="#000000" joinstyle="miter"/>
                  <v:imagedata o:title=""/>
                  <o:lock v:ext="edit" aspectratio="f"/>
                  <v:textbox>
                    <w:txbxContent>
                      <w:p>
                        <w:pPr>
                          <w:jc w:val="center"/>
                        </w:pPr>
                        <w:r>
                          <w:rPr>
                            <w:rFonts w:hint="eastAsia"/>
                          </w:rPr>
                          <w:t>真空浇注</w:t>
                        </w:r>
                      </w:p>
                    </w:txbxContent>
                  </v:textbox>
                </v:shape>
                <v:shape id="Text Box 3814" o:spid="_x0000_s1026" o:spt="202" type="#_x0000_t202" style="position:absolute;left:1007745;top:2178050;height:266700;width:915035;" fillcolor="#FFFFFF" filled="t" stroked="t" coordsize="21600,21600" o:gfxdata="UEsDBAoAAAAAAIdO4kAAAAAAAAAAAAAAAAAEAAAAZHJzL1BLAwQUAAAACACHTuJAAHzuodUAAAAF&#10;AQAADwAAAGRycy9kb3ducmV2LnhtbE2PwU7DMBBE70j8g7VIXBC100IIIU4PSKByg1KVqxtvk6j2&#10;OrXdtPw9Lhe4rGY1q5m31fxkDRvRh96RhGwigCE1TvfUSlh9vtwWwEJUpJVxhBK+McC8vryoVKnd&#10;kT5wXMaWpRAKpZLQxTiUnIemQ6vCxA1Iyds6b1VMq2+59uqYwq3hUyFyblVPqaFTAz532OyWByuh&#10;uFuMX+Ft9r5u8q15jDcP4+veS3l9lYknYBFP8e8YzvgJHerEtHEH0oEZCemR+DuTV2T3U2CbsxA5&#10;8Lri/+nrH1BLAwQUAAAACACHTuJAwT1Gwe4BAAD3AwAADgAAAGRycy9lMm9Eb2MueG1srVPbjtsg&#10;EH2v1H9AvDfG2c2lVpyV2jR9qdpKu/2ACWAbiZuAjZ2/70Cyt7YP1Wr9gAfmcDgzBzY3k9HkKENU&#10;zra0njFKpOVOKNu39Nfd/sOakpjACtDOypaeZKQ32/fvNqNv5NwNTgsZCJLY2Iy+pUNKvqmqyAdp&#10;IM6clxaTnQsGEk5DX4kAI7IbXc0ZW1ajC8IHx2WMuLo7J+m28Hed5OlH10WZiG4paktlDGU85LHa&#10;bqDpA/hB8YsMeIUKA8rioY9UO0hA7oP6i8ooHlx0XZpxZyrXdYrLUgNWU7M/qrkdwMtSCzYn+sc2&#10;xbej5d+PPwNRoqWLGq2yYNCkOzkl8slN5GpdX+cWjT42iLz1iE0TZtDqh/WIi7nyqQsm/7EmkvOM&#10;rVbXC0pOLZ3XqzVbXJqduTkCPtYLdoV5ngHL5YqVfPVE5ENMX6UzJActDehlaTEcv8WEohD6AMnn&#10;RqeV2CutyyT0h886kCOg7/vyZb245QVMWzKiksU86wC8fp2GhKHx2JBo+3Leix3xOTEr37+Is7Ad&#10;xOEsoDBkGDRGJRlKNEgQX6wg6eSx5RZfB81ijBSUaImPKUcFmUDp/0Fiddpikdmtsys5StNhQpoc&#10;Hpw4oYP3Pqh+wJYWDwscb1fpzuUl5Ov7fF5In97r9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A&#10;fO6h1QAAAAUBAAAPAAAAAAAAAAEAIAAAACIAAABkcnMvZG93bnJldi54bWxQSwECFAAUAAAACACH&#10;TuJAwT1Gwe4BAAD3AwAADgAAAAAAAAABACAAAAAkAQAAZHJzL2Uyb0RvYy54bWxQSwUGAAAAAAYA&#10;BgBZAQAAhAUAAAAA&#10;">
                  <v:fill on="t" focussize="0,0"/>
                  <v:stroke color="#000000" joinstyle="miter"/>
                  <v:imagedata o:title=""/>
                  <o:lock v:ext="edit" aspectratio="f"/>
                  <v:textbox>
                    <w:txbxContent>
                      <w:p>
                        <w:pPr>
                          <w:jc w:val="center"/>
                        </w:pPr>
                        <w:r>
                          <w:rPr>
                            <w:rFonts w:hint="eastAsia"/>
                          </w:rPr>
                          <w:t>卷铁芯</w:t>
                        </w:r>
                      </w:p>
                    </w:txbxContent>
                  </v:textbox>
                </v:shape>
                <v:shape id="Text Box 3815" o:spid="_x0000_s1026" o:spt="202" type="#_x0000_t202" style="position:absolute;left:988060;top:1461770;height:276860;width:915670;" fillcolor="#FFFFFF" filled="t" stroked="t" coordsize="21600,21600" o:gfxdata="UEsDBAoAAAAAAIdO4kAAAAAAAAAAAAAAAAAEAAAAZHJzL1BLAwQUAAAACACHTuJAAHzuodUAAAAF&#10;AQAADwAAAGRycy9kb3ducmV2LnhtbE2PwU7DMBBE70j8g7VIXBC100IIIU4PSKByg1KVqxtvk6j2&#10;OrXdtPw9Lhe4rGY1q5m31fxkDRvRh96RhGwigCE1TvfUSlh9vtwWwEJUpJVxhBK+McC8vryoVKnd&#10;kT5wXMaWpRAKpZLQxTiUnIemQ6vCxA1Iyds6b1VMq2+59uqYwq3hUyFyblVPqaFTAz532OyWByuh&#10;uFuMX+Ft9r5u8q15jDcP4+veS3l9lYknYBFP8e8YzvgJHerEtHEH0oEZCemR+DuTV2T3U2CbsxA5&#10;8Lri/+nrH1BLAwQUAAAACACHTuJAWwycO+sBAAD2AwAADgAAAGRycy9lMm9Eb2MueG1srVPLrtMw&#10;EN0j8Q+W9zQPSBuipleCUjYIkO7lA6a2k1jyS7Zvk/49Y7f3BSwQwgtn7Dk5M3PGs71ZtCIn4YO0&#10;pqfVqqREGGa5NGNPf9wd3rSUhAiGg7JG9PQsAr3ZvX61nV0najtZxYUnSGJCN7ueTjG6rigCm4SG&#10;sLJOGHQO1muIePRjwT3MyK5VUZflupit585bJkLA2/3FSXeZfxgEi9+GIYhIVE8xt5h3n/dj2ovd&#10;FrrRg5sku6YB/5CFBmkw6CPVHiKQey9/o9KSeRvsEFfM6sIOg2Qi14DVVOUv1dxO4ESuBcUJ7lGm&#10;8P9o2dfTd08k72lToz4GNDbpTiyRfLALedtWTZJodqFD5K1DbFzQg61+uA94mSpfBq/TF2si6H/f&#10;tuUaGc8IfbeuNpur1omaJX/VrPGOMATUm3WLWAxUPPE4H+JnYTVJRk89tjIrDKcvIV6gD5AUNlgl&#10;+UEqlQ9+PH5UnpwA237I68r+AqYMmTGTpm4wD8DXNyiIaGqHegQz5ngv/gjPicu8/kScEttDmC4J&#10;ZIYEg07LKHy2JgH8k+Eknh0qbnA4aEpGC06JEjhLycrICFL9DRK1UwYlTM26NCVZcTkuSJPMo+Vn&#10;bOC983KcUNLcwgzHx5W1vw5Cer3Pz5n0aVx3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AfO6h&#10;1QAAAAUBAAAPAAAAAAAAAAEAIAAAACIAAABkcnMvZG93bnJldi54bWxQSwECFAAUAAAACACHTuJA&#10;WwycO+sBAAD2AwAADgAAAAAAAAABACAAAAAkAQAAZHJzL2Uyb0RvYy54bWxQSwUGAAAAAAYABgBZ&#10;AQAAgQUAAAAA&#10;">
                  <v:fill on="t" focussize="0,0"/>
                  <v:stroke color="#000000" joinstyle="miter"/>
                  <v:imagedata o:title=""/>
                  <o:lock v:ext="edit" aspectratio="f"/>
                  <v:textbox>
                    <w:txbxContent>
                      <w:p>
                        <w:pPr>
                          <w:jc w:val="center"/>
                        </w:pPr>
                        <w:r>
                          <w:rPr>
                            <w:rFonts w:hint="eastAsia"/>
                          </w:rPr>
                          <w:t>卷制、焊接</w:t>
                        </w:r>
                      </w:p>
                    </w:txbxContent>
                  </v:textbox>
                </v:shape>
                <v:shape id="Text Box 3816" o:spid="_x0000_s1026" o:spt="202" type="#_x0000_t202" style="position:absolute;left:989330;top:746760;height:284480;width:1000125;" fillcolor="#FFFFFF" filled="t" stroked="t" coordsize="21600,21600" o:gfxdata="UEsDBAoAAAAAAIdO4kAAAAAAAAAAAAAAAAAEAAAAZHJzL1BLAwQUAAAACACHTuJAAHzuodUAAAAF&#10;AQAADwAAAGRycy9kb3ducmV2LnhtbE2PwU7DMBBE70j8g7VIXBC100IIIU4PSKByg1KVqxtvk6j2&#10;OrXdtPw9Lhe4rGY1q5m31fxkDRvRh96RhGwigCE1TvfUSlh9vtwWwEJUpJVxhBK+McC8vryoVKnd&#10;kT5wXMaWpRAKpZLQxTiUnIemQ6vCxA1Iyds6b1VMq2+59uqYwq3hUyFyblVPqaFTAz532OyWByuh&#10;uFuMX+Ft9r5u8q15jDcP4+veS3l9lYknYBFP8e8YzvgJHerEtHEH0oEZCemR+DuTV2T3U2CbsxA5&#10;8Lri/+nrH1BLAwQUAAAACACHTuJAvWhOdPABAAD2AwAADgAAAGRycy9lMm9Eb2MueG1srVPLbtsw&#10;ELwX6D8QvNeS5UcUwXKA1nUvRRsg6QesSUoiwBdIxpL/vkvaebU9BEF1oJbkcDg7y93cTFqRo/BB&#10;WtPS+aykRBhmuTR9S3/d7z/VlIQIhoOyRrT0JAK92X78sBldIyo7WMWFJ0hiQjO6lg4xuqYoAhuE&#10;hjCzThjc7KzXEHHq+4J7GJFdq6Iqy3UxWs+dt0yEgKu78ybdZv6uEyz+7LogIlEtRW0xjz6PhzQW&#10;2w00vQc3SHaRAe9QoUEavPSJagcRyIOXf1FpybwNtoszZnVhu04ykXPAbOblH9ncDeBEzgXNCe7J&#10;pvD/aNmP460nkrd0VVWUGNBYpHsxRfLZTmRRz9fJotGFBpF3DrFxwh0s9eN6wMWU+dR5nf6YE8H9&#10;6/p6sUDHTy29Wq6v1herEzNLx8uynFcrShgCqnq5rDOgeOZxPsRvwmqSgpZ6LGV2GI7fQ0RNCH2E&#10;pGuDVZLvpVJ54vvDF+XJEbDs+/wluXjkFUwZMqLSVdYB+Po6BRElaYd+BNPn+16dCC+JMQX8/kWc&#10;hO0gDGcBmSHBoNEyCp+jQQD/ajiJJ4eOG2wOmsRowSlRAnspRRkZQaq3IDE7ZTDJVKxzUVIUp8OE&#10;NCk8WH7CAj44L/sBLc0lzHB8XNmdSyOk1/tynkmf23X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B87qHVAAAABQEAAA8AAAAAAAAAAQAgAAAAIgAAAGRycy9kb3ducmV2LnhtbFBLAQIUABQAAAAI&#10;AIdO4kC9aE508AEAAPYDAAAOAAAAAAAAAAEAIAAAACQBAABkcnMvZTJvRG9jLnhtbFBLBQYAAAAA&#10;BgAGAFkBAACGBQAAAAA=&#10;">
                  <v:fill on="t" focussize="0,0"/>
                  <v:stroke color="#000000" joinstyle="miter"/>
                  <v:imagedata o:title=""/>
                  <o:lock v:ext="edit" aspectratio="f"/>
                  <v:textbox>
                    <w:txbxContent>
                      <w:p>
                        <w:pPr>
                          <w:jc w:val="center"/>
                        </w:pPr>
                        <w:r>
                          <w:rPr>
                            <w:rFonts w:hint="eastAsia"/>
                          </w:rPr>
                          <w:t>硅钢片剪切</w:t>
                        </w:r>
                      </w:p>
                    </w:txbxContent>
                  </v:textbox>
                </v:shape>
                <v:shape id="Text Box 3817" o:spid="_x0000_s1026" o:spt="202" type="#_x0000_t202" style="position:absolute;left:3426460;top:1158240;height:296545;width:760730;" fillcolor="#FFFFFF" filled="t" stroked="t" coordsize="21600,21600" o:gfxdata="UEsDBAoAAAAAAIdO4kAAAAAAAAAAAAAAAAAEAAAAZHJzL1BLAwQUAAAACACHTuJAAHzuodUAAAAF&#10;AQAADwAAAGRycy9kb3ducmV2LnhtbE2PwU7DMBBE70j8g7VIXBC100IIIU4PSKByg1KVqxtvk6j2&#10;OrXdtPw9Lhe4rGY1q5m31fxkDRvRh96RhGwigCE1TvfUSlh9vtwWwEJUpJVxhBK+McC8vryoVKnd&#10;kT5wXMaWpRAKpZLQxTiUnIemQ6vCxA1Iyds6b1VMq2+59uqYwq3hUyFyblVPqaFTAz532OyWByuh&#10;uFuMX+Ft9r5u8q15jDcP4+veS3l9lYknYBFP8e8YzvgJHerEtHEH0oEZCemR+DuTV2T3U2CbsxA5&#10;8Lri/+nrH1BLAwQUAAAACACHTuJAe9CR4O8BAAD3AwAADgAAAGRycy9lMm9Eb2MueG1srVPbjtsg&#10;EH2v1H9AvDd2nDjJWnFWatP0pWpX2u0HTADbSNwEbOz8fQeSvbV9qKrygAfm+DBzDmxvJ63ISfgg&#10;rWnpfFZSIgyzXJq+pT8eDh82lIQIhoOyRrT0LAK93b1/tx1dIyo7WMWFJ0hiQjO6lg4xuqYoAhuE&#10;hjCzThhMdtZriLj0fcE9jMiuVVGV5aoYrefOWyZCwN39JUl3mb/rBIvfuy6ISFRLsbaYZ5/nY5qL&#10;3Raa3oMbJLuWAf9QhQZp8NBnqj1EII9e/kalJfM22C7OmNWF7TrJRO4Bu5mXv3RzP4ATuRcUJ7hn&#10;mcL/o2XfTneeSN7SulpSYkCjSQ9iiuSjnchiM18niUYXGkTeO8TGCTNo9dN+wM3U+dR5nb7YE8H8&#10;YlmtliuU/IzYeb2pllexEzdDwHpVrheYZwioblb1sk6MxQuR8yF+EVaTFLTUo5dZYjh9DfECfYKk&#10;c4NVkh+kUnnh++Mn5ckJ0PdDHlf2NzBlyNjSm7qqsQ7A69cpiBhqh4IE0+fz3vwRXhOXefyJOBW2&#10;hzBcCsgMCQaNllH4HA0C+GfDSTw7lNzg66CpGC04JUrgY0pRRkaQ6m+QqJ0yKGFy6+JKiuJ0nJAm&#10;hUfLz+jgo/OyH1DS7GGG4+3K2l9fQrq+r9eZ9OW97n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HzuodUAAAAFAQAADwAAAAAAAAABACAAAAAiAAAAZHJzL2Rvd25yZXYueG1sUEsBAhQAFAAAAAgA&#10;h07iQHvQkeDvAQAA9wMAAA4AAAAAAAAAAQAgAAAAJAEAAGRycy9lMm9Eb2MueG1sUEsFBgAAAAAG&#10;AAYAWQEAAIUFAAAAAA==&#10;">
                  <v:fill on="t" focussize="0,0"/>
                  <v:stroke color="#000000" joinstyle="miter"/>
                  <v:imagedata o:title=""/>
                  <o:lock v:ext="edit" aspectratio="f"/>
                  <v:textbox>
                    <w:txbxContent>
                      <w:p>
                        <w:pPr>
                          <w:jc w:val="center"/>
                        </w:pPr>
                        <w:r>
                          <w:rPr>
                            <w:rFonts w:hint="eastAsia"/>
                          </w:rPr>
                          <w:t>环氧树脂</w:t>
                        </w:r>
                      </w:p>
                    </w:txbxContent>
                  </v:textbox>
                </v:shape>
                <v:shape id="Text Box 3818" o:spid="_x0000_s1026" o:spt="202" type="#_x0000_t202" style="position:absolute;left:2482215;top:2339975;height:285750;width:916305;" fillcolor="#FFFFFF" filled="t" stroked="t" coordsize="21600,21600" o:gfxdata="UEsDBAoAAAAAAIdO4kAAAAAAAAAAAAAAAAAEAAAAZHJzL1BLAwQUAAAACACHTuJAAHzuodUAAAAF&#10;AQAADwAAAGRycy9kb3ducmV2LnhtbE2PwU7DMBBE70j8g7VIXBC100IIIU4PSKByg1KVqxtvk6j2&#10;OrXdtPw9Lhe4rGY1q5m31fxkDRvRh96RhGwigCE1TvfUSlh9vtwWwEJUpJVxhBK+McC8vryoVKnd&#10;kT5wXMaWpRAKpZLQxTiUnIemQ6vCxA1Iyds6b1VMq2+59uqYwq3hUyFyblVPqaFTAz532OyWByuh&#10;uFuMX+Ft9r5u8q15jDcP4+veS3l9lYknYBFP8e8YzvgJHerEtHEH0oEZCemR+DuTV2T3U2CbsxA5&#10;8Lri/+nrH1BLAwQUAAAACACHTuJAaMlfVfABAAD3AwAADgAAAGRycy9lMm9Eb2MueG1srVPLjtMw&#10;FN0j8Q+W9zSPkk4aNR0JStkgQJrhA1w/Ekt+yfY06d9z7cwTWKDRZOFc+x4f33OuvbuetUJn7oO0&#10;psfVqsSIG2qZNEOPf90eP7QYhUgMI8oa3uMLD/h6//7dbnIdr+1oFeMeAYkJ3eR6PMbouqIIdOSa&#10;hJV13EBSWK9JhKkfCubJBOxaFXVZborJeua8pTwEWD0sSbzP/EJwGn8IEXhEqsdQW8yjz+MpjcV+&#10;R7rBEzdKel8GeUUVmkgDhz5SHUgk6M7Lv6i0pN4GK+KKWl1YISTlWQOoqco/1NyMxPGsBcwJ7tGm&#10;8Ha09Pv5p0eS9bipNxgZoqFJt3yO6JOd0bqt2mTR5EIHyBsH2DhDBlr9sB5gMSmfhdfpD5oQ5OuP&#10;bV1XDUYXiNfr7faqWcxO3BQA22qzLiFPE6BtrprcjOKJyPkQv3KrUQp67KGX2WJy/hYiFAXQB0g6&#10;N1gl2VEqlSd+OH1WHp0J9P2Yv3Q6bHkBUwZNUElTpzoIXD+hSIRQOzAkmCGf92JHeE5c5u9fxKmw&#10;AwnjUkBmWNRrGbnPl27khH0xDMWLA8sNvA6citGcYaQ4PKYUZWQkUv0PEtQpAyJTt5aupCjOpxlo&#10;Uniy7AIdvHNeDiNYmnuY4XC7sjv3LyFd3+fzTPr0Xv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B87qHVAAAABQEAAA8AAAAAAAAAAQAgAAAAIgAAAGRycy9kb3ducmV2LnhtbFBLAQIUABQAAAAI&#10;AIdO4kBoyV9V8AEAAPcDAAAOAAAAAAAAAAEAIAAAACQBAABkcnMvZTJvRG9jLnhtbFBLBQYAAAAA&#10;BgAGAFkBAACGBQAAAAA=&#10;">
                  <v:fill on="t" focussize="0,0"/>
                  <v:stroke color="#000000" joinstyle="miter"/>
                  <v:imagedata o:title=""/>
                  <o:lock v:ext="edit" aspectratio="f"/>
                  <v:textbox>
                    <w:txbxContent>
                      <w:p>
                        <w:pPr>
                          <w:jc w:val="center"/>
                        </w:pPr>
                        <w:r>
                          <w:rPr>
                            <w:rFonts w:hint="eastAsia"/>
                          </w:rPr>
                          <w:t>半成品试验</w:t>
                        </w:r>
                      </w:p>
                    </w:txbxContent>
                  </v:textbox>
                </v:shape>
                <v:shape id="Text Box 3819" o:spid="_x0000_s1026" o:spt="202" type="#_x0000_t202" style="position:absolute;left:2494915;top:3015615;height:287655;width:913130;" fillcolor="#FFFFFF" filled="t" stroked="t" coordsize="21600,21600" o:gfxdata="UEsDBAoAAAAAAIdO4kAAAAAAAAAAAAAAAAAEAAAAZHJzL1BLAwQUAAAACACHTuJAAHzuodUAAAAF&#10;AQAADwAAAGRycy9kb3ducmV2LnhtbE2PwU7DMBBE70j8g7VIXBC100IIIU4PSKByg1KVqxtvk6j2&#10;OrXdtPw9Lhe4rGY1q5m31fxkDRvRh96RhGwigCE1TvfUSlh9vtwWwEJUpJVxhBK+McC8vryoVKnd&#10;kT5wXMaWpRAKpZLQxTiUnIemQ6vCxA1Iyds6b1VMq2+59uqYwq3hUyFyblVPqaFTAz532OyWByuh&#10;uFuMX+Ft9r5u8q15jDcP4+veS3l9lYknYBFP8e8YzvgJHerEtHEH0oEZCemR+DuTV2T3U2CbsxA5&#10;8Lri/+nrH1BLAwQUAAAACACHTuJAkJM0lvEBAAD3AwAADgAAAGRycy9lMm9Eb2MueG1srVPbjtsg&#10;EH2v1H9AvDe+ZJ1NrDgrtWn6UrUr7fYDCGAbiZsYNnb+vgPZa9uHqqof8MAcDjPnwPZmNpqcZADl&#10;bEerRUmJtNwJZYeO/rg/fFhTApFZwbSzsqNnCfRm9/7ddvKtrN3otJCBIImFdvIdHWP0bVEAH6Vh&#10;sHBeWkz2LhgWcRqGQgQ2IbvRRV2Wq2JyQfjguATA1f0lSXeZv+8lj9/7HmQkuqNYW8xjyOMxjcVu&#10;y9ohMD8q/lgG+4cqDFMWD32m2rPIyENQv1EZxYMD18cFd6Zwfa+4zD1gN1X5Szd3I/My94LigH+W&#10;Cf4fLf92ug1EiY429TUllhk06V7OkXx0M1muq02SaPLQIvLOIzbOmEGrn9YBF1Pncx9M+mNPBPP1&#10;1eZqUzWUnDu6LKtmhXEWO3FzBGyqZbVESzgC6vX1qsn54oXIB4hfpDMkBR0N6GWWmJ2+QkQqhD5B&#10;0rngtBIHpXWehOH4SQdyYuj7IX/pdNzyBqYtmbCSpsY6OcPr12sWMTQeBQE75PPe7IDXxGX+/kSc&#10;CtszGC8FZIZL90ZFGbIOo2TisxUknj1KbvF10FSMkYISLfExpSgjI1P6b5DYnbbYZHLr4kqK4nyc&#10;kSaFRyfO6OCDD2oYUdLsYYbj7crqPL6EdH1fzzPpy3vd/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AfO6h1QAAAAUBAAAPAAAAAAAAAAEAIAAAACIAAABkcnMvZG93bnJldi54bWxQSwECFAAUAAAA&#10;CACHTuJAkJM0lvEBAAD3AwAADgAAAAAAAAABACAAAAAkAQAAZHJzL2Uyb0RvYy54bWxQSwUGAAAA&#10;AAYABgBZAQAAhwUAAAAA&#10;">
                  <v:fill on="t" focussize="0,0"/>
                  <v:stroke color="#000000" joinstyle="miter"/>
                  <v:imagedata o:title=""/>
                  <o:lock v:ext="edit" aspectratio="f"/>
                  <v:textbox>
                    <w:txbxContent>
                      <w:p>
                        <w:pPr>
                          <w:ind w:firstLine="315" w:firstLineChars="150"/>
                        </w:pPr>
                        <w:r>
                          <w:rPr>
                            <w:rFonts w:hint="eastAsia"/>
                          </w:rPr>
                          <w:t>总装</w:t>
                        </w:r>
                      </w:p>
                    </w:txbxContent>
                  </v:textbox>
                </v:shape>
                <v:shape id="Text Box 3820" o:spid="_x0000_s1026" o:spt="202" type="#_x0000_t202" style="position:absolute;left:2475230;top:3740150;height:285115;width:914400;" fillcolor="#FFFFFF" filled="t" stroked="t" coordsize="21600,21600" o:gfxdata="UEsDBAoAAAAAAIdO4kAAAAAAAAAAAAAAAAAEAAAAZHJzL1BLAwQUAAAACACHTuJAAHzuodUAAAAF&#10;AQAADwAAAGRycy9kb3ducmV2LnhtbE2PwU7DMBBE70j8g7VIXBC100IIIU4PSKByg1KVqxtvk6j2&#10;OrXdtPw9Lhe4rGY1q5m31fxkDRvRh96RhGwigCE1TvfUSlh9vtwWwEJUpJVxhBK+McC8vryoVKnd&#10;kT5wXMaWpRAKpZLQxTiUnIemQ6vCxA1Iyds6b1VMq2+59uqYwq3hUyFyblVPqaFTAz532OyWByuh&#10;uFuMX+Ft9r5u8q15jDcP4+veS3l9lYknYBFP8e8YzvgJHerEtHEH0oEZCemR+DuTV2T3U2CbsxA5&#10;8Lri/+nrH1BLAwQUAAAACACHTuJAmVanu+0BAAD3AwAADgAAAGRycy9lMm9Eb2MueG1srVPbjtMw&#10;EH1H4h8sv9Nc2rDdqOlKUMoLAqTd/YCp7SSWfJPtbdK/Z+yW7S7wgBB+cMaek+OZc+zN3awVOQof&#10;pDUdrRYlJcIwy6UZOvr4sH+3piREMByUNaKjJxHo3fbtm83kWlHb0SouPEESE9rJdXSM0bVFEdgo&#10;NISFdcJgsrdeQ8SlHwruYUJ2rYq6LN8Xk/XcectECLi7OyfpNvP3vWDxW98HEYnqKNYW8+zzfEhz&#10;sd1AO3hwo2SXMuAfqtAgDR76TLWDCOTJy9+otGTeBtvHBbO6sH0vmcg9YDdV+Us39yM4kXtBcYJ7&#10;lin8P1r29fjdE8k72tRolQGNJj2IOZIPdibLdZ0lmlxoEXnvEBtnzKDVSbq0H3AzdT73Xqcv9kQw&#10;X69umnqJkp86urxZlVVzETtxMwTcVqtViXmGgHrdVFWTGIsrkfMhfhZWkxR01KOXWWI4fgnxDP0J&#10;SecGqyTfS6Xywg+Hj8qTI6Dv+zwu7K9gypAJK2nqBusAvH69goihdihIMEM+79Uf4SVxmcefiFNh&#10;OwjjuYDMkGDQahmFz9EogH8ynMSTQ8kNvg6aitGCU6IEPqYUZWQEqf4GidopgxJeXUlRnA8z0qTw&#10;YPkJHXxyXg4jSpo9zHC8XVn7y0tI1/flOpNe3+v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B8&#10;7qHVAAAABQEAAA8AAAAAAAAAAQAgAAAAIgAAAGRycy9kb3ducmV2LnhtbFBLAQIUABQAAAAIAIdO&#10;4kCZVqe77QEAAPcDAAAOAAAAAAAAAAEAIAAAACQBAABkcnMvZTJvRG9jLnhtbFBLBQYAAAAABgAG&#10;AFkBAACDBQAAAAA=&#10;">
                  <v:fill on="t" focussize="0,0"/>
                  <v:stroke color="#000000" joinstyle="miter"/>
                  <v:imagedata o:title=""/>
                  <o:lock v:ext="edit" aspectratio="f"/>
                  <v:textbox>
                    <w:txbxContent>
                      <w:p>
                        <w:pPr>
                          <w:jc w:val="center"/>
                        </w:pPr>
                        <w:r>
                          <w:rPr>
                            <w:rFonts w:hint="eastAsia"/>
                          </w:rPr>
                          <w:t>例行试验</w:t>
                        </w:r>
                      </w:p>
                    </w:txbxContent>
                  </v:textbox>
                </v:shape>
                <v:shape id="Text Box 3821" o:spid="_x0000_s1026" o:spt="202" type="#_x0000_t202" style="position:absolute;left:2482215;top:4377690;height:295910;width:916305;" fillcolor="#FFFFFF" filled="t" stroked="t" coordsize="21600,21600" o:gfxdata="UEsDBAoAAAAAAIdO4kAAAAAAAAAAAAAAAAAEAAAAZHJzL1BLAwQUAAAACACHTuJAAHzuodUAAAAF&#10;AQAADwAAAGRycy9kb3ducmV2LnhtbE2PwU7DMBBE70j8g7VIXBC100IIIU4PSKByg1KVqxtvk6j2&#10;OrXdtPw9Lhe4rGY1q5m31fxkDRvRh96RhGwigCE1TvfUSlh9vtwWwEJUpJVxhBK+McC8vryoVKnd&#10;kT5wXMaWpRAKpZLQxTiUnIemQ6vCxA1Iyds6b1VMq2+59uqYwq3hUyFyblVPqaFTAz532OyWByuh&#10;uFuMX+Ft9r5u8q15jDcP4+veS3l9lYknYBFP8e8YzvgJHerEtHEH0oEZCemR+DuTV2T3U2CbsxA5&#10;8Lri/+nrH1BLAwQUAAAACACHTuJAQoxWL/ABAAD3AwAADgAAAGRycy9lMm9Eb2MueG1srVPLbtsw&#10;ELwX6D8QvNd6OHZswXKA1nUvRRsg6QesSUoiwBdIxpL/vkvaebU9BEF1oJbc4XB2ltzcTFqRo/BB&#10;WtPSalZSIgyzXJq+pb/u959WlIQIhoOyRrT0JAK92X78sBldI2o7WMWFJ0hiQjO6lg4xuqYoAhuE&#10;hjCzThhMdtZriDj1fcE9jMiuVVGX5bIYrefOWyZCwNXdOUm3mb/rBIs/uy6ISFRLUVvMo8/jIY3F&#10;dgNN78ENkl1kwDtUaJAGD32i2kEE8uDlX1RaMm+D7eKMWV3YrpNM5Bqwmqr8o5q7AZzItaA5wT3Z&#10;FP4fLftxvPVE8pYu6jUlBjQ26V5MkXy2E5mv6ipZNLrQIPLOITZOmMFWP64HXEyVT53X6Y81EczX&#10;V6u6rhaUnFp6Nb++Xq4vZiduhoB1tZyXmGcIqNeLdZXzxTOR8yF+E1aTFLTUYy+zxXD8HiKKQugj&#10;JJ0brJJ8L5XKE98fvihPjoB93+cv6cUtr2DKkBGVLOqkA/D6dQoihtqhIcH0+bxXO8JL4jJ//yJO&#10;wnYQhrOAzJBg0GgZhc/RIIB/NZzEk0PLDb4OmsRowSlRAh9TijIyglRvQWJ1ymCRqVvnrqQoTocJ&#10;aVJ4sPyEHXxwXvYDWpp7mOF4u7I7l5eQru/LeSZ9fq/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B87qHVAAAABQEAAA8AAAAAAAAAAQAgAAAAIgAAAGRycy9kb3ducmV2LnhtbFBLAQIUABQAAAAI&#10;AIdO4kBCjFYv8AEAAPcDAAAOAAAAAAAAAAEAIAAAACQBAABkcnMvZTJvRG9jLnhtbFBLBQYAAAAA&#10;BgAGAFkBAACGBQAAAAA=&#10;">
                  <v:fill on="t" focussize="0,0"/>
                  <v:stroke color="#000000" joinstyle="miter"/>
                  <v:imagedata o:title=""/>
                  <o:lock v:ext="edit" aspectratio="f"/>
                  <v:textbox>
                    <w:txbxContent>
                      <w:p>
                        <w:pPr>
                          <w:jc w:val="center"/>
                        </w:pPr>
                        <w:r>
                          <w:rPr>
                            <w:rFonts w:hint="eastAsia"/>
                          </w:rPr>
                          <w:t>存库</w:t>
                        </w:r>
                      </w:p>
                    </w:txbxContent>
                  </v:textbox>
                </v:shape>
                <v:shape id="Text Box 3822" o:spid="_x0000_s1026" o:spt="202" type="#_x0000_t202" style="position:absolute;left:12065;top:21590;height:485775;width:1431290;" fillcolor="#FFFFFF" filled="t" stroked="t" coordsize="21600,21600" o:gfxdata="UEsDBAoAAAAAAIdO4kAAAAAAAAAAAAAAAAAEAAAAZHJzL1BLAwQUAAAACACHTuJAI2hqpdMAAAAF&#10;AQAADwAAAGRycy9kb3ducmV2LnhtbE2PQW/CMAyF75P2HyJP2mWCpJWGUGmKEALtDNuFW2hMW9E4&#10;bRMo7NfP7LJdrGc9673P+fLmWnHFITSeNCRTBQKp9LahSsPX53YyBxGiIWtaT6jhjgGWxfNTbjLr&#10;R9rhdR8rwSEUMqOhjrHLpAxljc6Eqe+Q2Dv5wZnI61BJO5iRw10rU6Vm0pmGuKE2Ha5rLM/7i9Pg&#10;x83deexV+nb4dh/rVb87pb3Wry+JWoCIeIt/x/DAZ3QomOnoL2SDaDXwI/F3sjdP3lMQx4dQM5BF&#10;Lv/TFz9QSwMEFAAAAAgAh07iQLZ1wFXoAQAA9AMAAA4AAABkcnMvZTJvRG9jLnhtbK1T227bMAx9&#10;H7B/EPS+2HHqNjXiFNiy7GXYBrT7AEYXW4BukNTY+ftRStqu20sxLA8KRdKH5Dni5m42mhxFiMrZ&#10;ni4XNSXCMseVHXr682H/YU1JTGA5aGdFT08i0rvt+3ebyXeicaPTXASCIDZ2k+/pmJLvqiqyURiI&#10;C+eFxaB0wUDCaxgqHmBCdKOrpq6vq8kF7oNjIkb07s5Bui34UgqWvksZRSK6p9hbKmco5yGf1XYD&#10;3RDAj4pd2oB/6MKAslj0GWoHCchjUH9BGcWCi06mBXOmclIqJsoMOM2y/mOa+xG8KLMgOdE/0xT/&#10;Hyz7dvwRiOI9bVcrSiwYFOlBzIl8dDNZrZsmUzT52GHmvcfcNGMEpX7yR3TmyWcZTP7HmUiON/V1&#10;S8mpp82yvb0QnXFZDl6tlg06CcP41bq9uWkzXPWC4kNMX4QzJBs9DShk4ReOX2M6pz6l5KLRacX3&#10;SutyCcPhkw7kCCj6vvwu6K/StCVTT2/bBttkgG9PakhoGo9sRDuUeq++iG8Dzo3tII7nBgpCrg+d&#10;UUmEYo0C+GfLSTp55NviatDcjBGcEi1wk7JVMhMo/ZZM5E5bpDBLdZYkW2k+zAiTzYPjJ5Tv0Qc1&#10;jEhpEbCk49Mq3F/WIL/d3+8F9GVZt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2hqpdMAAAAF&#10;AQAADwAAAAAAAAABACAAAAAiAAAAZHJzL2Rvd25yZXYueG1sUEsBAhQAFAAAAAgAh07iQLZ1wFXo&#10;AQAA9AMAAA4AAAAAAAAAAQAgAAAAIgEAAGRycy9lMm9Eb2MueG1sUEsFBgAAAAAGAAYAWQEAAHwF&#10;AAAAAA==&#10;">
                  <v:fill on="t" focussize="0,0"/>
                  <v:stroke color="#FFFFFF" joinstyle="miter"/>
                  <v:imagedata o:title=""/>
                  <o:lock v:ext="edit" aspectratio="f"/>
                  <v:textbox>
                    <w:txbxContent>
                      <w:p>
                        <w:pPr>
                          <w:jc w:val="center"/>
                          <w:rPr>
                            <w:rFonts w:ascii="Times New Roman" w:hAnsi="Times New Roman" w:cs="Times New Roman"/>
                            <w:i/>
                          </w:rPr>
                        </w:pPr>
                        <w:r>
                          <w:rPr>
                            <w:rFonts w:hint="eastAsia"/>
                            <w:i/>
                          </w:rPr>
                          <w:t>边角废料</w:t>
                        </w:r>
                        <w:r>
                          <w:rPr>
                            <w:rFonts w:ascii="Times New Roman" w:hAnsi="Times New Roman" w:cs="Times New Roman"/>
                            <w:i/>
                          </w:rPr>
                          <w:t>S1、</w:t>
                        </w:r>
                        <w:r>
                          <w:rPr>
                            <w:rFonts w:hint="eastAsia" w:ascii="Times New Roman" w:hAnsi="Times New Roman" w:cs="Times New Roman"/>
                            <w:i/>
                          </w:rPr>
                          <w:t>噪声</w:t>
                        </w:r>
                        <w:r>
                          <w:rPr>
                            <w:rFonts w:ascii="Times New Roman" w:hAnsi="Times New Roman" w:cs="Times New Roman"/>
                            <w:i/>
                          </w:rPr>
                          <w:t>N</w:t>
                        </w:r>
                        <w:r>
                          <w:rPr>
                            <w:rFonts w:hint="eastAsia" w:ascii="Times New Roman" w:hAnsi="Times New Roman" w:cs="Times New Roman"/>
                            <w:i/>
                          </w:rPr>
                          <w:t>、焊接烟尘G1</w:t>
                        </w:r>
                      </w:p>
                      <w:p>
                        <w:pPr>
                          <w:jc w:val="center"/>
                        </w:pPr>
                      </w:p>
                    </w:txbxContent>
                  </v:textbox>
                </v:shape>
                <v:shape id="Text Box 3823" o:spid="_x0000_s1026" o:spt="202" type="#_x0000_t202" style="position:absolute;left:533400;top:4792980;height:298450;width:4428490;" fillcolor="#FFFFFF" filled="t" stroked="f" coordsize="21600,21600" o:gfxdata="UEsDBAoAAAAAAIdO4kAAAAAAAAAAAAAAAAAEAAAAZHJzL1BLAwQUAAAACACHTuJAAlK2O9QAAAAF&#10;AQAADwAAAGRycy9kb3ducmV2LnhtbE2PQUvDQBCF70L/wzIFL2J3E7CEmE0PRQ+CCqbtfZMdk9Ts&#10;bMhu2/jvnXrRyzDDG977XrGZ3SDOOIXek4ZkpUAgNd721GrY757vMxAhGrJm8IQavjHAplzcFCa3&#10;/kIfeK5iK9iEQm40dDGOuZSh6dCZsPIjEmuffnIm8jm10k7mwuZukKlSa+lMT5zQmRG3HTZf1clx&#10;7tOcjYf6dXt8qe7qY/pO/VtGWt8uE/UIIuIc/57his/oUDJT7U9kgxg0cJH4O1nLkocURH1d1Bpk&#10;Wcj/9OUPUEsDBBQAAAAIAIdO4kDl5Qj4tgEAAF4DAAAOAAAAZHJzL2Uyb0RvYy54bWytU8tu2zAQ&#10;vBfoPxC811L0SG3BdIAkcC5FWyDpB9AUKRHgCyRjyX/fJWXn0dyK6ECRu6PZnVlqezNrhY7cB2kN&#10;wVerEiNumO2lGQj+87T/tsYoRGp6qqzhBJ94wDe7r1+2k+t4ZUereu4RkJjQTY7gMUbXFUVgI9c0&#10;rKzjBpLCek0jHP1Q9J5OwK5VUZXldTFZ3ztvGQ8BovdLEu8yvxCcxV9CBB6RIhh6i3n1eT2ktdht&#10;aTd46kbJzm3Q/+hCU2mg6AvVPY0UPXv5gUpL5m2wIq6Y1YUVQjKeNYCaq/IfNY8jdTxrAXOCe7Ep&#10;fB4t+3n87ZHsCW7ra4wM1TCkJz5HdGtnVK+rOlk0udAB8tEBNs6QgVFf4gGCSfksvE5v0IQg39Z1&#10;U4LjJ4Kb75tqsz57nagZ5JumWjcbADBAQLppM6B4JXI+xAduNUobgj3MMltMjz9ChKYAeoGkusEq&#10;2e+lUvngh8Od8uhIYe77/CzfKjfSJXopFxZo5nvHoQyaCN60VZs/NTaRL3WVAXgyZRGfdnE+zGen&#10;DrY/gVHPzsthhM6zVRkOQ8x1zhcu3ZK350z6+lvs/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C&#10;UrY71AAAAAUBAAAPAAAAAAAAAAEAIAAAACIAAABkcnMvZG93bnJldi54bWxQSwECFAAUAAAACACH&#10;TuJA5eUI+LYBAABeAwAADgAAAAAAAAABACAAAAAjAQAAZHJzL2Uyb0RvYy54bWxQSwUGAAAAAAYA&#10;BgBZAQAASwUAAAAA&#10;">
                  <v:fill on="t" opacity="0f" focussize="0,0"/>
                  <v:stroke on="f"/>
                  <v:imagedata o:title=""/>
                  <o:lock v:ext="edit" aspectratio="f"/>
                  <v:textbox>
                    <w:txbxContent>
                      <w:p>
                        <w:pPr>
                          <w:jc w:val="center"/>
                          <w:rPr>
                            <w:rFonts w:ascii="Times New Roman" w:hAnsi="Times New Roman" w:cs="Times New Roman"/>
                            <w:b/>
                            <w:sz w:val="24"/>
                          </w:rPr>
                        </w:pPr>
                        <w:r>
                          <w:rPr>
                            <w:rFonts w:ascii="Times New Roman" w:hAnsi="Times New Roman" w:cs="Times New Roman"/>
                            <w:b/>
                            <w:sz w:val="24"/>
                          </w:rPr>
                          <w:t>图</w:t>
                        </w:r>
                        <w:r>
                          <w:rPr>
                            <w:rFonts w:hint="eastAsia" w:ascii="Times New Roman" w:hAnsi="Times New Roman" w:cs="Times New Roman"/>
                            <w:b/>
                            <w:sz w:val="24"/>
                          </w:rPr>
                          <w:t>3-</w:t>
                        </w:r>
                        <w:r>
                          <w:rPr>
                            <w:rFonts w:hint="eastAsia" w:ascii="Times New Roman" w:hAnsi="Times New Roman" w:cs="Times New Roman"/>
                            <w:b/>
                            <w:sz w:val="24"/>
                            <w:lang w:val="en-US" w:eastAsia="zh-CN"/>
                          </w:rPr>
                          <w:t>1</w:t>
                        </w:r>
                        <w:r>
                          <w:rPr>
                            <w:rFonts w:hint="eastAsia" w:ascii="Times New Roman" w:hAnsi="Times New Roman" w:cs="Times New Roman"/>
                            <w:b/>
                            <w:sz w:val="24"/>
                          </w:rPr>
                          <w:t xml:space="preserve"> </w:t>
                        </w:r>
                        <w:r>
                          <w:rPr>
                            <w:rFonts w:ascii="Times New Roman" w:hAnsi="Times New Roman" w:cs="Times New Roman"/>
                            <w:b/>
                            <w:sz w:val="24"/>
                          </w:rPr>
                          <w:t xml:space="preserve">  干式卷铁芯变压器生产工艺流程及产污节点</w:t>
                        </w:r>
                      </w:p>
                    </w:txbxContent>
                  </v:textbox>
                </v:shape>
                <v:line id="Line 3824" o:spid="_x0000_s1026" o:spt="20" style="position:absolute;left:1468755;top:259080;flip:x;height:0;width:838835;" filled="f" stroked="t" coordsize="21600,21600" o:gfxdata="UEsDBAoAAAAAAIdO4kAAAAAAAAAAAAAAAAAEAAAAZHJzL1BLAwQUAAAACACHTuJA7aL6D9QAAAAF&#10;AQAADwAAAGRycy9kb3ducmV2LnhtbE2PQU/DMAyF70j8h8hI3FjSIqbRNZ0QAi5ISIzC2W28tiJx&#10;qibrxr8n48Iu1rOe9d7ncnN0Vsw0hcGzhmyhQBC33gzcaag/nm9WIEJENmg9k4YfCrCpLi9KLIw/&#10;8DvN29iJFMKhQA19jGMhZWh7chgWfiRO3s5PDmNap06aCQ8p3FmZK7WUDgdODT2O9NhT+73dOw0P&#10;X69Pt29z47w19139aVytXnKtr68ytQYR6Rj/j+GEn9ChSkyN37MJwmpIj8S/mbxVdpeDaE5CLUFW&#10;pTynr34BUEsDBBQAAAAIAIdO4kC0BiaQ0AEAAJgDAAAOAAAAZHJzL2Uyb0RvYy54bWytU8tu2zAQ&#10;vBfoPxC811LkKFEEyznETXsIWgNtP2DNh0SAL5CsZf99l5SbPnIJiupA7GqXw5nhcnN/MpocRYjK&#10;2YFerWpKhGWOKzsO9NvXx3cdJTGB5aCdFQM9i0jvt2/fbGbfi8ZNTnMRCILY2M9+oFNKvq+qyCZh&#10;IK6cFxaL0gUDCdMwVjzAjOhGV01d31SzC9wHx0SM+He3FOm24EspWPosZRSJ6IEit1TWUNZDXqvt&#10;BvoxgJ8Uu9CAf2BhQFk89BlqBwnI96BeQBnFgotOphVzpnJSKiaKBlRzVf+l5ssEXhQtaE70zzbF&#10;/wfLPh33gSg+0HZ9S4kFg5f0pKwg6665zvbMPvbY9WD34ZJFvw9Z60kGQ6RW/iPefFGPesgJk+ub&#10;7rZtKTkPtGnv6u7iszglwrDerbtujWWG9VKqFrAM6kNMH4QzJAcD1UilQMPxKSYkgK0/W3K7tmQe&#10;6F3bZDjAAZIaEobGo6Rox7I3Oq34o9I674hhPDzoQI6QR6J8WSbi/tGWD9lBnJa+UlqGZRLA31tO&#10;0tmjVRanmmYKRnBKtMBHkCMEhD6B0q/pxKO1RQbZ6cXbHB0cPxfLy3+8/sLxMqp5vn7Py+5fD2r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2i+g/UAAAABQEAAA8AAAAAAAAAAQAgAAAAIgAAAGRy&#10;cy9kb3ducmV2LnhtbFBLAQIUABQAAAAIAIdO4kC0BiaQ0AEAAJgDAAAOAAAAAAAAAAEAIAAAACMB&#10;AABkcnMvZTJvRG9jLnhtbFBLBQYAAAAABgAGAFkBAABlBQAAAAA=&#10;">
                  <v:fill on="f" focussize="0,0"/>
                  <v:stroke color="#000000" joinstyle="round"/>
                  <v:imagedata o:title=""/>
                  <o:lock v:ext="edit" aspectratio="f"/>
                </v:line>
                <v:line id="Line 3825" o:spid="_x0000_s1026" o:spt="20" style="position:absolute;left:1468755;top:259080;height:504825;width:0;" filled="f" stroked="t" coordsize="21600,21600" o:gfxdata="UEsDBAoAAAAAAIdO4kAAAAAAAAAAAAAAAAAEAAAAZHJzL1BLAwQUAAAACACHTuJA0uBWwdYAAAAF&#10;AQAADwAAAGRycy9kb3ducmV2LnhtbE2PQU/DMAyF70j8h8hI3FjSSUxVaboD0rhsgLYhBDevMW1F&#10;41RJupV/T8aFXaxnPeu9z+Vysr04kg+dYw3ZTIEgrp3puNHwtl/d5SBCRDbYOyYNPxRgWV1flVgY&#10;d+ItHXexESmEQ4Ea2hiHQspQt2QxzNxAnLwv5y3GtPpGGo+nFG57OVdqIS12nBpaHOixpfp7N1oN&#10;281qnb+vx6n2n0/Zy/518/wRcq1vbzL1ACLSFP+P4Yyf0KFKTAc3sgmi15AeiX8zeXl2PwdxOAu1&#10;AFmV8pK++gVQSwMEFAAAAAgAh07iQMb9aiLOAQAAkgMAAA4AAABkcnMvZTJvRG9jLnhtbK1Ty27b&#10;MBC8F+g/ELzXUpwodQTLOcRNL0FrIO0HrElKIsAXuKxl/32XtBr3gV6C6EAttcvZmeFqfX+0hh1U&#10;RO1dx68WNWfKCS+1Gzr+/dvjhxVnmMBJMN6pjp8U8vvN+3frKbRq6UdvpIqMQBy2U+j4mFJoqwrF&#10;qCzgwgflKNn7aCHRNg6VjDARujXVsq5vq8lHGaIXCpG+bs9Jvin4fa9E+tr3qBIzHSduqayxrPu8&#10;Vps1tEOEMGox04BXsLCgHTV9gdpCAvYj6n+grBbRo+/TQnhb+b7XQhUNpOaq/kvN8whBFS1kDoYX&#10;m/DtYMWXwy4yLTveXNNVObB0SU/aKXa9WjbZnilgS1UPbhfnHYZdzFqPfbT5TSrYkS7/5nb1sWk4&#10;O3V82dzVq9lddUxMUJ7sF5Rq6psZubpAhIjps/KW5aDjhggUO+HwhInaUumvktzRODZ1/K4hhkwA&#10;jU1vIFFoAwlBN5Sz6I2Wj9qYfALjsH8wkR0gD0J5sjjC/aMsN9kCjue6kjqPyKhAfnKSpVMggxzN&#10;Ms8UrJKcGUWjnyMChDaBNpfKFDW4wfynmtobRyyyx2dXc7T38lTMLt/p4gvPeUjzZP2+L6cvv9Lm&#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LgVsHWAAAABQEAAA8AAAAAAAAAAQAgAAAAIgAAAGRy&#10;cy9kb3ducmV2LnhtbFBLAQIUABQAAAAIAIdO4kDG/WoizgEAAJIDAAAOAAAAAAAAAAEAIAAAACUB&#10;AABkcnMvZTJvRG9jLnhtbFBLBQYAAAAABgAGAFkBAABlBQAAAAA=&#10;">
                  <v:fill on="f" focussize="0,0"/>
                  <v:stroke color="#000000" joinstyle="round" endarrow="block"/>
                  <v:imagedata o:title=""/>
                  <o:lock v:ext="edit" aspectratio="f"/>
                </v:line>
                <v:line id="Line 3826" o:spid="_x0000_s1026" o:spt="20" style="position:absolute;left:1468755;top:1040765;height:428625;width:1270;" filled="f" stroked="t" coordsize="21600,21600" o:gfxdata="UEsDBAoAAAAAAIdO4kAAAAAAAAAAAAAAAAAEAAAAZHJzL1BLAwQUAAAACACHTuJA0uBWwdYAAAAF&#10;AQAADwAAAGRycy9kb3ducmV2LnhtbE2PQU/DMAyF70j8h8hI3FjSSUxVaboD0rhsgLYhBDevMW1F&#10;41RJupV/T8aFXaxnPeu9z+Vysr04kg+dYw3ZTIEgrp3puNHwtl/d5SBCRDbYOyYNPxRgWV1flVgY&#10;d+ItHXexESmEQ4Ea2hiHQspQt2QxzNxAnLwv5y3GtPpGGo+nFG57OVdqIS12nBpaHOixpfp7N1oN&#10;281qnb+vx6n2n0/Zy/518/wRcq1vbzL1ACLSFP+P4Yyf0KFKTAc3sgmi15AeiX8zeXl2PwdxOAu1&#10;AFmV8pK++gVQSwMEFAAAAAgAh07iQH0b1JPSAQAAlgMAAA4AAABkcnMvZTJvRG9jLnhtbK1Ty27b&#10;MBC8F+g/ELzXUlRLdgXLOcRNL0FroO0HrPmQCPAFkrXsv++SduM+kEtQHaildjg7O1xt7k9Gk6MI&#10;UTk70LtFTYmwzHFlx4F+//b4bk1JTGA5aGfFQM8i0vvt2zeb2feicZPTXASCJDb2sx/olJLvqyqy&#10;SRiIC+eFxaR0wUDCbRgrHmBGdqOrpq67anaB++CYiBG/7i5Jui38UgqWvkgZRSJ6oKgtlTWU9ZDX&#10;aruBfgzgJ8WuMuAVKgwoi0WfqXaQgPwI6h8qo1hw0cm0YM5UTkrFROkBu7mr/+rm6wRelF7QnOif&#10;bYr/j5Z9Pu4DUXyg7bKhxILBS3pSVpD366bL9sw+9oh6sPtw3UW/D7nXkwwmv7ELcsLLX3brVdtS&#10;csa4Xtarrr3YK06JsAxoVngFDNPLZt01JVvdaHyI6ZNwhuRgoBpFFEvh+BQTlkboL0iuqi2ZB/qh&#10;RR7CAEdHakgYGo/NRDuWs9FpxR+V1vlEDOPhQQdyhDwM5ckCkfcPWC6ygzhdcCV16WMSwD9aTtLZ&#10;o0kW55lmCUZwSrTA8c8REkKfQOkbMgUFdtQvoLG8tqgi+3xxNkcHx8/F8PIdL7/ovA5qnq7f9+X0&#10;7Xfa/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S4FbB1gAAAAUBAAAPAAAAAAAAAAEAIAAAACIA&#10;AABkcnMvZG93bnJldi54bWxQSwECFAAUAAAACACHTuJAfRvUk9IBAACWAwAADgAAAAAAAAABACAA&#10;AAAlAQAAZHJzL2Uyb0RvYy54bWxQSwUGAAAAAAYABgBZAQAAaQUAAAAA&#10;">
                  <v:fill on="f" focussize="0,0"/>
                  <v:stroke color="#000000" joinstyle="round" endarrow="block"/>
                  <v:imagedata o:title=""/>
                  <o:lock v:ext="edit" aspectratio="f"/>
                </v:line>
                <v:line id="Line 3827" o:spid="_x0000_s1026" o:spt="20" style="position:absolute;left:1459230;top:1735455;height:438785;width:0;" filled="f" stroked="t" coordsize="21600,21600" o:gfxdata="UEsDBAoAAAAAAIdO4kAAAAAAAAAAAAAAAAAEAAAAZHJzL1BLAwQUAAAACACHTuJA0uBWwdYAAAAF&#10;AQAADwAAAGRycy9kb3ducmV2LnhtbE2PQU/DMAyF70j8h8hI3FjSSUxVaboD0rhsgLYhBDevMW1F&#10;41RJupV/T8aFXaxnPeu9z+Vysr04kg+dYw3ZTIEgrp3puNHwtl/d5SBCRDbYOyYNPxRgWV1flVgY&#10;d+ItHXexESmEQ4Ea2hiHQspQt2QxzNxAnLwv5y3GtPpGGo+nFG57OVdqIS12nBpaHOixpfp7N1oN&#10;281qnb+vx6n2n0/Zy/518/wRcq1vbzL1ACLSFP+P4Yyf0KFKTAc3sgmi15AeiX8zeXl2PwdxOAu1&#10;AFmV8pK++gVQSwMEFAAAAAgAh07iQGS8b2/QAQAAkwMAAA4AAABkcnMvZTJvRG9jLnhtbK1Ty27b&#10;MBC8F+g/ELzXciSrdgTLOcRNL0FrIO0HrPmQCPAFkrXsv++ScuM+0EtRHaildjk7M1xtH85Gk5MI&#10;UTnb07vFkhJhmePKDj39+uXp3YaSmMBy0M6Knl5EpA+7t2+2k+9E7UanuQgEQWzsJt/TMSXfVVVk&#10;ozAQF84Li0npgoGE2zBUPMCE6EZX9XL5vppc4D44JmLEr/s5SXcFX0rB0mcpo0hE9xS5pbKGsh7z&#10;Wu220A0B/KjYlQb8AwsDymLTV6g9JCDfgvoDyigWXHQyLZgzlZNSMVE0oJq75W9qXkbwomhBc6J/&#10;tSn+P1j26XQIRPGetquGEgsGL+lZWUGaTb3O9kw+dlj1aA/huov+ELLWswwmv1EFOePlr9r7ukGT&#10;Lxivm3bVtrO94pwIwwJMMcytms16U1LVDcOHmD4KZ0gOeqqRQfETTs8xYV8s/VGSW2pLpp7et3WL&#10;mIBzIzUkDI1HJdEO5Wx0WvEnpXU+EcNwfNSBnCBPQnkyO8T9pSw32UMc57qSmkWMAvgHy0m6eHTI&#10;4jDTTMEITokWOPs5QkDoEih9q0xBgR30X6qxvbbIIps825qjo+OX4nb5jjdfeF6nNI/Wz/ty+vYv&#10;7b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uBWwdYAAAAFAQAADwAAAAAAAAABACAAAAAiAAAA&#10;ZHJzL2Rvd25yZXYueG1sUEsBAhQAFAAAAAgAh07iQGS8b2/QAQAAkwMAAA4AAAAAAAAAAQAgAAAA&#10;JQEAAGRycy9lMm9Eb2MueG1sUEsFBgAAAAAGAAYAWQEAAGcFAAAAAA==&#10;">
                  <v:fill on="f" focussize="0,0"/>
                  <v:stroke color="#000000" joinstyle="round" endarrow="block"/>
                  <v:imagedata o:title=""/>
                  <o:lock v:ext="edit" aspectratio="f"/>
                </v:line>
                <v:line id="Line 3828" o:spid="_x0000_s1026" o:spt="20" style="position:absolute;left:1459230;top:2440305;height:695325;width:0;" filled="f" stroked="t" coordsize="21600,21600" o:gfxdata="UEsDBAoAAAAAAIdO4kAAAAAAAAAAAAAAAAAEAAAAZHJzL1BLAwQUAAAACACHTuJA4ZT1odMAAAAF&#10;AQAADwAAAGRycy9kb3ducmV2LnhtbE2PT0/DMAzF70h8h8hIXCaWtIhpKk13AHrjwhji6jWmrWic&#10;rsn+wKfH4wIX61nPeu/ncnXygzrQFPvAFrK5AUXcBNdza2HzWt8sQcWE7HAITBa+KMKqurwosXDh&#10;yC90WKdWSQjHAi10KY2F1rHpyGOch5FYvI8weUyyTq12Ex4l3A86N2ahPfYsDR2O9NBR87neewux&#10;fqNd/T1rZub9tg2U7x6fn9Da66vM3INKdEp/x3DGF3SohGkb9uyiGizII+l3irfM7nJQ27MwC9BV&#10;qf/TVz9QSwMEFAAAAAgAh07iQM5YkWDKAQAAjwMAAA4AAABkcnMvZTJvRG9jLnhtbK1Ty27bMBC8&#10;F+g/ELzXUmQpsAXLOcRNL0FroO0HrPmQCPAFkrXsv++ScpM+LkVRHaildjk7M1ztHi5Gk7MIUTk7&#10;0LtVTYmwzHFlx4F+/fL0bkNJTGA5aGfFQK8i0of92ze72feicZPTXASCIDb2sx/olJLvqyqySRiI&#10;K+eFxaR0wUDCbRgrHmBGdKOrpq7vq9kF7oNjIkb8eliSdF/wpRQsfZIyikT0QJFbKmso6ymv1X4H&#10;/RjAT4rdaMA/sDCgLDZ9gTpAAvItqD+gjGLBRSfTijlTOSkVE0UDqrmrf1PzeQIvihY0J/oXm+L/&#10;g2Ufz8dAFB9o17aUWDB4Sc/KCrLeNJtsz+xjj1WP9hhuu+iPIWu9yGDyG1WQC15+222bNZp8HWjT&#10;tvW67hZ7xSURhgWYYpi733brpqSqVwwfYvognCE5GKhGBsVPOD/HhH2x9EdJbqktmQe67RCHMMC5&#10;kRoShsajkmjHcjY6rfiT0jqfiGE8PepAzpAnoTyZHeL+UpabHCBOS11JLSImAfy95SRdPTpkcZhp&#10;pmAEp0QLnP0cISD0CZT+m0psrS0yyAYvlubo5Pi1OF2+460XjrcJzWP1876cfv2P9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4ZT1odMAAAAFAQAADwAAAAAAAAABACAAAAAiAAAAZHJzL2Rvd25y&#10;ZXYueG1sUEsBAhQAFAAAAAgAh07iQM5YkWDKAQAAjwMAAA4AAAAAAAAAAQAgAAAAIgEAAGRycy9l&#10;Mm9Eb2MueG1sUEsFBgAAAAAGAAYAWQEAAF4FAAAAAA==&#10;">
                  <v:fill on="f" focussize="0,0"/>
                  <v:stroke color="#000000" joinstyle="round"/>
                  <v:imagedata o:title=""/>
                  <o:lock v:ext="edit" aspectratio="f"/>
                </v:line>
                <v:line id="Line 3829" o:spid="_x0000_s1026" o:spt="20" style="position:absolute;left:1450340;top:3135630;height:0;width:1028700;" filled="f" stroked="t" coordsize="21600,21600" o:gfxdata="UEsDBAoAAAAAAIdO4kAAAAAAAAAAAAAAAAAEAAAAZHJzL1BLAwQUAAAACACHTuJA0uBWwdYAAAAF&#10;AQAADwAAAGRycy9kb3ducmV2LnhtbE2PQU/DMAyF70j8h8hI3FjSSUxVaboD0rhsgLYhBDevMW1F&#10;41RJupV/T8aFXaxnPeu9z+Vysr04kg+dYw3ZTIEgrp3puNHwtl/d5SBCRDbYOyYNPxRgWV1flVgY&#10;d+ItHXexESmEQ4Ea2hiHQspQt2QxzNxAnLwv5y3GtPpGGo+nFG57OVdqIS12nBpaHOixpfp7N1oN&#10;281qnb+vx6n2n0/Zy/518/wRcq1vbzL1ACLSFP+P4Yyf0KFKTAc3sgmi15AeiX8zeXl2PwdxOAu1&#10;AFmV8pK++gVQSwMEFAAAAAgAh07iQOVm18HQAQAAlAMAAA4AAABkcnMvZTJvRG9jLnhtbK1Ty27b&#10;MBC8F+g/ELzXkqUodQTLOcRNL0FrIO0HrPmQCPAFkrXsv++SduM+0EsQHaildji7M1yt749Gk4MI&#10;UTk70OWipkRY5riy40C/f3v8sKIkJrActLNioCcR6f3m/bv17HvRuMlpLgJBEhv72Q90Ssn3VRXZ&#10;JAzEhfPCYlK6YCDhNowVDzAju9FVU9e31ewC98ExESN+3Z6TdFP4pRQsfZUyikT0QLG3VNZQ1n1e&#10;q80a+jGAnxS7tAGv6MKAslj0hWoLCciPoP6hMooFF51MC+ZM5aRUTBQNqGZZ/6XmeQIvihY0J/oX&#10;m+Lb0bIvh10gig+065aUWDB4SU/KCtKumrtsz+xjj6gHuwuXXfS7kLUeZTD5jSrIES//pqvbGzT5&#10;NNB22Xa37cVecUyEZUDdrD7WCGCIKLnqSuJDTJ+FMyQHA9XYQjEUDk8xYWGE/oLkmtqSeaB3XdMh&#10;HeDgSA0JQ+NRSrRjORudVvxRaZ1PxDDuH3QgB8ijUJ4sD3n/gOUiW4jTGVdS5yGZBPBPlpN08miR&#10;xWmmuQUjOCVa4PDnCAmhT6D0FZmCAjvq/6CxvLbYRXb57GuO9o6fit3lO1596fMypnm2ft+X09ef&#10;afM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uBWwdYAAAAFAQAADwAAAAAAAAABACAAAAAiAAAA&#10;ZHJzL2Rvd25yZXYueG1sUEsBAhQAFAAAAAgAh07iQOVm18HQAQAAlAMAAA4AAAAAAAAAAQAgAAAA&#10;JQEAAGRycy9lMm9Eb2MueG1sUEsFBgAAAAAGAAYAWQEAAGcFAAAAAA==&#10;">
                  <v:fill on="f" focussize="0,0"/>
                  <v:stroke color="#000000" joinstyle="round" endarrow="block"/>
                  <v:imagedata o:title=""/>
                  <o:lock v:ext="edit" aspectratio="f"/>
                </v:line>
                <v:line id="Line 3830" o:spid="_x0000_s1026" o:spt="20" style="position:absolute;left:2887980;top:401955;height:466725;width:0;" filled="f" stroked="t" coordsize="21600,21600" o:gfxdata="UEsDBAoAAAAAAIdO4kAAAAAAAAAAAAAAAAAEAAAAZHJzL1BLAwQUAAAACACHTuJA0uBWwdYAAAAF&#10;AQAADwAAAGRycy9kb3ducmV2LnhtbE2PQU/DMAyF70j8h8hI3FjSSUxVaboD0rhsgLYhBDevMW1F&#10;41RJupV/T8aFXaxnPeu9z+Vysr04kg+dYw3ZTIEgrp3puNHwtl/d5SBCRDbYOyYNPxRgWV1flVgY&#10;d+ItHXexESmEQ4Ea2hiHQspQt2QxzNxAnLwv5y3GtPpGGo+nFG57OVdqIS12nBpaHOixpfp7N1oN&#10;281qnb+vx6n2n0/Zy/518/wRcq1vbzL1ACLSFP+P4Yyf0KFKTAc3sgmi15AeiX8zeXl2PwdxOAu1&#10;AFmV8pK++gVQSwMEFAAAAAgAh07iQGb20GPNAQAAkgMAAA4AAABkcnMvZTJvRG9jLnhtbK1Ty27b&#10;MBC8F+g/ELzXkp3Klg3TOcRNL0FrIO0HrPmQCPAFkrXsv++STuM+0EtRHagldzk7M1pt78/WkJOM&#10;SXvH6HzWUiId90K7gdGvXx7f9ZSkDE6A8U4yepGJ3u/evtlOYSMXfvRGyEgQxKXNFBgdcw6bpkl8&#10;lBbSzAfpMKl8tJBxG4dGRJgQ3Zpm0bbLZvJRhOi5TAlP99ck3VV8pSTPn5VKMhPDKHLLdY11PZa1&#10;2W1hM0QIo+YvNOAfWFjQDpu+Qu0hA/kW9R9QVvPok1d5xr1tvFKay6oB1czb39Q8jxBk1YLmpPBq&#10;U/p/sPzT6RCJFox23YoSBxY/0pN2ktz1d9WeKaQNVj24Q0Szyi6FQyxazyra8kYV5Mzoou9X6x5N&#10;vjD6vp2vu+7qrjxnwjGPGV5Sy+VqUVPNDSLElD9Kb0kJGDVIoNoJp6eUsS2W/igpHY0jE6PrDnEI&#10;BxwbZSBjaAMKSW6od5M3WjxqY8qNFIfjg4nkBGUQ6lPYIe4vZaXJHtJ4raupq4hRgvjgBMmXgAY5&#10;nGVaKFgpKDESR79EdZgyaHOrzFGDG8xfqrG9ccji5mqJjl5cqtn1HD985fkypGWyft7X27dfafc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uBWwdYAAAAFAQAADwAAAAAAAAABACAAAAAiAAAAZHJz&#10;L2Rvd25yZXYueG1sUEsBAhQAFAAAAAgAh07iQGb20GPNAQAAkgMAAA4AAAAAAAAAAQAgAAAAJQEA&#10;AGRycy9lMm9Eb2MueG1sUEsFBgAAAAAGAAYAWQEAAGQFAAAAAA==&#10;">
                  <v:fill on="f" focussize="0,0"/>
                  <v:stroke color="#000000" joinstyle="round" endarrow="block"/>
                  <v:imagedata o:title=""/>
                  <o:lock v:ext="edit" aspectratio="f"/>
                </v:line>
                <v:line id="Line 3831" o:spid="_x0000_s1026" o:spt="20" style="position:absolute;left:2897505;top:1125855;height:485775;width:0;" filled="f" stroked="t" coordsize="21600,21600" o:gfxdata="UEsDBAoAAAAAAIdO4kAAAAAAAAAAAAAAAAAEAAAAZHJzL1BLAwQUAAAACACHTuJA0uBWwdYAAAAF&#10;AQAADwAAAGRycy9kb3ducmV2LnhtbE2PQU/DMAyF70j8h8hI3FjSSUxVaboD0rhsgLYhBDevMW1F&#10;41RJupV/T8aFXaxnPeu9z+Vysr04kg+dYw3ZTIEgrp3puNHwtl/d5SBCRDbYOyYNPxRgWV1flVgY&#10;d+ItHXexESmEQ4Ea2hiHQspQt2QxzNxAnLwv5y3GtPpGGo+nFG57OVdqIS12nBpaHOixpfp7N1oN&#10;281qnb+vx6n2n0/Zy/518/wRcq1vbzL1ACLSFP+P4Yyf0KFKTAc3sgmi15AeiX8zeXl2PwdxOAu1&#10;AFmV8pK++gVQSwMEFAAAAAgAh07iQN4QCbPRAQAAkwMAAA4AAABkcnMvZTJvRG9jLnhtbK1Ty27b&#10;MBC8F+g/ELzXkpWqlgXLOcRNL0FroO0HrPmQCPAFkrXsv++SduM+kEtQHagldzg7O1pt7k9Gk6MI&#10;UTk70OWipkRY5riy40C/f3t811ESE1gO2lkx0LOI9H779s1m9r1o3OQ0F4EgiY397Ac6peT7qops&#10;EgbiwnlhMSldMJBwG8aKB5iR3eiqqesP1ewC98ExESOe7i5Jui38UgqWvkgZRSJ6oKgtlTWU9ZDX&#10;aruBfgzgJ8WuMuAVKgwoi0WfqXaQgPwI6h8qo1hw0cm0YM5UTkrFROkBu1nWf3XzdQIvSi9oTvTP&#10;NsX/R8s+H/eBKD7Qtl1TYsHgR3pSVpC77m6Z7Zl97BH1YPfhuot+H3KvJxlMfmMX5DTQpluv2rql&#10;5IyDsGzarm0v9opTIgwB6D/D3PuuXa1Kqrpx+BDTJ+EMycFANSoofsLxKSasi9BfkFxSWzIPdN02&#10;WI4Bzo3UkDA0HjuJdix3o9OKPyqt840YxsODDuQIeRLKk9Uh7x+wXGQHcbrgSurSxCSAf7ScpLNH&#10;hywOM80SjOCUaIGznyMkhD6B0jdkCgrsqF9AY3ltUUU2+WJrjg6On4vb5Ry/fNF5ndI8Wr/vy+3b&#10;v7T9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LgVsHWAAAABQEAAA8AAAAAAAAAAQAgAAAAIgAA&#10;AGRycy9kb3ducmV2LnhtbFBLAQIUABQAAAAIAIdO4kDeEAmz0QEAAJMDAAAOAAAAAAAAAAEAIAAA&#10;ACUBAABkcnMvZTJvRG9jLnhtbFBLBQYAAAAABgAGAFkBAABoBQAAAAA=&#10;">
                  <v:fill on="f" focussize="0,0"/>
                  <v:stroke color="#000000" joinstyle="round" endarrow="block"/>
                  <v:imagedata o:title=""/>
                  <o:lock v:ext="edit" aspectratio="f"/>
                </v:line>
                <v:line id="Line 3832" o:spid="_x0000_s1026" o:spt="20" style="position:absolute;left:2897505;top:1887855;height:457835;width:0;" filled="f" stroked="t" coordsize="21600,21600" o:gfxdata="UEsDBAoAAAAAAIdO4kAAAAAAAAAAAAAAAAAEAAAAZHJzL1BLAwQUAAAACACHTuJA0uBWwdYAAAAF&#10;AQAADwAAAGRycy9kb3ducmV2LnhtbE2PQU/DMAyF70j8h8hI3FjSSUxVaboD0rhsgLYhBDevMW1F&#10;41RJupV/T8aFXaxnPeu9z+Vysr04kg+dYw3ZTIEgrp3puNHwtl/d5SBCRDbYOyYNPxRgWV1flVgY&#10;d+ItHXexESmEQ4Ea2hiHQspQt2QxzNxAnLwv5y3GtPpGGo+nFG57OVdqIS12nBpaHOixpfp7N1oN&#10;281qnb+vx6n2n0/Zy/518/wRcq1vbzL1ACLSFP+P4Yyf0KFKTAc3sgmi15AeiX8zeXl2PwdxOAu1&#10;AFmV8pK++gVQSwMEFAAAAAgAh07iQDfl5WXQAQAAkwMAAA4AAABkcnMvZTJvRG9jLnhtbK1Ty27b&#10;MBC8F+g/ELzXUuQqVgTLOcRNL0FrIO0HrPmQCPAFkrXsv++SduM+0EsQHagldzg7O1qt749Gk4MI&#10;UTk70JtFTYmwzHFlx4F+//b4oaMkJrActLNioCcR6f3m/bv17HvRuMlpLgJBEhv72Q90Ssn3VRXZ&#10;JAzEhfPCYlK6YCDhNowVDzAju9FVU9e31ewC98ExESOebs9Juin8UgqWvkoZRSJ6oKgtlTWUdZ/X&#10;arOGfgzgJ8UuMuAVKgwoi0VfqLaQgPwI6h8qo1hw0cm0YM5UTkrFROkBu7mp/+rmeQIvSi9oTvQv&#10;NsW3o2VfDrtAFB9oe4v+WDD4kZ6UFWTZLZtsz+xjj6gHuwuXXfS7kHs9ymDyG7sgx4E23d2qrVtK&#10;TjgIXbfq2vZsrzgmwhCA/AxzH9tVtyyp6srhQ0yfhTMkBwPVqKD4CYenmLAuQn9BckltyTzQu7bB&#10;cgxwbqSGhKHx2Em0Y7kbnVb8UWmdb8Qw7h90IAfIk1CerA55/4DlIluI0xlXUucmJgH8k+UknTw6&#10;ZHGYaZZgBKdEC5z9HCEh9AmUviJTUGBH/R80ltcWVWSTz7bmaO/4qbhdzvHLF52XKc2j9fu+3L7+&#10;S5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uBWwdYAAAAFAQAADwAAAAAAAAABACAAAAAiAAAA&#10;ZHJzL2Rvd25yZXYueG1sUEsBAhQAFAAAAAgAh07iQDfl5WXQAQAAkwMAAA4AAAAAAAAAAQAgAAAA&#10;JQEAAGRycy9lMm9Eb2MueG1sUEsFBgAAAAAGAAYAWQEAAGcFAAAAAA==&#10;">
                  <v:fill on="f" focussize="0,0"/>
                  <v:stroke color="#000000" joinstyle="round" endarrow="block"/>
                  <v:imagedata o:title=""/>
                  <o:lock v:ext="edit" aspectratio="f"/>
                </v:line>
                <v:line id="Line 3833" o:spid="_x0000_s1026" o:spt="20" style="position:absolute;left:2887980;top:2621280;height:391160;width:0;" filled="f" stroked="t" coordsize="21600,21600" o:gfxdata="UEsDBAoAAAAAAIdO4kAAAAAAAAAAAAAAAAAEAAAAZHJzL1BLAwQUAAAACACHTuJA0uBWwdYAAAAF&#10;AQAADwAAAGRycy9kb3ducmV2LnhtbE2PQU/DMAyF70j8h8hI3FjSSUxVaboD0rhsgLYhBDevMW1F&#10;41RJupV/T8aFXaxnPeu9z+Vysr04kg+dYw3ZTIEgrp3puNHwtl/d5SBCRDbYOyYNPxRgWV1flVgY&#10;d+ItHXexESmEQ4Ea2hiHQspQt2QxzNxAnLwv5y3GtPpGGo+nFG57OVdqIS12nBpaHOixpfp7N1oN&#10;281qnb+vx6n2n0/Zy/518/wRcq1vbzL1ACLSFP+P4Yyf0KFKTAc3sgmi15AeiX8zeXl2PwdxOAu1&#10;AFmV8pK++gVQSwMEFAAAAAgAh07iQJHQrf7OAQAAkwMAAA4AAABkcnMvZTJvRG9jLnhtbK1TTY/a&#10;MBC9V+p/sHwvIUGwEBH2sHR7WbVIbX/AYDuJJX/J4xL49x0buvRDvVTNwRl7xm/ee5lsH8/WsJOK&#10;qL3reD2bc6ac8FK7oeNfvzy/W3OGCZwE453q+EUhf9y9fbOdQqsaP3ojVWQE4rCdQsfHlEJbVShG&#10;ZQFnPihHyd5HC4m2cahkhInQrama+XxVTT7KEL1QiHS6vyb5ruD3vRLpU9+jSsx0nLilssayHvNa&#10;7bbQDhHCqMWNBvwDCwvaUdNXqD0kYN+i/gPKahE9+j7NhLeV73stVNFAaur5b2o+jxBU0ULmYHi1&#10;Cf8frPh4OkSmZceXqwfOHFj6SC/aKbZYLxbZnilgS1VP7hBvOwyHmLWe+2jzm1Swc8eb9fphsyaT&#10;LxSvmrqhuNirzokJKqCUoNxiU9erkqruGCFi+qC8ZTnouCEGxU84vWAiFCr9UZJbGsemjm+WzZIw&#10;geamN5AotIGUoBvKXfRGy2dtTL6BcTg+mchOkCehPJkd4f5SlpvsAcdrXUldRYwK5HsnWboEcsjR&#10;MPNMwSrJmVE0+zkqchNoc69MUYMbzF+qqb1xxCKbfLU1R0cvL8Xtck5fvvC8TWkerZ/35fb9X9p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LgVsHWAAAABQEAAA8AAAAAAAAAAQAgAAAAIgAAAGRy&#10;cy9kb3ducmV2LnhtbFBLAQIUABQAAAAIAIdO4kCR0K3+zgEAAJMDAAAOAAAAAAAAAAEAIAAAACUB&#10;AABkcnMvZTJvRG9jLnhtbFBLBQYAAAAABgAGAFkBAABlBQAAAAA=&#10;">
                  <v:fill on="f" focussize="0,0"/>
                  <v:stroke color="#000000" joinstyle="round" endarrow="block"/>
                  <v:imagedata o:title=""/>
                  <o:lock v:ext="edit" aspectratio="f"/>
                </v:line>
                <v:line id="Line 3834" o:spid="_x0000_s1026" o:spt="20" style="position:absolute;left:2879090;top:3298190;height:427990;width:0;" filled="f" stroked="t" coordsize="21600,21600" o:gfxdata="UEsDBAoAAAAAAIdO4kAAAAAAAAAAAAAAAAAEAAAAZHJzL1BLAwQUAAAACACHTuJA0uBWwdYAAAAF&#10;AQAADwAAAGRycy9kb3ducmV2LnhtbE2PQU/DMAyF70j8h8hI3FjSSUxVaboD0rhsgLYhBDevMW1F&#10;41RJupV/T8aFXaxnPeu9z+Vysr04kg+dYw3ZTIEgrp3puNHwtl/d5SBCRDbYOyYNPxRgWV1flVgY&#10;d+ItHXexESmEQ4Ea2hiHQspQt2QxzNxAnLwv5y3GtPpGGo+nFG57OVdqIS12nBpaHOixpfp7N1oN&#10;281qnb+vx6n2n0/Zy/518/wRcq1vbzL1ACLSFP+P4Yyf0KFKTAc3sgmi15AeiX8zeXl2PwdxOAu1&#10;AFmV8pK++gVQSwMEFAAAAAgAh07iQPpu2KTPAQAAkwMAAA4AAABkcnMvZTJvRG9jLnhtbK1Ty27b&#10;MBC8F+g/ELzXkuW4tgTTOcRNL0FrIO0HrElKIsAXSNay/75L2o37QC9BdKCW3OXszGi1uT8ZTY4y&#10;ROUso/NZTYm03AllB0a/f3v8sKYkJrACtLOS0bOM9H77/t1m8p1s3Oi0kIEgiI3d5BkdU/JdVUU+&#10;SgNx5ry0mOxdMJBwG4ZKBJgQ3eiqqeuP1eSC8MFxGSOe7i5Jui34fS95+tr3USaiGUVuqayhrIe8&#10;VtsNdEMAPyp+pQGvYGFAWWz6ArWDBORHUP9AGcWDi65PM+5M5fpecVk0oJp5/Zea5xG8LFrQnOhf&#10;bIpvB8u/HPeBKMHoctVSYsHgR3pSVpLFenGX7Zl87LDqwe7DdRf9PmStpz6Y/EYV5MRos161dYsm&#10;nxldNO16jnGxV54S4ViAKY65u2bVXlLVDcOHmD5LZ0gOGNXIoPgJx6eYEAVLf5XkltqSidF22SwR&#10;E3Bueg0JQ+NRSbRDuRudVuJRaZ1vxDAcHnQgR8iTUJ7MDnH/KMtNdhDHS11JXUSMEsQnK0g6e3TI&#10;4jDTTMFIQYmWOPs5KnITKH2rTEGBHfR/qrG9tsgim3yxNUcHJ87F7XKOX77wvE5pHq3f9+X27V/a&#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S4FbB1gAAAAUBAAAPAAAAAAAAAAEAIAAAACIAAABk&#10;cnMvZG93bnJldi54bWxQSwECFAAUAAAACACHTuJA+m7YpM8BAACTAwAADgAAAAAAAAABACAAAAAl&#10;AQAAZHJzL2Uyb0RvYy54bWxQSwUGAAAAAAYABgBZAQAAZgUAAAAA&#10;">
                  <v:fill on="f" focussize="0,0"/>
                  <v:stroke color="#000000" joinstyle="round" endarrow="block"/>
                  <v:imagedata o:title=""/>
                  <o:lock v:ext="edit" aspectratio="f"/>
                </v:line>
                <v:line id="Line 3835" o:spid="_x0000_s1026" o:spt="20" style="position:absolute;left:2897505;top:4022090;height:361315;width:0;" filled="f" stroked="t" coordsize="21600,21600" o:gfxdata="UEsDBAoAAAAAAIdO4kAAAAAAAAAAAAAAAAAEAAAAZHJzL1BLAwQUAAAACACHTuJA0uBWwdYAAAAF&#10;AQAADwAAAGRycy9kb3ducmV2LnhtbE2PQU/DMAyF70j8h8hI3FjSSUxVaboD0rhsgLYhBDevMW1F&#10;41RJupV/T8aFXaxnPeu9z+Vysr04kg+dYw3ZTIEgrp3puNHwtl/d5SBCRDbYOyYNPxRgWV1flVgY&#10;d+ItHXexESmEQ4Ea2hiHQspQt2QxzNxAnLwv5y3GtPpGGo+nFG57OVdqIS12nBpaHOixpfp7N1oN&#10;281qnb+vx6n2n0/Zy/518/wRcq1vbzL1ACLSFP+P4Yyf0KFKTAc3sgmi15AeiX8zeXl2PwdxOAu1&#10;AFmV8pK++gVQSwMEFAAAAAgAh07iQBpXyvrQAQAAkwMAAA4AAABkcnMvZTJvRG9jLnhtbK1Ty67T&#10;MBDdI/EPlvc0aUpLG9W9i1sumyuoBHzA1I/Ekl+yTdP+PWO33PIQG0QWzthzfGbOyWT7cLaGnGRM&#10;2jtG57OWEum4F9oNjH798vRmTUnK4AQY7ySjF5now+71q+0Uetn50RshI0ESl/opMDrmHPqmSXyU&#10;FtLMB+kwqXy0kHEbh0ZEmJDdmqZr21Uz+ShC9FymhKf7a5LuKr9SkudPSiWZiWEUe8t1jXU9lrXZ&#10;baEfIoRR81sb8A9dWNAOi75Q7SED+Rb1H1RW8+iTV3nGvW28UprLqgHVzNvf1HweIciqBc1J4cWm&#10;9P9o+cfTIRItGF2uV5Q4sPiRnrWTZLFeLIs9U0g9oh7dId52KRxi0XpW0ZY3qiBnRrv15t2yXVJy&#10;YfRt23Xt5mavPGfCEYD+c8wtVvPFvFI3d44QU/4gvSUlYNRgB9VPOD2njHUR+gNSShpHJkY3yw7L&#10;ccC5UQYyhjagkuSGejd5o8WTNqbcSHE4PppITlAmoT5FHfL+AitF9pDGK66mrjMyShDvnSD5EtAh&#10;h8NMSwtWCkqMxNkvERJCn0GbOzJHDW4wf0FjeeOwi2Ly1dYSHb24VLfrOX752udtSsto/byvt+//&#10;0u4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uBWwdYAAAAFAQAADwAAAAAAAAABACAAAAAiAAAA&#10;ZHJzL2Rvd25yZXYueG1sUEsBAhQAFAAAAAgAh07iQBpXyvrQAQAAkwMAAA4AAAAAAAAAAQAgAAAA&#10;JQEAAGRycy9lMm9Eb2MueG1sUEsFBgAAAAAGAAYAWQEAAGcFAAAAAA==&#10;">
                  <v:fill on="f" focussize="0,0"/>
                  <v:stroke color="#000000" joinstyle="round" endarrow="block"/>
                  <v:imagedata o:title=""/>
                  <o:lock v:ext="edit" aspectratio="f"/>
                </v:line>
                <v:line id="Line 3836" o:spid="_x0000_s1026" o:spt="20" style="position:absolute;left:3517265;top:259080;height:0;width:1180465;" filled="f" stroked="t" coordsize="21600,21600" o:gfxdata="UEsDBAoAAAAAAIdO4kAAAAAAAAAAAAAAAAAEAAAAZHJzL1BLAwQUAAAACACHTuJA4ZT1odMAAAAF&#10;AQAADwAAAGRycy9kb3ducmV2LnhtbE2PT0/DMAzF70h8h8hIXCaWtIhpKk13AHrjwhji6jWmrWic&#10;rsn+wKfH4wIX61nPeu/ncnXygzrQFPvAFrK5AUXcBNdza2HzWt8sQcWE7HAITBa+KMKqurwosXDh&#10;yC90WKdWSQjHAi10KY2F1rHpyGOch5FYvI8weUyyTq12Ex4l3A86N2ahPfYsDR2O9NBR87neewux&#10;fqNd/T1rZub9tg2U7x6fn9Da66vM3INKdEp/x3DGF3SohGkb9uyiGizII+l3irfM7nJQ27MwC9BV&#10;qf/TVz9QSwMEFAAAAAgAh07iQIsMCAPJAQAAjwMAAA4AAABkcnMvZTJvRG9jLnhtbK1TyW7bMBC9&#10;F+g/ELzXWlw5jmA5h7jpJWgNpP2AMReJADeQrGX/fYe0m3S5FEF0oIac4Zv3nkabu5PR5ChCVM4O&#10;tFnUlAjLHFd2HOj3bw8f1pTEBJaDdlYM9Cwivdu+f7eZfS9aNznNRSAIYmM/+4FOKfm+qiKbhIG4&#10;cF5YTEoXDCTchrHiAWZEN7pq63pVzS5wHxwTMeLp7pKk24IvpWDpq5RRJKIHitxSWUNZD3mtthvo&#10;xwB+UuxKA17BwoCy2PQZagcJyI+g/oEyigUXnUwL5kzlpFRMFA2opqn/UvM0gRdFC5oT/bNN8e1g&#10;2ZfjPhDFB9qtbyixYPAjPSoryHK9XGV7Zh97rLq3+3DdRb8PWetJBpPfqIKcBrrsmpt21VFyHmjb&#10;3dbrq7vilAjDfNOs6485z7Cg5KoXDB9i+iycITkYqEYGxU84PsaEfbH0V0luqS2ZB3rbtRkOcG6k&#10;hoSh8agk2rHcjU4r/qC0zjdiGA/3OpAj5EkoT1aHuH+U5SY7iNOlrqQuMzIJ4J8sJ+ns0SGLw0wz&#10;BSM4JVrg7OcIAaFPoPT/VGJrbZFBNvhiaY4Ojp+L0+Ucv3rheJ3QPFa/78vtl/9o+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hlPWh0wAAAAUBAAAPAAAAAAAAAAEAIAAAACIAAABkcnMvZG93bnJl&#10;di54bWxQSwECFAAUAAAACACHTuJAiwwIA8kBAACPAwAADgAAAAAAAAABACAAAAAiAQAAZHJzL2Uy&#10;b0RvYy54bWxQSwUGAAAAAAYABgBZAQAAXQUAAAAA&#10;">
                  <v:fill on="f" focussize="0,0"/>
                  <v:stroke color="#000000" joinstyle="round"/>
                  <v:imagedata o:title=""/>
                  <o:lock v:ext="edit" aspectratio="f"/>
                </v:line>
                <v:line id="Line 3837" o:spid="_x0000_s1026" o:spt="20" style="position:absolute;left:4697730;top:249555;height:2914650;width:0;" filled="f" stroked="t" coordsize="21600,21600" o:gfxdata="UEsDBAoAAAAAAIdO4kAAAAAAAAAAAAAAAAAEAAAAZHJzL1BLAwQUAAAACACHTuJA4ZT1odMAAAAF&#10;AQAADwAAAGRycy9kb3ducmV2LnhtbE2PT0/DMAzF70h8h8hIXCaWtIhpKk13AHrjwhji6jWmrWic&#10;rsn+wKfH4wIX61nPeu/ncnXygzrQFPvAFrK5AUXcBNdza2HzWt8sQcWE7HAITBa+KMKqurwosXDh&#10;yC90WKdWSQjHAi10KY2F1rHpyGOch5FYvI8weUyyTq12Ex4l3A86N2ahPfYsDR2O9NBR87neewux&#10;fqNd/T1rZub9tg2U7x6fn9Da66vM3INKdEp/x3DGF3SohGkb9uyiGizII+l3irfM7nJQ27MwC9BV&#10;qf/TVz9QSwMEFAAAAAgAh07iQKiiJo/KAQAAjwMAAA4AAABkcnMvZTJvRG9jLnhtbK1Ty27bMBC8&#10;F+g/ELzX8kt2JJjOIW56CVoDTT5gTVISAb5Aspb9911SbtLHpSiqA7XkLmdnRqvd/cVocpYhKmcZ&#10;XczmlEjLnVC2Z/Tl+fHDHSUxgRWgnZWMXmWk9/v373ajb+XSDU4LGQiC2NiOntEhJd9WVeSDNBBn&#10;zkuLyc4FAwm3oa9EgBHRja6W8/mmGl0QPjguY8TTw5Sk+4LfdZKnL10XZSKaUeSWyhrKesprtd9B&#10;2wfwg+I3GvAPLAwoi01foQ6QgHwL6g8oo3hw0XVpxp2pXNcpLosGVLOY/6bm6wBeFi1oTvSvNsX/&#10;B8s/n4+BKMFo3dSUWDD4kZ6UlWR1t9pme0YfW6x6sMdw20V/DFnrpQsmv1EFuTC63jTb7QpNvjK6&#10;XDd1XU/uyksiHPOY4TnVLNabujhfvWH4ENMn6QzJAaMaGRQ/4fwUE/bF0h8luaW2ZGS0qZfImQPO&#10;TachYWg8Kom2L3ej00o8Kq3zjRj604MO5Ax5EsqT6SHuL2W5yQHiMNWV1KRikCA+WkHS1aNDFoeZ&#10;ZgpGCkq0xNnPEQJCm0Dpv6nE1toig2zwZGmOTk5ci9PlHL964Xib0DxWP+/L7bf/aP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4ZT1odMAAAAFAQAADwAAAAAAAAABACAAAAAiAAAAZHJzL2Rvd25y&#10;ZXYueG1sUEsBAhQAFAAAAAgAh07iQKiiJo/KAQAAjwMAAA4AAAAAAAAAAQAgAAAAIgEAAGRycy9l&#10;Mm9Eb2MueG1sUEsFBgAAAAAGAAYAWQEAAF4FAAAAAA==&#10;">
                  <v:fill on="f" focussize="0,0"/>
                  <v:stroke color="#000000" joinstyle="round"/>
                  <v:imagedata o:title=""/>
                  <o:lock v:ext="edit" aspectratio="f"/>
                </v:line>
                <v:line id="Line 3838" o:spid="_x0000_s1026" o:spt="20" style="position:absolute;left:3412490;top:3164205;flip:x;height:0;width:1276350;" filled="f" stroked="t" coordsize="21600,21600" o:gfxdata="UEsDBAoAAAAAAIdO4kAAAAAAAAAAAAAAAAAEAAAAZHJzL1BLAwQUAAAACACHTuJAGojDktYAAAAF&#10;AQAADwAAAGRycy9kb3ducmV2LnhtbE2PQU/DMAyF70j7D5EncWNJJzaN0nSHaUicEGwIiVvWmLas&#10;cUrirYNfT7YLXKxnPeu9z8Xy5DpxxBBbTxqyiQKBVHnbUq3hdftwswAR2ZA1nSfU8I0RluXoqjC5&#10;9QO94HHDtUghFHOjoWHucylj1aAzceJ7pOR9+OAMpzXU0gYzpHDXyalSc+lMS6mhMT2uGqz2m4PT&#10;cLcdZv457N9us/br/Wf9yf3jE2t9Pc7UPQjGE/8dwxk/oUOZmHb+QDaKTkN6hC8zeYtsNgWxOws1&#10;B1kW8j99+QtQSwMEFAAAAAgAh07iQBTkagTYAQAAngMAAA4AAABkcnMvZTJvRG9jLnhtbK1TyY4T&#10;MRS8I/EPlu+klyxkWunMYcLAYQSRgA948dJtyZtsk07+nmd3mGERF0QfrOd2uVxVft7dX4wmZxGi&#10;cranzaKmRFjmuLJDT79+eXyzpSQmsBy0s6KnVxHp/f71q93kO9G60WkuAkESG7vJ93RMyXdVFdko&#10;DMSF88LionTBQMJpGCoeYEJ2o6u2rjfV5AL3wTERI/49zIt0X/ilFCx9kjKKRHRPUVsqYyjjKY/V&#10;fgfdEMCPit1kwD+oMKAsHvpMdYAE5FtQf1AZxYKLTqYFc6ZyUiomigd009S/ufk8ghfFC4YT/XNM&#10;8f/Rso/nYyCK93TTbCixYPCSnpQVZLldbnM8k48doh7sMdxm0R9D9nqRwRCplf+AN1/cox9y6ely&#10;1bSrO4z7inWzWbX1eg5aXBJhCGjat5vlGgEMEeUSqpku0/oQ03vhDMlFTzWKKeRwfooJJSD0ByTD&#10;tSVTT+/W7RrpAFtIakhYGo+moh3K3ui04o9K67wjhuH0oAM5Q26K8mV5yPsLLB9ygDjOuLI0uxgF&#10;8HeWk3T1GJbFvqZZghGcEi3wGeQKCaFLoPQLMgUFdtB/QePx2qKKnPeccK5Ojl9L8OU/NkHReWvY&#10;3GU/z8vul2e1/w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aiMOS1gAAAAUBAAAPAAAAAAAAAAEA&#10;IAAAACIAAABkcnMvZG93bnJldi54bWxQSwECFAAUAAAACACHTuJAFORqBNgBAACeAwAADgAAAAAA&#10;AAABACAAAAAlAQAAZHJzL2Uyb0RvYy54bWxQSwUGAAAAAAYABgBZAQAAbwUAAAAA&#10;">
                  <v:fill on="f" focussize="0,0"/>
                  <v:stroke color="#000000" joinstyle="round" endarrow="block"/>
                  <v:imagedata o:title=""/>
                  <o:lock v:ext="edit" aspectratio="f"/>
                </v:line>
                <v:line id="Line 3839" o:spid="_x0000_s1026" o:spt="20" style="position:absolute;left:3364230;top:392430;height:332740;width:0;" filled="f" stroked="t" coordsize="21600,21600" o:gfxdata="UEsDBAoAAAAAAIdO4kAAAAAAAAAAAAAAAAAEAAAAZHJzL1BLAwQUAAAACACHTuJA4ZT1odMAAAAF&#10;AQAADwAAAGRycy9kb3ducmV2LnhtbE2PT0/DMAzF70h8h8hIXCaWtIhpKk13AHrjwhji6jWmrWic&#10;rsn+wKfH4wIX61nPeu/ncnXygzrQFPvAFrK5AUXcBNdza2HzWt8sQcWE7HAITBa+KMKqurwosXDh&#10;yC90WKdWSQjHAi10KY2F1rHpyGOch5FYvI8weUyyTq12Ex4l3A86N2ahPfYsDR2O9NBR87neewux&#10;fqNd/T1rZub9tg2U7x6fn9Da66vM3INKdEp/x3DGF3SohGkb9uyiGizII+l3irfM7nJQ27MwC9BV&#10;qf/TVz9QSwMEFAAAAAgAh07iQA1jUBPGAQAAjgMAAA4AAABkcnMvZTJvRG9jLnhtbK1Ty27bMBC8&#10;F+g/ELzXsiXHjQXLOcRNL0FrIM0HrElKIsAXuKxl/32XtJv0cQmK6kAttcvZmeFqc3eyhh1VRO1d&#10;xxezOWfKCS+1Gzr+/O3hwy1nmMBJMN6pjp8V8rvt+3ebKbSq9qM3UkVGIA7bKXR8TCm0VYViVBZw&#10;5oNylOx9tJBoG4dKRpgI3Zqqns9X1eSjDNELhUhfd5ck3xb8vlcife17VImZjhO3VNZY1kNeq+0G&#10;2iFCGLW40oB/YGFBO2r6ArWDBOx71H9BWS2iR9+nmfC28n2vhSoaSM1i/oeapxGCKlrIHAwvNuH/&#10;gxVfjvvItOz4akFX5cDSJT1qp1hz26yzPVPAlqru3T5edxj2MWs99dHmN6lgp443zWpZN2TymeJ1&#10;vaSwuKtOiQnKU0bkVFN/XJZU9QoRIqbPyluWg44bIlDshOMjJkKh0p8luaNxbOr4+qa+IUygsekN&#10;JAptICHohnIWvdHyQRuTT2AcDvcmsiPkQShPZke4v5XlJjvA8VJXUhcRowL5yUmWzoEMcjTLPFOw&#10;SnJmFI1+jorcBNq8pZJaG0cMsr8XR3N08PJcjC7f6dILx+uA5qn6dV9Ov/5G2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hlPWh0wAAAAUBAAAPAAAAAAAAAAEAIAAAACIAAABkcnMvZG93bnJldi54&#10;bWxQSwECFAAUAAAACACHTuJADWNQE8YBAACOAwAADgAAAAAAAAABACAAAAAiAQAAZHJzL2Uyb0Rv&#10;Yy54bWxQSwUGAAAAAAYABgBZAQAAWgUAAAAA&#10;">
                  <v:fill on="f" focussize="0,0"/>
                  <v:stroke color="#000000" joinstyle="round"/>
                  <v:imagedata o:title=""/>
                  <o:lock v:ext="edit" aspectratio="f"/>
                </v:line>
                <v:line id="Line 3840" o:spid="_x0000_s1026" o:spt="20" style="position:absolute;left:3364230;top:725170;height:0;width:419100;" filled="f" stroked="t" coordsize="21600,21600" o:gfxdata="UEsDBAoAAAAAAIdO4kAAAAAAAAAAAAAAAAAEAAAAZHJzL1BLAwQUAAAACACHTuJA4ZT1odMAAAAF&#10;AQAADwAAAGRycy9kb3ducmV2LnhtbE2PT0/DMAzF70h8h8hIXCaWtIhpKk13AHrjwhji6jWmrWic&#10;rsn+wKfH4wIX61nPeu/ncnXygzrQFPvAFrK5AUXcBNdza2HzWt8sQcWE7HAITBa+KMKqurwosXDh&#10;yC90WKdWSQjHAi10KY2F1rHpyGOch5FYvI8weUyyTq12Ex4l3A86N2ahPfYsDR2O9NBR87neewux&#10;fqNd/T1rZub9tg2U7x6fn9Da66vM3INKdEp/x3DGF3SohGkb9uyiGizII+l3irfM7nJQ27MwC9BV&#10;qf/TVz9QSwMEFAAAAAgAh07iQLXtHwTIAQAAjgMAAA4AAABkcnMvZTJvRG9jLnhtbK1TyW7bMBC9&#10;F+g/ELzXWrwkFkznEDe9BK2Bth8wJimJADeQrGX/fYe0G3e5BEF1oIaa4Zs3j0+bh5PR5ChDVM4y&#10;2sxqSqTlTig7MPr929OHe0piAitAOysZPctIH7bv320m38nWjU4LGQiC2NhNntExJd9VVeSjNBBn&#10;zkuLyd4FAwm3YahEgAnRja7aul5VkwvCB8dljPh1d0nSbcHve8nTl76PMhHNKHJLZQ1lPeS12m6g&#10;GwL4UfErDXgDCwPKYtMXqB0kID+C+gfKKB5cdH2acWcq1/eKyzIDTtPUf03zdQQvyywoTvQvMsX/&#10;B8s/H/eBKMHoqllTYsHgJT0rK8n8flHkmXzssOrR7gOKlXfR70Oe9dQHk984BTkxOp+vFu0cRT4z&#10;etcum7uruvKUCMf8olk3NaY55kuqukH4ENMn6QzJAaMaCRQ54fgcE7bF0l8luaO2ZGJ0vWyXCAdo&#10;m15DwtB4HCTaoZyNTivxpLTOJ2IYDo86kCNkI5Qn3z3i/lGWm+wgjpe6krpYZJQgPlpB0tmjQBa9&#10;TDMFIwUlWqL1c1TMlEDp11Ria22RwU3RHB2cOBehy3e89MLxatDsqt/35fTtN9r+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GU9aHTAAAABQEAAA8AAAAAAAAAAQAgAAAAIgAAAGRycy9kb3ducmV2&#10;LnhtbFBLAQIUABQAAAAIAIdO4kC17R8EyAEAAI4DAAAOAAAAAAAAAAEAIAAAACIBAABkcnMvZTJv&#10;RG9jLnhtbFBLBQYAAAAABgAGAFkBAABcBQAAAAA=&#10;">
                  <v:fill on="f" focussize="0,0"/>
                  <v:stroke color="#000000" joinstyle="round"/>
                  <v:imagedata o:title=""/>
                  <o:lock v:ext="edit" aspectratio="f"/>
                </v:line>
                <v:line id="Line 3841" o:spid="_x0000_s1026" o:spt="20" style="position:absolute;left:3783330;top:725170;height:428625;width:635;" filled="f" stroked="t" coordsize="21600,21600" o:gfxdata="UEsDBAoAAAAAAIdO4kAAAAAAAAAAAAAAAAAEAAAAZHJzL1BLAwQUAAAACACHTuJA0uBWwdYAAAAF&#10;AQAADwAAAGRycy9kb3ducmV2LnhtbE2PQU/DMAyF70j8h8hI3FjSSUxVaboD0rhsgLYhBDevMW1F&#10;41RJupV/T8aFXaxnPeu9z+Vysr04kg+dYw3ZTIEgrp3puNHwtl/d5SBCRDbYOyYNPxRgWV1flVgY&#10;d+ItHXexESmEQ4Ea2hiHQspQt2QxzNxAnLwv5y3GtPpGGo+nFG57OVdqIS12nBpaHOixpfp7N1oN&#10;281qnb+vx6n2n0/Zy/518/wRcq1vbzL1ACLSFP+P4Yyf0KFKTAc3sgmi15AeiX8zeXl2PwdxOAu1&#10;AFmV8pK++gVQSwMEFAAAAAgAh07iQOICxGbPAQAAlAMAAA4AAABkcnMvZTJvRG9jLnhtbK1TyW7b&#10;MBC9F+g/ELzXsqR4iWA5h7jpJWgNpP2AMReJADeQrGX/fYe0G3dBL0F1oIacx8d5j8PNw8lochQh&#10;Kmd7Ws/mlAjLHFd26Om3r08f1pTEBJaDdlb09Cwifdi+f7eZfCcaNzrNRSBIYmM3+Z6OKfmuqiIb&#10;hYE4c15YTEoXDCSchqHiASZkN7pq5vNlNbnAfXBMxIiru0uSbgu/lIKlL1JGkYjuKdaWyhjKeMhj&#10;td1ANwTwo2LXMuANVRhQFg99pdpBAvI9qL+ojGLBRSfTjDlTOSkVE0UDqqnnf6h5GcGLogXNif7V&#10;pvj/aNnn4z4QxXu6bGpKLBi8pGdlBWnXd3W2Z/KxQ9Sj3YfrLPp9yFpPMpj8RxXk1NN2tW7bFk0+&#10;93TVLOrV1V1xSoRhftkuKGGYvGvWy2aRuasbiQ8xfRLOkBz0VGMJxVA4Psd0gf6E5DO1JVNP7xfI&#10;Qxhg40gNCUPjUUq0Q9kbnVb8SWmdd8QwHB51IEfIrVC+awm/wfIhO4jjBVdSGQbdKIB/tJyks0eL&#10;LHYzzSUYwSnRAps/RwWZQOkbMgUFdtD/QKMD2qIR2eWLrzk6OH4udpd1vPpi1bVNc2/9Oi+7b49p&#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S4FbB1gAAAAUBAAAPAAAAAAAAAAEAIAAAACIAAABk&#10;cnMvZG93bnJldi54bWxQSwECFAAUAAAACACHTuJA4gLEZs8BAACUAwAADgAAAAAAAAABACAAAAAl&#10;AQAAZHJzL2Uyb0RvYy54bWxQSwUGAAAAAAYABgBZAQAAZgUAAAAA&#10;">
                  <v:fill on="f" focussize="0,0"/>
                  <v:stroke color="#000000" joinstyle="round" endarrow="block"/>
                  <v:imagedata o:title=""/>
                  <o:lock v:ext="edit" aspectratio="f"/>
                </v:line>
                <v:shape id="Text Box 3842" o:spid="_x0000_s1026" o:spt="202" type="#_x0000_t202" style="position:absolute;left:1951990;top:416560;height:267335;width:1219200;" filled="f" stroked="f" coordsize="21600,21600" o:gfxdata="UEsDBAoAAAAAAIdO4kAAAAAAAAAAAAAAAAAEAAAAZHJzL1BLAwQUAAAACACHTuJAs0+yHNMAAAAF&#10;AQAADwAAAGRycy9kb3ducmV2LnhtbE2PQU/DMAyF70j8h8hI3JjTiU2ja7oDiCuIMZC4ZY3XVmuc&#10;qsnW8u/xuMDFetaz3vtcbCbfqTMNsQ1sIJtpUMRVcC3XBnbvz3crUDFZdrYLTAa+KcKmvL4qbO7C&#10;yG903qZaSQjH3BpoUupzxFg15G2chZ5YvEMYvE2yDjW6wY4S7juca71Eb1uWhsb29NhQddyevIGP&#10;l8PX571+rZ/8oh/DpJH9Axpze5PpNahEU/o7hgu+oEMpTPtwYhdVZ0AeSb9TvFW2mIPaX4ReApYF&#10;/qcvfwBQSwMEFAAAAAgAh07iQLf9sLKXAQAAGAMAAA4AAABkcnMvZTJvRG9jLnhtbK1SwW7bMAy9&#10;D9g/CLo3jp3aq40oBYqiuwzbgHYfoMhSLEASBUmNnb8fpaRpsd2GXWiJfH7ke9T2frGGHGWIGhyj&#10;9WpNiXQCRu0OjP56ebq5oyQm7kZuwElGTzLS+93nT9vZD7KBCcwoA0ESF4fZMzql5IeqimKSlscV&#10;eOmwqCBYnvAaDtUY+Izs1lTNet1VM4TRBxAyRsw+not0V/iVkiL9UCrKRAyjOFsqMZS4z7Habflw&#10;CNxPWlzG4P8wheXaYdMr1SNPnLwG/ReV1SJABJVWAmwFSmkhiwZUU6//UPM8cS+LFjQn+qtN8f/R&#10;iu/Hn4HokdGu2VDiuMUlvcglkQdYyObutskWzT4OiHz2iE0LVnDVb/mIyax8UcHmL2oiud63dd+j&#10;5SdGb+uu7S5eZ2qR603d4wIpEQhoui+bTZsZq3ciH2L6KsGSfGA04C6Lxfz4LaYz9A2S+zp40saU&#10;fRpHZkb7tmnLD9cKkhuHPbKc89j5lJb9ctG4h/GEEl990IcJexaRBY72l+EuTyXv9+O9kL4/6N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0+yHNMAAAAFAQAADwAAAAAAAAABACAAAAAiAAAAZHJz&#10;L2Rvd25yZXYueG1sUEsBAhQAFAAAAAgAh07iQLf9sLKXAQAAGAMAAA4AAAAAAAAAAQAgAAAAIgEA&#10;AGRycy9lMm9Eb2MueG1sUEsFBgAAAAAGAAYAWQEAACsFAAAAAA==&#10;">
                  <v:fill on="f" focussize="0,0"/>
                  <v:stroke on="f"/>
                  <v:imagedata o:title=""/>
                  <o:lock v:ext="edit" aspectratio="f"/>
                  <v:textbox>
                    <w:txbxContent>
                      <w:p>
                        <w:pPr>
                          <w:jc w:val="center"/>
                          <w:rPr>
                            <w:rFonts w:ascii="Times New Roman" w:hAnsi="Times New Roman" w:cs="Times New Roman"/>
                            <w:i/>
                          </w:rPr>
                        </w:pPr>
                        <w:r>
                          <w:rPr>
                            <w:rFonts w:hint="eastAsia"/>
                            <w:i/>
                          </w:rPr>
                          <w:t>边角废料</w:t>
                        </w:r>
                        <w:r>
                          <w:rPr>
                            <w:rFonts w:ascii="Times New Roman" w:hAnsi="Times New Roman" w:cs="Times New Roman"/>
                            <w:i/>
                          </w:rPr>
                          <w:t>S1、N</w:t>
                        </w:r>
                      </w:p>
                      <w:p>
                        <w:pPr>
                          <w:jc w:val="center"/>
                          <w:rPr>
                            <w:i/>
                          </w:rPr>
                        </w:pPr>
                      </w:p>
                    </w:txbxContent>
                  </v:textbox>
                </v:shape>
                <v:line id="Line 3843" o:spid="_x0000_s1026" o:spt="20" style="position:absolute;left:1089025;top:352425;flip:y;height:283845;width:635;" filled="f" stroked="t" coordsize="21600,21600" o:gfxdata="UEsDBAoAAAAAAIdO4kAAAAAAAAAAAAAAAAAEAAAAZHJzL1BLAwQUAAAACACHTuJA9HVq2dMAAAAF&#10;AQAADwAAAGRycy9kb3ducmV2LnhtbE2PQW/CMAyF75P2HyJP4jaSooFQ15QDU7UbEwzuaWPaao3T&#10;NYHCv5/hwi7Ws5713udsdXGdOOMQWk8akqkCgVR521KtYf9dvC5BhGjIms4TarhigFX+/JSZ1PqR&#10;tnjexVpwCIXUaGhi7FMpQ9WgM2HqeyT2jn5wJvI61NIOZuRw18mZUgvpTEvc0Jge1w1WP7uT07Dp&#10;19v957w8FsmH+/1qNwd8GwutJy+JegcR8RIfx3DDZ3TIman0J7JBdBr4kXif7C2T+QxEeRNqATLP&#10;5H/6/A9QSwMEFAAAAAgAh07iQOiNEEbXAQAAnwMAAA4AAABkcnMvZTJvRG9jLnhtbK1TyW7bMBC9&#10;F+g/ELzXUmTHdQ3LOcRNL0FroMt9zMUiwA0c1rL/vkPKSbqdiupADDWPb+Y9Djd3Z2fZSSU0wff8&#10;ZtZyprwI0vhjz79+eXiz4gwzeAk2eNXzi0J+t339ajPGterCEKxUiRGJx/UYez7kHNdNg2JQDnAW&#10;ovKU1CE5yLRNx0YmGInd2aZr22UzhiRjCkIh0t/dlOTbyq+1EvmT1qgysz2n3nJdU10PZW22G1gf&#10;E8TBiGsb8A9dODCeij5T7SAD+57MH1TOiBQw6DwTwTVBayNU1UBqbtrf1HweIKqqhczB+GwT/j9a&#10;8fG0T8zIni+7BWceHF3So/GKzVeLebFnjLgm1L3fp+sO4z4VrWedHNPWxG9081U96WFn2rSrd213&#10;y9ml5/PbbkFh9VmdMxOUX84pJyjZrahKTTYTXaGNCfMHFRwrQc8tNVPJ4fSImXgI+gQpcOvZSCW7&#10;ty3drwCaIW0hU+giqUJ/rIcxWCMfjLXlCKbj4d4mdoIyFfUrDRLxL7BSZQc4TDi84C7kScigQL73&#10;kuVLJLs8TTYvTTglObOKHkKJquQMxr4gMSuwefg7mMpbT10UwyeLS3QI8lKdr/9pCmqf14ktY/bz&#10;vp5+eVfb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R1atnTAAAABQEAAA8AAAAAAAAAAQAgAAAA&#10;IgAAAGRycy9kb3ducmV2LnhtbFBLAQIUABQAAAAIAIdO4kDojRBG1wEAAJ8DAAAOAAAAAAAAAAEA&#10;IAAAACIBAABkcnMvZTJvRG9jLnhtbFBLBQYAAAAABgAGAFkBAABrBQAAAAA=&#10;">
                  <v:fill on="f" focussize="0,0"/>
                  <v:stroke weight="1pt" color="#000000" joinstyle="round" dashstyle="1 1" endarrow="classic"/>
                  <v:imagedata o:title=""/>
                  <o:lock v:ext="edit" aspectratio="f"/>
                </v:line>
                <v:line id="Line 3844" o:spid="_x0000_s1026" o:spt="20" style="position:absolute;left:2583815;top:617220;flip:y;height:238125;width:0;" filled="f" stroked="t" coordsize="21600,21600" o:gfxdata="UEsDBAoAAAAAAIdO4kAAAAAAAAAAAAAAAAAEAAAAZHJzL1BLAwQUAAAACACHTuJA9HVq2dMAAAAF&#10;AQAADwAAAGRycy9kb3ducmV2LnhtbE2PQW/CMAyF75P2HyJP4jaSooFQ15QDU7UbEwzuaWPaao3T&#10;NYHCv5/hwi7Ws5713udsdXGdOOMQWk8akqkCgVR521KtYf9dvC5BhGjIms4TarhigFX+/JSZ1PqR&#10;tnjexVpwCIXUaGhi7FMpQ9WgM2HqeyT2jn5wJvI61NIOZuRw18mZUgvpTEvc0Jge1w1WP7uT07Dp&#10;19v957w8FsmH+/1qNwd8GwutJy+JegcR8RIfx3DDZ3TIman0J7JBdBr4kXif7C2T+QxEeRNqATLP&#10;5H/6/A9QSwMEFAAAAAgAh07iQA8FOSbTAQAAnQMAAA4AAABkcnMvZTJvRG9jLnhtbK1TyW7bMBC9&#10;F+g/ELzXspXNECznEDe9BK2Bpr2PuVgEuIHDWvbfd0ipSbdTUR2IoebxzbzH4eb+7Cw7qYQm+J6v&#10;FkvOlBdBGn/s+Zfnx3drzjCDl2CDVz2/KOT327dvNmPsVBuGYKVKjEg8dmPs+ZBz7JoGxaAc4CJE&#10;5SmpQ3KQaZuOjUwwEruzTbtc3jZjSDKmIBQi/d1NSb6t/ForkT9pjSoz23PqLdc11fVQ1ma7ge6Y&#10;IA5GzG3AP3ThwHgq+kK1gwzsWzJ/UDkjUsCg80IE1wStjVBVA6lZLX9T83mAqKoWMgfji034/2jF&#10;x9M+MSN7ftvecObB0SU9Ga/Y1fr6utgzRuwI9eD3ad5h3Kei9ayTY9qa+JVuvqonPezc8/ZmfbVe&#10;Ed2FaFd3bTv7rM6ZCcrTRQhKtQSiosTaTGSFNCbMH1RwrAQ9t9RKpYbTE+YJ+gNS4Nazkaq3d8tC&#10;CjRB2kKm0EXShP5YD2OwRj4aa8sRTMfDg03sBGUm6jf38AusVNkBDhMOL7gLueCgGxTI916yfIlk&#10;lqe55qUJpyRnVtEzKFFFZjD2FYlZgc3D38FkgfXkRLF7MrhEhyAv1ff6n2agejXPaxmyn/f19Our&#10;2n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HVq2dMAAAAFAQAADwAAAAAAAAABACAAAAAiAAAA&#10;ZHJzL2Rvd25yZXYueG1sUEsBAhQAFAAAAAgAh07iQA8FOSbTAQAAnQMAAA4AAAAAAAAAAQAgAAAA&#10;IgEAAGRycy9lMm9Eb2MueG1sUEsFBgAAAAAGAAYAWQEAAGcFAAAAAA==&#10;">
                  <v:fill on="f" focussize="0,0"/>
                  <v:stroke weight="1pt" color="#000000" joinstyle="round" dashstyle="1 1" endarrow="classic"/>
                  <v:imagedata o:title=""/>
                  <o:lock v:ext="edit" aspectratio="f"/>
                </v:line>
                <v:shape id="Text Box 3845" o:spid="_x0000_s1026" o:spt="202" type="#_x0000_t202" style="position:absolute;left:3872230;top:4399280;height:295275;width:916940;" fillcolor="#FFFFFF" filled="t" stroked="t" coordsize="21600,21600" o:gfxdata="UEsDBAoAAAAAAIdO4kAAAAAAAAAAAAAAAAAEAAAAZHJzL1BLAwQUAAAACACHTuJAAHzuodUAAAAF&#10;AQAADwAAAGRycy9kb3ducmV2LnhtbE2PwU7DMBBE70j8g7VIXBC100IIIU4PSKByg1KVqxtvk6j2&#10;OrXdtPw9Lhe4rGY1q5m31fxkDRvRh96RhGwigCE1TvfUSlh9vtwWwEJUpJVxhBK+McC8vryoVKnd&#10;kT5wXMaWpRAKpZLQxTiUnIemQ6vCxA1Iyds6b1VMq2+59uqYwq3hUyFyblVPqaFTAz532OyWByuh&#10;uFuMX+Ft9r5u8q15jDcP4+veS3l9lYknYBFP8e8YzvgJHerEtHEH0oEZCemR+DuTV2T3U2CbsxA5&#10;8Lri/+nrH1BLAwQUAAAACACHTuJADgFh5fEBAAD3AwAADgAAAGRycy9lMm9Eb2MueG1srVPbjtsg&#10;EH2v1H9AvDd2nMvGVpyV2jR9qdqVdvsBE8A2EjcBGzt/34Fkb20fqqp+wANzOJw5A9vbSStyEj5I&#10;a1o6n5WUCMMsl6Zv6Y+Hw4cNJSGC4aCsES09i0Bvd+/fbUfXiMoOVnHhCZKY0IyupUOMrimKwAah&#10;IcysEwaTnfUaIk59X3API7JrVVRluS5G67nzlokQcHV/SdJd5u86weL3rgsiEtVS1Bbz6PN4TGOx&#10;20LTe3CDZFcZ8A8qNEiDhz5T7SECefTyNyotmbfBdnHGrC5s10kmcg1Yzbz8pZr7AZzItaA5wT3b&#10;FP4fLft2uvNE8paulwtKDGhs0oOYIvloJ7LYLFfJotGFBpH3DrFxwgy2+mk94GKqfOq8Tn+siWB+&#10;sbmpqgVafm7pclHX1eZqduJmCKjn63qJeYaAql5VN/mk4oXI+RC/CKtJClrqsZfZYjh9DRFFIfQJ&#10;ks4NVkl+kErlie+Pn5QnJ8C+H/KX9OKWNzBlyIhKVtUKdQBev05BxFA7NCSYPp/3Zkd4TVzm70/E&#10;SdgewnARkBkSDBoto/A5GgTwz4aTeHZoucHXQZMYLTglSuBjSlFGRpDqb5BYnTJYZOrWpSspitNx&#10;QpoUHi0/YwcfnZf9gJbmHmY43q7szvUlpOv7ep5JX97r7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AfO6h1QAAAAUBAAAPAAAAAAAAAAEAIAAAACIAAABkcnMvZG93bnJldi54bWxQSwECFAAUAAAA&#10;CACHTuJADgFh5fEBAAD3AwAADgAAAAAAAAABACAAAAAkAQAAZHJzL2Uyb0RvYy54bWxQSwUGAAAA&#10;AAYABgBZAQAAhwUAAAAA&#10;">
                  <v:fill on="t" focussize="0,0"/>
                  <v:stroke color="#000000" joinstyle="miter"/>
                  <v:imagedata o:title=""/>
                  <o:lock v:ext="edit" aspectratio="f"/>
                  <v:textbox>
                    <w:txbxContent>
                      <w:p>
                        <w:pPr>
                          <w:jc w:val="center"/>
                        </w:pPr>
                        <w:r>
                          <w:rPr>
                            <w:rFonts w:hint="eastAsia"/>
                          </w:rPr>
                          <w:t>出厂</w:t>
                        </w:r>
                      </w:p>
                    </w:txbxContent>
                  </v:textbox>
                </v:shape>
                <v:line id="Line 3846" o:spid="_x0000_s1026" o:spt="20" style="position:absolute;left:3402965;top:4543425;height:0;width:466725;" filled="f" stroked="t" coordsize="21600,21600" o:gfxdata="UEsDBAoAAAAAAIdO4kAAAAAAAAAAAAAAAAAEAAAAZHJzL1BLAwQUAAAACACHTuJA0uBWwdYAAAAF&#10;AQAADwAAAGRycy9kb3ducmV2LnhtbE2PQU/DMAyF70j8h8hI3FjSSUxVaboD0rhsgLYhBDevMW1F&#10;41RJupV/T8aFXaxnPeu9z+Vysr04kg+dYw3ZTIEgrp3puNHwtl/d5SBCRDbYOyYNPxRgWV1flVgY&#10;d+ItHXexESmEQ4Ea2hiHQspQt2QxzNxAnLwv5y3GtPpGGo+nFG57OVdqIS12nBpaHOixpfp7N1oN&#10;281qnb+vx6n2n0/Zy/518/wRcq1vbzL1ACLSFP+P4Yyf0KFKTAc3sgmi15AeiX8zeXl2PwdxOAu1&#10;AFmV8pK++gVQSwMEFAAAAAgAh07iQOd3ir/PAQAAkwMAAA4AAABkcnMvZTJvRG9jLnhtbK1Ty27b&#10;MBC8F+g/ELzXUmxZTQTTOcRNL0FrIO0HrElKIsAXSNay/75Lyo37QC9BdKD4GM7OjFab+5PR5ChD&#10;VM4yerOoKZGWO6HswOj3b48fbimJCawA7axk9Cwjvd++f7eZfCeXbnRayECQxMZu8oyOKfmuqiIf&#10;pYG4cF5aPOxdMJBwGYZKBJiQ3ehqWddtNbkgfHBcxoi7u/mQbgt/30uevvZ9lIloRlFbKmMo4yGP&#10;1XYD3RDAj4pfZMArVBhQFou+UO0gAfkR1D9URvHgouvTgjtTub5XXBYP6Oam/svN8wheFi8YTvQv&#10;McW3o+VfjvtAlGC0bdaUWDD4kZ6UlWR127Q5nsnHDlEPdh8uq+j3IXs99cHkN7ogJ0ZXTb28a5Hk&#10;zGizblbNcj3HK0+JcAQ0bfsR9whHQEm+unL4ENNn6QzJE0Y1Kih5wvEpJqyL0F+QXFJbMjF6ty50&#10;gH3Ta0jIbDw6iXYod6PTSjwqrfONGIbDgw7kCLkTypPVIe8fsFxkB3GcceVoNjFKEJ+sIOnsMSGL&#10;zUyzBCMFJVpi7+cZEkKXQOkrMgUFdtD/QWN5bVFFDnmONc8OTpxL2mUfv3zReenS3Fq/r8vt67+0&#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S4FbB1gAAAAUBAAAPAAAAAAAAAAEAIAAAACIAAABk&#10;cnMvZG93bnJldi54bWxQSwECFAAUAAAACACHTuJA53eKv88BAACTAwAADgAAAAAAAAABACAAAAAl&#10;AQAAZHJzL2Uyb0RvYy54bWxQSwUGAAAAAAYABgBZAQAAZgUAAAAA&#10;">
                  <v:fill on="f" focussize="0,0"/>
                  <v:stroke color="#000000" joinstyle="round" endarrow="block"/>
                  <v:imagedata o:title=""/>
                  <o:lock v:ext="edit" aspectratio="f"/>
                </v:line>
                <v:shape id="Text Box 3847" o:spid="_x0000_s1026" o:spt="202" type="#_x0000_t202" style="position:absolute;left:3756660;top:3640455;height:570230;width:1191260;" fillcolor="#FFFFFF" filled="t" stroked="t" coordsize="21600,21600" o:gfxdata="UEsDBAoAAAAAAIdO4kAAAAAAAAAAAAAAAAAEAAAAZHJzL1BLAwQUAAAACACHTuJAbS4Cp9QAAAAF&#10;AQAADwAAAGRycy9kb3ducmV2LnhtbE2PwWrDMBBE74X8g9hAb43kQENwLQfakBRKKcTtByjW1nIj&#10;rYwlx87fR+mlvSyzzDLztthMzrIz9qH1JCFbCGBItdctNRK+PncPa2AhKtLKekIJFwywKWd3hcq1&#10;H+mA5yo2LIVQyJUEE2OXcx5qg06Fhe+Qkvfte6diWvuG616NKdxZvhRixZ1qKTUY1eGLwfpUDU7C&#10;s30bt/vgT/p1GqqP6rB7/zFWyvt5Jp6ARZzi3zHc8BM6lInp6AfSgVkJ6ZH4O5O3zh6XwI43IVbA&#10;y4L/py+vUEsDBBQAAAAIAIdO4kA8E6Za+wEAABUEAAAOAAAAZHJzL2Uyb0RvYy54bWytU8tu2zAQ&#10;vBfoPxC815JlS04EywFa170UbYCkH0DzIRHgCyRjyX/fJWUndXspiupALbnD4e4MuX2YtEIn7oO0&#10;psPLRYkRN9QyafoO/3g+fLjDKERiGFHW8A6fecAPu/fvtqNreWUHqxj3CEhMaEfX4SFG1xZFoAPX&#10;JCys4waSwnpNIkx9XzBPRmDXqqjKsilG65nzlvIQYHU/J/Eu8wvBafwuROARqQ5DbTGPPo/HNBa7&#10;LWl7T9wg6aUM8g9VaCINHPpKtSeRoBcv/6DSknobrIgLanVhhZCU5x6gm2X5WzdPA3E89wLiBPcq&#10;U/h/tPTb6dEjyTrcbCqMDNFg0jOfIvpoJ7S6W2+SRKMLLSCfHGDjBBmw+roeYDF1Pgmv0x96QpBf&#10;beqmaUDyM8TNulzX9Sx24qaJYHm/rBKAAqLelNUqu1G8MTkf4hduNUpBhz2YmTUmp68hQlUAvULS&#10;wcEqyQ5SqTzx/fGT8uhEwPhD/ua9yg1kXr0eF2Zo5rvhUAaNHb6vqxqKJHA5hSIRQu1ArmD6THiz&#10;40J1c+pc6A0sVb0nYZhxOTVro2XkPl/JgRP22TAUzw4MMfB2cCpGc4aR4vDUUpSRkUj1N0hQSxlo&#10;Mnk5e5aiOB0noEnh0bIz+PvivOwH0Ds7nOFw97I6l3eSLvev80z69pp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tLgKn1AAAAAUBAAAPAAAAAAAAAAEAIAAAACIAAABkcnMvZG93bnJldi54bWxQ&#10;SwECFAAUAAAACACHTuJAPBOmWvsBAAAVBAAADgAAAAAAAAABACAAAAAjAQAAZHJzL2Uyb0RvYy54&#10;bWxQSwUGAAAAAAYABgBZAQAAkAUAAAAA&#10;">
                  <v:fill on="t" opacity="0f" focussize="0,0"/>
                  <v:stroke color="#FFFFFF" joinstyle="miter"/>
                  <v:imagedata o:title=""/>
                  <o:lock v:ext="edit" aspectratio="f"/>
                  <v:textbox>
                    <w:txbxContent>
                      <w:p>
                        <w:pPr>
                          <w:jc w:val="center"/>
                          <w:rPr>
                            <w:i/>
                          </w:rPr>
                        </w:pPr>
                        <w:r>
                          <w:rPr>
                            <w:rFonts w:hint="eastAsia"/>
                            <w:i/>
                          </w:rPr>
                          <w:t>工频电磁场、无线电干扰、噪声</w:t>
                        </w:r>
                      </w:p>
                    </w:txbxContent>
                  </v:textbox>
                </v:shape>
                <v:line id="Line 3848" o:spid="_x0000_s1026" o:spt="20" style="position:absolute;left:3416300;top:3855085;height:12065;width:419100;" filled="f" stroked="t" coordsize="21600,21600" o:gfxdata="UEsDBAoAAAAAAIdO4kAAAAAAAAAAAAAAAAAEAAAAZHJzL1BLAwQUAAAACACHTuJA5tULR9IAAAAF&#10;AQAADwAAAGRycy9kb3ducmV2LnhtbE2OTU/DMAyG70j8h8hI3FjSSUxTaboDH2Kc0AYcuHmNSSsa&#10;p2qybvv3eFzgYtl6Xz1+qtUx9GqiMXWRLRQzA4q4ia5jb+H97elmCSplZId9ZLJwogSr+vKiwtLF&#10;A29o2mavBMKpRAttzkOpdWpaCphmcSCW7CuOAbOco9duxIPAQ6/nxix0wI7lQ4sD3bfUfG/3wYKh&#10;vH589S84fY4cnzcP/vSx9tZeXxXmDlSmY/4rw1lf1KEWp13cs0uqF4b0fqdky+J2Dmp3XswCdF3p&#10;//b1D1BLAwQUAAAACACHTuJABhGp3tMBAACZAwAADgAAAGRycy9lMm9Eb2MueG1srVPLbtswELwX&#10;6D8QvNeS/IorWM4hbnoJ2gBpP2BNUhIBvsBlLfvvu6TduA/0UlQHakkOZ2eHy+39yRp2VBG1dx1v&#10;ZjVnygkvtRs6/vXL47sNZ5jASTDeqY6fFfL73ds32ym0au5Hb6SKjEgctlPo+JhSaKsKxags4MwH&#10;5Wiz99FComkcKhlhInZrqnldr6vJRxmiFwqRVveXTb4r/H2vRPrc96gSMx0nbamMsYyHPFa7LbRD&#10;hDBqcZUB/6DCgnaU9JVqDwnYt6j/oLJaRI++TzPhbeX7XgtVaqBqmvq3al5GCKrUQuZgeLUJ/x+t&#10;+HR8jkzLjq/vVpw5sHRJT9opttgsN9meKWBLqAf3HK8zDM8x13rqo81/qoKdOr5YNutFTSafKd6s&#10;VvVmdbFXnRITBFg275u8LwjQzOt12a5uPCFi+qi8ZTnouCEVxVM4PmGi3AT9AclpjWNTJrornEDN&#10;0xtIRG8DlYNuKIfRGy0ftTH5CMbh8GAiO0Juh/JliUT8Cyxn2QOOFxyece/TpZRRgfzgJEvnQD45&#10;ammeRVglOTOKXkCOiBHaBNrckClqcIP5C5ryG0cystUXc3N08PJcPC/rdP9F6LVXc4P9PC+nby9q&#10;9x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m1QtH0gAAAAUBAAAPAAAAAAAAAAEAIAAAACIAAABk&#10;cnMvZG93bnJldi54bWxQSwECFAAUAAAACACHTuJABhGp3tMBAACZAwAADgAAAAAAAAABACAAAAAh&#10;AQAAZHJzL2Uyb0RvYy54bWxQSwUGAAAAAAYABgBZAQAAZgUAAAAA&#10;">
                  <v:fill on="f" focussize="0,0"/>
                  <v:stroke weight="1pt" color="#000000" joinstyle="round" dashstyle="1 1" endarrow="block"/>
                  <v:imagedata o:title=""/>
                  <o:lock v:ext="edit" aspectratio="f"/>
                </v:line>
                <v:rect id="Rectangle 3849" o:spid="_x0000_s1026" o:spt="1" style="position:absolute;left:830580;top:617220;height:2133600;width:1238250;" filled="f" stroked="t" coordsize="21600,21600" o:gfxdata="UEsDBAoAAAAAAIdO4kAAAAAAAAAAAAAAAAAEAAAAZHJzL1BLAwQUAAAACACHTuJA+oAnWNIAAAAF&#10;AQAADwAAAGRycy9kb3ducmV2LnhtbE2PwU7DMBBE70j9B2uRuFE7RaRRGqcHJK4gQtWzY2+TCHud&#10;xm4T/h6XC1xWs5rVzNtqvzjLrjiFwZOEbC2AIWlvBuokHD5fHwtgISoyynpCCd8YYF+v7ipVGj/T&#10;B16b2LEUQqFUEvoYx5LzoHt0Kqz9iJS8k5+cimmdOm4mNadwZ/lGiJw7NVBq6NWILz3qr+biJJy6&#10;fD4Ux/N7bBatbWuf3rItSflwn4kdsIhL/DuGG35Chzoxtf5CJjArIT0Sf2fyiux5A6y9CZEDryv+&#10;n77+AVBLAwQUAAAACACHTuJANoJUD+MBAAC6AwAADgAAAGRycy9lMm9Eb2MueG1srVPJbtswEL0X&#10;6D8QvNdaXNuKYDmHuumlaIOm+YAxF4kAN5CMZf99h7STdLkURXWghpqnN28eh9vbk9HkKEJUzg60&#10;WdSUCMscV3Yc6OP3u3cdJTGB5aCdFQM9i0hvd2/fbGffi9ZNTnMRCJLY2M9+oFNKvq+qyCZhIC6c&#10;FxaT0gUDCbdhrHiAGdmNrtq6XlezC9wHx0SM+HV/SdJd4ZdSsPRVyigS0QNFbamsoayHvFa7LfRj&#10;AD8pdpUB/6DCgLJY9IVqDwnIU1B/UBnFgotOpgVzpnJSKiZKD9hNU//WzcMEXpRe0JzoX2yK/4+W&#10;fTneB6L4QNebDSUWDB7SN7QN7KgFWXbvb7JHs489Qh/8fbjuIoa54ZMMJr+xFXIaaLesVx0afUbC&#10;ZtO2V4fFKRGG6aZddu0K8wwBbbNcruuCqF6JfIjpk3CG5GCgAbUUZ+H4OSYsjtBnSK5r3Z3Suhyj&#10;tmTGEqtus8ICgNMkNSQMjcf+oh0LT3Ra8fxP/juG8fBBB3KEPB/lye1ijV9gueAe4nTBcYwug2NU&#10;EtkQ6CcB/KPlJJ09Gmhx1mkWYwSnRAu8GjkqyARK/w0SNWiLUrL1F7NzdHD8jAf25IMaJ7SnKXJz&#10;BgekCL8Oc57An/eF6fXK7X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AnWNIAAAAFAQAADwAA&#10;AAAAAAABACAAAAAiAAAAZHJzL2Rvd25yZXYueG1sUEsBAhQAFAAAAAgAh07iQDaCVA/jAQAAugMA&#10;AA4AAAAAAAAAAQAgAAAAIQEAAGRycy9lMm9Eb2MueG1sUEsFBgAAAAAGAAYAWQEAAHYFAAAAAA==&#10;">
                  <v:fill on="f" focussize="0,0"/>
                  <v:stroke weight="1.25pt" color="#000000" joinstyle="miter" dashstyle="dash"/>
                  <v:imagedata o:title=""/>
                  <o:lock v:ext="edit" aspectratio="f"/>
                </v:rect>
                <v:shape id="AutoShape 3850" o:spid="_x0000_s1026" o:spt="66" type="#_x0000_t66" style="position:absolute;left:506730;top:2007870;height:247650;width:294640;" fillcolor="#FFFFFF" filled="t" stroked="t" coordsize="21600,21600" o:gfxdata="UEsDBAoAAAAAAIdO4kAAAAAAAAAAAAAAAAAEAAAAZHJzL1BLAwQUAAAACACHTuJAowy0ftYAAAAF&#10;AQAADwAAAGRycy9kb3ducmV2LnhtbE2PwU7DMBBE70j8g7VI3KidSEQlxKlQ1UqFA2oDPfTmxksS&#10;Ea8j20nL3+NyKZfVrGY187ZYnE3PJnS+syQhmQlgSLXVHTUSPj/WD3NgPijSqreEEn7Qw6K8vSlU&#10;ru2JdjhVoWExhHyuJLQhDDnnvm7RKD+zA1L0vqwzKsTVNVw7dYrhpuepEBk3qqPY0KoBly3W39Vo&#10;JDy9+7dXnQ0v40Zv3X5zqKZ0tZTy/i4Rz8ACnsP1GC74ER3KyHS0I2nPegnxkfA3ozdPHlNgx4sQ&#10;GfCy4P/py19QSwMEFAAAAAgAh07iQOeLMcwJAgAAOAQAAA4AAABkcnMvZTJvRG9jLnhtbK1T247T&#10;MBB9R+IfLL/TpOl1q7qrFaW8IFhp4QNcXxIj32S7Tfv3jN3stoUXhMiDM86cHJ85M14/noxGRxGi&#10;cpbg8ajGSFjmuLItwT++7z4sMYqJWk61s4Lgs4j4cfP+3br3K9G4zmkuAgISG1e9J7hLya+qKrJO&#10;GBpHzgsLSemCoQm2oa14oD2wG101dT2vehe4D46JGOHr9pLEm8IvpWDpm5RRJKQJBm2prKGs+7xW&#10;mzVdtYH6TrFBBv0HFYYqC4e+UW1pougQ1B9URrHgopNpxJypnJSKiVIDVDOuf6vmpaNelFrAnOjf&#10;bIr/j5Z9PT4HpDjB8+UEI0sNNOnpkFw5G02Ws+JR7+MKoC/+OYBjeRchzAWfZDD5DaWgE8Gzer6Y&#10;gNFngqE9i+VisFicEmKQbx6m8ynkWQZMF/MLfXXl8SGmz8IZlAOCtZDpKQTXF3fp8UtMxWY+SKX8&#10;5xgjaTR07Ug1mtXwDF29wTS3mOZhMZ1kDBw7MEL0enCmj04rvlNal01o9x91QEBP8K48w893MG1R&#10;T/DDrJlBdRRGWWqaIDQezI22LQXc/RFvibPui3LQcgfLwrY0dhcBJXUp0KgkQhngTlD+yXKUzh7a&#10;Z+Gm4SzGCI6RFnAxc1SQiSr9N0gQoS04dG11jvaOn2FcDj6otoPujIsROQPjWfwcrlKe/9t9Ybpe&#10;+M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wy0ftYAAAAFAQAADwAAAAAAAAABACAAAAAiAAAA&#10;ZHJzL2Rvd25yZXYueG1sUEsBAhQAFAAAAAgAh07iQOeLMcwJAgAAOAQAAA4AAAAAAAAAAQAgAAAA&#10;JQEAAGRycy9lMm9Eb2MueG1sUEsFBgAAAAAGAAYAWQEAAKAFAAAAAA==&#10;" adj="5399,5400">
                  <v:fill on="t" focussize="0,0"/>
                  <v:stroke color="#000000" joinstyle="miter"/>
                  <v:imagedata o:title=""/>
                  <o:lock v:ext="edit" aspectratio="f"/>
                </v:shape>
                <v:shape id="Text Box 3851" o:spid="_x0000_s1026" o:spt="202" type="#_x0000_t202" style="position:absolute;left:63500;top:1737360;height:906145;width:410210;" filled="f" stroked="f" coordsize="21600,21600" o:gfxdata="UEsDBAoAAAAAAIdO4kAAAAAAAAAAAAAAAAAEAAAAZHJzL1BLAwQUAAAACACHTuJAs0+yHNMAAAAF&#10;AQAADwAAAGRycy9kb3ducmV2LnhtbE2PQU/DMAyF70j8h8hI3JjTiU2ja7oDiCuIMZC4ZY3XVmuc&#10;qsnW8u/xuMDFetaz3vtcbCbfqTMNsQ1sIJtpUMRVcC3XBnbvz3crUDFZdrYLTAa+KcKmvL4qbO7C&#10;yG903qZaSQjH3BpoUupzxFg15G2chZ5YvEMYvE2yDjW6wY4S7juca71Eb1uWhsb29NhQddyevIGP&#10;l8PX571+rZ/8oh/DpJH9Axpze5PpNahEU/o7hgu+oEMpTPtwYhdVZ0AeSb9TvFW2mIPaX4ReApYF&#10;/qcvfwBQSwMEFAAAAAgAh07iQK0Rf66VAQAAFgMAAA4AAABkcnMvZTJvRG9jLnhtbK1SwW7jIBS8&#10;r7T/gLhvbCe1m1pxKlVRe6l2V2r7AQRDjAQ8BCR2/r4PkiZVe1vtBQMznvdmHqv7yWhyED4osB2t&#10;ZiUlwnLold119O318deSkhCZ7ZkGKzp6FIHer3/+WI2uFXMYQPfCExSxoR1dR4cYXVsUgQ/CsDAD&#10;JyyCErxhEY9+V/SejahudDEvy6YYwffOAxch4O3mBNJ11pdS8PhHyiAi0R3F3mJefV63aS3WK9bu&#10;PHOD4uc22D90YZiyWPQitWGRkb1X36SM4h4CyDjjYAqQUnGRPaCbqvzi5mVgTmQvGE5wl5jC/5Pl&#10;vw9/PVF9R5tlTYllBof0KqZIHmAii2VdpYhGF1pkvjjkxgkRHPXHfcDL5HyS3qQveiKIN4u6xMCP&#10;yLxd3C6ac9RJmSN8U5XzCnGOhLuyqW7qpFdcZZwP8UmAIWnTUY+TzAGzw3OIJ+oHJVW18Ki0ztPU&#10;lowoWs/r/MMFQXFtsUYyc2o67eK0nc4Ot9Af0eDeebUbsGa2mOkYfm7u/FDSdD+fs+j1Oa/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LNPshzTAAAABQEAAA8AAAAAAAAAAQAgAAAAIgAAAGRycy9k&#10;b3ducmV2LnhtbFBLAQIUABQAAAAIAIdO4kCtEX+ulQEAABYDAAAOAAAAAAAAAAEAIAAAACIBAABk&#10;cnMvZTJvRG9jLnhtbFBLBQYAAAAABgAGAFkBAAApBQAAAAA=&#10;">
                  <v:fill on="f" focussize="0,0"/>
                  <v:stroke on="f"/>
                  <v:imagedata o:title=""/>
                  <o:lock v:ext="edit" aspectratio="f"/>
                  <v:textbox>
                    <w:txbxContent>
                      <w:p>
                        <w:pPr>
                          <w:jc w:val="center"/>
                        </w:pPr>
                        <w:r>
                          <w:rPr>
                            <w:rFonts w:hint="eastAsia"/>
                          </w:rPr>
                          <w:t>铁芯制作</w:t>
                        </w:r>
                      </w:p>
                    </w:txbxContent>
                  </v:textbox>
                </v:shape>
                <v:line id="Line 3852" o:spid="_x0000_s1026" o:spt="20" style="position:absolute;left:3182620;top:1303020;flip:x;height:635;width:247650;" filled="f" stroked="t" coordsize="21600,21600" o:gfxdata="UEsDBAoAAAAAAIdO4kAAAAAAAAAAAAAAAAAEAAAAZHJzL1BLAwQUAAAACACHTuJA7aL6D9QAAAAF&#10;AQAADwAAAGRycy9kb3ducmV2LnhtbE2PQU/DMAyF70j8h8hI3FjSIqbRNZ0QAi5ISIzC2W28tiJx&#10;qibrxr8n48Iu1rOe9d7ncnN0Vsw0hcGzhmyhQBC33gzcaag/nm9WIEJENmg9k4YfCrCpLi9KLIw/&#10;8DvN29iJFMKhQA19jGMhZWh7chgWfiRO3s5PDmNap06aCQ8p3FmZK7WUDgdODT2O9NhT+73dOw0P&#10;X69Pt29z47w19139aVytXnKtr68ytQYR6Rj/j+GEn9ChSkyN37MJwmpIj8S/mbxVdpeDaE5CLUFW&#10;pTynr34BUEsDBBQAAAAIAIdO4kBbVLLFzwEAAJsDAAAOAAAAZHJzL2Uyb0RvYy54bWytU8uO0zAU&#10;3SPxD5b3NGlCQqmazmLKwGIElYAPuPUjseSXbNO0f8+10xleG4Twwrr2PT6+5/h6d3cxmpxFiMrZ&#10;ga5XNSXCMseVHQf69cvDqw0lMYHloJ0VA72KSO/2L1/sZr8VjZuc5iIQJLFxO/uBTin5bVVFNgkD&#10;ceW8sJiULhhIuAxjxQPMyG501dR1X80ucB8cEzHi7mFJ0n3hl1Kw9EnKKBLRA8XaUplDmU95rvY7&#10;2I4B/KTYrQz4hyoMKIuXPlMdIAH5FtQfVEax4KKTacWcqZyUiomiAdWs69/UfJ7Ai6IFzYn+2ab4&#10;/2jZx/MxEMUH2m96SiwYfKRHZQVpN12T7Zl93CLq3h7DbRX9MWStFxkMkVr5D/jyRT3qIZeBtutN&#10;0zdo9xUTbd3WGBejxSURhoDm9Zu+wzxDQN92OVktfJnXh5jeC2dIDgaqsZrCDufHmBboEyTDtSXz&#10;QN92TYeEgD0kNSQMjUdV0Y7lbHRa8QeldT4Rw3i614GcIXdFGbcSfoHlSw4QpwVXUouMSQB/ZzlJ&#10;V49uWWxsmkswglOiBf6DHBXBCZT+GySq1xZNyGYv9ubo5Pi1uF72sQOKTbduzS3287qc/vGn9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7aL6D9QAAAAFAQAADwAAAAAAAAABACAAAAAiAAAAZHJz&#10;L2Rvd25yZXYueG1sUEsBAhQAFAAAAAgAh07iQFtUssXPAQAAmwMAAA4AAAAAAAAAAQAgAAAAIwEA&#10;AGRycy9lMm9Eb2MueG1sUEsFBgAAAAAGAAYAWQEAAGQFAAAAAA==&#10;">
                  <v:fill on="f" focussize="0,0"/>
                  <v:stroke color="#000000" joinstyle="round"/>
                  <v:imagedata o:title=""/>
                  <o:lock v:ext="edit" aspectratio="f"/>
                </v:line>
                <v:line id="Line 3853" o:spid="_x0000_s1026" o:spt="20" style="position:absolute;left:3182620;top:1312545;height:285750;width:0;" filled="f" stroked="t" coordsize="21600,21600" o:gfxdata="UEsDBAoAAAAAAIdO4kAAAAAAAAAAAAAAAAAEAAAAZHJzL1BLAwQUAAAACACHTuJA0uBWwdYAAAAF&#10;AQAADwAAAGRycy9kb3ducmV2LnhtbE2PQU/DMAyF70j8h8hI3FjSSUxVaboD0rhsgLYhBDevMW1F&#10;41RJupV/T8aFXaxnPeu9z+Vysr04kg+dYw3ZTIEgrp3puNHwtl/d5SBCRDbYOyYNPxRgWV1flVgY&#10;d+ItHXexESmEQ4Ea2hiHQspQt2QxzNxAnLwv5y3GtPpGGo+nFG57OVdqIS12nBpaHOixpfp7N1oN&#10;281qnb+vx6n2n0/Zy/518/wRcq1vbzL1ACLSFP+P4Yyf0KFKTAc3sgmi15AeiX8zeXl2PwdxOAu1&#10;AFmV8pK++gVQSwMEFAAAAAgAh07iQMGzD1zRAQAAkwMAAA4AAABkcnMvZTJvRG9jLnhtbK1Ty27b&#10;MBC8F+g/ELzXsuXKUQXLOcRNL0FroO0HrPmQCPAFkrXsv++ScuM+kEtQHagldzg7O1pt789Gk5MI&#10;UTnb09ViSYmwzHFlh55+//b4rqUkJrActLOipxcR6f3u7Zvt5DtRu9FpLgJBEhu7yfd0TMl3VRXZ&#10;KAzEhfPCYlK6YCDhNgwVDzAhu9FVvVxuqskF7oNjIkY83c9Juiv8UgqWvkgZRSK6p6gtlTWU9ZjX&#10;areFbgjgR8WuMuAVKgwoi0WfqfaQgPwI6h8qo1hw0cm0YM5UTkrFROkBu1kt/+rm6whelF7QnOif&#10;bYr/j5Z9Ph0CUbynm/aOEgsGP9KTsoKs22ad7Zl87BD1YA/huov+EHKvZxlMfmMX5NzT9aqtNzWa&#10;fMFBWK/q5n0z2yvOiTAEYIphrm6bu6Y4X904fIjpk3CG5KCnGhUUP+H0FBPWRegvSC6pLZl6+qGp&#10;G+QEnBupIWFoPHYS7VDuRqcVf1Ra5xsxDMcHHcgJ8iSUJ6tD3j9gucge4jjjSmpuYhTAP1pO0sWj&#10;QxaHmWYJRnBKtMDZzxESQpdA6RsyBQV20C+gsby2qCKbPNuao6Pjl+J2OccvX3RepzSP1u/7cvv2&#10;L+1+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LgVsHWAAAABQEAAA8AAAAAAAAAAQAgAAAAIgAA&#10;AGRycy9kb3ducmV2LnhtbFBLAQIUABQAAAAIAIdO4kDBsw9c0QEAAJMDAAAOAAAAAAAAAAEAIAAA&#10;ACUBAABkcnMvZTJvRG9jLnhtbFBLBQYAAAAABgAGAFkBAABoBQAAAAA=&#10;">
                  <v:fill on="f" focussize="0,0"/>
                  <v:stroke color="#000000" joinstyle="round" endarrow="block"/>
                  <v:imagedata o:title=""/>
                  <o:lock v:ext="edit" aspectratio="f"/>
                </v:line>
                <v:shape id="Text Box 3857" o:spid="_x0000_s1026" o:spt="202" type="#_x0000_t202" style="position:absolute;left:3671570;top:1607185;height:296545;width:1322705;" filled="f" stroked="f" coordsize="21600,21600" o:gfxdata="UEsDBAoAAAAAAIdO4kAAAAAAAAAAAAAAAAAEAAAAZHJzL1BLAwQUAAAACACHTuJAs0+yHNMAAAAF&#10;AQAADwAAAGRycy9kb3ducmV2LnhtbE2PQU/DMAyF70j8h8hI3JjTiU2ja7oDiCuIMZC4ZY3XVmuc&#10;qsnW8u/xuMDFetaz3vtcbCbfqTMNsQ1sIJtpUMRVcC3XBnbvz3crUDFZdrYLTAa+KcKmvL4qbO7C&#10;yG903qZaSQjH3BpoUupzxFg15G2chZ5YvEMYvE2yDjW6wY4S7juca71Eb1uWhsb29NhQddyevIGP&#10;l8PX571+rZ/8oh/DpJH9Axpze5PpNahEU/o7hgu+oEMpTPtwYhdVZ0AeSb9TvFW2mIPaX4ReApYF&#10;/qcvfwBQSwMEFAAAAAgAh07iQKmvTbyZAQAAGQMAAA4AAABkcnMvZTJvRG9jLnhtbK1STU/jMBC9&#10;I+1/sHynSdNNUqKmSAjBZbWLBPsDXMduLNkeyzZN+u937JaC2Bvi4q9582beG29uZ6PJQfigwPZ0&#10;uSgpEZbDoOy+p39fHq7XlITI7MA0WNHTowj0dvvjajO5TlQwgh6EJ0hiQze5no4xuq4oAh+FYWEB&#10;TlgMSvCGRbz6fTF4NiG70UVVlk0xgR+cBy5CwNf7U5BuM7+Ugsc/UgYRie4p9hbz6vO6S2ux3bBu&#10;75kbFT+3wb7QhWHKYtEL1T2LjLx69R+VUdxDABkXHEwBUiousgZUsyw/qXkemRNZC5oT3MWm8H20&#10;/PfhyRM19LRZ46gsMzikFzFHcgczWa3rNlk0udAh8tkhNs4YwVG/vQd8TMpn6U3aURPB+Kppl3WL&#10;lh8R25Ttcl2fzE7cPBGsqqota0o4Iqqbpv6ZAcU7k/MhPgowJB166nGY2WN2+BUidoXQN0gqbOFB&#10;aZ0Hqi2ZenpTV3VOuEQwQ1tMTHpOfadTnHfzWeQOhiNqfHVe7UesmVVmOPqfK57/Shrwx3smff/R&#10;2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zT7Ic0wAAAAUBAAAPAAAAAAAAAAEAIAAAACIAAABk&#10;cnMvZG93bnJldi54bWxQSwECFAAUAAAACACHTuJAqa9NvJkBAAAZAwAADgAAAAAAAAABACAAAAAi&#10;AQAAZHJzL2Uyb0RvYy54bWxQSwUGAAAAAAYABgBZAQAALQUAAAAA&#10;">
                  <v:fill on="f" focussize="0,0"/>
                  <v:stroke on="f"/>
                  <v:imagedata o:title=""/>
                  <o:lock v:ext="edit" aspectratio="f"/>
                  <v:textbox>
                    <w:txbxContent>
                      <w:p>
                        <w:pPr>
                          <w:jc w:val="center"/>
                          <w:rPr>
                            <w:i/>
                          </w:rPr>
                        </w:pPr>
                        <w:r>
                          <w:rPr>
                            <w:rFonts w:hint="eastAsia"/>
                            <w:i/>
                          </w:rPr>
                          <w:t>浇注和固化废气</w:t>
                        </w:r>
                        <w:r>
                          <w:rPr>
                            <w:rFonts w:ascii="Times New Roman" w:hAnsi="Times New Roman" w:cs="Times New Roman"/>
                            <w:i/>
                          </w:rPr>
                          <w:t>G</w:t>
                        </w:r>
                        <w:r>
                          <w:rPr>
                            <w:rFonts w:hint="eastAsia" w:ascii="Times New Roman" w:hAnsi="Times New Roman" w:cs="Times New Roman"/>
                            <w:i/>
                          </w:rPr>
                          <w:t>2</w:t>
                        </w:r>
                      </w:p>
                      <w:p>
                        <w:pPr>
                          <w:jc w:val="center"/>
                          <w:rPr>
                            <w:i/>
                          </w:rPr>
                        </w:pPr>
                      </w:p>
                    </w:txbxContent>
                  </v:textbox>
                </v:shape>
                <v:shape id="Text Box 3858" o:spid="_x0000_s1026" o:spt="202" type="#_x0000_t202" style="position:absolute;left:2076450;top:1177290;height:267335;width:1219200;" filled="f" stroked="f" coordsize="21600,21600" o:gfxdata="UEsDBAoAAAAAAIdO4kAAAAAAAAAAAAAAAAAEAAAAZHJzL1BLAwQUAAAACACHTuJAs0+yHNMAAAAF&#10;AQAADwAAAGRycy9kb3ducmV2LnhtbE2PQU/DMAyF70j8h8hI3JjTiU2ja7oDiCuIMZC4ZY3XVmuc&#10;qsnW8u/xuMDFetaz3vtcbCbfqTMNsQ1sIJtpUMRVcC3XBnbvz3crUDFZdrYLTAa+KcKmvL4qbO7C&#10;yG903qZaSQjH3BpoUupzxFg15G2chZ5YvEMYvE2yDjW6wY4S7juca71Eb1uWhsb29NhQddyevIGP&#10;l8PX571+rZ/8oh/DpJH9Axpze5PpNahEU/o7hgu+oEMpTPtwYhdVZ0AeSb9TvFW2mIPaX4ReApYF&#10;/qcvfwBQSwMEFAAAAAgAh07iQN7wcamWAQAAGQMAAA4AAABkcnMvZTJvRG9jLnhtbK1Sy07DMBC8&#10;I/EPlu80aUr6iJoiIQQXBEjAB7iO3ViyvZZtmvTvWbtQENwQl/Vjx7M7s15fjUaTvfBBgW3pdFJS&#10;IiyHTtldS19fbi+WlITIbMc0WNHSgwj0anN+th5cIyroQXfCEySxoRlcS/sYXVMUgffCsDABJywm&#10;JXjDIh79rug8G5Dd6KIqy3kxgO+cBy5CwNubY5JuMr+UgsdHKYOIRLcUe4s5+hy3KRabNWt2nrle&#10;8Y822B+6MExZLHqiumGRkTevflEZxT0EkHHCwRQgpeIia0A10/KHmueeOZG1oDnBnWwK/0fLH/ZP&#10;nqiupfMV+mOZwSG9iDGSaxjJbFkvk0WDCw0inx1i44gZHPXnfcDLpHyU3qQVNRHMV+Viflkj5QGx&#10;08WiQvpsduLmiaCarnCClHBEVPPFbFYnQPHF5HyIdwIMSZuWehxm9pjt70M8Qj8hqbCFW6V1rqEt&#10;GVq6qqs6PzhlkFxbrJH0HPtOuzhuR3yWtlvoDqjxzXm167FmVpnh6H9u7uOvpAF/P2fSrx+9e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zT7Ic0wAAAAUBAAAPAAAAAAAAAAEAIAAAACIAAABkcnMv&#10;ZG93bnJldi54bWxQSwECFAAUAAAACACHTuJA3vBxqZYBAAAZAwAADgAAAAAAAAABACAAAAAiAQAA&#10;ZHJzL2Uyb0RvYy54bWxQSwUGAAAAAAYABgBZAQAAKgUAAAAA&#10;">
                  <v:fill on="f" focussize="0,0"/>
                  <v:stroke on="f"/>
                  <v:imagedata o:title=""/>
                  <o:lock v:ext="edit" aspectratio="f"/>
                  <v:textbox>
                    <w:txbxContent>
                      <w:p>
                        <w:pPr>
                          <w:jc w:val="center"/>
                          <w:rPr>
                            <w:rFonts w:ascii="Times New Roman" w:hAnsi="Times New Roman" w:cs="Times New Roman"/>
                            <w:i/>
                          </w:rPr>
                        </w:pPr>
                        <w:r>
                          <w:rPr>
                            <w:rFonts w:ascii="Times New Roman" w:hAnsi="Times New Roman" w:cs="Times New Roman"/>
                            <w:i/>
                          </w:rPr>
                          <w:t>N</w:t>
                        </w:r>
                      </w:p>
                    </w:txbxContent>
                  </v:textbox>
                </v:shape>
                <v:line id="Line 3859" o:spid="_x0000_s1026" o:spt="20" style="position:absolute;left:2678430;top:1379220;flip:y;height:238125;width:635;" filled="f" stroked="t" coordsize="21600,21600" o:gfxdata="UEsDBAoAAAAAAIdO4kAAAAAAAAAAAAAAAAAEAAAAZHJzL1BLAwQUAAAACACHTuJA9HVq2dMAAAAF&#10;AQAADwAAAGRycy9kb3ducmV2LnhtbE2PQW/CMAyF75P2HyJP4jaSooFQ15QDU7UbEwzuaWPaao3T&#10;NYHCv5/hwi7Ws5713udsdXGdOOMQWk8akqkCgVR521KtYf9dvC5BhGjIms4TarhigFX+/JSZ1PqR&#10;tnjexVpwCIXUaGhi7FMpQ9WgM2HqeyT2jn5wJvI61NIOZuRw18mZUgvpTEvc0Jge1w1WP7uT07Dp&#10;19v957w8FsmH+/1qNwd8GwutJy+JegcR8RIfx3DDZ3TIman0J7JBdBr4kXif7C2T+QxEeRNqATLP&#10;5H/6/A9QSwMEFAAAAAgAh07iQH0yGJrZAQAAoAMAAA4AAABkcnMvZTJvRG9jLnhtbK1Ty27bMBC8&#10;F+g/ELzXsqX6JVjOIW56CVoDbXNfU6RFgC9wWcv++y5pN+kjp6I6EEvucHZntNzcna1hJxlRe9fx&#10;2WTKmXTC99odO/7t68O7FWeYwPVgvJMdv0jkd9u3bzZjaGXtB296GRmROGzH0PEhpdBWFYpBWsCJ&#10;D9JRUvloIdE2Hqs+wkjs1lT1dLqoRh/7EL2QiHS6uyb5tvArJUX6rBTKxEzHqbdU1ljWQ16r7Qba&#10;Y4QwaHFrA/6hCwvaUdFnqh0kYN+j/ovKahE9epUmwtvKK6WFLBpIzWz6h5ovAwRZtJA5GJ5twv9H&#10;Kz6d9pHpvuOLdcOZA0s/6VE7yZrVfJ3tGQO2hLp3+3jbYdjHrPWsomXK6PBEf76oJz3s3PF6sVy9&#10;b8juCyWa5bqub0bLc2KCAItmzpmgbN2sZvU8l6mufJk3REwfpbcsBx031E1hh9Mjpiv0JyTDjWMj&#10;1amXU6oogIZIGUgU2kCy0B3LZfRG9w/amHwF4/FwbyI7QR6L8t16+A2Wq+wAhysOL7jzKeOgHST0&#10;H1zP0iWQX45Gm+cmrOw5M5JeQo4KMoE2L0hMEkwaXgeTBcaRE9nxq8c5Ovj+Uqwv5zQGxavbyOY5&#10;+3Vfbr88rO0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HVq2dMAAAAFAQAADwAAAAAAAAABACAA&#10;AAAiAAAAZHJzL2Rvd25yZXYueG1sUEsBAhQAFAAAAAgAh07iQH0yGJrZAQAAoAMAAA4AAAAAAAAA&#10;AQAgAAAAIgEAAGRycy9lMm9Eb2MueG1sUEsFBgAAAAAGAAYAWQEAAG0FAAAAAA==&#10;">
                  <v:fill on="f" focussize="0,0"/>
                  <v:stroke weight="1pt" color="#000000" joinstyle="round" dashstyle="1 1" endarrow="classic"/>
                  <v:imagedata o:title=""/>
                  <o:lock v:ext="edit" aspectratio="f"/>
                </v:line>
                <v:line id="Line 3860" o:spid="_x0000_s1026" o:spt="20" style="position:absolute;left:3421380;top:3322320;height:113030;width:195580;" filled="f" stroked="t" coordsize="21600,21600" o:gfxdata="UEsDBAoAAAAAAIdO4kAAAAAAAAAAAAAAAAAEAAAAZHJzL1BLAwQUAAAACACHTuJAxdZhRtQAAAAF&#10;AQAADwAAAGRycy9kb3ducmV2LnhtbE2PMU/DMBCFd6T+B+sqsVHbkShtiNMBwcjQEqSObnxNosbn&#10;KHabwq/nygLL6Z3e6b3vis3V9+KCY+wCGdALBQKpDq6jxkD18fawAhGTJWf7QGjgCyNsytldYXMX&#10;JtriZZcawSEUc2ugTWnIpYx1i97GRRiQ2DuG0dvE69hIN9qJw30vM6WW0tuOuKG1A760WJ92Z29g&#10;wuppu64+s/1Rx7381q/v63gy5n6u1TOIhNf0dww3fEaHkpkO4Uwuit4AP5J+J3sr/ZiBONyEWoIs&#10;C/mfvvwBUEsDBBQAAAAIAIdO4kDNYQtQ0QEAAJcDAAAOAAAAZHJzL2Uyb0RvYy54bWytU8uOGyEQ&#10;vEfKPyDu8bzijdfyeA/rbC6rxFKSD2gD40HiJZp4PH+fBjvrvE5R5sA0UFR3F8Xm4WwNO6mI2rue&#10;N4uaM+WEl9ode/71y9ObFWeYwEkw3qmezwr5w/b1q80U1qr1ozdSRUYkDtdT6PmYUlhXFYpRWcCF&#10;D8rR5uCjhUTTeKxkhInYranaur6rJh9liF4oRFrdXTb5tvAPgxLp0zCgSsz0nGpLZYxlPOSx2m5g&#10;fYwQRi2uZcA/VGFBO0r6QrWDBOxb1H9QWS2iRz+khfC28sOghSo9UDdN/Vs3n0cIqvRC4mB4kQn/&#10;H634eNpHpmXP39UdZw4sXdKzdop1q7sizxRwTahHt48kVp5h2Mfc63mINv+pC3buefe2bboViTxT&#10;3LVt117lVefEBAGa++Uy7wsCNE1Xd2W/uhGFiOmD8pbloOeGyiiiwukZEyUn6A9Izmscm3p+v2yX&#10;xAlknugkRTZQN+iO5Sh6o+WTNiYfwHg8PJrITpDdUL5sAKL9BZZz7ADHCw5n3Pl0McqoQL53kqU5&#10;kEyOHM1zCVZRXqPoAeSoWCqBNjckJgUmjX8HU3rjqIqbtDk6eDkXxcs63X6p8+rUbK+f5+X07T1t&#10;v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F1mFG1AAAAAUBAAAPAAAAAAAAAAEAIAAAACIAAABk&#10;cnMvZG93bnJldi54bWxQSwECFAAUAAAACACHTuJAzWELUNEBAACXAwAADgAAAAAAAAABACAAAAAj&#10;AQAAZHJzL2Uyb0RvYy54bWxQSwUGAAAAAAYABgBZAQAAZgUAAAAA&#10;">
                  <v:fill on="f" focussize="0,0"/>
                  <v:stroke color="#000000" joinstyle="round" dashstyle="1 1" endcap="round" endarrow="classic"/>
                  <v:imagedata o:title=""/>
                  <o:lock v:ext="edit" aspectratio="f"/>
                </v:line>
                <v:shape id="Text Box 3861" o:spid="_x0000_s1026" o:spt="202" type="#_x0000_t202" style="position:absolute;left:3437890;top:2625090;height:267335;width:1219200;" filled="f" stroked="f" coordsize="21600,21600" o:gfxdata="UEsDBAoAAAAAAIdO4kAAAAAAAAAAAAAAAAAEAAAAZHJzL1BLAwQUAAAACACHTuJAs0+yHNMAAAAF&#10;AQAADwAAAGRycy9kb3ducmV2LnhtbE2PQU/DMAyF70j8h8hI3JjTiU2ja7oDiCuIMZC4ZY3XVmuc&#10;qsnW8u/xuMDFetaz3vtcbCbfqTMNsQ1sIJtpUMRVcC3XBnbvz3crUDFZdrYLTAa+KcKmvL4qbO7C&#10;yG903qZaSQjH3BpoUupzxFg15G2chZ5YvEMYvE2yDjW6wY4S7juca71Eb1uWhsb29NhQddyevIGP&#10;l8PX571+rZ/8oh/DpJH9Axpze5PpNahEU/o7hgu+oEMpTPtwYhdVZ0AeSb9TvFW2mIPaX4ReApYF&#10;/qcvfwBQSwMEFAAAAAgAh07iQGMBb1iYAQAAGQMAAA4AAABkcnMvZTJvRG9jLnhtbK1STW8bIRC9&#10;V8p/QNzrXe9m/bEyjlRF6aVqKyX5AZgFLxIwCIh3/e874MSJmlvVCwzM4828N+zuZmvISYaowTG6&#10;XNSUSCdg0O7I6PPTw9cNJTFxN3ADTjJ6lpHe7W++7CbfywZGMIMMBElc7CfP6JiS76sqilFaHhfg&#10;pcOkgmB5wmM4VkPgE7JbUzV1vaomCIMPIGSMeHt/SdJ94VdKivRLqSgTMYxib6msoayHvFb7He+P&#10;gftRi9c2+D90Ybl2WPRKdc8TJy9Bf6KyWgSIoNJCgK1AKS1k0YBqlvVfah5H7mXRguZEf7Up/j9a&#10;8fP0OxA9MLquO0octzikJzkn8g1m0m5Wy2zR5GOPyEeP2DRjBkf9dh/xMiufVbB5R00E8+1tu95s&#10;0fIzo82q6WqMi9mZW2SCZrnFCVIiCmLdtl0GVO9MPsT0XYIlOWA04DCLx/z0I6YL9A2SCzt40MaU&#10;GsaRidFt13TlwTWD5MZhjazn0neO0nyY8VkODzCcUeOLD/o4Ys2issDR/9Lc61/JA/54LqTvP3r/&#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NPshzTAAAABQEAAA8AAAAAAAAAAQAgAAAAIgAAAGRy&#10;cy9kb3ducmV2LnhtbFBLAQIUABQAAAAIAIdO4kBjAW9YmAEAABkDAAAOAAAAAAAAAAEAIAAAACIB&#10;AABkcnMvZTJvRG9jLnhtbFBLBQYAAAAABgAGAFkBAAAsBQAAAAA=&#10;">
                  <v:fill on="f" focussize="0,0"/>
                  <v:stroke on="f"/>
                  <v:imagedata o:title=""/>
                  <o:lock v:ext="edit" aspectratio="f"/>
                  <v:textbox>
                    <w:txbxContent>
                      <w:p>
                        <w:pPr>
                          <w:jc w:val="center"/>
                          <w:rPr>
                            <w:i/>
                          </w:rPr>
                        </w:pPr>
                        <w:r>
                          <w:rPr>
                            <w:rFonts w:hint="eastAsia"/>
                            <w:i/>
                          </w:rPr>
                          <w:t>环氧树脂废料</w:t>
                        </w:r>
                        <w:r>
                          <w:rPr>
                            <w:rFonts w:ascii="Times New Roman" w:hAnsi="Times New Roman" w:cs="Times New Roman"/>
                            <w:i/>
                          </w:rPr>
                          <w:t>S</w:t>
                        </w:r>
                        <w:r>
                          <w:rPr>
                            <w:rFonts w:hint="eastAsia" w:ascii="Times New Roman" w:hAnsi="Times New Roman" w:cs="Times New Roman"/>
                            <w:i/>
                          </w:rPr>
                          <w:t>2</w:t>
                        </w:r>
                      </w:p>
                    </w:txbxContent>
                  </v:textbox>
                </v:shape>
                <v:shape id="Text Box 3862" o:spid="_x0000_s1026" o:spt="202" type="#_x0000_t202" style="position:absolute;left:3143250;top:3358515;height:267335;width:1219200;" filled="f" stroked="f" coordsize="21600,21600" o:gfxdata="UEsDBAoAAAAAAIdO4kAAAAAAAAAAAAAAAAAEAAAAZHJzL1BLAwQUAAAACACHTuJAs0+yHNMAAAAF&#10;AQAADwAAAGRycy9kb3ducmV2LnhtbE2PQU/DMAyF70j8h8hI3JjTiU2ja7oDiCuIMZC4ZY3XVmuc&#10;qsnW8u/xuMDFetaz3vtcbCbfqTMNsQ1sIJtpUMRVcC3XBnbvz3crUDFZdrYLTAa+KcKmvL4qbO7C&#10;yG903qZaSQjH3BpoUupzxFg15G2chZ5YvEMYvE2yDjW6wY4S7juca71Eb1uWhsb29NhQddyevIGP&#10;l8PX571+rZ/8oh/DpJH9Axpze5PpNahEU/o7hgu+oEMpTPtwYhdVZ0AeSb9TvFW2mIPaX4ReApYF&#10;/qcvfwBQSwMEFAAAAAgAh07iQFKjM4iXAQAAGQMAAA4AAABkcnMvZTJvRG9jLnhtbK1Sy07rMBDd&#10;X4l/sLyneZSUEjVFQgg26N4rAR/gOnZjyfZYtmnSv2fslhbBDrGZ2DMnZ+ac8ep2MprshA8KbEer&#10;WUmJsBx6ZbcdfX15uFxSEiKzPdNgRUf3ItDb9cWf1ehaUcMAuheeIIkN7eg6OsTo2qIIfBCGhRk4&#10;YbEowRsW8eq3Re/ZiOxGF3VZLooRfO88cBECZu8PRbrO/FIKHv9JGUQkuqM4W8zR57hJsVivWLv1&#10;zA2KH8dgP5jCMGWx6YnqnkVG3rz6RmUU9xBAxhkHU4CUiousAdVU5Rc1zwNzImtBc4I72RR+j5b/&#10;3f33RPUdvS4XlFhmcEkvYorkDiYyXy7qZNHoQovIZ4fYOGEFV/2RD5hMyifpTfqiJoL1eXU1rxu0&#10;fI/nebNsquZgduLmiaCubnCDlHBE1ItrBCVAcWZyPsRHAYakQ0c9LjN7zHZPIR6gH5DU2MKD0jov&#10;VFsydvSmqZv8w6mC5Npij6TnMHc6xWkzHUVuoN+jxjfn1XbAnlllhqP/ebjjW0kL/nzPpOcXvX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0+yHNMAAAAFAQAADwAAAAAAAAABACAAAAAiAAAAZHJz&#10;L2Rvd25yZXYueG1sUEsBAhQAFAAAAAgAh07iQFKjM4iXAQAAGQMAAA4AAAAAAAAAAQAgAAAAIgEA&#10;AGRycy9lMm9Eb2MueG1sUEsFBgAAAAAGAAYAWQEAACsFAAAAAA==&#10;">
                  <v:fill on="f" focussize="0,0"/>
                  <v:stroke on="f"/>
                  <v:imagedata o:title=""/>
                  <o:lock v:ext="edit" aspectratio="f"/>
                  <v:textbox>
                    <w:txbxContent>
                      <w:p>
                        <w:pPr>
                          <w:jc w:val="center"/>
                          <w:rPr>
                            <w:rFonts w:ascii="Times New Roman" w:hAnsi="Times New Roman" w:cs="Times New Roman"/>
                            <w:i/>
                          </w:rPr>
                        </w:pPr>
                        <w:r>
                          <w:rPr>
                            <w:rFonts w:ascii="Times New Roman" w:hAnsi="Times New Roman" w:cs="Times New Roman"/>
                            <w:i/>
                          </w:rPr>
                          <w:t>N</w:t>
                        </w:r>
                      </w:p>
                    </w:txbxContent>
                  </v:textbox>
                </v:shape>
                <v:line id="Line 3863" o:spid="_x0000_s1026" o:spt="20" style="position:absolute;left:3393440;top:2626995;height:113030;width:195580;" filled="f" stroked="t" coordsize="21600,21600" o:gfxdata="UEsDBAoAAAAAAIdO4kAAAAAAAAAAAAAAAAAEAAAAZHJzL1BLAwQUAAAACACHTuJAxdZhRtQAAAAF&#10;AQAADwAAAGRycy9kb3ducmV2LnhtbE2PMU/DMBCFd6T+B+sqsVHbkShtiNMBwcjQEqSObnxNosbn&#10;KHabwq/nygLL6Z3e6b3vis3V9+KCY+wCGdALBQKpDq6jxkD18fawAhGTJWf7QGjgCyNsytldYXMX&#10;JtriZZcawSEUc2ugTWnIpYx1i97GRRiQ2DuG0dvE69hIN9qJw30vM6WW0tuOuKG1A760WJ92Z29g&#10;wuppu64+s/1Rx7381q/v63gy5n6u1TOIhNf0dww3fEaHkpkO4Uwuit4AP5J+J3sr/ZiBONyEWoIs&#10;C/mfvvwBUEsDBBQAAAAIAIdO4kARDRJX1wEAAJcDAAAOAAAAZHJzL2Uyb0RvYy54bWytU02P2jAQ&#10;vVfqf7B8LwlkYSEi7GHp9rJqkdr+gMF2iCV/yeMS+PcdG7r0Y0+r5uCM7ec3857H64eTNeyoImrv&#10;Oj6d1JwpJ7zU7tDx79+ePiw5wwROgvFOdfyskD9s3r9bj6FVMz94I1VkROKwHUPHh5RCW1UoBmUB&#10;Jz4oR5u9jxYSTeOhkhFGYremmtX1ohp9lCF6oRBpdXvZ5JvC3/dKpC99jyox03GqLZUxlnGfx2qz&#10;hvYQIQxaXMuAN1RhQTtK+kK1hQTsR9T/UFktokffp4nwtvJ9r4UqGkjNtP5LzdcBgipayBwMLzbh&#10;/6MVn4+7yLTs+H19z5kDS5f0rJ1izXLRZHvGgC2hHt0uXmcYdjFrPfXR5j+pYKeON82qubsjk88d&#10;ny1mi9VqfrFXnRITBJiu5vMl7QsCTKdN3RT7qxtRiJg+KW9ZDjpuqIxiKhyfMVFygv6C5LzGsbHj&#10;q/lsTpxAzROdpMgGUoPuUI6iN1o+aWPyAYyH/aOJ7Ai5G8qXKyTaP2A5xxZwuODwjFufLkoGBfKj&#10;kyydA9nkqKN5LsEqymsUPYAcESO0CbS5ITEpMGl4HUzpjaMqstEXa3O09/JcHC/rdPulzmun5vb6&#10;fV5O397T5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F1mFG1AAAAAUBAAAPAAAAAAAAAAEAIAAA&#10;ACIAAABkcnMvZG93bnJldi54bWxQSwECFAAUAAAACACHTuJAEQ0SV9cBAACXAwAADgAAAAAAAAAB&#10;ACAAAAAjAQAAZHJzL2Uyb0RvYy54bWxQSwUGAAAAAAYABgBZAQAAbAUAAAAA&#10;">
                  <v:fill on="f" focussize="0,0"/>
                  <v:stroke color="#000000" joinstyle="round" dashstyle="1 1" endcap="round" endarrow="classic"/>
                  <v:imagedata o:title=""/>
                  <o:lock v:ext="edit" aspectratio="f"/>
                </v:line>
                <v:line id="Line 3864" o:spid="_x0000_s1026" o:spt="20" style="position:absolute;left:4050030;top:716280;height:428625;width:635;" filled="f" stroked="t" coordsize="21600,21600" o:gfxdata="UEsDBAoAAAAAAIdO4kAAAAAAAAAAAAAAAAAEAAAAZHJzL1BLAwQUAAAACACHTuJA0uBWwdYAAAAF&#10;AQAADwAAAGRycy9kb3ducmV2LnhtbE2PQU/DMAyF70j8h8hI3FjSSUxVaboD0rhsgLYhBDevMW1F&#10;41RJupV/T8aFXaxnPeu9z+Vysr04kg+dYw3ZTIEgrp3puNHwtl/d5SBCRDbYOyYNPxRgWV1flVgY&#10;d+ItHXexESmEQ4Ea2hiHQspQt2QxzNxAnLwv5y3GtPpGGo+nFG57OVdqIS12nBpaHOixpfp7N1oN&#10;281qnb+vx6n2n0/Zy/518/wRcq1vbzL1ACLSFP+P4Yyf0KFKTAc3sgmi15AeiX8zeXl2PwdxOAu1&#10;AFmV8pK++gVQSwMEFAAAAAgAh07iQODhJWPNAQAAlAMAAA4AAABkcnMvZTJvRG9jLnhtbK1Ty67T&#10;MBDdI/EPlvc0adqGEjW9i1sumyuoBHzA1I/Ekl+yTdP+PWM33PIQG0QWzthzfDzneLx7uBhNziJE&#10;5WxPl4uaEmGZ48oOPf365enNlpKYwHLQzoqeXkWkD/vXr3aT70TjRqe5CARJbOwm39MxJd9VVWSj&#10;MBAXzguLSemCgYTTMFQ8wITsRldNXbfV5AL3wTERI64ebkm6L/xSCpY+SRlFIrqnWFsqYyjjKY/V&#10;fgfdEMCPis1lwD9UYUBZPPSF6gAJyLeg/qAyigUXnUwL5kzlpFRMFA2oZln/pubzCF4ULWhO9C82&#10;xf9Hyz6ej4Eo3tO3NV6VBYOX9KysIKttu872TD52iHq0xzDPoj+GrPUig8l/VEEuPV3Xm7peoclX&#10;JFu2zXZ2V1wSYZhvVxtKGCbXzbZtNpm7upP4ENMH4QzJQU81llAMhfNzTDfoD0g+U1sy9fTdBnkI&#10;A2wcqSFhaDxKiXYoe6PTij8prfOOGIbTow7kDLkVyjeX8AssH3KAON5wJZVh0I0C+HvLSbp6tMhi&#10;N9NcghGcEi2w+XNUkAmUviNTUGAH/Rc0OqAtGpFdvvmao5Pj12J3WcerL1bNbZp76+d52X1/TP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uBWwdYAAAAFAQAADwAAAAAAAAABACAAAAAiAAAAZHJz&#10;L2Rvd25yZXYueG1sUEsBAhQAFAAAAAgAh07iQODhJWPNAQAAlAMAAA4AAAAAAAAAAQAgAAAAJQEA&#10;AGRycy9lMm9Eb2MueG1sUEsFBgAAAAAGAAYAWQEAAGQFAAAAAA==&#10;">
                  <v:fill on="f" focussize="0,0"/>
                  <v:stroke color="#000000" joinstyle="round" endarrow="block"/>
                  <v:imagedata o:title=""/>
                  <o:lock v:ext="edit" aspectratio="f"/>
                </v:line>
                <v:shape id="Text Box 3865" o:spid="_x0000_s1026" o:spt="202" type="#_x0000_t202" style="position:absolute;left:3636010;top:396240;height:296545;width:922020;" fillcolor="#FFFFFF" filled="t" stroked="t" coordsize="21600,21600" o:gfxdata="UEsDBAoAAAAAAIdO4kAAAAAAAAAAAAAAAAAEAAAAZHJzL1BLAwQUAAAACACHTuJAAHzuodUAAAAF&#10;AQAADwAAAGRycy9kb3ducmV2LnhtbE2PwU7DMBBE70j8g7VIXBC100IIIU4PSKByg1KVqxtvk6j2&#10;OrXdtPw9Lhe4rGY1q5m31fxkDRvRh96RhGwigCE1TvfUSlh9vtwWwEJUpJVxhBK+McC8vryoVKnd&#10;kT5wXMaWpRAKpZLQxTiUnIemQ6vCxA1Iyds6b1VMq2+59uqYwq3hUyFyblVPqaFTAz532OyWByuh&#10;uFuMX+Ft9r5u8q15jDcP4+veS3l9lYknYBFP8e8YzvgJHerEtHEH0oEZCemR+DuTV2T3U2CbsxA5&#10;8Lri/+nrH1BLAwQUAAAACACHTuJAhIuNsO4BAAD2AwAADgAAAGRycy9lMm9Eb2MueG1srVPbjtMw&#10;EH1H4h8sv9Nk023YRk1XglJeECDt8gFTXxJLvsn2NunfM3a7N+ABIfLgjD3Hx+fM2Jvb2WhyFCEq&#10;Z3t6tagpEZY5ruzQ0x/3+3c3lMQEloN2VvT0JCK93b59s5l8Jxo3Os1FIEhiYzf5no4p+a6qIhuF&#10;gbhwXlhMShcMJJyGoeIBJmQ3umrquq0mF7gPjokYcXV3TtJt4ZdSsPRNyigS0T1FbamMoYyHPFbb&#10;DXRDAD8qdpEB/6DCgLJ46BPVDhKQh6B+ozKKBRedTAvmTOWkVEwUD+jmqv7Fzd0IXhQvWJzon8oU&#10;/x8t+3r8HojiPX1frymxYLBJ92JO5IObyfKmXeUSTT52iLzziE0zZrDVj+sRF7PzWQaT/+iJYH7Z&#10;Llt0RMkJ43XbXF9qnakZ5tdNUzeYZphv1u3quhxUPfP4ENNn4QzJQU8DtrJUGI5fYkJNCH2E5GOj&#10;04rvldZlEobDRx3IEbDt+/JlubjlFUxbMqGSVbNCHYC3T2pIGBqP9Yh2KOe92hFfEtfl+xNxFraD&#10;OJ4FFIYMg86oJEKJRgH8k+UknTxW3OLjoFmMEZwSLfAt5aggEyj9N0h0py2azM06NyVHaT7MSJPD&#10;g+MnbOCDD2oYsaSlhQWOl6tU5/IQ8u19OS+kz891+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A&#10;fO6h1QAAAAUBAAAPAAAAAAAAAAEAIAAAACIAAABkcnMvZG93bnJldi54bWxQSwECFAAUAAAACACH&#10;TuJAhIuNsO4BAAD2AwAADgAAAAAAAAABACAAAAAkAQAAZHJzL2Uyb0RvYy54bWxQSwUGAAAAAAYA&#10;BgBZAQAAhAUAAAAA&#10;">
                  <v:fill on="t" focussize="0,0"/>
                  <v:stroke color="#000000" joinstyle="miter"/>
                  <v:imagedata o:title=""/>
                  <o:lock v:ext="edit" aspectratio="f"/>
                  <v:textbox>
                    <w:txbxContent>
                      <w:p>
                        <w:pPr>
                          <w:jc w:val="center"/>
                        </w:pPr>
                        <w:r>
                          <w:rPr>
                            <w:rFonts w:hint="eastAsia"/>
                          </w:rPr>
                          <w:t>石英粉</w:t>
                        </w:r>
                      </w:p>
                    </w:txbxContent>
                  </v:textbox>
                </v:shape>
                <v:line id="Line 3866" o:spid="_x0000_s1026" o:spt="20" style="position:absolute;left:3392170;top:1773555;height:635;width:380365;" filled="f" stroked="t" coordsize="21600,21600" o:gfxdata="UEsDBAoAAAAAAIdO4kAAAAAAAAAAAAAAAAAEAAAAZHJzL1BLAwQUAAAACACHTuJAxdZhRtQAAAAF&#10;AQAADwAAAGRycy9kb3ducmV2LnhtbE2PMU/DMBCFd6T+B+sqsVHbkShtiNMBwcjQEqSObnxNosbn&#10;KHabwq/nygLL6Z3e6b3vis3V9+KCY+wCGdALBQKpDq6jxkD18fawAhGTJWf7QGjgCyNsytldYXMX&#10;JtriZZcawSEUc2ugTWnIpYx1i97GRRiQ2DuG0dvE69hIN9qJw30vM6WW0tuOuKG1A760WJ92Z29g&#10;wuppu64+s/1Rx7381q/v63gy5n6u1TOIhNf0dww3fEaHkpkO4Uwuit4AP5J+J3sr/ZiBONyEWoIs&#10;C/mfvvwBUEsDBBQAAAAIAIdO4kDHjEHs0QEAAJQDAAAOAAAAZHJzL2Uyb0RvYy54bWytU0mO2zAQ&#10;vAfIHwjeY9kWvIxgeQ7jTC6DxECSB7RJSiLADWzGsn+fJuWMs52C6EBxKVZXlVq7x4s17Kwiau9a&#10;vpjNOVNOeKld3/KvX57fbTnDBE6C8U61/KqQP+7fvtmNoVFLP3gjVWRE4rAZQ8uHlEJTVSgGZQFn&#10;PihHh52PFhItY1/JCCOxW1Mt5/N1NfooQ/RCIdLuYTrk+8LfdUqkT12HKjHTctKWyhjLeMpjtd9B&#10;00cIgxY3GfAPKixoR0VfqQ6QgH2L+g8qq0X06Ls0E95Wvuu0UMUDuVnMf3PzeYCgihcKB8NrTPj/&#10;aMXH8zEyLVu+WVA+Dix9pBftFKu363WOZwzYEOrJHeNtheEYs9dLF21+kwt2aXldPywXGyK5UiNs&#10;NvVqtZriVZfERAZs5/V6xZkgwLouh9WdJURMH5S3LE9abkhDSRTOL5ioMkF/QHJR49jY8ofVMhMC&#10;dU50kmY2kBV0fbmK3mj5rI3JFzD2pycT2RlyK5QnyyPaX2C5xgFwmHB4xYNPk41BgXzvJEvXQBk5&#10;ameeJVhFdY2i7s8zYoQmgTZ3JCYFJg1/B1N540hFTnnKNc9OXl5L3GWfPn3ReWvT3Fs/r8vt+8+0&#10;/w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F1mFG1AAAAAUBAAAPAAAAAAAAAAEAIAAAACIAAABk&#10;cnMvZG93bnJldi54bWxQSwECFAAUAAAACACHTuJAx4xB7NEBAACUAwAADgAAAAAAAAABACAAAAAj&#10;AQAAZHJzL2Uyb0RvYy54bWxQSwUGAAAAAAYABgBZAQAAZgUAAAAA&#10;">
                  <v:fill on="f" focussize="0,0"/>
                  <v:stroke color="#000000" joinstyle="round" dashstyle="1 1" endcap="round" endarrow="classic"/>
                  <v:imagedata o:title=""/>
                  <o:lock v:ext="edit" aspectratio="f"/>
                </v:line>
                <v:shape id="Text Box 3868" o:spid="_x0000_s1026" o:spt="202" type="#_x0000_t202" style="position:absolute;left:4254500;top:977265;height:296545;width:922020;" filled="f" stroked="f" coordsize="21600,21600" o:gfxdata="UEsDBAoAAAAAAIdO4kAAAAAAAAAAAAAAAAAEAAAAZHJzL1BLAwQUAAAACACHTuJAs0+yHNMAAAAF&#10;AQAADwAAAGRycy9kb3ducmV2LnhtbE2PQU/DMAyF70j8h8hI3JjTiU2ja7oDiCuIMZC4ZY3XVmuc&#10;qsnW8u/xuMDFetaz3vtcbCbfqTMNsQ1sIJtpUMRVcC3XBnbvz3crUDFZdrYLTAa+KcKmvL4qbO7C&#10;yG903qZaSQjH3BpoUupzxFg15G2chZ5YvEMYvE2yDjW6wY4S7juca71Eb1uWhsb29NhQddyevIGP&#10;l8PX571+rZ/8oh/DpJH9Axpze5PpNahEU/o7hgu+oEMpTPtwYhdVZ0AeSb9TvFW2mIPaX4ReApYF&#10;/qcvfwBQSwMEFAAAAAgAh07iQEpiTg6WAQAAFwMAAA4AAABkcnMvZTJvRG9jLnhtbK1STW/jIBC9&#10;V9r/gLhv7NA6H1acSlXVvVS7ldr9AQRDjAQMAho7/74DSdNq91b1MoZ54zfz3rC5nawhBxmiBtfR&#10;+aymRDoBvXb7jv59efi5oiQm7npuwMmOHmWkt9sfV5vRt5LBAKaXgSCJi+3oOzqk5NuqimKQlscZ&#10;eOkQVBAsT3gN+6oPfER2aypW14tqhND7AELGiNn7E0i3hV8pKdIfpaJMxHQUZ0slhhJ3OVbbDW/3&#10;gftBi/MY/AtTWK4dNr1Q3fPEyWvQ/1FZLQJEUGkmwFaglBayaEA18/ofNc8D97JoQXOiv9gUv49W&#10;/D48BaL7ji7nc0oct7ikFzklcgcTuV4tVtmi0ccWK5891qYJEVz1ez5iMiufVLD5i5oI4jesuWlq&#10;tPzY0fVyyRbNyetMLRBfM1YzhAXibL3A4oxXHzw+xPRLgiX50NGAqywO88NjTKfS95Lc1sGDNqas&#10;0zgyYoOGNeWHC4LkxmGPrOY0dT6laTedJe6gP6LCVx/0fsCeRWMpR/fLcOeXktf7+V5IP97z9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zT7Ic0wAAAAUBAAAPAAAAAAAAAAEAIAAAACIAAABkcnMv&#10;ZG93bnJldi54bWxQSwECFAAUAAAACACHTuJASmJODpYBAAAXAwAADgAAAAAAAAABACAAAAAiAQAA&#10;ZHJzL2Uyb0RvYy54bWxQSwUGAAAAAAYABgBZAQAAKgUAAAAA&#10;">
                  <v:fill on="f" focussize="0,0"/>
                  <v:stroke on="f"/>
                  <v:imagedata o:title=""/>
                  <o:lock v:ext="edit" aspectratio="f"/>
                  <v:textbox>
                    <w:txbxContent>
                      <w:p>
                        <w:pPr>
                          <w:jc w:val="center"/>
                        </w:pPr>
                        <w:r>
                          <w:rPr>
                            <w:rFonts w:hint="eastAsia"/>
                          </w:rPr>
                          <w:t>柜体</w:t>
                        </w:r>
                      </w:p>
                    </w:txbxContent>
                  </v:textbox>
                </v:shape>
                <w10:wrap type="none"/>
                <w10:anchorlock/>
              </v:group>
            </w:pict>
          </mc:Fallback>
        </mc:AlternateContent>
      </w:r>
    </w:p>
    <w:p>
      <w:pPr>
        <w:spacing w:line="360" w:lineRule="auto"/>
        <w:outlineLvl w:val="2"/>
        <w:rPr>
          <w:rFonts w:hint="default" w:ascii="Times New Roman" w:hAnsi="Times New Roman" w:cs="Times New Roman"/>
          <w:b/>
          <w:bCs/>
          <w:color w:val="auto"/>
          <w:sz w:val="28"/>
          <w:szCs w:val="28"/>
        </w:rPr>
      </w:pPr>
      <w:bookmarkStart w:id="467" w:name="_Toc16592"/>
      <w:r>
        <w:rPr>
          <w:rFonts w:hint="default" w:ascii="Times New Roman" w:hAnsi="Times New Roman" w:cs="Times New Roman"/>
          <w:b/>
          <w:bCs/>
          <w:color w:val="auto"/>
          <w:sz w:val="28"/>
          <w:szCs w:val="28"/>
        </w:rPr>
        <w:t>3.2.</w:t>
      </w:r>
      <w:r>
        <w:rPr>
          <w:rFonts w:hint="default" w:ascii="Times New Roman" w:hAnsi="Times New Roman" w:cs="Times New Roman"/>
          <w:b/>
          <w:bCs/>
          <w:color w:val="auto"/>
          <w:sz w:val="28"/>
          <w:szCs w:val="28"/>
          <w:lang w:val="en-US" w:eastAsia="zh-CN"/>
        </w:rPr>
        <w:t>2</w:t>
      </w:r>
      <w:r>
        <w:rPr>
          <w:rFonts w:hint="default" w:ascii="Times New Roman" w:hAnsi="Times New Roman" w:cs="Times New Roman"/>
          <w:b/>
          <w:bCs/>
          <w:color w:val="auto"/>
          <w:sz w:val="28"/>
          <w:szCs w:val="28"/>
        </w:rPr>
        <w:t xml:space="preserve"> 油浸式卷铁芯变压器工艺流程</w:t>
      </w:r>
      <w:bookmarkEnd w:id="467"/>
    </w:p>
    <w:p>
      <w:pPr>
        <w:tabs>
          <w:tab w:val="left" w:pos="3134"/>
        </w:tabs>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油浸式变压器所需外壳均为外购，油浸式变压器工艺流程具体介绍如下：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铁芯制作：</w:t>
      </w:r>
      <w:r>
        <w:rPr>
          <w:rFonts w:hint="default" w:ascii="Times New Roman" w:hAnsi="Times New Roman" w:cs="Times New Roman"/>
          <w:bCs/>
          <w:color w:val="auto"/>
          <w:sz w:val="24"/>
        </w:rPr>
        <w:t>卷铁芯一般采用冷轧硅钢片（厚度≤0.3mm），纵剪成不同宽度的条料，在铁芯卷制机上进行卷制。将所需不同片宽卷料钢带张紧在放料架上，拉下末级片穿过张力装置备用，在卷绕机轴上固定好模具，保证模具断面跳动在允许公差范围内，取第一级片固定在模具上，适当调整张力，慢速转动两圈后放下机头上的压辊，进行自动绕制，卷完第一级后，间断第一级片，抽出第二级片，与第一级对中，用第一级末两周压住第二级片头进行绕制，如此重复以上操作，直至完成单框内铁芯。</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线圈绕制：</w:t>
      </w:r>
      <w:r>
        <w:rPr>
          <w:rFonts w:hint="default" w:ascii="Times New Roman" w:hAnsi="Times New Roman" w:cs="Times New Roman"/>
          <w:bCs/>
          <w:color w:val="auto"/>
          <w:sz w:val="24"/>
        </w:rPr>
        <w:t>首先把卷制合格的铁芯固定在专用绕线机上，并在铁芯柱上稀绕一层涤纶丝带，然后将两半齿轮安装在铁芯柱上，铜套与铁芯的定位要固定好，靠手柄调整两个主动齿轮与绕线齿轮，使其为最佳齿合，并保证两端齿轮间距符合绕相轴向尺寸要求</w:t>
      </w:r>
      <w:r>
        <w:rPr>
          <w:rFonts w:hint="default" w:ascii="Times New Roman" w:hAnsi="Times New Roman" w:cs="Times New Roman"/>
          <w:color w:val="auto"/>
          <w:sz w:val="24"/>
        </w:rPr>
        <w:t>。</w:t>
      </w:r>
    </w:p>
    <w:p>
      <w:pPr>
        <w:tabs>
          <w:tab w:val="left" w:pos="3134"/>
        </w:tabs>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③</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干燥：在真空干燥机内进行真空干燥。</w:t>
      </w:r>
    </w:p>
    <w:p>
      <w:pPr>
        <w:tabs>
          <w:tab w:val="left" w:pos="3134"/>
        </w:tabs>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4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④</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注油：采用变压器油进行注油工序。</w:t>
      </w:r>
    </w:p>
    <w:p>
      <w:pPr>
        <w:tabs>
          <w:tab w:val="left" w:pos="3134"/>
        </w:tabs>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5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⑤</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例行试验：组装好的变压器将通过行车运至试验车间进行各项试验,包括八个方面分：绝缘电阻测量、绕组电阻测量、电压比测量和联结组标号检定、外施耐压试验、 感应耐压试验、空载电流和空载损耗测量、短路阻抗和负载损耗测量、局部放电测量。其中局部放电试验在电磁屏蔽室内进行。</w:t>
      </w:r>
    </w:p>
    <w:p>
      <w:pPr>
        <w:tabs>
          <w:tab w:val="left" w:pos="3134"/>
        </w:tabs>
        <w:spacing w:line="360" w:lineRule="auto"/>
        <w:jc w:val="left"/>
        <w:rPr>
          <w:rFonts w:hint="default" w:ascii="Times New Roman" w:hAnsi="Times New Roman" w:cs="Times New Roman"/>
          <w:b/>
          <w:bCs/>
          <w:color w:val="auto"/>
          <w:sz w:val="28"/>
          <w:szCs w:val="28"/>
        </w:rPr>
      </w:pPr>
      <w:r>
        <w:rPr>
          <w:rFonts w:hint="default" w:ascii="Times New Roman" w:hAnsi="Times New Roman" w:cs="Times New Roman"/>
          <w:color w:val="auto"/>
        </w:rPr>
        <mc:AlternateContent>
          <mc:Choice Requires="wpc">
            <w:drawing>
              <wp:inline distT="0" distB="0" distL="114300" distR="114300">
                <wp:extent cx="5219700" cy="7118985"/>
                <wp:effectExtent l="4445" t="0" r="14605" b="0"/>
                <wp:docPr id="187" name="画布 40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0" name="Text Box 4078"/>
                        <wps:cNvSpPr txBox="1"/>
                        <wps:spPr>
                          <a:xfrm>
                            <a:off x="0" y="1613353"/>
                            <a:ext cx="233117" cy="4880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9"/>
                                </w:rPr>
                              </w:pPr>
                              <w:r>
                                <w:rPr>
                                  <w:rFonts w:hint="eastAsia"/>
                                  <w:szCs w:val="21"/>
                                </w:rPr>
                                <w:t>仓库</w:t>
                              </w:r>
                            </w:p>
                          </w:txbxContent>
                        </wps:txbx>
                        <wps:bodyPr lIns="85149" tIns="42574" rIns="85149" bIns="42574" upright="1"/>
                      </wps:wsp>
                      <wps:wsp>
                        <wps:cNvPr id="121" name="Text Box 4079"/>
                        <wps:cNvSpPr txBox="1"/>
                        <wps:spPr>
                          <a:xfrm>
                            <a:off x="977900" y="3219450"/>
                            <a:ext cx="718820" cy="1254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rPr>
                                  <w:szCs w:val="21"/>
                                </w:rPr>
                              </w:pPr>
                              <w:r>
                                <w:rPr>
                                  <w:rFonts w:hint="eastAsia"/>
                                  <w:szCs w:val="21"/>
                                </w:rPr>
                                <w:t>分接开关、气体继电器高压套管、油箱、变压器油</w:t>
                              </w:r>
                            </w:p>
                          </w:txbxContent>
                        </wps:txbx>
                        <wps:bodyPr lIns="85149" tIns="42574" rIns="85149" bIns="42574" upright="1"/>
                      </wps:wsp>
                      <wps:wsp>
                        <wps:cNvPr id="122" name="Text Box 4080"/>
                        <wps:cNvSpPr txBox="1"/>
                        <wps:spPr>
                          <a:xfrm>
                            <a:off x="976253" y="2154687"/>
                            <a:ext cx="517118" cy="6738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型钢</w:t>
                              </w:r>
                            </w:p>
                            <w:p>
                              <w:pPr>
                                <w:jc w:val="center"/>
                                <w:rPr>
                                  <w:szCs w:val="21"/>
                                </w:rPr>
                              </w:pPr>
                              <w:r>
                                <w:rPr>
                                  <w:rFonts w:hint="eastAsia"/>
                                  <w:szCs w:val="21"/>
                                </w:rPr>
                                <w:t>铜材</w:t>
                              </w:r>
                            </w:p>
                            <w:p>
                              <w:pPr>
                                <w:jc w:val="center"/>
                                <w:rPr>
                                  <w:szCs w:val="21"/>
                                </w:rPr>
                              </w:pPr>
                              <w:r>
                                <w:rPr>
                                  <w:rFonts w:hint="eastAsia"/>
                                  <w:szCs w:val="21"/>
                                </w:rPr>
                                <w:t>棒材</w:t>
                              </w:r>
                            </w:p>
                            <w:p>
                              <w:pPr>
                                <w:rPr>
                                  <w:sz w:val="19"/>
                                </w:rPr>
                              </w:pPr>
                            </w:p>
                          </w:txbxContent>
                        </wps:txbx>
                        <wps:bodyPr lIns="85149" tIns="42574" rIns="85149" bIns="42574" upright="1"/>
                      </wps:wsp>
                      <wps:wsp>
                        <wps:cNvPr id="123" name="Text Box 4081"/>
                        <wps:cNvSpPr txBox="1"/>
                        <wps:spPr>
                          <a:xfrm>
                            <a:off x="931878" y="1160762"/>
                            <a:ext cx="586344" cy="6643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电磁线</w:t>
                              </w:r>
                            </w:p>
                            <w:p>
                              <w:pPr>
                                <w:jc w:val="center"/>
                                <w:rPr>
                                  <w:szCs w:val="21"/>
                                </w:rPr>
                              </w:pPr>
                              <w:r>
                                <w:rPr>
                                  <w:rFonts w:hint="eastAsia"/>
                                  <w:szCs w:val="21"/>
                                </w:rPr>
                                <w:t>绝缘纸</w:t>
                              </w:r>
                            </w:p>
                            <w:p>
                              <w:pPr>
                                <w:jc w:val="center"/>
                                <w:rPr>
                                  <w:szCs w:val="21"/>
                                </w:rPr>
                              </w:pPr>
                              <w:r>
                                <w:rPr>
                                  <w:rFonts w:hint="eastAsia"/>
                                  <w:szCs w:val="21"/>
                                </w:rPr>
                                <w:t>撑条</w:t>
                              </w:r>
                            </w:p>
                          </w:txbxContent>
                        </wps:txbx>
                        <wps:bodyPr lIns="85149" tIns="42574" rIns="85149" bIns="42574" upright="1"/>
                      </wps:wsp>
                      <wps:wsp>
                        <wps:cNvPr id="124" name="Text Box 4082"/>
                        <wps:cNvSpPr txBox="1"/>
                        <wps:spPr>
                          <a:xfrm>
                            <a:off x="2273782" y="1285003"/>
                            <a:ext cx="266843" cy="486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绕制</w:t>
                              </w:r>
                            </w:p>
                          </w:txbxContent>
                        </wps:txbx>
                        <wps:bodyPr lIns="85149" tIns="42574" rIns="85149" bIns="42574" upright="1"/>
                      </wps:wsp>
                      <wps:wsp>
                        <wps:cNvPr id="125" name="Text Box 4083"/>
                        <wps:cNvSpPr txBox="1"/>
                        <wps:spPr>
                          <a:xfrm>
                            <a:off x="3320444" y="1285003"/>
                            <a:ext cx="267434" cy="4874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脱模</w:t>
                              </w:r>
                            </w:p>
                          </w:txbxContent>
                        </wps:txbx>
                        <wps:bodyPr lIns="85149" tIns="42574" rIns="85149" bIns="42574" upright="1"/>
                      </wps:wsp>
                      <wps:wsp>
                        <wps:cNvPr id="126" name="Text Box 4084"/>
                        <wps:cNvSpPr txBox="1"/>
                        <wps:spPr>
                          <a:xfrm>
                            <a:off x="2718125" y="2270644"/>
                            <a:ext cx="266843" cy="4874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机加</w:t>
                              </w:r>
                            </w:p>
                          </w:txbxContent>
                        </wps:txbx>
                        <wps:bodyPr lIns="85149" tIns="42574" rIns="85149" bIns="42574" upright="1"/>
                      </wps:wsp>
                      <wps:wsp>
                        <wps:cNvPr id="127" name="Text Box 4085"/>
                        <wps:cNvSpPr txBox="1"/>
                        <wps:spPr>
                          <a:xfrm>
                            <a:off x="4100855" y="2296676"/>
                            <a:ext cx="268618" cy="4874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晾干</w:t>
                              </w:r>
                            </w:p>
                          </w:txbxContent>
                        </wps:txbx>
                        <wps:bodyPr lIns="85149" tIns="42574" rIns="85149" bIns="42574" upright="1"/>
                      </wps:wsp>
                      <wps:wsp>
                        <wps:cNvPr id="128" name="Text Box 4086"/>
                        <wps:cNvSpPr txBox="1"/>
                        <wps:spPr>
                          <a:xfrm>
                            <a:off x="4538098" y="3883405"/>
                            <a:ext cx="594627" cy="266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总装配</w:t>
                              </w:r>
                            </w:p>
                          </w:txbxContent>
                        </wps:txbx>
                        <wps:bodyPr lIns="85149" tIns="42574" rIns="85149" bIns="42574" upright="1"/>
                      </wps:wsp>
                      <wps:wsp>
                        <wps:cNvPr id="129" name="Text Box 4087"/>
                        <wps:cNvSpPr txBox="1"/>
                        <wps:spPr>
                          <a:xfrm>
                            <a:off x="4241672" y="5562428"/>
                            <a:ext cx="266843" cy="6726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进油箱</w:t>
                              </w:r>
                            </w:p>
                          </w:txbxContent>
                        </wps:txbx>
                        <wps:bodyPr lIns="85149" tIns="42574" rIns="85149" bIns="42574" upright="1"/>
                      </wps:wsp>
                      <wps:wsp>
                        <wps:cNvPr id="130" name="Text Box 4088"/>
                        <wps:cNvSpPr txBox="1"/>
                        <wps:spPr>
                          <a:xfrm>
                            <a:off x="2882900" y="5720715"/>
                            <a:ext cx="720090" cy="466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szCs w:val="21"/>
                                </w:rPr>
                              </w:pPr>
                              <w:r>
                                <w:rPr>
                                  <w:rFonts w:hint="eastAsia"/>
                                  <w:szCs w:val="21"/>
                                </w:rPr>
                                <w:t>例   行</w:t>
                              </w:r>
                            </w:p>
                            <w:p>
                              <w:pPr>
                                <w:ind w:firstLine="105" w:firstLineChars="50"/>
                                <w:rPr>
                                  <w:szCs w:val="21"/>
                                </w:rPr>
                              </w:pPr>
                              <w:r>
                                <w:rPr>
                                  <w:rFonts w:hint="eastAsia"/>
                                  <w:szCs w:val="21"/>
                                </w:rPr>
                                <w:t>试   验</w:t>
                              </w:r>
                            </w:p>
                          </w:txbxContent>
                        </wps:txbx>
                        <wps:bodyPr lIns="85149" tIns="42574" rIns="85149" bIns="42574" upright="1"/>
                      </wps:wsp>
                      <wps:wsp>
                        <wps:cNvPr id="131" name="Text Box 4089"/>
                        <wps:cNvSpPr txBox="1"/>
                        <wps:spPr>
                          <a:xfrm>
                            <a:off x="3790229" y="5673653"/>
                            <a:ext cx="266843" cy="4874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9"/>
                                </w:rPr>
                              </w:pPr>
                              <w:r>
                                <w:rPr>
                                  <w:rFonts w:hint="eastAsia"/>
                                  <w:sz w:val="19"/>
                                </w:rPr>
                                <w:t>注油</w:t>
                              </w:r>
                            </w:p>
                          </w:txbxContent>
                        </wps:txbx>
                        <wps:bodyPr lIns="85149" tIns="42574" rIns="85149" bIns="42574" upright="1"/>
                      </wps:wsp>
                      <wps:wsp>
                        <wps:cNvPr id="132" name="Text Box 4090"/>
                        <wps:cNvSpPr txBox="1"/>
                        <wps:spPr>
                          <a:xfrm>
                            <a:off x="4669448" y="5620999"/>
                            <a:ext cx="497002" cy="486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干</w:t>
                              </w:r>
                            </w:p>
                            <w:p>
                              <w:pPr>
                                <w:jc w:val="center"/>
                                <w:rPr>
                                  <w:szCs w:val="21"/>
                                </w:rPr>
                              </w:pPr>
                              <w:r>
                                <w:rPr>
                                  <w:rFonts w:hint="eastAsia"/>
                                  <w:szCs w:val="21"/>
                                </w:rPr>
                                <w:t>燥</w:t>
                              </w:r>
                            </w:p>
                            <w:p>
                              <w:pPr>
                                <w:rPr>
                                  <w:szCs w:val="21"/>
                                </w:rPr>
                              </w:pPr>
                            </w:p>
                          </w:txbxContent>
                        </wps:txbx>
                        <wps:bodyPr lIns="85149" tIns="42574" rIns="85149" bIns="42574" upright="1"/>
                      </wps:wsp>
                      <wps:wsp>
                        <wps:cNvPr id="133" name="Line 4091"/>
                        <wps:cNvCnPr/>
                        <wps:spPr>
                          <a:xfrm>
                            <a:off x="430735" y="344324"/>
                            <a:ext cx="0" cy="3665689"/>
                          </a:xfrm>
                          <a:prstGeom prst="line">
                            <a:avLst/>
                          </a:prstGeom>
                          <a:ln w="9525" cap="flat" cmpd="sng">
                            <a:solidFill>
                              <a:srgbClr val="000000"/>
                            </a:solidFill>
                            <a:prstDash val="solid"/>
                            <a:headEnd type="none" w="med" len="med"/>
                            <a:tailEnd type="none" w="med" len="med"/>
                          </a:ln>
                        </wps:spPr>
                        <wps:bodyPr/>
                      </wps:wsp>
                      <wps:wsp>
                        <wps:cNvPr id="134" name="Line 4092"/>
                        <wps:cNvCnPr/>
                        <wps:spPr>
                          <a:xfrm>
                            <a:off x="422451" y="1533484"/>
                            <a:ext cx="505285" cy="0"/>
                          </a:xfrm>
                          <a:prstGeom prst="line">
                            <a:avLst/>
                          </a:prstGeom>
                          <a:ln w="9525" cap="flat" cmpd="sng">
                            <a:solidFill>
                              <a:srgbClr val="000000"/>
                            </a:solidFill>
                            <a:prstDash val="solid"/>
                            <a:headEnd type="none" w="med" len="med"/>
                            <a:tailEnd type="triangle" w="med" len="med"/>
                          </a:ln>
                        </wps:spPr>
                        <wps:bodyPr/>
                      </wps:wsp>
                      <wps:wsp>
                        <wps:cNvPr id="135" name="Line 4093"/>
                        <wps:cNvCnPr/>
                        <wps:spPr>
                          <a:xfrm>
                            <a:off x="422451" y="2518534"/>
                            <a:ext cx="557943" cy="0"/>
                          </a:xfrm>
                          <a:prstGeom prst="line">
                            <a:avLst/>
                          </a:prstGeom>
                          <a:ln w="9525" cap="flat" cmpd="sng">
                            <a:solidFill>
                              <a:srgbClr val="000000"/>
                            </a:solidFill>
                            <a:prstDash val="solid"/>
                            <a:headEnd type="none" w="med" len="med"/>
                            <a:tailEnd type="triangle" w="med" len="med"/>
                          </a:ln>
                        </wps:spPr>
                        <wps:bodyPr/>
                      </wps:wsp>
                      <wps:wsp>
                        <wps:cNvPr id="136" name="Line 4094"/>
                        <wps:cNvCnPr/>
                        <wps:spPr>
                          <a:xfrm>
                            <a:off x="422451" y="4010012"/>
                            <a:ext cx="549660" cy="0"/>
                          </a:xfrm>
                          <a:prstGeom prst="line">
                            <a:avLst/>
                          </a:prstGeom>
                          <a:ln w="9525" cap="flat" cmpd="sng">
                            <a:solidFill>
                              <a:srgbClr val="000000"/>
                            </a:solidFill>
                            <a:prstDash val="solid"/>
                            <a:headEnd type="none" w="med" len="med"/>
                            <a:tailEnd type="triangle" w="med" len="med"/>
                          </a:ln>
                        </wps:spPr>
                        <wps:bodyPr/>
                      </wps:wsp>
                      <wps:wsp>
                        <wps:cNvPr id="137" name="Line 4095"/>
                        <wps:cNvCnPr/>
                        <wps:spPr>
                          <a:xfrm>
                            <a:off x="422451" y="353198"/>
                            <a:ext cx="567410" cy="0"/>
                          </a:xfrm>
                          <a:prstGeom prst="line">
                            <a:avLst/>
                          </a:prstGeom>
                          <a:ln w="9525" cap="flat" cmpd="sng">
                            <a:solidFill>
                              <a:srgbClr val="000000"/>
                            </a:solidFill>
                            <a:prstDash val="solid"/>
                            <a:headEnd type="none" w="med" len="med"/>
                            <a:tailEnd type="triangle" w="med" len="med"/>
                          </a:ln>
                        </wps:spPr>
                        <wps:bodyPr/>
                      </wps:wsp>
                      <wps:wsp>
                        <wps:cNvPr id="138" name="Line 4096"/>
                        <wps:cNvCnPr/>
                        <wps:spPr>
                          <a:xfrm>
                            <a:off x="3803245" y="326575"/>
                            <a:ext cx="1232446" cy="592"/>
                          </a:xfrm>
                          <a:prstGeom prst="line">
                            <a:avLst/>
                          </a:prstGeom>
                          <a:ln w="9525" cap="flat" cmpd="sng">
                            <a:solidFill>
                              <a:srgbClr val="000000"/>
                            </a:solidFill>
                            <a:prstDash val="solid"/>
                            <a:headEnd type="none" w="med" len="med"/>
                            <a:tailEnd type="none" w="med" len="med"/>
                          </a:ln>
                        </wps:spPr>
                        <wps:bodyPr/>
                      </wps:wsp>
                      <wps:wsp>
                        <wps:cNvPr id="139" name="Line 4097"/>
                        <wps:cNvCnPr/>
                        <wps:spPr>
                          <a:xfrm>
                            <a:off x="1512896" y="1515735"/>
                            <a:ext cx="745502" cy="0"/>
                          </a:xfrm>
                          <a:prstGeom prst="line">
                            <a:avLst/>
                          </a:prstGeom>
                          <a:ln w="9525" cap="flat" cmpd="sng">
                            <a:solidFill>
                              <a:srgbClr val="000000"/>
                            </a:solidFill>
                            <a:prstDash val="solid"/>
                            <a:headEnd type="none" w="med" len="med"/>
                            <a:tailEnd type="triangle" w="med" len="med"/>
                          </a:ln>
                        </wps:spPr>
                        <wps:bodyPr/>
                      </wps:wsp>
                      <wps:wsp>
                        <wps:cNvPr id="140" name="Line 4098"/>
                        <wps:cNvCnPr/>
                        <wps:spPr>
                          <a:xfrm>
                            <a:off x="2533525" y="1533484"/>
                            <a:ext cx="781002" cy="0"/>
                          </a:xfrm>
                          <a:prstGeom prst="line">
                            <a:avLst/>
                          </a:prstGeom>
                          <a:ln w="9525" cap="flat" cmpd="sng">
                            <a:solidFill>
                              <a:srgbClr val="000000"/>
                            </a:solidFill>
                            <a:prstDash val="solid"/>
                            <a:headEnd type="none" w="med" len="med"/>
                            <a:tailEnd type="triangle" w="med" len="med"/>
                          </a:ln>
                        </wps:spPr>
                        <wps:bodyPr/>
                      </wps:wsp>
                      <wps:wsp>
                        <wps:cNvPr id="141" name="Line 4099"/>
                        <wps:cNvCnPr/>
                        <wps:spPr>
                          <a:xfrm>
                            <a:off x="3580778" y="1524609"/>
                            <a:ext cx="1233629" cy="0"/>
                          </a:xfrm>
                          <a:prstGeom prst="line">
                            <a:avLst/>
                          </a:prstGeom>
                          <a:ln w="9525" cap="flat" cmpd="sng">
                            <a:solidFill>
                              <a:srgbClr val="000000"/>
                            </a:solidFill>
                            <a:prstDash val="solid"/>
                            <a:headEnd type="none" w="med" len="med"/>
                            <a:tailEnd type="none" w="med" len="med"/>
                          </a:ln>
                        </wps:spPr>
                        <wps:bodyPr/>
                      </wps:wsp>
                      <wps:wsp>
                        <wps:cNvPr id="142" name="Line 4100"/>
                        <wps:cNvCnPr/>
                        <wps:spPr>
                          <a:xfrm>
                            <a:off x="4361781" y="2518534"/>
                            <a:ext cx="266251" cy="0"/>
                          </a:xfrm>
                          <a:prstGeom prst="line">
                            <a:avLst/>
                          </a:prstGeom>
                          <a:ln w="9525" cap="flat" cmpd="sng">
                            <a:solidFill>
                              <a:srgbClr val="000000"/>
                            </a:solidFill>
                            <a:prstDash val="solid"/>
                            <a:headEnd type="none" w="med" len="med"/>
                            <a:tailEnd type="none" w="med" len="med"/>
                          </a:ln>
                        </wps:spPr>
                        <wps:bodyPr/>
                      </wps:wsp>
                      <wps:wsp>
                        <wps:cNvPr id="143" name="Line 4101"/>
                        <wps:cNvCnPr/>
                        <wps:spPr>
                          <a:xfrm flipH="1">
                            <a:off x="4058846" y="5900244"/>
                            <a:ext cx="178092" cy="592"/>
                          </a:xfrm>
                          <a:prstGeom prst="line">
                            <a:avLst/>
                          </a:prstGeom>
                          <a:ln w="9525" cap="flat" cmpd="sng">
                            <a:solidFill>
                              <a:srgbClr val="000000"/>
                            </a:solidFill>
                            <a:prstDash val="solid"/>
                            <a:headEnd type="none" w="med" len="med"/>
                            <a:tailEnd type="triangle" w="med" len="med"/>
                          </a:ln>
                        </wps:spPr>
                        <wps:bodyPr/>
                      </wps:wsp>
                      <wps:wsp>
                        <wps:cNvPr id="144" name="Line 4102"/>
                        <wps:cNvCnPr/>
                        <wps:spPr>
                          <a:xfrm flipH="1">
                            <a:off x="3597345" y="5900244"/>
                            <a:ext cx="186376" cy="592"/>
                          </a:xfrm>
                          <a:prstGeom prst="line">
                            <a:avLst/>
                          </a:prstGeom>
                          <a:ln w="9525" cap="flat" cmpd="sng">
                            <a:solidFill>
                              <a:srgbClr val="000000"/>
                            </a:solidFill>
                            <a:prstDash val="solid"/>
                            <a:headEnd type="none" w="med" len="med"/>
                            <a:tailEnd type="triangle" w="med" len="med"/>
                          </a:ln>
                        </wps:spPr>
                        <wps:bodyPr/>
                      </wps:wsp>
                      <wps:wsp>
                        <wps:cNvPr id="145" name="Line 4103"/>
                        <wps:cNvCnPr/>
                        <wps:spPr>
                          <a:xfrm flipH="1" flipV="1">
                            <a:off x="2567250" y="5934558"/>
                            <a:ext cx="311218" cy="7691"/>
                          </a:xfrm>
                          <a:prstGeom prst="line">
                            <a:avLst/>
                          </a:prstGeom>
                          <a:ln w="9525" cap="flat" cmpd="sng">
                            <a:solidFill>
                              <a:srgbClr val="000000"/>
                            </a:solidFill>
                            <a:prstDash val="solid"/>
                            <a:headEnd type="none" w="med" len="med"/>
                            <a:tailEnd type="triangle" w="med" len="med"/>
                          </a:ln>
                        </wps:spPr>
                        <wps:bodyPr/>
                      </wps:wsp>
                      <wpg:wgp>
                        <wpg:cNvPr id="151" name="Group 4104"/>
                        <wpg:cNvGrpSpPr/>
                        <wpg:grpSpPr>
                          <a:xfrm>
                            <a:off x="1349004" y="5667145"/>
                            <a:ext cx="1227712" cy="499329"/>
                            <a:chOff x="4484" y="14173"/>
                            <a:chExt cx="1624" cy="660"/>
                          </a:xfrm>
                        </wpg:grpSpPr>
                        <wps:wsp>
                          <wps:cNvPr id="146" name="Text Box 4105"/>
                          <wps:cNvSpPr txBox="1"/>
                          <wps:spPr>
                            <a:xfrm>
                              <a:off x="4484" y="14184"/>
                              <a:ext cx="355" cy="6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出厂</w:t>
                                </w:r>
                              </w:p>
                            </w:txbxContent>
                          </wps:txbx>
                          <wps:bodyPr lIns="85149" tIns="42574" rIns="85149" bIns="42574" upright="1"/>
                        </wps:wsp>
                        <wps:wsp>
                          <wps:cNvPr id="147" name="Text Box 4106"/>
                          <wps:cNvSpPr txBox="1"/>
                          <wps:spPr>
                            <a:xfrm>
                              <a:off x="5130" y="14188"/>
                              <a:ext cx="355" cy="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存库</w:t>
                                </w:r>
                              </w:p>
                            </w:txbxContent>
                          </wps:txbx>
                          <wps:bodyPr lIns="85149" tIns="42574" rIns="85149" bIns="42574" upright="1"/>
                        </wps:wsp>
                        <wps:wsp>
                          <wps:cNvPr id="148" name="Text Box 4107"/>
                          <wps:cNvSpPr txBox="1"/>
                          <wps:spPr>
                            <a:xfrm>
                              <a:off x="5753" y="14173"/>
                              <a:ext cx="355" cy="6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合格</w:t>
                                </w:r>
                              </w:p>
                            </w:txbxContent>
                          </wps:txbx>
                          <wps:bodyPr lIns="85149" tIns="42574" rIns="85149" bIns="42574" upright="1"/>
                        </wps:wsp>
                        <wps:wsp>
                          <wps:cNvPr id="149" name="Line 4108"/>
                          <wps:cNvCnPr/>
                          <wps:spPr>
                            <a:xfrm flipH="1">
                              <a:off x="5473" y="14503"/>
                              <a:ext cx="272" cy="1"/>
                            </a:xfrm>
                            <a:prstGeom prst="line">
                              <a:avLst/>
                            </a:prstGeom>
                            <a:ln w="9525" cap="flat" cmpd="sng">
                              <a:solidFill>
                                <a:srgbClr val="000000"/>
                              </a:solidFill>
                              <a:prstDash val="solid"/>
                              <a:headEnd type="none" w="med" len="med"/>
                              <a:tailEnd type="triangle" w="med" len="med"/>
                            </a:ln>
                          </wps:spPr>
                          <wps:bodyPr/>
                        </wps:wsp>
                        <wps:wsp>
                          <wps:cNvPr id="150" name="Line 4109"/>
                          <wps:cNvCnPr/>
                          <wps:spPr>
                            <a:xfrm flipH="1">
                              <a:off x="4830" y="14492"/>
                              <a:ext cx="291" cy="1"/>
                            </a:xfrm>
                            <a:prstGeom prst="line">
                              <a:avLst/>
                            </a:prstGeom>
                            <a:ln w="9525" cap="flat" cmpd="sng">
                              <a:solidFill>
                                <a:srgbClr val="000000"/>
                              </a:solidFill>
                              <a:prstDash val="solid"/>
                              <a:headEnd type="none" w="med" len="med"/>
                              <a:tailEnd type="triangle" w="med" len="med"/>
                            </a:ln>
                          </wps:spPr>
                          <wps:bodyPr/>
                        </wps:wsp>
                      </wpg:wgp>
                      <wps:wsp>
                        <wps:cNvPr id="152" name="Text Box 4110"/>
                        <wps:cNvSpPr txBox="1"/>
                        <wps:spPr>
                          <a:xfrm>
                            <a:off x="1299304" y="6618473"/>
                            <a:ext cx="3364227" cy="263863"/>
                          </a:xfrm>
                          <a:prstGeom prst="rect">
                            <a:avLst/>
                          </a:prstGeom>
                          <a:solidFill>
                            <a:srgbClr val="FFFFFF"/>
                          </a:solidFill>
                          <a:ln w="9525">
                            <a:noFill/>
                          </a:ln>
                        </wps:spPr>
                        <wps:txbx>
                          <w:txbxContent>
                            <w:p>
                              <w:pPr>
                                <w:rPr>
                                  <w:b/>
                                  <w:sz w:val="19"/>
                                </w:rPr>
                              </w:pPr>
                              <w:r>
                                <w:rPr>
                                  <w:rFonts w:hint="eastAsia"/>
                                  <w:b/>
                                  <w:sz w:val="22"/>
                                </w:rPr>
                                <w:t>图</w:t>
                              </w:r>
                              <w:r>
                                <w:rPr>
                                  <w:rFonts w:hint="eastAsia" w:ascii="Times New Roman" w:hAnsi="Times New Roman" w:cs="Times New Roman"/>
                                  <w:b/>
                                  <w:sz w:val="22"/>
                                </w:rPr>
                                <w:t>3</w:t>
                              </w:r>
                              <w:r>
                                <w:rPr>
                                  <w:rFonts w:ascii="Times New Roman" w:hAnsi="Times New Roman" w:cs="Times New Roman"/>
                                  <w:b/>
                                  <w:sz w:val="22"/>
                                </w:rPr>
                                <w:t>-</w:t>
                              </w:r>
                              <w:r>
                                <w:rPr>
                                  <w:rFonts w:hint="eastAsia" w:ascii="Times New Roman" w:hAnsi="Times New Roman" w:cs="Times New Roman"/>
                                  <w:b/>
                                  <w:sz w:val="22"/>
                                  <w:lang w:val="en-US" w:eastAsia="zh-CN"/>
                                </w:rPr>
                                <w:t>2</w:t>
                              </w:r>
                              <w:r>
                                <w:rPr>
                                  <w:rFonts w:hint="eastAsia"/>
                                  <w:b/>
                                  <w:sz w:val="22"/>
                                </w:rPr>
                                <w:t xml:space="preserve"> </w:t>
                              </w:r>
                              <w:r>
                                <w:rPr>
                                  <w:rFonts w:hint="eastAsia"/>
                                  <w:b/>
                                  <w:sz w:val="19"/>
                                </w:rPr>
                                <w:t xml:space="preserve"> </w:t>
                              </w:r>
                              <w:r>
                                <w:rPr>
                                  <w:rFonts w:hint="eastAsia"/>
                                  <w:b/>
                                  <w:sz w:val="22"/>
                                </w:rPr>
                                <w:t>油浸式卷铁芯变压器生产流程及产污节点图</w:t>
                              </w:r>
                            </w:p>
                          </w:txbxContent>
                        </wps:txbx>
                        <wps:bodyPr lIns="85149" tIns="42574" rIns="85149" bIns="42574" upright="1"/>
                      </wps:wsp>
                      <wps:wsp>
                        <wps:cNvPr id="153" name="Line 4111"/>
                        <wps:cNvCnPr/>
                        <wps:spPr>
                          <a:xfrm flipH="1">
                            <a:off x="4514431" y="5900244"/>
                            <a:ext cx="124250" cy="592"/>
                          </a:xfrm>
                          <a:prstGeom prst="line">
                            <a:avLst/>
                          </a:prstGeom>
                          <a:ln w="9525" cap="flat" cmpd="sng">
                            <a:solidFill>
                              <a:srgbClr val="000000"/>
                            </a:solidFill>
                            <a:prstDash val="solid"/>
                            <a:headEnd type="none" w="med" len="med"/>
                            <a:tailEnd type="triangle" w="med" len="med"/>
                          </a:ln>
                        </wps:spPr>
                        <wps:bodyPr/>
                      </wps:wsp>
                      <wps:wsp>
                        <wps:cNvPr id="154" name="Line 4112"/>
                        <wps:cNvCnPr/>
                        <wps:spPr>
                          <a:xfrm>
                            <a:off x="228976" y="1852959"/>
                            <a:ext cx="195251" cy="0"/>
                          </a:xfrm>
                          <a:prstGeom prst="line">
                            <a:avLst/>
                          </a:prstGeom>
                          <a:ln w="9525" cap="flat" cmpd="sng">
                            <a:solidFill>
                              <a:srgbClr val="000000"/>
                            </a:solidFill>
                            <a:prstDash val="solid"/>
                            <a:headEnd type="none" w="med" len="med"/>
                            <a:tailEnd type="triangle" w="med" len="med"/>
                          </a:ln>
                        </wps:spPr>
                        <wps:bodyPr/>
                      </wps:wsp>
                      <wps:wsp>
                        <wps:cNvPr id="155" name="Text Box 4113"/>
                        <wps:cNvSpPr txBox="1"/>
                        <wps:spPr>
                          <a:xfrm>
                            <a:off x="2132330" y="732790"/>
                            <a:ext cx="2321560" cy="264160"/>
                          </a:xfrm>
                          <a:prstGeom prst="rect">
                            <a:avLst/>
                          </a:prstGeom>
                          <a:solidFill>
                            <a:srgbClr val="FFFFFF"/>
                          </a:solidFill>
                          <a:ln w="9525">
                            <a:noFill/>
                          </a:ln>
                        </wps:spPr>
                        <wps:txbx>
                          <w:txbxContent>
                            <w:p>
                              <w:pPr>
                                <w:rPr>
                                  <w:rFonts w:ascii="Times New Roman" w:hAnsi="Times New Roman" w:cs="Times New Roman"/>
                                  <w:i/>
                                  <w:szCs w:val="21"/>
                                </w:rPr>
                              </w:pPr>
                              <w:r>
                                <w:rPr>
                                  <w:rFonts w:hint="eastAsia"/>
                                  <w:i/>
                                  <w:szCs w:val="21"/>
                                </w:rPr>
                                <w:t>边角废料</w:t>
                              </w:r>
                              <w:r>
                                <w:rPr>
                                  <w:rFonts w:ascii="Times New Roman" w:hAnsi="Times New Roman" w:cs="Times New Roman"/>
                                  <w:i/>
                                  <w:szCs w:val="21"/>
                                </w:rPr>
                                <w:t>S1、</w:t>
                              </w:r>
                              <w:r>
                                <w:rPr>
                                  <w:rFonts w:hint="eastAsia" w:ascii="Times New Roman" w:hAnsi="Times New Roman" w:cs="Times New Roman"/>
                                  <w:i/>
                                  <w:szCs w:val="21"/>
                                </w:rPr>
                                <w:t>噪声</w:t>
                              </w:r>
                              <w:r>
                                <w:rPr>
                                  <w:rFonts w:ascii="Times New Roman" w:hAnsi="Times New Roman" w:cs="Times New Roman"/>
                                  <w:i/>
                                  <w:szCs w:val="21"/>
                                </w:rPr>
                                <w:t>N</w:t>
                              </w:r>
                              <w:r>
                                <w:rPr>
                                  <w:rFonts w:hint="eastAsia" w:ascii="Times New Roman" w:hAnsi="Times New Roman" w:cs="Times New Roman"/>
                                  <w:i/>
                                  <w:szCs w:val="21"/>
                                </w:rPr>
                                <w:t>、焊接烟尘G1</w:t>
                              </w:r>
                            </w:p>
                            <w:p>
                              <w:pPr>
                                <w:rPr>
                                  <w:i/>
                                  <w:szCs w:val="21"/>
                                </w:rPr>
                              </w:pPr>
                            </w:p>
                          </w:txbxContent>
                        </wps:txbx>
                        <wps:bodyPr lIns="85149" tIns="42574" rIns="85149" bIns="42574" upright="1"/>
                      </wps:wsp>
                      <wps:wsp>
                        <wps:cNvPr id="156" name="Text Box 4114"/>
                        <wps:cNvSpPr txBox="1"/>
                        <wps:spPr>
                          <a:xfrm>
                            <a:off x="4448164" y="6307872"/>
                            <a:ext cx="487535" cy="275104"/>
                          </a:xfrm>
                          <a:prstGeom prst="rect">
                            <a:avLst/>
                          </a:prstGeom>
                          <a:solidFill>
                            <a:srgbClr val="FFFFFF"/>
                          </a:solidFill>
                          <a:ln w="9525">
                            <a:noFill/>
                          </a:ln>
                        </wps:spPr>
                        <wps:txbx>
                          <w:txbxContent>
                            <w:p>
                              <w:pPr>
                                <w:jc w:val="center"/>
                                <w:rPr>
                                  <w:rFonts w:ascii="Times New Roman" w:hAnsi="Times New Roman" w:cs="Times New Roman"/>
                                  <w:i/>
                                  <w:szCs w:val="21"/>
                                </w:rPr>
                              </w:pPr>
                              <w:r>
                                <w:rPr>
                                  <w:rFonts w:ascii="Times New Roman" w:hAnsi="Times New Roman" w:cs="Times New Roman"/>
                                  <w:i/>
                                  <w:szCs w:val="21"/>
                                </w:rPr>
                                <w:t>G</w:t>
                              </w:r>
                              <w:r>
                                <w:rPr>
                                  <w:rFonts w:hint="eastAsia" w:ascii="Times New Roman" w:hAnsi="Times New Roman" w:cs="Times New Roman"/>
                                  <w:i/>
                                  <w:szCs w:val="21"/>
                                </w:rPr>
                                <w:t>3</w:t>
                              </w:r>
                            </w:p>
                          </w:txbxContent>
                        </wps:txbx>
                        <wps:bodyPr lIns="85149" tIns="42574" rIns="85149" bIns="42574" upright="1"/>
                      </wps:wsp>
                      <wps:wsp>
                        <wps:cNvPr id="157" name="Line 4115"/>
                        <wps:cNvCnPr/>
                        <wps:spPr>
                          <a:xfrm flipV="1">
                            <a:off x="1688465" y="4026535"/>
                            <a:ext cx="2835275" cy="6350"/>
                          </a:xfrm>
                          <a:prstGeom prst="line">
                            <a:avLst/>
                          </a:prstGeom>
                          <a:ln w="9525" cap="flat" cmpd="sng">
                            <a:solidFill>
                              <a:srgbClr val="000000"/>
                            </a:solidFill>
                            <a:prstDash val="solid"/>
                            <a:headEnd type="none" w="med" len="med"/>
                            <a:tailEnd type="triangle" w="med" len="med"/>
                          </a:ln>
                        </wps:spPr>
                        <wps:bodyPr/>
                      </wps:wsp>
                      <wps:wsp>
                        <wps:cNvPr id="158" name="Line 4116"/>
                        <wps:cNvCnPr/>
                        <wps:spPr>
                          <a:xfrm>
                            <a:off x="5038649" y="324209"/>
                            <a:ext cx="0" cy="3559197"/>
                          </a:xfrm>
                          <a:prstGeom prst="line">
                            <a:avLst/>
                          </a:prstGeom>
                          <a:ln w="9525" cap="flat" cmpd="sng">
                            <a:solidFill>
                              <a:srgbClr val="000000"/>
                            </a:solidFill>
                            <a:prstDash val="solid"/>
                            <a:headEnd type="none" w="med" len="med"/>
                            <a:tailEnd type="triangle" w="med" len="med"/>
                          </a:ln>
                        </wps:spPr>
                        <wps:bodyPr/>
                      </wps:wsp>
                      <wps:wsp>
                        <wps:cNvPr id="159" name="Line 4117"/>
                        <wps:cNvCnPr/>
                        <wps:spPr>
                          <a:xfrm>
                            <a:off x="4817365" y="1531709"/>
                            <a:ext cx="0" cy="2351697"/>
                          </a:xfrm>
                          <a:prstGeom prst="line">
                            <a:avLst/>
                          </a:prstGeom>
                          <a:ln w="9525" cap="flat" cmpd="sng">
                            <a:solidFill>
                              <a:srgbClr val="000000"/>
                            </a:solidFill>
                            <a:prstDash val="solid"/>
                            <a:headEnd type="none" w="med" len="med"/>
                            <a:tailEnd type="triangle" w="med" len="med"/>
                          </a:ln>
                        </wps:spPr>
                        <wps:bodyPr/>
                      </wps:wsp>
                      <wps:wsp>
                        <wps:cNvPr id="160" name="Line 4118"/>
                        <wps:cNvCnPr/>
                        <wps:spPr>
                          <a:xfrm>
                            <a:off x="4639865" y="2516759"/>
                            <a:ext cx="0" cy="1366646"/>
                          </a:xfrm>
                          <a:prstGeom prst="line">
                            <a:avLst/>
                          </a:prstGeom>
                          <a:ln w="9525" cap="flat" cmpd="sng">
                            <a:solidFill>
                              <a:srgbClr val="000000"/>
                            </a:solidFill>
                            <a:prstDash val="solid"/>
                            <a:headEnd type="none" w="med" len="med"/>
                            <a:tailEnd type="triangle" w="med" len="med"/>
                          </a:ln>
                        </wps:spPr>
                        <wps:bodyPr/>
                      </wps:wsp>
                      <wps:wsp>
                        <wps:cNvPr id="161" name="Line 4119"/>
                        <wps:cNvCnPr/>
                        <wps:spPr>
                          <a:xfrm>
                            <a:off x="4843399" y="4149635"/>
                            <a:ext cx="592" cy="1473138"/>
                          </a:xfrm>
                          <a:prstGeom prst="line">
                            <a:avLst/>
                          </a:prstGeom>
                          <a:ln w="9525" cap="flat" cmpd="sng">
                            <a:solidFill>
                              <a:srgbClr val="000000"/>
                            </a:solidFill>
                            <a:prstDash val="solid"/>
                            <a:headEnd type="none" w="med" len="med"/>
                            <a:tailEnd type="triangle" w="med" len="med"/>
                          </a:ln>
                        </wps:spPr>
                        <wps:bodyPr/>
                      </wps:wsp>
                      <wps:wsp>
                        <wps:cNvPr id="162" name="Line 4120"/>
                        <wps:cNvCnPr/>
                        <wps:spPr>
                          <a:xfrm>
                            <a:off x="2002206" y="670899"/>
                            <a:ext cx="186376" cy="186952"/>
                          </a:xfrm>
                          <a:prstGeom prst="line">
                            <a:avLst/>
                          </a:prstGeom>
                          <a:ln w="12700" cap="flat" cmpd="sng">
                            <a:solidFill>
                              <a:srgbClr val="000000"/>
                            </a:solidFill>
                            <a:prstDash val="sysDot"/>
                            <a:headEnd type="none" w="med" len="med"/>
                            <a:tailEnd type="stealth" w="med" len="med"/>
                          </a:ln>
                        </wps:spPr>
                        <wps:bodyPr/>
                      </wps:wsp>
                      <wps:wsp>
                        <wps:cNvPr id="163" name="Line 4121"/>
                        <wps:cNvCnPr/>
                        <wps:spPr>
                          <a:xfrm>
                            <a:off x="4783049" y="6100212"/>
                            <a:ext cx="592" cy="248481"/>
                          </a:xfrm>
                          <a:prstGeom prst="line">
                            <a:avLst/>
                          </a:prstGeom>
                          <a:ln w="12700" cap="flat" cmpd="sng">
                            <a:solidFill>
                              <a:srgbClr val="000000"/>
                            </a:solidFill>
                            <a:prstDash val="sysDot"/>
                            <a:headEnd type="none" w="med" len="med"/>
                            <a:tailEnd type="stealth" w="med" len="med"/>
                          </a:ln>
                        </wps:spPr>
                        <wps:bodyPr/>
                      </wps:wsp>
                      <wps:wsp>
                        <wps:cNvPr id="164" name="Text Box 4122"/>
                        <wps:cNvSpPr txBox="1"/>
                        <wps:spPr>
                          <a:xfrm>
                            <a:off x="2806876" y="1032972"/>
                            <a:ext cx="1298121" cy="404669"/>
                          </a:xfrm>
                          <a:prstGeom prst="rect">
                            <a:avLst/>
                          </a:prstGeom>
                          <a:noFill/>
                          <a:ln w="9525">
                            <a:noFill/>
                          </a:ln>
                        </wps:spPr>
                        <wps:txbx>
                          <w:txbxContent>
                            <w:p>
                              <w:pPr>
                                <w:rPr>
                                  <w:rFonts w:ascii="Times New Roman" w:hAnsi="Times New Roman" w:cs="Times New Roman"/>
                                  <w:i/>
                                  <w:szCs w:val="21"/>
                                </w:rPr>
                              </w:pPr>
                              <w:r>
                                <w:rPr>
                                  <w:rFonts w:hint="eastAsia"/>
                                  <w:i/>
                                  <w:szCs w:val="21"/>
                                </w:rPr>
                                <w:t>边角废料</w:t>
                              </w:r>
                              <w:r>
                                <w:rPr>
                                  <w:rFonts w:ascii="Times New Roman" w:hAnsi="Times New Roman" w:cs="Times New Roman"/>
                                  <w:i/>
                                  <w:szCs w:val="21"/>
                                </w:rPr>
                                <w:t>S1、N</w:t>
                              </w:r>
                            </w:p>
                            <w:p>
                              <w:pPr>
                                <w:rPr>
                                  <w:i/>
                                  <w:sz w:val="19"/>
                                  <w:szCs w:val="21"/>
                                </w:rPr>
                              </w:pPr>
                            </w:p>
                          </w:txbxContent>
                        </wps:txbx>
                        <wps:bodyPr lIns="85149" tIns="42574" rIns="85149" bIns="42574" upright="1"/>
                      </wps:wsp>
                      <wps:wsp>
                        <wps:cNvPr id="165" name="Line 4123"/>
                        <wps:cNvCnPr/>
                        <wps:spPr>
                          <a:xfrm>
                            <a:off x="2973134" y="2543382"/>
                            <a:ext cx="1126537" cy="0"/>
                          </a:xfrm>
                          <a:prstGeom prst="line">
                            <a:avLst/>
                          </a:prstGeom>
                          <a:ln w="9525" cap="flat" cmpd="sng">
                            <a:solidFill>
                              <a:srgbClr val="000000"/>
                            </a:solidFill>
                            <a:prstDash val="solid"/>
                            <a:headEnd type="none" w="med" len="med"/>
                            <a:tailEnd type="triangle" w="med" len="med"/>
                          </a:ln>
                        </wps:spPr>
                        <wps:bodyPr/>
                      </wps:wsp>
                      <wps:wsp>
                        <wps:cNvPr id="166" name="Line 4124"/>
                        <wps:cNvCnPr/>
                        <wps:spPr>
                          <a:xfrm>
                            <a:off x="1491005" y="2499010"/>
                            <a:ext cx="1207004" cy="0"/>
                          </a:xfrm>
                          <a:prstGeom prst="line">
                            <a:avLst/>
                          </a:prstGeom>
                          <a:ln w="9525" cap="flat" cmpd="sng">
                            <a:solidFill>
                              <a:srgbClr val="000000"/>
                            </a:solidFill>
                            <a:prstDash val="solid"/>
                            <a:headEnd type="none" w="med" len="med"/>
                            <a:tailEnd type="triangle" w="med" len="med"/>
                          </a:ln>
                        </wps:spPr>
                        <wps:bodyPr/>
                      </wps:wsp>
                      <wps:wsp>
                        <wps:cNvPr id="167" name="Text Box 4125"/>
                        <wps:cNvSpPr txBox="1"/>
                        <wps:spPr>
                          <a:xfrm>
                            <a:off x="1675605" y="5303298"/>
                            <a:ext cx="2067290" cy="310601"/>
                          </a:xfrm>
                          <a:prstGeom prst="rect">
                            <a:avLst/>
                          </a:prstGeom>
                          <a:solidFill>
                            <a:srgbClr val="FFFFFF">
                              <a:alpha val="0"/>
                            </a:srgbClr>
                          </a:solidFill>
                          <a:ln w="9525" cap="flat" cmpd="sng">
                            <a:noFill/>
                            <a:prstDash val="solid"/>
                            <a:miter/>
                            <a:headEnd type="none" w="med" len="med"/>
                            <a:tailEnd type="none" w="med" len="med"/>
                          </a:ln>
                        </wps:spPr>
                        <wps:txbx>
                          <w:txbxContent>
                            <w:p>
                              <w:pPr>
                                <w:jc w:val="center"/>
                                <w:rPr>
                                  <w:i/>
                                  <w:sz w:val="19"/>
                                </w:rPr>
                              </w:pPr>
                              <w:r>
                                <w:rPr>
                                  <w:rFonts w:hint="eastAsia"/>
                                  <w:i/>
                                  <w:sz w:val="19"/>
                                </w:rPr>
                                <w:t>工频电磁场、无线电干扰、噪声</w:t>
                              </w:r>
                            </w:p>
                          </w:txbxContent>
                        </wps:txbx>
                        <wps:bodyPr lIns="85149" tIns="42574" rIns="85149" bIns="42574" upright="1"/>
                      </wps:wsp>
                      <wps:wsp>
                        <wps:cNvPr id="168" name="Rectangle 4126"/>
                        <wps:cNvSpPr/>
                        <wps:spPr>
                          <a:xfrm>
                            <a:off x="973886" y="195235"/>
                            <a:ext cx="852003" cy="2928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硅钢片剪切</w:t>
                              </w:r>
                            </w:p>
                          </w:txbxContent>
                        </wps:txbx>
                        <wps:bodyPr lIns="85149" tIns="42574" rIns="85149" bIns="42574" upright="1"/>
                      </wps:wsp>
                      <wps:wsp>
                        <wps:cNvPr id="169" name="Line 4127"/>
                        <wps:cNvCnPr>
                          <a:endCxn id="170" idx="1"/>
                        </wps:cNvCnPr>
                        <wps:spPr>
                          <a:xfrm flipV="1">
                            <a:off x="1833245" y="350520"/>
                            <a:ext cx="330835" cy="1905"/>
                          </a:xfrm>
                          <a:prstGeom prst="line">
                            <a:avLst/>
                          </a:prstGeom>
                          <a:ln w="9525" cap="flat" cmpd="sng">
                            <a:solidFill>
                              <a:srgbClr val="000000"/>
                            </a:solidFill>
                            <a:prstDash val="solid"/>
                            <a:headEnd type="none" w="med" len="med"/>
                            <a:tailEnd type="triangle" w="med" len="med"/>
                          </a:ln>
                        </wps:spPr>
                        <wps:bodyPr/>
                      </wps:wsp>
                      <wps:wsp>
                        <wps:cNvPr id="170" name="Rectangle 4128"/>
                        <wps:cNvSpPr/>
                        <wps:spPr>
                          <a:xfrm>
                            <a:off x="2164080" y="203835"/>
                            <a:ext cx="805815" cy="292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卷制、焊接</w:t>
                              </w:r>
                            </w:p>
                          </w:txbxContent>
                        </wps:txbx>
                        <wps:bodyPr lIns="85149" tIns="42574" rIns="85149" bIns="42574" upright="1"/>
                      </wps:wsp>
                      <wps:wsp>
                        <wps:cNvPr id="171" name="Line 4129"/>
                        <wps:cNvCnPr/>
                        <wps:spPr>
                          <a:xfrm flipV="1">
                            <a:off x="2995930" y="354330"/>
                            <a:ext cx="212090" cy="635"/>
                          </a:xfrm>
                          <a:prstGeom prst="line">
                            <a:avLst/>
                          </a:prstGeom>
                          <a:ln w="9525" cap="flat" cmpd="sng">
                            <a:solidFill>
                              <a:srgbClr val="000000"/>
                            </a:solidFill>
                            <a:prstDash val="solid"/>
                            <a:headEnd type="none" w="med" len="med"/>
                            <a:tailEnd type="triangle" w="med" len="med"/>
                          </a:ln>
                        </wps:spPr>
                        <wps:bodyPr/>
                      </wps:wsp>
                      <wps:wsp>
                        <wps:cNvPr id="172" name="Rectangle 4130"/>
                        <wps:cNvSpPr/>
                        <wps:spPr>
                          <a:xfrm>
                            <a:off x="3209210" y="195235"/>
                            <a:ext cx="595219" cy="2928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卷铁芯</w:t>
                              </w:r>
                            </w:p>
                          </w:txbxContent>
                        </wps:txbx>
                        <wps:bodyPr lIns="85149" tIns="42574" rIns="85149" bIns="42574" upright="1"/>
                      </wps:wsp>
                      <wps:wsp>
                        <wps:cNvPr id="173" name="Rectangle 4131"/>
                        <wps:cNvSpPr/>
                        <wps:spPr>
                          <a:xfrm>
                            <a:off x="831886" y="62120"/>
                            <a:ext cx="3141760" cy="585706"/>
                          </a:xfrm>
                          <a:prstGeom prst="rect">
                            <a:avLst/>
                          </a:prstGeom>
                          <a:noFill/>
                          <a:ln w="15875" cap="flat" cmpd="sng">
                            <a:solidFill>
                              <a:srgbClr val="000000"/>
                            </a:solidFill>
                            <a:prstDash val="dash"/>
                            <a:miter/>
                            <a:headEnd type="none" w="med" len="med"/>
                            <a:tailEnd type="none" w="med" len="med"/>
                          </a:ln>
                        </wps:spPr>
                        <wps:bodyPr upright="1"/>
                      </wps:wsp>
                      <wps:wsp>
                        <wps:cNvPr id="174" name="Line 4132"/>
                        <wps:cNvCnPr/>
                        <wps:spPr>
                          <a:xfrm>
                            <a:off x="2863676" y="2751041"/>
                            <a:ext cx="592" cy="212984"/>
                          </a:xfrm>
                          <a:prstGeom prst="line">
                            <a:avLst/>
                          </a:prstGeom>
                          <a:ln w="9525" cap="rnd" cmpd="sng">
                            <a:solidFill>
                              <a:srgbClr val="000000"/>
                            </a:solidFill>
                            <a:prstDash val="sysDot"/>
                            <a:headEnd type="none" w="med" len="med"/>
                            <a:tailEnd type="stealth" w="med" len="med"/>
                          </a:ln>
                        </wps:spPr>
                        <wps:bodyPr/>
                      </wps:wsp>
                      <wps:wsp>
                        <wps:cNvPr id="175" name="Text Box 4133"/>
                        <wps:cNvSpPr txBox="1"/>
                        <wps:spPr>
                          <a:xfrm>
                            <a:off x="2354841" y="2942727"/>
                            <a:ext cx="1128904" cy="264455"/>
                          </a:xfrm>
                          <a:prstGeom prst="rect">
                            <a:avLst/>
                          </a:prstGeom>
                          <a:noFill/>
                          <a:ln w="9525">
                            <a:noFill/>
                          </a:ln>
                        </wps:spPr>
                        <wps:txbx>
                          <w:txbxContent>
                            <w:p>
                              <w:pPr>
                                <w:rPr>
                                  <w:rFonts w:ascii="Times New Roman" w:hAnsi="Times New Roman" w:cs="Times New Roman"/>
                                  <w:i/>
                                  <w:szCs w:val="21"/>
                                </w:rPr>
                              </w:pPr>
                              <w:r>
                                <w:rPr>
                                  <w:rFonts w:hint="eastAsia"/>
                                  <w:i/>
                                  <w:szCs w:val="21"/>
                                </w:rPr>
                                <w:t>边角废料</w:t>
                              </w:r>
                              <w:r>
                                <w:rPr>
                                  <w:rFonts w:ascii="Times New Roman" w:hAnsi="Times New Roman" w:cs="Times New Roman"/>
                                  <w:i/>
                                  <w:szCs w:val="21"/>
                                </w:rPr>
                                <w:t>S1、N</w:t>
                              </w:r>
                            </w:p>
                            <w:p>
                              <w:pPr>
                                <w:rPr>
                                  <w:i/>
                                  <w:sz w:val="19"/>
                                  <w:szCs w:val="21"/>
                                </w:rPr>
                              </w:pPr>
                            </w:p>
                          </w:txbxContent>
                        </wps:txbx>
                        <wps:bodyPr lIns="85149" tIns="42574" rIns="85149" bIns="42574" upright="1"/>
                      </wps:wsp>
                      <wps:wsp>
                        <wps:cNvPr id="176" name="Line 4134"/>
                        <wps:cNvCnPr/>
                        <wps:spPr>
                          <a:xfrm flipV="1">
                            <a:off x="2544175" y="1189160"/>
                            <a:ext cx="266251" cy="88743"/>
                          </a:xfrm>
                          <a:prstGeom prst="line">
                            <a:avLst/>
                          </a:prstGeom>
                          <a:ln w="9525" cap="rnd" cmpd="sng">
                            <a:solidFill>
                              <a:srgbClr val="000000"/>
                            </a:solidFill>
                            <a:prstDash val="sysDot"/>
                            <a:headEnd type="none" w="med" len="med"/>
                            <a:tailEnd type="stealth" w="med" len="med"/>
                          </a:ln>
                        </wps:spPr>
                        <wps:bodyPr/>
                      </wps:wsp>
                      <wps:wsp>
                        <wps:cNvPr id="177" name="Rectangle 4135"/>
                        <wps:cNvSpPr/>
                        <wps:spPr>
                          <a:xfrm>
                            <a:off x="456768" y="4818759"/>
                            <a:ext cx="1118254" cy="2839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变压器油储罐</w:t>
                              </w:r>
                            </w:p>
                          </w:txbxContent>
                        </wps:txbx>
                        <wps:bodyPr lIns="85149" tIns="42574" rIns="85149" bIns="42574" upright="1"/>
                      </wps:wsp>
                      <wps:wsp>
                        <wps:cNvPr id="178" name="Rectangle 4136"/>
                        <wps:cNvSpPr/>
                        <wps:spPr>
                          <a:xfrm>
                            <a:off x="1974398" y="4818759"/>
                            <a:ext cx="1118254" cy="2839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9"/>
                                </w:rPr>
                              </w:pPr>
                              <w:r>
                                <w:rPr>
                                  <w:rFonts w:hint="eastAsia"/>
                                  <w:sz w:val="19"/>
                                </w:rPr>
                                <w:t>真空过滤</w:t>
                              </w:r>
                            </w:p>
                          </w:txbxContent>
                        </wps:txbx>
                        <wps:bodyPr lIns="85149" tIns="42574" rIns="85149" bIns="42574" upright="1"/>
                      </wps:wsp>
                      <wps:wsp>
                        <wps:cNvPr id="179" name="Line 4137"/>
                        <wps:cNvCnPr/>
                        <wps:spPr>
                          <a:xfrm flipH="1" flipV="1">
                            <a:off x="3013960" y="5546454"/>
                            <a:ext cx="240217" cy="159738"/>
                          </a:xfrm>
                          <a:prstGeom prst="line">
                            <a:avLst/>
                          </a:prstGeom>
                          <a:ln w="9525" cap="rnd" cmpd="sng">
                            <a:solidFill>
                              <a:srgbClr val="000000"/>
                            </a:solidFill>
                            <a:prstDash val="sysDot"/>
                            <a:headEnd type="none" w="med" len="med"/>
                            <a:tailEnd type="stealth" w="med" len="med"/>
                          </a:ln>
                        </wps:spPr>
                        <wps:bodyPr/>
                      </wps:wsp>
                      <wps:wsp>
                        <wps:cNvPr id="180" name="Line 4138"/>
                        <wps:cNvCnPr/>
                        <wps:spPr>
                          <a:xfrm>
                            <a:off x="1577388" y="4951874"/>
                            <a:ext cx="381035" cy="0"/>
                          </a:xfrm>
                          <a:prstGeom prst="line">
                            <a:avLst/>
                          </a:prstGeom>
                          <a:ln w="9525" cap="flat" cmpd="sng">
                            <a:solidFill>
                              <a:srgbClr val="000000"/>
                            </a:solidFill>
                            <a:prstDash val="solid"/>
                            <a:headEnd type="none" w="med" len="med"/>
                            <a:tailEnd type="triangle" w="med" len="med"/>
                          </a:ln>
                        </wps:spPr>
                        <wps:bodyPr/>
                      </wps:wsp>
                      <wps:wsp>
                        <wps:cNvPr id="181" name="Line 4139"/>
                        <wps:cNvCnPr/>
                        <wps:spPr>
                          <a:xfrm flipV="1">
                            <a:off x="3928679" y="4934126"/>
                            <a:ext cx="592" cy="731245"/>
                          </a:xfrm>
                          <a:prstGeom prst="line">
                            <a:avLst/>
                          </a:prstGeom>
                          <a:ln w="9525" cap="flat" cmpd="sng">
                            <a:solidFill>
                              <a:srgbClr val="000000"/>
                            </a:solidFill>
                            <a:prstDash val="solid"/>
                            <a:headEnd type="triangle" w="med" len="med"/>
                            <a:tailEnd type="none" w="med" len="med"/>
                          </a:ln>
                        </wps:spPr>
                        <wps:bodyPr/>
                      </wps:wsp>
                      <wps:wsp>
                        <wps:cNvPr id="182" name="Line 4140"/>
                        <wps:cNvCnPr/>
                        <wps:spPr>
                          <a:xfrm flipH="1">
                            <a:off x="3086143" y="4943000"/>
                            <a:ext cx="834253" cy="592"/>
                          </a:xfrm>
                          <a:prstGeom prst="line">
                            <a:avLst/>
                          </a:prstGeom>
                          <a:ln w="9525" cap="flat" cmpd="sng">
                            <a:solidFill>
                              <a:srgbClr val="000000"/>
                            </a:solidFill>
                            <a:prstDash val="solid"/>
                            <a:headEnd type="none" w="med" len="med"/>
                            <a:tailEnd type="none" w="med" len="med"/>
                          </a:ln>
                        </wps:spPr>
                        <wps:bodyPr/>
                      </wps:wsp>
                      <wps:wsp>
                        <wps:cNvPr id="183" name="Text Box 4141"/>
                        <wps:cNvSpPr txBox="1"/>
                        <wps:spPr>
                          <a:xfrm>
                            <a:off x="1657985" y="4435475"/>
                            <a:ext cx="1704975" cy="310515"/>
                          </a:xfrm>
                          <a:prstGeom prst="rect">
                            <a:avLst/>
                          </a:prstGeom>
                          <a:solidFill>
                            <a:srgbClr val="FFFFFF">
                              <a:alpha val="0"/>
                            </a:srgbClr>
                          </a:solidFill>
                          <a:ln w="9525" cap="flat" cmpd="sng">
                            <a:noFill/>
                            <a:prstDash val="solid"/>
                            <a:miter/>
                            <a:headEnd type="none" w="med" len="med"/>
                            <a:tailEnd type="none" w="med" len="med"/>
                          </a:ln>
                        </wps:spPr>
                        <wps:txbx>
                          <w:txbxContent>
                            <w:p>
                              <w:pPr>
                                <w:jc w:val="center"/>
                                <w:rPr>
                                  <w:rFonts w:ascii="Times New Roman" w:hAnsi="Times New Roman" w:cs="Times New Roman"/>
                                  <w:i/>
                                  <w:szCs w:val="21"/>
                                </w:rPr>
                              </w:pPr>
                              <w:r>
                                <w:rPr>
                                  <w:rFonts w:ascii="Times New Roman" w:hAnsi="Times New Roman" w:cs="Times New Roman"/>
                                  <w:i/>
                                  <w:szCs w:val="21"/>
                                </w:rPr>
                                <w:t>废过滤芯S</w:t>
                              </w:r>
                              <w:r>
                                <w:rPr>
                                  <w:rFonts w:hint="eastAsia" w:ascii="Times New Roman" w:hAnsi="Times New Roman" w:cs="Times New Roman"/>
                                  <w:i/>
                                  <w:szCs w:val="21"/>
                                </w:rPr>
                                <w:t>3</w:t>
                              </w:r>
                              <w:r>
                                <w:rPr>
                                  <w:rFonts w:ascii="Times New Roman" w:hAnsi="Times New Roman" w:cs="Times New Roman"/>
                                  <w:i/>
                                  <w:szCs w:val="21"/>
                                </w:rPr>
                                <w:t>、N</w:t>
                              </w:r>
                              <w:r>
                                <w:rPr>
                                  <w:rFonts w:hint="eastAsia" w:ascii="Times New Roman" w:hAnsi="Times New Roman" w:cs="Times New Roman"/>
                                  <w:i/>
                                  <w:szCs w:val="21"/>
                                </w:rPr>
                                <w:t>、G5</w:t>
                              </w:r>
                            </w:p>
                          </w:txbxContent>
                        </wps:txbx>
                        <wps:bodyPr lIns="85149" tIns="42574" rIns="85149" bIns="42574" upright="1"/>
                      </wps:wsp>
                      <wps:wsp>
                        <wps:cNvPr id="184" name="Line 4142"/>
                        <wps:cNvCnPr/>
                        <wps:spPr>
                          <a:xfrm flipH="1" flipV="1">
                            <a:off x="2463708" y="4641273"/>
                            <a:ext cx="159751" cy="159738"/>
                          </a:xfrm>
                          <a:prstGeom prst="line">
                            <a:avLst/>
                          </a:prstGeom>
                          <a:ln w="9525" cap="rnd" cmpd="sng">
                            <a:solidFill>
                              <a:srgbClr val="000000"/>
                            </a:solidFill>
                            <a:prstDash val="sysDot"/>
                            <a:headEnd type="none" w="med" len="med"/>
                            <a:tailEnd type="stealth" w="med" len="med"/>
                          </a:ln>
                        </wps:spPr>
                        <wps:bodyPr/>
                      </wps:wsp>
                      <wps:wsp>
                        <wps:cNvPr id="185" name="Line 4143"/>
                        <wps:cNvCnPr/>
                        <wps:spPr>
                          <a:xfrm flipH="1">
                            <a:off x="4380714" y="4162651"/>
                            <a:ext cx="169217" cy="169204"/>
                          </a:xfrm>
                          <a:prstGeom prst="line">
                            <a:avLst/>
                          </a:prstGeom>
                          <a:ln w="9525" cap="rnd" cmpd="sng">
                            <a:solidFill>
                              <a:srgbClr val="000000"/>
                            </a:solidFill>
                            <a:prstDash val="sysDot"/>
                            <a:headEnd type="none" w="med" len="med"/>
                            <a:tailEnd type="stealth" w="med" len="med"/>
                          </a:ln>
                        </wps:spPr>
                        <wps:bodyPr/>
                      </wps:wsp>
                      <wps:wsp>
                        <wps:cNvPr id="186" name="Text Box 4144"/>
                        <wps:cNvSpPr txBox="1"/>
                        <wps:spPr>
                          <a:xfrm>
                            <a:off x="3816262" y="4256127"/>
                            <a:ext cx="915903" cy="310601"/>
                          </a:xfrm>
                          <a:prstGeom prst="rect">
                            <a:avLst/>
                          </a:prstGeom>
                          <a:solidFill>
                            <a:srgbClr val="FFFFFF">
                              <a:alpha val="0"/>
                            </a:srgbClr>
                          </a:solidFill>
                          <a:ln w="9525" cap="flat" cmpd="sng">
                            <a:noFill/>
                            <a:prstDash val="solid"/>
                            <a:miter/>
                            <a:headEnd type="none" w="med" len="med"/>
                            <a:tailEnd type="none" w="med" len="med"/>
                          </a:ln>
                        </wps:spPr>
                        <wps:txbx>
                          <w:txbxContent>
                            <w:p>
                              <w:pPr>
                                <w:jc w:val="center"/>
                                <w:rPr>
                                  <w:rFonts w:ascii="Times New Roman" w:hAnsi="Times New Roman" w:cs="Times New Roman"/>
                                  <w:i/>
                                  <w:szCs w:val="21"/>
                                </w:rPr>
                              </w:pPr>
                              <w:r>
                                <w:rPr>
                                  <w:rFonts w:ascii="Times New Roman" w:hAnsi="Times New Roman" w:cs="Times New Roman"/>
                                  <w:i/>
                                  <w:szCs w:val="21"/>
                                </w:rPr>
                                <w:t>N</w:t>
                              </w:r>
                            </w:p>
                          </w:txbxContent>
                        </wps:txbx>
                        <wps:bodyPr lIns="85149" tIns="42574" rIns="85149" bIns="42574" upright="1"/>
                      </wps:wsp>
                      <wps:wsp>
                        <wps:cNvPr id="188" name="Line 4137"/>
                        <wps:cNvCnPr/>
                        <wps:spPr>
                          <a:xfrm flipH="1">
                            <a:off x="802005" y="5113020"/>
                            <a:ext cx="190500" cy="217805"/>
                          </a:xfrm>
                          <a:prstGeom prst="line">
                            <a:avLst/>
                          </a:prstGeom>
                          <a:ln w="9525" cap="rnd" cmpd="sng">
                            <a:solidFill>
                              <a:srgbClr val="000000"/>
                            </a:solidFill>
                            <a:prstDash val="sysDot"/>
                            <a:headEnd type="none" w="med" len="med"/>
                            <a:tailEnd type="stealth" w="med" len="med"/>
                          </a:ln>
                        </wps:spPr>
                        <wps:bodyPr/>
                      </wps:wsp>
                      <wps:wsp>
                        <wps:cNvPr id="189" name="Text Box 4141"/>
                        <wps:cNvSpPr txBox="1"/>
                        <wps:spPr>
                          <a:xfrm>
                            <a:off x="0" y="5295900"/>
                            <a:ext cx="1704975" cy="310515"/>
                          </a:xfrm>
                          <a:prstGeom prst="rect">
                            <a:avLst/>
                          </a:prstGeom>
                          <a:solidFill>
                            <a:srgbClr val="FFFFFF">
                              <a:alpha val="0"/>
                            </a:srgbClr>
                          </a:solidFill>
                          <a:ln w="9525" cap="flat" cmpd="sng">
                            <a:noFill/>
                            <a:prstDash val="solid"/>
                            <a:miter/>
                            <a:headEnd type="none" w="med" len="med"/>
                            <a:tailEnd type="none" w="med" len="med"/>
                          </a:ln>
                        </wps:spPr>
                        <wps:txbx>
                          <w:txbxContent>
                            <w:p>
                              <w:pPr>
                                <w:jc w:val="center"/>
                                <w:rPr>
                                  <w:rFonts w:ascii="Times New Roman" w:hAnsi="Times New Roman" w:cs="Times New Roman"/>
                                  <w:i/>
                                  <w:szCs w:val="21"/>
                                </w:rPr>
                              </w:pPr>
                              <w:r>
                                <w:rPr>
                                  <w:rFonts w:hint="eastAsia" w:ascii="Times New Roman" w:hAnsi="Times New Roman" w:cs="Times New Roman"/>
                                  <w:i/>
                                  <w:szCs w:val="21"/>
                                </w:rPr>
                                <w:t>G4</w:t>
                              </w:r>
                            </w:p>
                          </w:txbxContent>
                        </wps:txbx>
                        <wps:bodyPr lIns="85149" tIns="42574" rIns="85149" bIns="42574" upright="1"/>
                      </wps:wsp>
                    </wpc:wpc>
                  </a:graphicData>
                </a:graphic>
              </wp:inline>
            </w:drawing>
          </mc:Choice>
          <mc:Fallback>
            <w:pict>
              <v:group id="画布 4076" o:spid="_x0000_s1026" o:spt="203" style="height:560.55pt;width:411pt;" coordsize="5219700,7118985" editas="canvas" o:gfxdata="UEsDBAoAAAAAAIdO4kAAAAAAAAAAAAAAAAAEAAAAZHJzL1BLAwQUAAAACACHTuJAMNn4ytYAAAAG&#10;AQAADwAAAGRycy9kb3ducmV2LnhtbE2PzWrDMBCE74W8g9hAL6WR5UMJjuUcAqWhFEKdn7NibW1T&#10;a+VYip2+fbe9tJeFYYbZb/L1zXVixCG0njSoRQICqfK2pVrDYf/8uAQRoiFrOk+o4QsDrIvZXW4y&#10;6yd6x7GMteASCpnR0MTYZ1KGqkFnwsL3SOx9+MGZyHKopR3MxOWuk2mSPElnWuIPjelx02D1WV6d&#10;hqnajaf924vcPZy2ni7by6Y8vmp9P1fJCkTEW/wLww8+o0PBTGd/JRtEp4GHxN/L3jJNWZ45pFKl&#10;QBa5/I9ffANQSwMEFAAAAAgAh07iQNYpZIjvDgAAV5sAAA4AAABkcnMvZTJvRG9jLnhtbO1d2Y7b&#10;yBV9D5B/EPQeN2slKbg9QOyxM8AgGWQmeacltSRAGyja3X7OL+RjBsj3BPmNnFtVJIsUaS1ut3qp&#10;efCotVAi6/Dce89d6vUPd6vl4PM03y026+shexUNB9P1eDNZrGfXw3/89v5PyXCwK7L1JFtu1tPr&#10;4ZfpbvjDmz/+4fXtdjTlm/lmOZnmAxxkvRvdbq+H86LYjq6uduP5dJXtXm220zVevNnkq6zAn/ns&#10;apJntzj6annFo0hf3W7yyTbfjKe7HZ59Z18cvjHHv7mZjou/3dzspsVgeT3EbyvMv7n59yP9e/Xm&#10;dTaa5dl2vhi7n5Gd8StW2WKNL60O9S4rssGnfLF3qNVinG92m5vi1Xizutrc3CzGU3MOOBsWtc7m&#10;Q775tDXnMhvdzrbVZcKlbV2nsw87/uvnX/LBYoK1S+LhYJ2tsEj/+/d//vv7vwYyijVdoNvtbIT3&#10;fci3v25/yd0TM/sXnfPdTb6i/+NsBnfm0n6pLu30rhiM8aTiLI0jrMAYr8WMJWmi7MUfz7FCe58b&#10;z3888Mmr8ouv6PdVP+d2CyDt6mu1+7Zr9es8207NEuzoGpTXiuNM7LX6jc7wz5s7ulqJvVrmnXSp&#10;BsUdXsGlLZ/f4cneK8Y0E0IJe1XK68aFYAwLQ5dNJkmUmO+ozj0bbfNd8WG6WQ3owfUwB+INELPP&#10;P+8KrBXeWr6Fvnm3WS4m7xfLpfkjn318u8wHnzPcHe/Nf/Tt+Ejjbcv14PZ6mCqu8Dsy3KQ3y6zA&#10;w9UWsNmtZ+b7Gp/Y+QeOzH9dB6Yf9i7bze0PMEewZ79aFNMcvyQbzafZ5Mf1ZFB82QKYa3DIkH7M&#10;ajoZDpZTUA49Mu8sssXymHfi7JZrnCQBxa4HPSruPt7hMPTw42byBWu3/GkN7CSKyRS8Yf6QXMVy&#10;OMj9Vz76r3za5ovZHMtgVtx8BbBoD/sAoGRdoEzp8tB5Ab6ngDKN45RuWABP4OaVypFlicyYJQnd&#10;BoRMxpWMtXlDgGaAZgdf8g5oJgYwZ0FTcxAlQZMzJTUsl6GAEpqKkYWx0NSxSJR5PSAzILMDmcDR&#10;niVPKot9KmkKuFFAHnEi0/CfeAuZiRYSJoRIU2spUmsoSlemttXBnAdzDpzsI9MA6gzO5DwWcQIa&#10;NuY6UVHU9jS1TiRuButp6jQy/nkgzUCaHaSJSGAfmgZQZ0BTCB5JYsV+aMZSONaUSSxTE5YGaAZo&#10;dkBTd0FTnhkEcUQ5CG6sq8njSAOmDVeTN1gzQDPE51Ah+0SjSmDzRCMrg53BmpJFUaJKaKZaW7Eu&#10;G5VRENeJLqOgwJpBOjICeR80EbPsG3Sn/p4sHUklkii1YZBIEiGtL1lDU6VSc6dqgkG5CNJRUDX7&#10;oAn5dR+aRtE5hzW5ZDq2YZBSmktuBPUamr5Bxxs1BF8Y/OBrBl9z39cEbXVA89wsEIeeXiruKuZR&#10;zFyGrDToeC5KneIutabHAZohF9SZoBRduaDk3FyQQCqIcxAxInQFRV3vpSlDGBTSlO3yhR6DLrpy&#10;QZbLzjHoWqdSWl8T9jxKUwPy2qBLqjvAVwZdM2TQqzqhPmhWyaCfF+spSjpsfsbB8u3aVb+UhQN1&#10;2saVvkgRxcKG5EjzCN4Si5ztFlorbbm4369c4gfA48hGPYUcD1+U8VClGLb+gjwbuu4PWD9BErON&#10;NMrV95MtR6w+51LB7pKMrYSQSWv5VaQ45B7DRAdct+ez+kW+yNaz5bS7bAf47yjGuRwCsDpNBPg5&#10;jZMQwBVLFBDVUIuVitMyxxYQMHHhy6NCQJU+KDnALOHxFqDmAImCzoi1CwCQvEKhVOCAunTvsXFA&#10;pdKXCDBh+DkIQDUngwzapAAoSiwAwK/dfGwAqLTwEgC+Dn7YCED7hufnvECuVdyScRjHyxI8QxGJ&#10;Sg1BBD9wvyT3cl5ApTiXAPDV5sMAYIrxBDUK1hFkikKCBgfEUqkyJA1uwGN0AyQYuukI+qruYQig&#10;PFWYevm+WCBO4Bw4VSJA4FFCoFJQSxbw1dPDEBAqieKyFlRxCb2+yQKwA0KTqEp24MVgoD8P/8jc&#10;AFnJlHb9cb/S+h3vBwrNcJfb0qGuYJAS3yQXhOV/lLd/SwpkkV8T3nP7D26Wi+1fqP2HlLtSFIxU&#10;kpC/Z9w9sH67hgwwieAGvjR/8EkpQ1Se6jsEDMb7IBt0wkGoNBYuPFDI9+7DAT0CqOUKcHjEMSKt&#10;XxMORwiFNRzMo3+2eIIjs8rRZWd5AhBRLekAnaC8LOiL9aHWkeWzSSDcG1G4NuHv3EdNNt1iw/Rv&#10;DyD3OA3xpDZqJiTYwVbFK1R3MmCuEUUytHTE0BcNUcg0FfAlzRuqjmrkRe3nmWSxa/eoG6sZqp/s&#10;h0mRxCcrEeISHdVkIO1Vq4tjma0bdC7XKc2r/pm30zCCimbJ6XLF3NVph+6r0ExddfjLSgb28egr&#10;gafgUTGqFSMxQKJtunkfe3g0d3jAY6g13K81pBKXfX70hcmT8Bi7/mnPMpRlhh4eQ59VKMvuKZWh&#10;qRhND/gIhbT2gL34GKMjEGsbblR7TalUqk22+kCfdHB2TWnSQ1fMULTSBMERGmknCGRSGUhpU2J1&#10;BR9HqBNAcEbCvPbjH2oEjapEU89rQrq7lkpOsVKMI6pxIZBGLxsRRSMEgoAuEQVZdHAtoJw0ApmH&#10;9uiJ1dYbGq9kw6mOypbnMGiIfIfGbc/O1kYxXklSrToovlsMQ4cOsQzZgBeUK783yeMhhqGptjZq&#10;i56OzpRwZMtJ8CQznyieqnaijEaPvbREydNCQCWH+rTvS6Kn0D5nAqlRGy/HgqP3pMn6qJ9hqiyi&#10;4xoNfU35KrD+d5l5qLoUOuakzdN7hCHRMW3lSY2y+QSefsO2o2VdUS09MT+PlRNRLyaOvBTTXsle&#10;LuttmxC/zuWd6QymKeuJBcT6yQh1cO0qKJ6gRAbFcWaFtbDzBfvXN4R4lwnxKt2pBISvgfbkwf3o&#10;PoJXTmIBYIC6RzRoNW9z59tBdEoxIfbr3nuAwGUg0JZ6MJC2DugOQwBETy2j1sFDSXTcgwEuFNMB&#10;A1C/e6PHi9XEkrvVDPmOkPs8GpBapInDAJx5HbedfMcDDM1xGrlAewXKydLlBGM3FTHwwEV4QFeJ&#10;7dIUHKH2+RjAfEGB9lzjEWCsMmw+rXMt9FGAb4U+KD1MGIQFhwBXoENHuhwTVBKfQwGGQJ9iDTDE&#10;gvPIhvs6jpJ2vzbzyp/wGLH/fZABw/A2opjvOL78y+7dprCAPrdVdldMs2UxfxK9kpBamxaBHyEC&#10;+mwQQ/J3jqGmYvi9VrmSDTjKWOxE3m8lg4ACf3ONkzaN6EkDUgRv/QJP+eF+beRJyk8SYZi3kwLR&#10;RZW2RQFkBDCP0WmBMsIUHGOC+nFxaD+ESq0nkq22OSCYVq908+9z0PHJH2s4ddyX7A479lgfmGmr&#10;4WAHACEwX7hh0FGwiLjf5WcOiHTBqbuMU1epeqU59xW9wxiAHwfytsEdRxUimp5bGMAkK1PHSEJe&#10;wMCjDO4q0c8nceOcn1F7ScGddohQgli8VfAG7y/GpDPr6gsWadtacT6J9+894za1IT7Pltt5Znea&#10;KVHotqkxla+NY3imoN9lrAyEzTeEjWzMjl334lRUmuPfsZ2RGR+CKmruC4/kVbioY9e9qRJsU5I4&#10;VwJBRDvWRKKRRuDb9EKKuSyXrRzoh1kDmGFjJTIuD13mBCez5Se1BVCjYqwnb+/Wdi+1GOy2mJRb&#10;f5nfi51EyJraShwfs93ZkwRT8cshAjQ4qGVVkR9F+sSpJQf3agi+1UV8K0KB9a8bPOYrp4d5jCNL&#10;GmGrJFLNOJIpe0SG9kIk6Uoic8MGvqMxpRsw7BD3JHeIi9sKrm0ZOiO7i8o8hdo8m9aj0K/FT1Bz&#10;qlm1Tufth2Sgp8vQU6Xk+vRkV9Lz+7/uZmHvlpTTQCPQE+vwsxSeY7Cfpowj+FlhA0vaprdHTKQ+&#10;gH17ifJQB0G3GdvXAZlgCzbn92tioaYaIajhpawdU9gZEJkIa9B6co0nC4hMoXAJeP9+mYYJtky1&#10;Z/Xw+6TatNPgshud0iasDd0SI4VriBzWrDhSTLRdinGpTGmZgVhHIhIASm3/6D1ar3w9AT7ue/fc&#10;F5Z+onvMYsDTrISvX5NrfewOzJAHkGSCd0ROdip5jKYCIKpGBJTsJKVWBGPH0DmMJuL75Q3YSWXG&#10;hlS6EiDXkfh9DokHuveaN/ARonNnnIy0AwgdWCD3A7uKu1rgeuH8KTsJ9o47IPOc7IqGm/mUHe37&#10;DH8lQDc80bYC7TjeF0/oHi3n7GB+hoZyCCQgXQwj3Ko0ZMAH4OJu4USkdr/2fmI/ZPr7lbmwl7pb&#10;KucuPL291GlwW4crepoEjYJWbPEbIPk5W14Pzd1yKbf1WRjNtgqNxLq7zZy23MGPdbNtp/kUERMp&#10;hUMgTYWd1CX4EUfxzCdK91Hua9weRpOr7rsoL9jPe7CfJA83/SlfYz4cEGFGLWXLrO1MMazQ7npW&#10;w0BgXGmZbiizpz0B88ke1M0yK75DPLRZLkyuPRudW433pFrwaNJkEwJHFOd2cwJUOh27Mt1UlInX&#10;GgxVmS6qfyhHBcLod6IeOxy+vsjZqPimfegvVqVLO7034ICJxicYC8+tRqJRM9q0gvxq7F4R2Tmo&#10;NRywvyfGHVsT8YJatJ/MINukUlU9pQRaRw2HU5QShoH2Ke1iQ3CQkE0QfDc8BrT3YMstUkDxDlT3&#10;KNtB2M8Q3xxmEVhDdQ+VUhc/rXdYFq5IIc3NHwkmLOCVj/4rl1VvaSZhk5qOUG8P+LEYry3QS2BR&#10;iY5w3p4UQr5rOUMg+LF200xrtzskxstZrUrU/dnsv0Z2p6apHj+2hoZntSR24cDITAsITLrUWPwm&#10;TWmkLcvABo+h7drrcV9ubQhs7iOwqYRi33b5YvEptgtRDJAAz4hsF8btgiaaoEhBDWVRYChMHQ78&#10;Cczf6go/BwmGQuSG6TpNgvH4KYlQfmq9KMUwHLSdp2ao6TMNa4AqeCqxk3D7naiTw6xAT/dBT5Uk&#10;59PTua61k+FoAFI7xgpO9bA/3nrczGSG8N3OtkYkmeXZdr4Yv8uKzP8bj2+3oynfzDfLyTR/8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eEQAA&#10;W0NvbnRlbnRfVHlwZXNdLnhtbFBLAQIUAAoAAAAAAIdO4kAAAAAAAAAAAAAAAAAGAAAAAAAAAAAA&#10;EAAAAEAQAABfcmVscy9QSwECFAAUAAAACACHTuJAihRmPNEAAACUAQAACwAAAAAAAAABACAAAABk&#10;EAAAX3JlbHMvLnJlbHNQSwECFAAKAAAAAACHTuJAAAAAAAAAAAAAAAAABAAAAAAAAAAAABAAAAAA&#10;AAAAZHJzL1BLAQIUABQAAAAIAIdO4kAw2fjK1gAAAAYBAAAPAAAAAAAAAAEAIAAAACIAAABkcnMv&#10;ZG93bnJldi54bWxQSwECFAAUAAAACACHTuJA1ilkiO8OAABXmwAADgAAAAAAAAABACAAAAAlAQAA&#10;ZHJzL2Uyb0RvYy54bWxQSwUGAAAAAAYABgBZAQAAhhIAAAAA&#10;">
                <o:lock v:ext="edit" aspectratio="f"/>
                <v:shape id="画布 4076" o:spid="_x0000_s1026" style="position:absolute;left:0;top:0;height:7118985;width:5219700;" filled="f" stroked="f" coordsize="21600,21600" o:gfxdata="UEsDBAoAAAAAAIdO4kAAAAAAAAAAAAAAAAAEAAAAZHJzL1BLAwQUAAAACACHTuJAMNn4ytYAAAAG&#10;AQAADwAAAGRycy9kb3ducmV2LnhtbE2PzWrDMBCE74W8g9hAL6WR5UMJjuUcAqWhFEKdn7NibW1T&#10;a+VYip2+fbe9tJeFYYbZb/L1zXVixCG0njSoRQICqfK2pVrDYf/8uAQRoiFrOk+o4QsDrIvZXW4y&#10;6yd6x7GMteASCpnR0MTYZ1KGqkFnwsL3SOx9+MGZyHKopR3MxOWuk2mSPElnWuIPjelx02D1WV6d&#10;hqnajaf924vcPZy2ni7by6Y8vmp9P1fJCkTEW/wLww8+o0PBTGd/JRtEp4GHxN/L3jJNWZ45pFKl&#10;QBa5/I9ffANQSwMEFAAAAAgAh07iQEjOHffvDgAA1JoAAA4AAABkcnMvZTJvRG9jLnhtbO1da2/b&#10;Rhb9vsD+B0HfN+bMcIakUKfAJm23QNEttt39TusNSKJAsrHz7/fcmSE5pMjqEcdS7AmQRLZomuIc&#10;nnvvuY/57vun7Wb0aZ4X62x3P2bvgvFovptms/VueT/+7x8//iMej4oy3c3STbab348/z4vx9+//&#10;/rfvHveTOc9W2WY2z0c4ya6YPO7vx6uy3E/u7orpar5Ni3fZfr7Dm4ss36YlvsyXd7M8fcTZt5s7&#10;HgTq7jHLZ/s8m86LAt/9aN4cv9fnXyzm0/Lfi0UxL0eb+zGurdT/5vrfB/r37v136WSZp/vVemov&#10;I73gKrbpeodfWp/qY1qmoz/z9cGptutpnhXZonw3zbZ32WKxns71Z8CnYUHn03xId5/SQn+YKe5O&#10;dYF49YznfVjSde+yH9ebDe7GHc4+oe/R/49Ynzm9vdmNHu/HieRSf8rmaHrL/pA9+HGPlSz29ZoW&#10;X3atv6/S/VzfgmIy/fXTb/loPQPQOBZzl26BqD/mT+Xon9nTKAyimNaTLgBH/r7HseUT3sHh1fcL&#10;fJM+z9Mi39L/WIAR3sfJPuMoxYSQwmCCzjrFW1wIxqLxaIoDwjgOYv077ppT7POi/GmebUf04n6c&#10;A3L6HqWffilKuqHppDqEfmORbdYzutf6i3z58GGTjz6lgOeP+g/9dvxI6zDn7o+mKZ6SxSYtcUnb&#10;PW5FsVvq39f6icI9caD/9J2YLuxjWqzMBegzmE+/XZfzHFeSTlbzdPbDbjYqP+9xs3d4iMcEhe18&#10;Nh5t5njm6ZU+skzXm1OOxKezmCkmZj1oxcqnhyechl4+ZLPPWLvNzztgJ5YsTPDg6i9CLqNwPMrd&#10;dx7cd/7c5+vlCsugVxxY1lg0p30BULI+UCZ0e+hKzgRlEkVJYJApOEtCadmqQmbE4pgeA0Im4zKM&#10;lD7AQ9NDs4cveQ80Yw2Yi6CpOIiSSJMzGao4MhRQQVOyiDFYfoKmikQs9fsemR6ZPcgEjg4seVxb&#10;7HNJU7AYboA250wFkeIdZMZKhDAhGpkqFIkxFN6ce3NeG+naxwRODpGpAXUBZ3IeiSgGDWtzHcsg&#10;6HqaSsUhHgbjaaokkARdT5qeNHtIU/ZBUwPqAmgKwYOQWHEYmlEoLGuGcRQmykPTB0EDkbnqg2ZI&#10;gLkAmhxRDoIb42ryKFCAKc6UTipXk7dY00PTx+eQAYdEI+g4hwZdm9kLoBmyIIhlBc1EqUizogvN&#10;WFVRkGdNLx1phXoImohZDqGpAXUJNKWIg8SEQSKORWh8yQaaMgkVt6omGJQLLx15VXMImpBfD6Gp&#10;FZ1LoMlDpiITBkmpeMi1oN5A0zXoOFBB8PVhkBfce7NAoK0eaF6aBeLQ0yvFXUY8iJh2DRpo4ntB&#10;YhX3UCl67aHpodkPzb5cUHxpLkggFcQ5iBgRuoSirg7SlD4M8mnKbv3AgEEXfbkgw2WXGHSlkjA0&#10;vibseZAkGuQNa4ZJFAT4lV7X9Bn0ulBnCJp1MuiX9W6Okg6Tn7Gw/LD7Lbcy0kAhRyiCSJiQHGke&#10;wTtikbXdQimpDBcPy+sbXIAurBgo5Hj5ooyXKsUw9Rfk2dB9R9nES9VPkMRsIo1q9d1kywmrz3ko&#10;YXdJxpZChHFn+WUgeQx0EBMdcd1ez+qX+TrdLTfz/rId4L+nGOd6CMDqtBHg5jTOQgCXLJZAFHDc&#10;2CIpo6TKsXkEzGz4clMIqNMHFQfoJTzdAjQcEKKiMmDdAgAkr1Ao5TmgKd27NQ6oVfoKAa5CfxYH&#10;oJqTQQZtUwAUJeYB4NZu3hoAai28AoCrgx8HALRveH7WC+RKRh0Zh3G8HYJnyA+QiSYI7weaMm63&#10;JPd6XkCtOFcAcNXm4wBgkvEYNQrGEWSSQoIWB0ShlFVI6t2AW3QDQjB02xF0Vd3jEEB5qqBuhcFY&#10;IIrhHFhVwkPgJiFQK6gVC7jq6XEICBkHUVULKnkIvb7NArADQpGo+qbiweE8/I25AWEtU5r1x/NK&#10;63d6JCAUw1OuKaA3GKTEN8kFfvlv8vHvSIEscGvCBx7/0WKz3v+L2n8o6rfdXah+iGPy97S7B9bv&#10;1pABJgHcwLfmD35TyhCVp7oOAYPxPsoGvXAQMomEDQ8k8r2HcECPAGq5PBxuOEak9WvD4QShsIGD&#10;fvW/Dk9wZFY5uuwMTwAisiMdoBOUVwV9kTrWOrJ5NQmEZyOK5eRx2XQGo0O80+59Vnf0T3n2516X&#10;xi/dzmCy6AYZ+oARxB6rIOrDfsr31BmsqWOJzm/9FRmLTkswEyG4wdTES9R2MiCuFUMyNHREUBc1&#10;TYRJIuBJ6gOmK7ScU1cxsqLm51nIItvsMV39YBuLGWqfzA+THomfrCUIpF2cK7M5mK/cT03m0dy1&#10;pp+amapB63DRXTu1n9r95N0kjKCSWXK5bCl3/bGbPmnfSv3mW6nDWgR28ejqgOfgUTKqFAPm8CSa&#10;Bv4mJeTgUT/hHo++4eqw4YoKXA750ZUlz8JjZLunHctQNbQ4eNRw93j0eOzBY0ciZ8EJ+mjj/zrR&#10;MQZHINLW3CgPWlKpUJts9ZEuae/qao/ypetlKFZpB0EnKKS9IAjj2kCGJiHWGEiOQMeD4IJ0ufbj&#10;EfC8VPmUrAVTx2dCqlvHOmePn2EcMY0NgBT62IgmWgEQxPMQMZDBBlcCqkkrjHlpf544rWcwlZvR&#10;fA1DhshzaD307GJdFKOVQmEE8n4hDN05xDFkAd5QnvzZ5I6XGIQmu7qoKXg6OUvCkSknsZOMfCx5&#10;IrtJMhr69taSJN8WAmop1KV9Vw49JzThTCAtaqLlSHD0nbRZH7UzTFYFdFyhma8tXnnW/zJVc6Aw&#10;Xvbpc8wKm2fbdgz7iJky4qRCyXwMP79l29GuLqmOnpifR9JKqFcLRd+Kaa9FL5vxNg2If83lvakM&#10;pijjiQXE+oUBauC6FVA8RnkMCuP0CithZgsOr68P8K4T4NWqUwUIVwEdyIG7sX0Ar5zGZwIGqHlE&#10;c1b7Mbe+HSSnhCVHZvR5CFwHAl2hB8Nom4DuOARA9NQuahw8lENHAxjgQjLlMQCtEXcXRHhLPRHk&#10;brVDvhPEPocGQiWS2GIAzryKuk6+5QGGxjiFTKC5A1VCtJpebLNyngeuwgOqTmtXpuAErc/FAGYL&#10;CrTmao8AI5Vh89u2gAJ8I/NB6WFCI8w7BLfGBLXEZ1GAAdDnWAMMsOA8MOG+ioK426vNnNInvEbs&#10;/xxkwDC4jSjmK44u/1x8zEoD6EvbZItynm7K1TfRJwmptW0R+AkioMsGEQR/6xgqKoQ/aJOr2ICj&#10;iMVM4/1SMvAocHe2OKvUaUAUoAj+ICnN3brIs5SfOMAgbysFooMq6YoCyAhgFqPVAsMAE3C0CRrG&#10;xbG9EGq1ntytYxtMvDYdn/yxllPHXcnuuGOP9YGZNhoOpv8LgdnCMAVN3g7Fioj7bX7miEjnnbrr&#10;OHW1qleZc1fRO44B+HEgbxPccdQgouG5gwFMsdJVjCTkeQzcZHBXi36OfI/OtcatO4fEKbhTFhFS&#10;EIt3apjh/UWYcmZcfcECZdoqLifx4X1n7IY2xEnpZr9KzS4zFQrtFjU62G6dwzEFwy6jYzr8Jjb1&#10;dlnP4lTUmuN/sJWRHh2CGmruCo8ESAvPon9DJdimOLauBIKIbqyJRCONvzfphQQzWa5bOTAMsxYw&#10;/aZKREovXeQEJ7PjJ3UFUO307GYfnnZmb7AI7LaeoQDfVK056RNTieNitj97EmMifjVAgIYGdawq&#10;8qNIn1i15Og+Dd63uopvRSgw/nWLx1zl9DiPcWRJA2yTRKoZRzLlgMjQWogkXUVkdtDAVzSm9AD6&#10;3eG+yd3hoq6CaxqGHHrqsam9/ITKPInaPJPWo9Cvw09Qc+o5tVbnHYakp6fr0FOt5Lr0ZFbSQuI4&#10;PWHfloTTMCPQE+vxsyS+x2A/dRmH97P85pW0R+6AmEhdAIf2EuWhlpXsRmw9HOXoyjG2X7N+vyIW&#10;oh9uFClB7S5V7ZjEroDIROCAYW46W0BkEoVLwPvXyzTMsF2q+VQvv0eq3Rj1upuc0gasLd0S44Qb&#10;iBzXrDhSTLRVinapdGmZhliDkjoRCQAlpnt0GCFnW698NwM+nnvn3DeWfqJnzGDA0ayEq1+T7Tq1&#10;WxjyAJJM8I7IyU5CHqGpoMUbULLjhFoRtB1D3zBaiJ+XN2AnB3e2fm2JB3r22g/wCaJzvx8qQxA6&#10;sEDuB4sTWwvcPMruhJ0Y+8YdkXn8w5wTrMn9e8Gpy1EtQLc80a4CbTneFU8cwx9idoaCcggkIF0M&#10;I9ypNGTAB7JU9hGORWL2ah8m9mOmf1iZ8/uo26Wy7sK3t486DW3rcUXPk6BR0IrtfT0kP6Wb+7F+&#10;WoxRfXm39TV03UVdFRqJdfuYITAa8Hq10dTTyHrNpwiYSCgcAmlK7KIegh9xTsd8onQf5b7a7WE0&#10;teq5i/K8M7ye5lmRLcp302x7h3lx6+n87jHLZ3ccuXT9an9szwqSh9v+lKsxD0DDMZ2YT0vZMmM7&#10;E0ytNzueNTAQGFVapRuq7Kkvzr2lAm2aMtmGwAnFuf2cAJVOEdmQI5WIKvHagKGOjlH9QzkqEMaw&#10;E3W2Q73YpOVXCI+zzVqXXqSTdnHmX/dZppPyi+YgXW1+Ne3y3oIDphmfYSwcbkCiUTHasELDAbvb&#10;mBmoDRywtydGHRsT8YZatL+ZIbZxrao6Sgm0jgYO5yglDMPsE9rBhuAQQjZB8N3yGNDeg+22SAHF&#10;EajukaaDcJghvjjMIrD66h4qpS5/3hVYFi5JIc31FzEmLOCdB/ed66q3NJGwTU0nqLdH/FiM1hbo&#10;JTCoREc4704KId+1miHg/VizYaax2zflxNSi7i967zWyOw1NDfixDTQcqxViBw4MzDSAwJxLhcVv&#10;05RC2rIKbPAa2q65H8/l1vrA5jkCm1oodm2XKxafY7sQxQAJ8IzIdmHULmiiDYoE1FAVBfrC1PHI&#10;nb78pa7wa5BgKERuma7zJBiHn+IA5afGi5IMo0G7eWqGmj7dsAaogqdiMwd32Ik6O8zy9PQc9FRL&#10;ci49XepaWxmOBiB1YyzvVI+H463bZibk0qYT/NUiyTJP96v19GNapu7XOuM2mfNslW1m8/z9/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eEQAA&#10;W0NvbnRlbnRfVHlwZXNdLnhtbFBLAQIUAAoAAAAAAIdO4kAAAAAAAAAAAAAAAAAGAAAAAAAAAAAA&#10;EAAAAEAQAABfcmVscy9QSwECFAAUAAAACACHTuJAihRmPNEAAACUAQAACwAAAAAAAAABACAAAABk&#10;EAAAX3JlbHMvLnJlbHNQSwECFAAKAAAAAACHTuJAAAAAAAAAAAAAAAAABAAAAAAAAAAAABAAAAAA&#10;AAAAZHJzL1BLAQIUABQAAAAIAIdO4kAw2fjK1gAAAAYBAAAPAAAAAAAAAAEAIAAAACIAAABkcnMv&#10;ZG93bnJldi54bWxQSwECFAAUAAAACACHTuJASM4d9+8OAADUmgAADgAAAAAAAAABACAAAAAlAQAA&#10;ZHJzL2Uyb0RvYy54bWxQSwUGAAAAAAYABgBZAQAAhhIAAAAA&#10;">
                  <v:fill on="f" focussize="0,0"/>
                  <v:stroke on="f"/>
                  <v:imagedata o:title=""/>
                  <o:lock v:ext="edit" aspectratio="t"/>
                </v:shape>
                <v:shape id="Text Box 4078" o:spid="_x0000_s1026" o:spt="202" type="#_x0000_t202" style="position:absolute;left:0;top:1613353;height:488088;width:233117;" fillcolor="#FFFFFF" filled="t" stroked="t" coordsize="21600,21600" o:gfxdata="UEsDBAoAAAAAAIdO4kAAAAAAAAAAAAAAAAAEAAAAZHJzL1BLAwQUAAAACACHTuJA9hTJXdMAAAAG&#10;AQAADwAAAGRycy9kb3ducmV2LnhtbE2PS0/DMBCE70j8B2uRuFEn4aGQxqkEUrlWOBx6dOIlsRqv&#10;o9h98O9ZuMBlpdGMZr+pNxc/iRMu0QVSkK8yEEh9sI4GBR/t9q4EEZMha6ZAqOALI2ya66vaVDac&#10;6R1POg2CSyhWRsGY0lxJGfsRvYmrMCOx9xkWbxLLZZB2MWcu95MssuxJeuOIP4xmxtcR+4M+egWP&#10;bw+75/vtvpX7snOts/plp7VStzd5tgaR8JL+wvCDz+jQMFMXjmSjmBTwkPR72SuLgmXHobzIc5BN&#10;Lf/jN99QSwMEFAAAAAgAh07iQFcQagkDAgAAJQQAAA4AAABkcnMvZTJvRG9jLnhtbK1TyW7bMBC9&#10;F+g/ELzXWmzHimE5QOu6KFC0BZJ+AC1REgFuIBlL/vs+0lmctociiA7UDOfxzb65mZQkR+68MLqm&#10;xSynhOvGtEL3Nf11t/9QUeID0y2TRvOanrinN9v37zajXfPSDEa23BGQaL8ebU2HEOw6y3wzcMX8&#10;zFiuYeyMUyxAdX3WOjaCXcmszPOrbDSutc403Hvc7s5Guk38Xceb8KPrPA9E1hSxhXS6dB7imW03&#10;bN07ZgfRPITBXhGFYkLD6RPVjgVG7p34i0qJxhlvujBrjMpM14mGpxyQTZH/kc3twCxPuaA43j6V&#10;yb8dbfP9+NMR0aJ3JeqjmUKT7vgUyEczkUW+qmKJRuvXQN5aYMMEC+CP9x6XMfOpcyr+kROBHWQn&#10;oK6K+Xw5P5c5sjYwlfN5UawoaQBYVFVeJR/ZM4V1PnzhRpEo1NShi6m47PjNB4QD6CMkevRGinYv&#10;pEyK6w+fpCNHho7v0xe948kLmNRkrOn1slwiDobB6yQLEJVFKbzuk78XL/wlcZ6+fxHHwHbMD+cA&#10;EsM5eyUCd2ncBs7az7ol4WRRbI29oDEYxVtKJMcaRSkhAxPyf5DITmokGft07keUwnSYQBPFg2lP&#10;6J38qjE71bJYXGMXkrIol6sFJe7Scri03Fsn+gFtSB1PLjCLqaIPexOH/VJPgTxv9/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hTJXdMAAAAGAQAADwAAAAAAAAABACAAAAAiAAAAZHJzL2Rvd25y&#10;ZXYueG1sUEsBAhQAFAAAAAgAh07iQFcQagkDAgAAJQQAAA4AAAAAAAAAAQAgAAAAIgEAAGRycy9l&#10;Mm9Eb2MueG1sUEsFBgAAAAAGAAYAWQEAAJcFAAAAAA==&#10;">
                  <v:fill on="t" focussize="0,0"/>
                  <v:stroke color="#000000" joinstyle="miter"/>
                  <v:imagedata o:title=""/>
                  <o:lock v:ext="edit" aspectratio="f"/>
                  <v:textbox inset="2.36525mm,3.35228346456693pt,2.36525mm,3.35228346456693pt">
                    <w:txbxContent>
                      <w:p>
                        <w:pPr>
                          <w:jc w:val="center"/>
                          <w:rPr>
                            <w:sz w:val="19"/>
                          </w:rPr>
                        </w:pPr>
                        <w:r>
                          <w:rPr>
                            <w:rFonts w:hint="eastAsia"/>
                            <w:szCs w:val="21"/>
                          </w:rPr>
                          <w:t>仓库</w:t>
                        </w:r>
                      </w:p>
                    </w:txbxContent>
                  </v:textbox>
                </v:shape>
                <v:shape id="Text Box 4079" o:spid="_x0000_s1026" o:spt="202" type="#_x0000_t202" style="position:absolute;left:977900;top:3219450;height:1254760;width:718820;" fillcolor="#FFFFFF" filled="t" stroked="t" coordsize="21600,21600" o:gfxdata="UEsDBAoAAAAAAIdO4kAAAAAAAAAAAAAAAAAEAAAAZHJzL1BLAwQUAAAACACHTuJA9hTJXdMAAAAG&#10;AQAADwAAAGRycy9kb3ducmV2LnhtbE2PS0/DMBCE70j8B2uRuFEn4aGQxqkEUrlWOBx6dOIlsRqv&#10;o9h98O9ZuMBlpdGMZr+pNxc/iRMu0QVSkK8yEEh9sI4GBR/t9q4EEZMha6ZAqOALI2ya66vaVDac&#10;6R1POg2CSyhWRsGY0lxJGfsRvYmrMCOx9xkWbxLLZZB2MWcu95MssuxJeuOIP4xmxtcR+4M+egWP&#10;bw+75/vtvpX7snOts/plp7VStzd5tgaR8JL+wvCDz+jQMFMXjmSjmBTwkPR72SuLgmXHobzIc5BN&#10;Lf/jN99QSwMEFAAAAAgAh07iQKeRQbgHAgAAKwQAAA4AAABkcnMvZTJvRG9jLnhtbK1Ty47TMBTd&#10;I/EPlvc0D5JJGzUdCUoREmKQZvgAx3YSS37J9jTp33PtdmY6wAIhsnCufY+Pz31tbxcl0ZE7L4zu&#10;cLHKMeKaGib02OEfD4d3a4x8IJoRaTTv8Il7fLt7+2Y725aXZjKScYeARPt2th2eQrBtlnk6cUX8&#10;yliuwTkYp0iArRsz5sgM7EpmZZ7fZLNxzDpDufdwuj878S7xDwOn4W4YPA9Idhi0hbS6tPZxzXZb&#10;0o6O2EnQiwzyDyoUERoefabak0DQoxO/USlBnfFmCCtqVGaGQVCeYoBoivyXaO4nYnmKBZLj7XOa&#10;/P+jpd+O3x0SDGpXFhhpoqBID3wJ6INZUJU3m5ii2foWkPcWsGEBD8Cfzj0cxsiXwan4h5gQ+DdN&#10;s8kh46cOvy+LTVVfch2pKfibYr0uwU8BUJR11dwkQPZCZJ0Pn7lRKBoddlDLlGJy/OoDiALoEyS+&#10;640U7CCkTBs39h+lQ0cCdT+kL+qFK69gUqMZpNZlDUIItN8gSQBTWUiI12N679UNf02cp+9PxFHY&#10;nvjpLCAxRBhplQjcJWvihH3SDIWThZRrmA4cxSjOMJIchilaCRmIkH+DhOikhiBjtc5ViVZY+gVo&#10;otkbdoIKyi8aOmhdF9UGJiJtqrJuKozctae/9jxaJ8YJypDqnp6AjkwZvUxPbPnrfRLyMuO7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YUyV3TAAAABgEAAA8AAAAAAAAAAQAgAAAAIgAAAGRycy9k&#10;b3ducmV2LnhtbFBLAQIUABQAAAAIAIdO4kCnkUG4BwIAACsEAAAOAAAAAAAAAAEAIAAAACIBAABk&#10;cnMvZTJvRG9jLnhtbFBLBQYAAAAABgAGAFkBAACbBQAAAAA=&#10;">
                  <v:fill on="t" focussize="0,0"/>
                  <v:stroke color="#000000" joinstyle="miter"/>
                  <v:imagedata o:title=""/>
                  <o:lock v:ext="edit" aspectratio="f"/>
                  <v:textbox inset="2.36525mm,3.35228346456693pt,2.36525mm,3.35228346456693pt">
                    <w:txbxContent>
                      <w:p>
                        <w:pPr>
                          <w:spacing w:line="240" w:lineRule="atLeast"/>
                          <w:rPr>
                            <w:szCs w:val="21"/>
                          </w:rPr>
                        </w:pPr>
                        <w:r>
                          <w:rPr>
                            <w:rFonts w:hint="eastAsia"/>
                            <w:szCs w:val="21"/>
                          </w:rPr>
                          <w:t>分接开关、气体继电器高压套管、油箱、变压器油</w:t>
                        </w:r>
                      </w:p>
                    </w:txbxContent>
                  </v:textbox>
                </v:shape>
                <v:shape id="Text Box 4080" o:spid="_x0000_s1026" o:spt="202" type="#_x0000_t202" style="position:absolute;left:976253;top:2154687;height:673857;width:517118;" fillcolor="#FFFFFF" filled="t" stroked="t" coordsize="21600,21600" o:gfxdata="UEsDBAoAAAAAAIdO4kAAAAAAAAAAAAAAAAAEAAAAZHJzL1BLAwQUAAAACACHTuJA9hTJXdMAAAAG&#10;AQAADwAAAGRycy9kb3ducmV2LnhtbE2PS0/DMBCE70j8B2uRuFEn4aGQxqkEUrlWOBx6dOIlsRqv&#10;o9h98O9ZuMBlpdGMZr+pNxc/iRMu0QVSkK8yEEh9sI4GBR/t9q4EEZMha6ZAqOALI2ya66vaVDac&#10;6R1POg2CSyhWRsGY0lxJGfsRvYmrMCOx9xkWbxLLZZB2MWcu95MssuxJeuOIP4xmxtcR+4M+egWP&#10;bw+75/vtvpX7snOts/plp7VStzd5tgaR8JL+wvCDz+jQMFMXjmSjmBTwkPR72SuLgmXHobzIc5BN&#10;Lf/jN99QSwMEFAAAAAgAh07iQOjYs1UJAgAAKgQAAA4AAABkcnMvZTJvRG9jLnhtbK1T227bMAx9&#10;H7B/EPS++FI7cY04BbYsw4BhG9DuA2RJtgXoBkmNnb8fpbRNuu1hGOYHmRSpQ/KQ3N4tSqIjd14Y&#10;3eFilWPENTVM6LHDPx4O7xqMfCCaEWk07/CJe3y3e/tmO9uWl2YyknGHAET7drYdnkKwbZZ5OnFF&#10;/MpYrsE4GKdIANWNGXNkBnQlszLP19lsHLPOUO493O7PRrxL+MPAafg2DJ4HJDsMuYV0unT28cx2&#10;W9KOjthJ0Kc0yD9koYjQEPQFak8CQY9O/AalBHXGmyGsqFGZGQZBeaoBqinyX6q5n4jlqRYgx9sX&#10;mvz/g6Vfj98dEgx6V5YYaaKgSQ98Cei9WVCVN4mi2foWPO8t+IYFLOAeqYv3Hi5j5cvgVPxDTQjs&#10;t5t1Wd9gdOpwWdTVutmcuY7QFOx1sSkKGA4KDuvNTVMne3bBsc6HT9woFIUOO2hlYpgcv/gAscH1&#10;2SWG9UYKdhBSJsWN/Qfp0JFA2w/pi9HhySs3qdEMmdZlDXkQmL5BkgCissCH12OK9+qFvwbO0/cn&#10;4JjYnvjpnEBCOFevROAuzdzECfuoGQonC4xrWA4ck1GcYSQ57FKUkmcgQv6NJ1QnNRR5aUqUwtIv&#10;ABPF3rATNFB+1jBATV1Ut7AQSanKelNh5K4t/bXl0ToxTtCG1PYUAgYyMfq0PHHir/WUyGXFd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hTJXdMAAAAGAQAADwAAAAAAAAABACAAAAAiAAAAZHJz&#10;L2Rvd25yZXYueG1sUEsBAhQAFAAAAAgAh07iQOjYs1UJAgAAKgQAAA4AAAAAAAAAAQAgAAAAIgEA&#10;AGRycy9lMm9Eb2MueG1sUEsFBgAAAAAGAAYAWQEAAJ0FAAAAAA==&#10;">
                  <v:fill on="t" focussize="0,0"/>
                  <v:stroke color="#000000" joinstyle="miter"/>
                  <v:imagedata o:title=""/>
                  <o:lock v:ext="edit" aspectratio="f"/>
                  <v:textbox inset="2.36525mm,3.35228346456693pt,2.36525mm,3.35228346456693pt">
                    <w:txbxContent>
                      <w:p>
                        <w:pPr>
                          <w:jc w:val="center"/>
                          <w:rPr>
                            <w:szCs w:val="21"/>
                          </w:rPr>
                        </w:pPr>
                        <w:r>
                          <w:rPr>
                            <w:rFonts w:hint="eastAsia"/>
                            <w:szCs w:val="21"/>
                          </w:rPr>
                          <w:t>型钢</w:t>
                        </w:r>
                      </w:p>
                      <w:p>
                        <w:pPr>
                          <w:jc w:val="center"/>
                          <w:rPr>
                            <w:szCs w:val="21"/>
                          </w:rPr>
                        </w:pPr>
                        <w:r>
                          <w:rPr>
                            <w:rFonts w:hint="eastAsia"/>
                            <w:szCs w:val="21"/>
                          </w:rPr>
                          <w:t>铜材</w:t>
                        </w:r>
                      </w:p>
                      <w:p>
                        <w:pPr>
                          <w:jc w:val="center"/>
                          <w:rPr>
                            <w:szCs w:val="21"/>
                          </w:rPr>
                        </w:pPr>
                        <w:r>
                          <w:rPr>
                            <w:rFonts w:hint="eastAsia"/>
                            <w:szCs w:val="21"/>
                          </w:rPr>
                          <w:t>棒材</w:t>
                        </w:r>
                      </w:p>
                      <w:p>
                        <w:pPr>
                          <w:rPr>
                            <w:sz w:val="19"/>
                          </w:rPr>
                        </w:pPr>
                      </w:p>
                    </w:txbxContent>
                  </v:textbox>
                </v:shape>
                <v:shape id="Text Box 4081" o:spid="_x0000_s1026" o:spt="202" type="#_x0000_t202" style="position:absolute;left:931878;top:1160762;height:664391;width:586344;" fillcolor="#FFFFFF" filled="t" stroked="t" coordsize="21600,21600" o:gfxdata="UEsDBAoAAAAAAIdO4kAAAAAAAAAAAAAAAAAEAAAAZHJzL1BLAwQUAAAACACHTuJA9hTJXdMAAAAG&#10;AQAADwAAAGRycy9kb3ducmV2LnhtbE2PS0/DMBCE70j8B2uRuFEn4aGQxqkEUrlWOBx6dOIlsRqv&#10;o9h98O9ZuMBlpdGMZr+pNxc/iRMu0QVSkK8yEEh9sI4GBR/t9q4EEZMha6ZAqOALI2ya66vaVDac&#10;6R1POg2CSyhWRsGY0lxJGfsRvYmrMCOx9xkWbxLLZZB2MWcu95MssuxJeuOIP4xmxtcR+4M+egWP&#10;bw+75/vtvpX7snOts/plp7VStzd5tgaR8JL+wvCDz+jQMFMXjmSjmBTwkPR72SuLgmXHobzIc5BN&#10;Lf/jN99QSwMEFAAAAAgAh07iQC5rQ/kJAgAAKgQAAA4AAABkcnMvZTJvRG9jLnhtbK1T247bIBB9&#10;r9R/QLw3vsRxnCjOSm2aqlLVVtrtBxDANhI3ARs7f98B7yXb9qFarR/wwBwOM3NmdjeTkujMnRdG&#10;t7hY5BhxTQ0Tum/xr7vjhwYjH4hmRBrNW3zhHt/s37/bjXbLSzMYybhDQKL9drQtHkKw2yzzdOCK&#10;+IWxXIOzM06RAFvXZ8yREdiVzMo8r7PROGadodx7OD3MTrxP/F3HafjRdZ4HJFsMsYW0urSe4prt&#10;d2TbO2IHQR/CIK+IQhGh4dEnqgMJBN078ReVEtQZb7qwoEZlpusE5SkHyKbI/8jmdiCWp1ygON4+&#10;lcm/HS39fv7pkGCgXbnESBMFIt3xKaCPZkJV3hSxRKP1W0DeWsCGCTwAfzz3cBgznzqn4h9yQuDf&#10;LItmDeJfAFrU+bou51pHagr+VVMvqwojCoC6rpabRJg981jnwxduFIpGix1ImSpMzt98gJgA+giJ&#10;z3ojBTsKKdPG9adP0qEzAdmP6Yuvw5UXMKnRCJGuyhXEQaD7OkkCmMpCPbzu03svbvhr4jx9/yKO&#10;gR2IH+YAEsOcvRKBu9RzAyfss2YoXCxUXMNw4BiM4gwjyWGWopWQgQj5P0jITmpIMoo1ixKtMJ0m&#10;oInmybALCCi/amigZlVUGxiItKnK1Rq0cNee07Xn3jrRDyDDrFJkg4ZMFX0Yntjx1/sUyPOI7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hTJXdMAAAAGAQAADwAAAAAAAAABACAAAAAiAAAAZHJz&#10;L2Rvd25yZXYueG1sUEsBAhQAFAAAAAgAh07iQC5rQ/kJAgAAKgQAAA4AAAAAAAAAAQAgAAAAIgEA&#10;AGRycy9lMm9Eb2MueG1sUEsFBgAAAAAGAAYAWQEAAJ0FAAAAAA==&#10;">
                  <v:fill on="t" focussize="0,0"/>
                  <v:stroke color="#000000" joinstyle="miter"/>
                  <v:imagedata o:title=""/>
                  <o:lock v:ext="edit" aspectratio="f"/>
                  <v:textbox inset="2.36525mm,3.35228346456693pt,2.36525mm,3.35228346456693pt">
                    <w:txbxContent>
                      <w:p>
                        <w:pPr>
                          <w:jc w:val="center"/>
                          <w:rPr>
                            <w:szCs w:val="21"/>
                          </w:rPr>
                        </w:pPr>
                        <w:r>
                          <w:rPr>
                            <w:rFonts w:hint="eastAsia"/>
                            <w:szCs w:val="21"/>
                          </w:rPr>
                          <w:t>电磁线</w:t>
                        </w:r>
                      </w:p>
                      <w:p>
                        <w:pPr>
                          <w:jc w:val="center"/>
                          <w:rPr>
                            <w:szCs w:val="21"/>
                          </w:rPr>
                        </w:pPr>
                        <w:r>
                          <w:rPr>
                            <w:rFonts w:hint="eastAsia"/>
                            <w:szCs w:val="21"/>
                          </w:rPr>
                          <w:t>绝缘纸</w:t>
                        </w:r>
                      </w:p>
                      <w:p>
                        <w:pPr>
                          <w:jc w:val="center"/>
                          <w:rPr>
                            <w:szCs w:val="21"/>
                          </w:rPr>
                        </w:pPr>
                        <w:r>
                          <w:rPr>
                            <w:rFonts w:hint="eastAsia"/>
                            <w:szCs w:val="21"/>
                          </w:rPr>
                          <w:t>撑条</w:t>
                        </w:r>
                      </w:p>
                    </w:txbxContent>
                  </v:textbox>
                </v:shape>
                <v:shape id="Text Box 4082" o:spid="_x0000_s1026" o:spt="202" type="#_x0000_t202" style="position:absolute;left:2273782;top:1285003;height:486905;width:266843;" fillcolor="#FFFFFF" filled="t" stroked="t" coordsize="21600,21600" o:gfxdata="UEsDBAoAAAAAAIdO4kAAAAAAAAAAAAAAAAAEAAAAZHJzL1BLAwQUAAAACACHTuJA9hTJXdMAAAAG&#10;AQAADwAAAGRycy9kb3ducmV2LnhtbE2PS0/DMBCE70j8B2uRuFEn4aGQxqkEUrlWOBx6dOIlsRqv&#10;o9h98O9ZuMBlpdGMZr+pNxc/iRMu0QVSkK8yEEh9sI4GBR/t9q4EEZMha6ZAqOALI2ya66vaVDac&#10;6R1POg2CSyhWRsGY0lxJGfsRvYmrMCOx9xkWbxLLZZB2MWcu95MssuxJeuOIP4xmxtcR+4M+egWP&#10;bw+75/vtvpX7snOts/plp7VStzd5tgaR8JL+wvCDz+jQMFMXjmSjmBTwkPR72SuLgmXHobzIc5BN&#10;Lf/jN99QSwMEFAAAAAgAh07iQOx47/cGAgAAKwQAAA4AAABkcnMvZTJvRG9jLnhtbK1T247TMBB9&#10;R+IfLL/TpGnSplXTlaAUISFA2uUDHNtJLPkm29ukf8/Y6e52gQeEyIMz9hwfz8yZ2d9NSqIzd14Y&#10;3eDlIseIa2qY0H2Dfzyc3tUY+UA0I9Jo3uAL9/ju8PbNfrQ7XpjBSMYdAhLtd6Nt8BCC3WWZpwNX&#10;xC+M5RqcnXGKBNi6PmOOjMCuZFbk+TobjWPWGcq9h9Pj7MSHxN91nIZvXed5QLLBEFtIq0trG9fs&#10;sCe73hE7CHoNg/xDFIoIDY8+Ux1JIOjRid+olKDOeNOFBTUqM10nKE85QDbL/Jds7gdiecoFiuPt&#10;c5n8/6OlX8/fHRIMtCtKjDRRINIDnwJ6byZU5nURSzRavwPkvQVsmMAD8KdzD4cx86lzKv4hJwT+&#10;otisNnAbXSJ1XeX5ai525KYRsF7X5QojCoCyXm/zKvqzFyLrfPjEjULRaLADLVOJyfmLDzP0CRLf&#10;9UYKdhJSpo3r2w/SoTMB3U/pu7K/gkmNxgZvq6KCOAi0XydJAFNZKIjXfXrv1Q1/S5yn70/EMbAj&#10;8cMcQGKYs1cicJeabuCEfdQMhYuFkmuYDhyDUZxhJDkMU7QSMhAh/wYJtZMaShjVmlWJVpjaCWii&#10;2Rp2AQXlZw0dVFfLcgsTkTZlUW1AfnfraW89j9aJfgAZku7pCejIpNd1emLL3+5TIC8zfvg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hTJXdMAAAAGAQAADwAAAAAAAAABACAAAAAiAAAAZHJzL2Rv&#10;d25yZXYueG1sUEsBAhQAFAAAAAgAh07iQOx47/cGAgAAKwQAAA4AAAAAAAAAAQAgAAAAIgEAAGRy&#10;cy9lMm9Eb2MueG1sUEsFBgAAAAAGAAYAWQEAAJoFAAAAAA==&#10;">
                  <v:fill on="t" focussize="0,0"/>
                  <v:stroke color="#000000" joinstyle="miter"/>
                  <v:imagedata o:title=""/>
                  <o:lock v:ext="edit" aspectratio="f"/>
                  <v:textbox inset="2.36525mm,3.35228346456693pt,2.36525mm,3.35228346456693pt">
                    <w:txbxContent>
                      <w:p>
                        <w:pPr>
                          <w:rPr>
                            <w:szCs w:val="21"/>
                          </w:rPr>
                        </w:pPr>
                        <w:r>
                          <w:rPr>
                            <w:rFonts w:hint="eastAsia"/>
                            <w:szCs w:val="21"/>
                          </w:rPr>
                          <w:t>绕制</w:t>
                        </w:r>
                      </w:p>
                    </w:txbxContent>
                  </v:textbox>
                </v:shape>
                <v:shape id="Text Box 4083" o:spid="_x0000_s1026" o:spt="202" type="#_x0000_t202" style="position:absolute;left:3320444;top:1285003;height:487496;width:267434;" fillcolor="#FFFFFF" filled="t" stroked="t" coordsize="21600,21600" o:gfxdata="UEsDBAoAAAAAAIdO4kAAAAAAAAAAAAAAAAAEAAAAZHJzL1BLAwQUAAAACACHTuJA9hTJXdMAAAAG&#10;AQAADwAAAGRycy9kb3ducmV2LnhtbE2PS0/DMBCE70j8B2uRuFEn4aGQxqkEUrlWOBx6dOIlsRqv&#10;o9h98O9ZuMBlpdGMZr+pNxc/iRMu0QVSkK8yEEh9sI4GBR/t9q4EEZMha6ZAqOALI2ya66vaVDac&#10;6R1POg2CSyhWRsGY0lxJGfsRvYmrMCOx9xkWbxLLZZB2MWcu95MssuxJeuOIP4xmxtcR+4M+egWP&#10;bw+75/vtvpX7snOts/plp7VStzd5tgaR8JL+wvCDz+jQMFMXjmSjmBTwkPR72SuLgmXHobzIc5BN&#10;Lf/jN99QSwMEFAAAAAgAh07iQD+ZDgwGAgAAKwQAAA4AAABkcnMvZTJvRG9jLnhtbK1T247TMBB9&#10;R+IfLL/TpGnaplHTlaAUISFA2uUDpo6TWPJNtrdJ/56x293tAg8I4Qdn7Dk5npkzs72blCQn7rww&#10;uqHzWU4J18y0QvcN/fFweFdR4gPoFqTRvKFn7und7u2b7WhrXpjByJY7giTa16Nt6BCCrbPMs4Er&#10;8DNjuUZnZ5yCgEfXZ62DEdmVzIo8X2Wjca11hnHv8XZ/cdJd4u86zsK3rvM8ENlQjC2k3aX9GPds&#10;t4W6d2AHwa5hwD9EoUBofPSZag8ByKMTv1EpwZzxpgszZlRmuk4wnnLAbOb5L9ncD2B5ygWL4+1z&#10;mfz/o2VfT98dES1qVywp0aBQpAc+BfLeTKTMq0Us0Wh9jch7i9gwoQfhT/ceL2PmU+dU/GJOBP2L&#10;RZGXZUnJOVJXyzxPTFBHboaAYrUuF+hnCCirdblZRcbshcg6Hz5xo0g0GupQy1RiOH3x4QJ9gsR3&#10;vZGiPQgp08H1xw/SkROg7oe0ruyvYFKTsaGbZUydAbZfJyGgqSwWxOs+vffqD39LnKf1J+IY2B78&#10;cAkgMUQY1EoE7pI1cGg/6paEs8WSa5wOGoNRvKVEchymaCVkACH/Bom1kxpLGNW6qBKtMB0npInm&#10;0bRnVFB+1thB1XJebnAi0qEslmvUwt16jreeR+tEP6AMSff0BHZk0us6PbHlb88pkJcZ3/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hTJXdMAAAAGAQAADwAAAAAAAAABACAAAAAiAAAAZHJzL2Rv&#10;d25yZXYueG1sUEsBAhQAFAAAAAgAh07iQD+ZDgwGAgAAKwQAAA4AAAAAAAAAAQAgAAAAIgEAAGRy&#10;cy9lMm9Eb2MueG1sUEsFBgAAAAAGAAYAWQEAAJoFAAAAAA==&#10;">
                  <v:fill on="t" focussize="0,0"/>
                  <v:stroke color="#000000" joinstyle="miter"/>
                  <v:imagedata o:title=""/>
                  <o:lock v:ext="edit" aspectratio="f"/>
                  <v:textbox inset="2.36525mm,3.35228346456693pt,2.36525mm,3.35228346456693pt">
                    <w:txbxContent>
                      <w:p>
                        <w:pPr>
                          <w:rPr>
                            <w:szCs w:val="21"/>
                          </w:rPr>
                        </w:pPr>
                        <w:r>
                          <w:rPr>
                            <w:rFonts w:hint="eastAsia"/>
                            <w:szCs w:val="21"/>
                          </w:rPr>
                          <w:t>脱模</w:t>
                        </w:r>
                      </w:p>
                    </w:txbxContent>
                  </v:textbox>
                </v:shape>
                <v:shape id="Text Box 4084" o:spid="_x0000_s1026" o:spt="202" type="#_x0000_t202" style="position:absolute;left:2718125;top:2270644;height:487496;width:266843;" fillcolor="#FFFFFF" filled="t" stroked="t" coordsize="21600,21600" o:gfxdata="UEsDBAoAAAAAAIdO4kAAAAAAAAAAAAAAAAAEAAAAZHJzL1BLAwQUAAAACACHTuJA9hTJXdMAAAAG&#10;AQAADwAAAGRycy9kb3ducmV2LnhtbE2PS0/DMBCE70j8B2uRuFEn4aGQxqkEUrlWOBx6dOIlsRqv&#10;o9h98O9ZuMBlpdGMZr+pNxc/iRMu0QVSkK8yEEh9sI4GBR/t9q4EEZMha6ZAqOALI2ya66vaVDac&#10;6R1POg2CSyhWRsGY0lxJGfsRvYmrMCOx9xkWbxLLZZB2MWcu95MssuxJeuOIP4xmxtcR+4M+egWP&#10;bw+75/vtvpX7snOts/plp7VStzd5tgaR8JL+wvCDz+jQMFMXjmSjmBTwkPR72SuLgmXHobzIc5BN&#10;Lf/jN99QSwMEFAAAAAgAh07iQBC+vGUHAgAAKwQAAA4AAABkcnMvZTJvRG9jLnhtbK1T247TMBB9&#10;R+IfLL+zSUOaplHTlaAUISEWaZcPmDpOYsk32d4m/XvGbne3CzwghB+csefkeGbOzOZ2VpIcufPC&#10;6JYubnJKuGamE3po6Y+H/buaEh9AdyCN5i09cU9vt2/fbCbb8MKMRnbcESTRvplsS8cQbJNlno1c&#10;gb8xlmt09sYpCHh0Q9Y5mJBdyazI8yqbjOusM4x7j7e7s5NuE3/fcxbu+t7zQGRLMbaQdpf2Q9yz&#10;7QaawYEdBbuEAf8QhQKh8dFnqh0EII9O/EalBHPGmz7cMKMy0/eC8ZQDZrPIf8nmfgTLUy5YHG+f&#10;y+T/Hy37dvzuiOhQu6KiRINCkR74HMgHM5Myr8tYosn6BpH3FrFhRg/Cn+49XsbM596p+MWcCPqL&#10;1aJeFEtKTmgXq7wqExM0kZtFQFXV5XtKGALKelWuq8iYvRBZ58NnbhSJRksdaplKDMevPpyhT5D4&#10;rjdSdHshZTq44fBROnIE1H2f1oX9FUxqMrV0vYxxMsD26yUENJXFgng9pPde/eGvifO0/kQcA9uB&#10;H88BJIYIg0aJwF2yRg7dJ92RcLJYco3TQWMwineUSI7DFK2EDCDk3yCxdlJjCaNaZ1WiFebDjDTR&#10;PJjuhArKLxo7qF4uyjVORDqUxXJVUuKuPYdrz6N1YhhRhqR7egI7Mul1mZ7Y8tfnFMjLjG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YUyV3TAAAABgEAAA8AAAAAAAAAAQAgAAAAIgAAAGRycy9k&#10;b3ducmV2LnhtbFBLAQIUABQAAAAIAIdO4kAQvrxlBwIAACsEAAAOAAAAAAAAAAEAIAAAACIBAABk&#10;cnMvZTJvRG9jLnhtbFBLBQYAAAAABgAGAFkBAACbBQAAAAA=&#10;">
                  <v:fill on="t" focussize="0,0"/>
                  <v:stroke color="#000000" joinstyle="miter"/>
                  <v:imagedata o:title=""/>
                  <o:lock v:ext="edit" aspectratio="f"/>
                  <v:textbox inset="2.36525mm,3.35228346456693pt,2.36525mm,3.35228346456693pt">
                    <w:txbxContent>
                      <w:p>
                        <w:pPr>
                          <w:jc w:val="center"/>
                          <w:rPr>
                            <w:szCs w:val="21"/>
                          </w:rPr>
                        </w:pPr>
                        <w:r>
                          <w:rPr>
                            <w:rFonts w:hint="eastAsia"/>
                            <w:szCs w:val="21"/>
                          </w:rPr>
                          <w:t>机加</w:t>
                        </w:r>
                      </w:p>
                    </w:txbxContent>
                  </v:textbox>
                </v:shape>
                <v:shape id="Text Box 4085" o:spid="_x0000_s1026" o:spt="202" type="#_x0000_t202" style="position:absolute;left:4100855;top:2296676;height:487496;width:268618;" fillcolor="#FFFFFF" filled="t" stroked="t" coordsize="21600,21600" o:gfxdata="UEsDBAoAAAAAAIdO4kAAAAAAAAAAAAAAAAAEAAAAZHJzL1BLAwQUAAAACACHTuJA9hTJXdMAAAAG&#10;AQAADwAAAGRycy9kb3ducmV2LnhtbE2PS0/DMBCE70j8B2uRuFEn4aGQxqkEUrlWOBx6dOIlsRqv&#10;o9h98O9ZuMBlpdGMZr+pNxc/iRMu0QVSkK8yEEh9sI4GBR/t9q4EEZMha6ZAqOALI2ya66vaVDac&#10;6R1POg2CSyhWRsGY0lxJGfsRvYmrMCOx9xkWbxLLZZB2MWcu95MssuxJeuOIP4xmxtcR+4M+egWP&#10;bw+75/vtvpX7snOts/plp7VStzd5tgaR8JL+wvCDz+jQMFMXjmSjmBTwkPR72SuLgmXHobzIc5BN&#10;Lf/jN99QSwMEFAAAAAgAh07iQE2YdEMIAgAAKwQAAA4AAABkcnMvZTJvRG9jLnhtbK1T24rbMBB9&#10;L/QfhN4bO8Z2HBNnoU1TCqUt7PYDZEm2BbohaWPn7ztS9pJt+1CW9YM8ozk6c9/dLEqiE3deGN3h&#10;9SrHiGtqmNBjh3/dHT80GPlANCPSaN7hM/f4Zv/+3W62LS/MZCTjDgGJ9u1sOzyFYNss83TiiviV&#10;sVyDcTBOkQCqGzPmyAzsSmZFntfZbByzzlDuPdweLka8T/zDwGn4MQyeByQ7DLGFdLp09vHM9jvS&#10;jo7YSdCHMMgrolBEaHD6RHUggaB7J/6iUoI6480QVtSozAyDoDzlANms8z+yuZ2I5SkXKI63T2Xy&#10;b0dLv59+OiQY9K7YYKSJgibd8SWgj2ZBZd5UsUSz9S0gby1gwwIWgD/ee7iMmS+DU/EPOSGwl+sc&#10;HlcYnTtcFNu63tSXYkduCoCibuo1TAcFQNlsym2yZ89E1vnwhRuFotBhB71MJSanbz5AUAB9hES/&#10;3kjBjkLKpLix/yQdOhHo+zF90Ts8eQGTGs0d3lYFxEkJjN8gSQBRWSiI12Py9+KFvybO0/cv4hjY&#10;gfjpEkBiuGSvROAuDd3ECfusGQpnCyXXsB04BqM4w0hyWKYoJWQgQv4PErKTGpKM3bp0JUph6Reg&#10;iWJv2Bk6KL9qmKCmWpdb2IiklEW1KTFy15b+2nJvnRgnaEPqe3IBE5kq+rA9ceSv9RTI847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FMld0wAAAAYBAAAPAAAAAAAAAAEAIAAAACIAAABkcnMv&#10;ZG93bnJldi54bWxQSwECFAAUAAAACACHTuJATZh0QwgCAAArBAAADgAAAAAAAAABACAAAAAiAQAA&#10;ZHJzL2Uyb0RvYy54bWxQSwUGAAAAAAYABgBZAQAAnAUAAAAA&#10;">
                  <v:fill on="t" focussize="0,0"/>
                  <v:stroke color="#000000" joinstyle="miter"/>
                  <v:imagedata o:title=""/>
                  <o:lock v:ext="edit" aspectratio="f"/>
                  <v:textbox inset="2.36525mm,3.35228346456693pt,2.36525mm,3.35228346456693pt">
                    <w:txbxContent>
                      <w:p>
                        <w:pPr>
                          <w:jc w:val="center"/>
                          <w:rPr>
                            <w:szCs w:val="21"/>
                          </w:rPr>
                        </w:pPr>
                        <w:r>
                          <w:rPr>
                            <w:rFonts w:hint="eastAsia"/>
                            <w:szCs w:val="21"/>
                          </w:rPr>
                          <w:t>晾干</w:t>
                        </w:r>
                      </w:p>
                    </w:txbxContent>
                  </v:textbox>
                </v:shape>
                <v:shape id="Text Box 4086" o:spid="_x0000_s1026" o:spt="202" type="#_x0000_t202" style="position:absolute;left:4538098;top:3883405;height:266230;width:594627;" fillcolor="#FFFFFF" filled="t" stroked="t" coordsize="21600,21600" o:gfxdata="UEsDBAoAAAAAAIdO4kAAAAAAAAAAAAAAAAAEAAAAZHJzL1BLAwQUAAAACACHTuJA9hTJXdMAAAAG&#10;AQAADwAAAGRycy9kb3ducmV2LnhtbE2PS0/DMBCE70j8B2uRuFEn4aGQxqkEUrlWOBx6dOIlsRqv&#10;o9h98O9ZuMBlpdGMZr+pNxc/iRMu0QVSkK8yEEh9sI4GBR/t9q4EEZMha6ZAqOALI2ya66vaVDac&#10;6R1POg2CSyhWRsGY0lxJGfsRvYmrMCOx9xkWbxLLZZB2MWcu95MssuxJeuOIP4xmxtcR+4M+egWP&#10;bw+75/vtvpX7snOts/plp7VStzd5tgaR8JL+wvCDz+jQMFMXjmSjmBTwkPR72SuLgmXHobzIc5BN&#10;Lf/jN99QSwMEFAAAAAgAh07iQKxi5goKAgAAKwQAAA4AAABkcnMvZTJvRG9jLnhtbK1T247TMBB9&#10;R+IfLL/TpGmSTaOmK0EpQkKAtMsHOLaTWPJNtrdJ/56xu5cu8IAQeXDGnuMzl+PZ3S5KohN3Xhjd&#10;4fUqx4hrapjQY4d/3B/fNRj5QDQj0mje4TP3+Hb/9s1uti0vzGQk4w4BifbtbDs8hWDbLPN04or4&#10;lbFcg3MwTpEAWzdmzJEZ2JXMijyvs9k4Zp2h3Hs4PVyceJ/4h4HT8G0YPA9IdhhyC2l1ae3jmu13&#10;pB0dsZOgj2mQf8hCEaEh6DPVgQSCHpz4jUoJ6ow3Q1hRozIzDILyVANUs85/qeZuIpanWqA53j63&#10;yf8/Wvr19N0hwUC7AqTSRIFI93wJ6L1ZUJk3dWzRbH0LyDsL2LCAB+BP5x4OY+XL4FT8Q00I/GW1&#10;afItUJ47vGmaTZlXl2ZHbgqAalvWxQ1GFABFXRebJEb2QmSdD5+4USgaHXagZWoxOX3xAZIC6BMk&#10;xvVGCnYUUqaNG/sP0qETAd2P6YvR4cormNRo7vC2KirIg8DzGyQJYCoLDfF6TPFe3fDXxHn6/kQc&#10;EzsQP10SSAyX6pUI3KVHN3HCPmqGwtlCyzVMB47JKM4wkhyGKVoJGYiQf4OE6qSGIqNaF1WiFZZ+&#10;AZpo9oadQUH5WcMLaqp1uYWJSJuyqG5KjNy1p7/2PFgnxglkSLqnEPAiU0cfpyc++et9SuRlxv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YUyV3TAAAABgEAAA8AAAAAAAAAAQAgAAAAIgAAAGRy&#10;cy9kb3ducmV2LnhtbFBLAQIUABQAAAAIAIdO4kCsYuYKCgIAACsEAAAOAAAAAAAAAAEAIAAAACIB&#10;AABkcnMvZTJvRG9jLnhtbFBLBQYAAAAABgAGAFkBAACeBQAAAAA=&#10;">
                  <v:fill on="t" focussize="0,0"/>
                  <v:stroke color="#000000" joinstyle="miter"/>
                  <v:imagedata o:title=""/>
                  <o:lock v:ext="edit" aspectratio="f"/>
                  <v:textbox inset="2.36525mm,3.35228346456693pt,2.36525mm,3.35228346456693pt">
                    <w:txbxContent>
                      <w:p>
                        <w:pPr>
                          <w:rPr>
                            <w:szCs w:val="21"/>
                          </w:rPr>
                        </w:pPr>
                        <w:r>
                          <w:rPr>
                            <w:rFonts w:hint="eastAsia"/>
                            <w:szCs w:val="21"/>
                          </w:rPr>
                          <w:t>总装配</w:t>
                        </w:r>
                      </w:p>
                    </w:txbxContent>
                  </v:textbox>
                </v:shape>
                <v:shape id="Text Box 4087" o:spid="_x0000_s1026" o:spt="202" type="#_x0000_t202" style="position:absolute;left:4241672;top:5562428;height:672674;width:266843;" fillcolor="#FFFFFF" filled="t" stroked="t" coordsize="21600,21600" o:gfxdata="UEsDBAoAAAAAAIdO4kAAAAAAAAAAAAAAAAAEAAAAZHJzL1BLAwQUAAAACACHTuJA9hTJXdMAAAAG&#10;AQAADwAAAGRycy9kb3ducmV2LnhtbE2PS0/DMBCE70j8B2uRuFEn4aGQxqkEUrlWOBx6dOIlsRqv&#10;o9h98O9ZuMBlpdGMZr+pNxc/iRMu0QVSkK8yEEh9sI4GBR/t9q4EEZMha6ZAqOALI2ya66vaVDac&#10;6R1POg2CSyhWRsGY0lxJGfsRvYmrMCOx9xkWbxLLZZB2MWcu95MssuxJeuOIP4xmxtcR+4M+egWP&#10;bw+75/vtvpX7snOts/plp7VStzd5tgaR8JL+wvCDz+jQMFMXjmSjmBTwkPR72SuLgmXHobzIc5BN&#10;Lf/jN99QSwMEFAAAAAgAh07iQIvl3ZcHAgAAKwQAAA4AAABkcnMvZTJvRG9jLnhtbK1T247TMBB9&#10;R+IfLL/TpCFJs1XTlaAUISEWaZcPcGwnseSbbG+T/j1jp7vbBR4QIg/u2HN6PHPOeHc7K4lO3Hlh&#10;dIvXqxwjrqlhQg8t/vFwfNdg5APRjEijeYvP3OPb/ds3u8lueWFGIxl3CEi03062xWMIdptlno5c&#10;Eb8ylmtI9sYpEmDrhow5MgG7klmR53U2GcesM5R7D6eHJYn3ib/vOQ13fe95QLLFUFtIq0trF9ds&#10;vyPbwRE7Cnopg/xDFYoIDZc+Ux1IIOjRid+olKDOeNOHFTUqM30vKE89QDfr/Jdu7kdieeoFxPH2&#10;WSb//2jpt9N3hwQD74objDRRYNIDnwP6YGZU5s0mSjRZvwXkvQVsmCED8KdzD4ex87l3Kv5CTwjy&#10;ZVGu602B0bnFVVUXZdEsYkduCoCirpvyPUYUAACsN2XMZy9E1vnwmRuFYtBiB14micnpqw8L9AkS&#10;7/VGCnYUUqaNG7qP0qETAd+P6buwv4JJjaYW31RFBXUQGL9ekgChsiCI10O679U//DVxnr4/EcfC&#10;DsSPSwGJYeleicBdGrqRE/ZJMxTOFiTX8DpwLEZxhpHk8JhilJCBCPk3SNBOapAwurW4EqMwdzPQ&#10;xLAz7AwOyi8aJqip1iU4HtKmLCrQH7nrTHedebRODCPYkHxPV8BEJr8uryeO/PU+FfLyxv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YUyV3TAAAABgEAAA8AAAAAAAAAAQAgAAAAIgAAAGRycy9k&#10;b3ducmV2LnhtbFBLAQIUABQAAAAIAIdO4kCL5d2XBwIAACsEAAAOAAAAAAAAAAEAIAAAACIBAABk&#10;cnMvZTJvRG9jLnhtbFBLBQYAAAAABgAGAFkBAACbBQAAAAA=&#10;">
                  <v:fill on="t" focussize="0,0"/>
                  <v:stroke color="#000000" joinstyle="miter"/>
                  <v:imagedata o:title=""/>
                  <o:lock v:ext="edit" aspectratio="f"/>
                  <v:textbox inset="2.36525mm,3.35228346456693pt,2.36525mm,3.35228346456693pt">
                    <w:txbxContent>
                      <w:p>
                        <w:pPr>
                          <w:rPr>
                            <w:szCs w:val="21"/>
                          </w:rPr>
                        </w:pPr>
                        <w:r>
                          <w:rPr>
                            <w:rFonts w:hint="eastAsia"/>
                            <w:szCs w:val="21"/>
                          </w:rPr>
                          <w:t>进油箱</w:t>
                        </w:r>
                      </w:p>
                    </w:txbxContent>
                  </v:textbox>
                </v:shape>
                <v:shape id="Text Box 4088" o:spid="_x0000_s1026" o:spt="202" type="#_x0000_t202" style="position:absolute;left:2882900;top:5720715;height:466090;width:720090;" fillcolor="#FFFFFF" filled="t" stroked="t" coordsize="21600,21600" o:gfxdata="UEsDBAoAAAAAAIdO4kAAAAAAAAAAAAAAAAAEAAAAZHJzL1BLAwQUAAAACACHTuJA9hTJXdMAAAAG&#10;AQAADwAAAGRycy9kb3ducmV2LnhtbE2PS0/DMBCE70j8B2uRuFEn4aGQxqkEUrlWOBx6dOIlsRqv&#10;o9h98O9ZuMBlpdGMZr+pNxc/iRMu0QVSkK8yEEh9sI4GBR/t9q4EEZMha6ZAqOALI2ya66vaVDac&#10;6R1POg2CSyhWRsGY0lxJGfsRvYmrMCOx9xkWbxLLZZB2MWcu95MssuxJeuOIP4xmxtcR+4M+egWP&#10;bw+75/vtvpX7snOts/plp7VStzd5tgaR8JL+wvCDz+jQMFMXjmSjmBTwkPR72SuLgmXHobzIc5BN&#10;Lf/jN99QSwMEFAAAAAgAh07iQHy0smcGAgAAKwQAAA4AAABkcnMvZTJvRG9jLnhtbK1Ty27bMBC8&#10;F+g/ELzXklXJlg3LAVrXRYGiKZD0AyiSkgjwBZKx5L/vknISp+khKKoDveSOZx+zu7uZlEQn7rww&#10;usHLRY4R19QwofsG/7o/fqgx8oFoRqTRvMFn7vHN/v273Wi3vDCDkYw7BCTab0fb4CEEu80yTweu&#10;iF8YyzU4O+MUCXB1fcYcGYFdyazI81U2GsesM5R7D6+H2Yn3ib/rOA23Xed5QLLBkFtIp0tnG89s&#10;vyPb3hE7CHpJg/xDFooIDUGfqA4kEPTgxCsqJagz3nRhQY3KTNcJylMNUM0y/6Oau4FYnmqB5nj7&#10;1Cb//2jpj9NPhwQD7T5CfzRRINI9nwL6ZCZU5nUdWzRavwXknQVsmMAD8Md3D4+x8qlzKv5CTQj8&#10;RV0Xmxwozw2u1kW+XlZzsyM3BQC85RvwUwCUq1W0IVL2TGSdD1+5USgaDXagZWoxOX33YYY+QmJc&#10;b6RgRyFluri+/SwdOhHQ/Zi+C/sLmNRobPCmKirIg8D4dZIEMJWFhnjdp3gv/uGvifP0/Y04JnYg&#10;fpgTSAxz9UoE7tLQDZywL5qhcLbQcg3bgWMyijOMJIdlilZCBiLkW5DQO6mhhVGtWZVohamdgCaa&#10;rWFnUFB+0zBBdbUsN7AR6VIW1brEyF172mvPg3WiH0CGpHsKAROZ9LpsTxz563tK5HnH9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hTJXdMAAAAGAQAADwAAAAAAAAABACAAAAAiAAAAZHJzL2Rv&#10;d25yZXYueG1sUEsBAhQAFAAAAAgAh07iQHy0smcGAgAAKwQAAA4AAAAAAAAAAQAgAAAAIgEAAGRy&#10;cy9lMm9Eb2MueG1sUEsFBgAAAAAGAAYAWQEAAJoFAAAAAA==&#10;">
                  <v:fill on="t" focussize="0,0"/>
                  <v:stroke color="#000000" joinstyle="miter"/>
                  <v:imagedata o:title=""/>
                  <o:lock v:ext="edit" aspectratio="f"/>
                  <v:textbox inset="2.36525mm,3.35228346456693pt,2.36525mm,3.35228346456693pt">
                    <w:txbxContent>
                      <w:p>
                        <w:pPr>
                          <w:ind w:firstLine="105" w:firstLineChars="50"/>
                          <w:rPr>
                            <w:szCs w:val="21"/>
                          </w:rPr>
                        </w:pPr>
                        <w:r>
                          <w:rPr>
                            <w:rFonts w:hint="eastAsia"/>
                            <w:szCs w:val="21"/>
                          </w:rPr>
                          <w:t>例   行</w:t>
                        </w:r>
                      </w:p>
                      <w:p>
                        <w:pPr>
                          <w:ind w:firstLine="105" w:firstLineChars="50"/>
                          <w:rPr>
                            <w:szCs w:val="21"/>
                          </w:rPr>
                        </w:pPr>
                        <w:r>
                          <w:rPr>
                            <w:rFonts w:hint="eastAsia"/>
                            <w:szCs w:val="21"/>
                          </w:rPr>
                          <w:t>试   验</w:t>
                        </w:r>
                      </w:p>
                    </w:txbxContent>
                  </v:textbox>
                </v:shape>
                <v:shape id="Text Box 4089" o:spid="_x0000_s1026" o:spt="202" type="#_x0000_t202" style="position:absolute;left:3790229;top:5673653;height:487496;width:266843;" fillcolor="#FFFFFF" filled="t" stroked="t" coordsize="21600,21600" o:gfxdata="UEsDBAoAAAAAAIdO4kAAAAAAAAAAAAAAAAAEAAAAZHJzL1BLAwQUAAAACACHTuJA9hTJXdMAAAAG&#10;AQAADwAAAGRycy9kb3ducmV2LnhtbE2PS0/DMBCE70j8B2uRuFEn4aGQxqkEUrlWOBx6dOIlsRqv&#10;o9h98O9ZuMBlpdGMZr+pNxc/iRMu0QVSkK8yEEh9sI4GBR/t9q4EEZMha6ZAqOALI2ya66vaVDac&#10;6R1POg2CSyhWRsGY0lxJGfsRvYmrMCOx9xkWbxLLZZB2MWcu95MssuxJeuOIP4xmxtcR+4M+egWP&#10;bw+75/vtvpX7snOts/plp7VStzd5tgaR8JL+wvCDz+jQMFMXjmSjmBTwkPR72SuLgmXHobzIc5BN&#10;Lf/jN99QSwMEFAAAAAgAh07iQFrsL7gJAgAAKwQAAA4AAABkcnMvZTJvRG9jLnhtbK1T247TMBB9&#10;R+IfLL/TpGmSplXTlaAUISFA2uUDXNtJLPkm29ukf8/Y6e52gQeEyIM79pwez5wz3t1NSqIzd14Y&#10;3eLlIseIa2qY0H2Lfzwc3zUY+UA0I9Jo3uIL9/hu//bNbrRbXpjBSMYdAhLtt6Nt8RCC3WaZpwNX&#10;xC+M5RqSnXGKBNi6PmOOjMCuZFbkeZ2NxjHrDOXew+lhTuJ94u86TsO3rvM8INliqC2k1aX1FNds&#10;vyPb3hE7CHotg/xDFYoIDZc+Ux1IIOjRid+olKDOeNOFBTUqM10nKE89QDfL/Jdu7gdieeoFxPH2&#10;WSb//2jp1/N3hwQD71ZLjDRRYNIDnwJ6byZU5s0mSjRavwXkvQVsmCAD8KdzD4ex86lzKv5CTwjy&#10;q/UmL4oNRpcWV/V6VVerWezITQFQ1HVTrjCiACibdbmpYz57IbLOh0/cKBSDFjvwMklMzl98mKFP&#10;kHivN1Kwo5AybVx/+iAdOhPw/Zi+K/srmNRobPGmKiqog8D4dZIECJUFQbzu032v/uFvifP0/Yk4&#10;FnYgfpgLSAxz90oE7tLQDZywj5qhcLEguYbXgWMxijOMJIfHFKOEDETIv0GCdlKDhNGt2ZUYhek0&#10;AU0MT4ZdwEH5WcMENdWyBHtC2pRFtS4xcreZ023m0TrRD2BD8j1dAROZ/Lq+njjyt/tUyMsb3/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hTJXdMAAAAGAQAADwAAAAAAAAABACAAAAAiAAAAZHJz&#10;L2Rvd25yZXYueG1sUEsBAhQAFAAAAAgAh07iQFrsL7gJAgAAKwQAAA4AAAAAAAAAAQAgAAAAIgEA&#10;AGRycy9lMm9Eb2MueG1sUEsFBgAAAAAGAAYAWQEAAJ0FAAAAAA==&#10;">
                  <v:fill on="t" focussize="0,0"/>
                  <v:stroke color="#000000" joinstyle="miter"/>
                  <v:imagedata o:title=""/>
                  <o:lock v:ext="edit" aspectratio="f"/>
                  <v:textbox inset="2.36525mm,3.35228346456693pt,2.36525mm,3.35228346456693pt">
                    <w:txbxContent>
                      <w:p>
                        <w:pPr>
                          <w:rPr>
                            <w:sz w:val="19"/>
                          </w:rPr>
                        </w:pPr>
                        <w:r>
                          <w:rPr>
                            <w:rFonts w:hint="eastAsia"/>
                            <w:sz w:val="19"/>
                          </w:rPr>
                          <w:t>注油</w:t>
                        </w:r>
                      </w:p>
                    </w:txbxContent>
                  </v:textbox>
                </v:shape>
                <v:shape id="Text Box 4090" o:spid="_x0000_s1026" o:spt="202" type="#_x0000_t202" style="position:absolute;left:4669448;top:5620999;height:486905;width:497002;" fillcolor="#FFFFFF" filled="t" stroked="t" coordsize="21600,21600" o:gfxdata="UEsDBAoAAAAAAIdO4kAAAAAAAAAAAAAAAAAEAAAAZHJzL1BLAwQUAAAACACHTuJA9hTJXdMAAAAG&#10;AQAADwAAAGRycy9kb3ducmV2LnhtbE2PS0/DMBCE70j8B2uRuFEn4aGQxqkEUrlWOBx6dOIlsRqv&#10;o9h98O9ZuMBlpdGMZr+pNxc/iRMu0QVSkK8yEEh9sI4GBR/t9q4EEZMha6ZAqOALI2ya66vaVDac&#10;6R1POg2CSyhWRsGY0lxJGfsRvYmrMCOx9xkWbxLLZZB2MWcu95MssuxJeuOIP4xmxtcR+4M+egWP&#10;bw+75/vtvpX7snOts/plp7VStzd5tgaR8JL+wvCDz+jQMFMXjmSjmBTwkPR72SuLgmXHobzIc5BN&#10;Lf/jN99QSwMEFAAAAAgAh07iQPlLKeEGAgAAKwQAAA4AAABkcnMvZTJvRG9jLnhtbK1T247TMBB9&#10;R+IfLL/TpCHJNlHTlaAUISFA2uUDHNtJLPkm29ukf8/YLdsu8IAQeXDHntMzM2dmtveLkujInRdG&#10;d3i9yjHimhom9Njh74+HNxuMfCCaEWk07/CJe3y/e/1qO9uWF2YyknGHgET7drYdnkKwbZZ5OnFF&#10;/MpYrsE5GKdIgKsbM+bIDOxKZkWe19lsHLPOUO49vO7PTrxL/MPAafg6DJ4HJDsMuYV0unT28cx2&#10;W9KOjthJ0Esa5B+yUERoCPpMtSeBoCcnfqNSgjrjzRBW1KjMDIOgPNUA1azzX6p5mIjlqRYQx9tn&#10;mfz/o6Vfjt8cEgx697bASBMFTXrkS0DvzILKvEkSzda3gHywgA0LeAAepYvvHh5j5cvgVPyFmhD4&#10;y7puyhK6f+pwVRd50zRnsSM3jYDmLs8hJAVAuambvIr+7EpknQ8fuVEoGh120MskMTl+9uEM/QmJ&#10;cb2Rgh2ElOnixv69dOhIoO+H9F3YX8CkRnOHm6qoIA8C4zdIEsBUFgTxekzxXvzD3xLn6fsTcUxs&#10;T/x0TiAxnKtXInCXhm7ihH3QDIWTBck1bAeOySjOMJIclilaCRmIkH+DBO2kBgmvXYlWWPoFaKLZ&#10;G3aCDspPGiZoU63LBjYiXcqiuisxcree/tbzZJ0YJ2hD6nsKAROZ+nXZnjjyt/eUyHXHd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hTJXdMAAAAGAQAADwAAAAAAAAABACAAAAAiAAAAZHJzL2Rv&#10;d25yZXYueG1sUEsBAhQAFAAAAAgAh07iQPlLKeEGAgAAKwQAAA4AAAAAAAAAAQAgAAAAIgEAAGRy&#10;cy9lMm9Eb2MueG1sUEsFBgAAAAAGAAYAWQEAAJoFAAAAAA==&#10;">
                  <v:fill on="t" focussize="0,0"/>
                  <v:stroke color="#000000" joinstyle="miter"/>
                  <v:imagedata o:title=""/>
                  <o:lock v:ext="edit" aspectratio="f"/>
                  <v:textbox inset="2.36525mm,3.35228346456693pt,2.36525mm,3.35228346456693pt">
                    <w:txbxContent>
                      <w:p>
                        <w:pPr>
                          <w:jc w:val="center"/>
                          <w:rPr>
                            <w:szCs w:val="21"/>
                          </w:rPr>
                        </w:pPr>
                        <w:r>
                          <w:rPr>
                            <w:rFonts w:hint="eastAsia"/>
                            <w:szCs w:val="21"/>
                          </w:rPr>
                          <w:t>干</w:t>
                        </w:r>
                      </w:p>
                      <w:p>
                        <w:pPr>
                          <w:jc w:val="center"/>
                          <w:rPr>
                            <w:szCs w:val="21"/>
                          </w:rPr>
                        </w:pPr>
                        <w:r>
                          <w:rPr>
                            <w:rFonts w:hint="eastAsia"/>
                            <w:szCs w:val="21"/>
                          </w:rPr>
                          <w:t>燥</w:t>
                        </w:r>
                      </w:p>
                      <w:p>
                        <w:pPr>
                          <w:rPr>
                            <w:szCs w:val="21"/>
                          </w:rPr>
                        </w:pPr>
                      </w:p>
                    </w:txbxContent>
                  </v:textbox>
                </v:shape>
                <v:line id="Line 4091" o:spid="_x0000_s1026" o:spt="20" style="position:absolute;left:430735;top:344324;height:3665689;width:0;" filled="f" stroked="t" coordsize="21600,21600" o:gfxdata="UEsDBAoAAAAAAIdO4kAAAAAAAAAAAAAAAAAEAAAAZHJzL1BLAwQUAAAACACHTuJAv3le5tMAAAAG&#10;AQAADwAAAGRycy9kb3ducmV2LnhtbE2PvU7EMBCEeyTewVokmhNnx0joFOJcAaSj4QDR7sVLEhGv&#10;c7HvB56ehQaalUYzmv2mWp/CqA40pyGyg2JpQBG30Q/cOXh5bq5WoFJG9jhGJgeflGBdn59VWPp4&#10;5Cc6bHKnpIRTiQ76nKdS69T2FDAt40Qs3nucA2aRc6f9jEcpD6O2xtzogAPLhx4nuuup/djsg4PU&#10;vNKu+Vq0C/N23UWyu/vHB3Tu8qIwt6AynfJfGH7wBR1qYdrGPfukRgcyJP9e8VbWitxKqLBFAbqu&#10;9H/8+htQSwMEFAAAAAgAh07iQKDVPZjIAQAAjgMAAA4AAABkcnMvZTJvRG9jLnhtbK1Ty27bMBC8&#10;F+g/ELzXki3ZjQXLOcRNL0FrIO0HrPmQCPAFkrXsv++ScpM+LkVRHaildjk7M1zt7i9Gk7MIUTnb&#10;0+WipkRY5riyQ0+/fnl8d0dJTGA5aGdFT68i0vv92ze7yXdi5UanuQgEQWzsJt/TMSXfVVVkozAQ&#10;F84Li0npgoGE2zBUPMCE6EZXq7reVJML3AfHRIz49TAn6b7gSylY+ixlFInoniK3VNZQ1lNeq/0O&#10;uiGAHxW70YB/YGFAWWz6AnWABORbUH9AGcWCi06mBXOmclIqJooGVLOsf1PzPIIXRQuaE/2LTfH/&#10;wbJP52MgiuPdNQ0lFgxe0pOygrT1dpntmXzssOrBHsNtF/0xZK0XGUx+owpy6Wnb1O+bNSXXnjZt&#10;26za2VxxSYRhGt1nObXZrDd325yrXiF8iOmjcIbkoKcaCRQ74fwU01z6oyR31JZMPd2uV9iOAY6N&#10;1JAwNB6FRDuUs9FpxR+V1vlEDMPpQQdyhjwI5blR+KUsNzlAHOe6kppVjAL4B8tJuno0yOIs00zB&#10;CE6JFjj6OUKi0CVQ+m8qUb22aEL2d3Y0RyfHr8Xo8h0vvdh0G9A8VT/vy+nX32j/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95XubTAAAABgEAAA8AAAAAAAAAAQAgAAAAIgAAAGRycy9kb3ducmV2&#10;LnhtbFBLAQIUABQAAAAIAIdO4kCg1T2YyAEAAI4DAAAOAAAAAAAAAAEAIAAAACIBAABkcnMvZTJv&#10;RG9jLnhtbFBLBQYAAAAABgAGAFkBAABcBQAAAAA=&#10;">
                  <v:fill on="f" focussize="0,0"/>
                  <v:stroke color="#000000" joinstyle="round"/>
                  <v:imagedata o:title=""/>
                  <o:lock v:ext="edit" aspectratio="f"/>
                </v:line>
                <v:line id="Line 4092" o:spid="_x0000_s1026" o:spt="20" style="position:absolute;left:422451;top:1533484;height:0;width:505285;" filled="f" stroked="t" coordsize="21600,21600" o:gfxdata="UEsDBAoAAAAAAIdO4kAAAAAAAAAAAAAAAAAEAAAAZHJzL1BLAwQUAAAACACHTuJA3bvuWdUAAAAG&#10;AQAADwAAAGRycy9kb3ducmV2LnhtbE2PwU7DMBBE70j8g7VI3KjjHFAU4vSAVC4toLYIwc2NlyQi&#10;Xke206Z/34ULXFYazWj2TbWc3SCOGGLvSYNaZCCQGm97ajW87Vd3BYiYDFkzeEINZ4ywrK+vKlNa&#10;f6ItHnepFVxCsTQaupTGUsrYdOhMXPgRib0vH5xJLEMrbTAnLneDzLPsXjrTE3/ozIiPHTbfu8lp&#10;2G5W6+J9Pc1N+HxSL/vXzfNHLLS+vVHZA4iEc/oLww8+o0PNTAc/kY1i0MBD0u9lr8hzlgcOqVwp&#10;kHUl/+PXF1BLAwQUAAAACACHTuJA72jvLM8BAACSAwAADgAAAGRycy9lMm9Eb2MueG1srVPLbtsw&#10;ELwX6D8QvNeSZalwBMs5xE0vQWug6Qes+ZAI8AWStey/75J24z7QSxAdqKV2OTszXG3uT0aTowhR&#10;OTvQ5aKmRFjmuLLjQL8/P35YUxITWA7aWTHQs4j0fvv+3Wb2vWjc5DQXgSCIjf3sBzql5PuqimwS&#10;BuLCeWExKV0wkHAbxooHmBHd6Kqp64/V7AL3wTERI37dXZJ0W/ClFCx9lTKKRPRAkVsqayjrIa/V&#10;dgP9GMBPil1pwCtYGFAWm75A7SAB+RHUP1BGseCik2nBnKmclIqJogHVLOu/1HybwIuiBc2J/sWm&#10;+Haw7MtxH4jieHerlhILBi/pSVlB2vquyfbMPvZY9WD34bqLfh+y1pMMJr9RBTkNtG2atltSckas&#10;brVq1+3FXXFKhGG+q7tm3VHCsKAYX90gfIjps3CG5GCgGgkUO+H4FBO2xdJfJbmjtmQe6F3XZDjA&#10;sZEaEobGo5Box3I2Oq34o9I6n4hhPDzoQI6QB6E8mR3i/lGWm+wgTpe6krqImATwT5aTdPZokMVZ&#10;ppmCEZwSLXD0c4SA0CdQ+laZggI76v9UY3ttkUX2+OJqjg6On4vZ5TtefOF5HdI8Wb/vy+nbr7T9&#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277lnVAAAABgEAAA8AAAAAAAAAAQAgAAAAIgAAAGRy&#10;cy9kb3ducmV2LnhtbFBLAQIUABQAAAAIAIdO4kDvaO8szwEAAJIDAAAOAAAAAAAAAAEAIAAAACQB&#10;AABkcnMvZTJvRG9jLnhtbFBLBQYAAAAABgAGAFkBAABlBQAAAAA=&#10;">
                  <v:fill on="f" focussize="0,0"/>
                  <v:stroke color="#000000" joinstyle="round" endarrow="block"/>
                  <v:imagedata o:title=""/>
                  <o:lock v:ext="edit" aspectratio="f"/>
                </v:line>
                <v:line id="Line 4093" o:spid="_x0000_s1026" o:spt="20" style="position:absolute;left:422451;top:2518534;height:0;width:557943;" filled="f" stroked="t" coordsize="21600,21600" o:gfxdata="UEsDBAoAAAAAAIdO4kAAAAAAAAAAAAAAAAAEAAAAZHJzL1BLAwQUAAAACACHTuJA3bvuWdUAAAAG&#10;AQAADwAAAGRycy9kb3ducmV2LnhtbE2PwU7DMBBE70j8g7VI3KjjHFAU4vSAVC4toLYIwc2NlyQi&#10;Xke206Z/34ULXFYazWj2TbWc3SCOGGLvSYNaZCCQGm97ajW87Vd3BYiYDFkzeEINZ4ywrK+vKlNa&#10;f6ItHnepFVxCsTQaupTGUsrYdOhMXPgRib0vH5xJLEMrbTAnLneDzLPsXjrTE3/ozIiPHTbfu8lp&#10;2G5W6+J9Pc1N+HxSL/vXzfNHLLS+vVHZA4iEc/oLww8+o0PNTAc/kY1i0MBD0u9lr8hzlgcOqVwp&#10;kHUl/+PXF1BLAwQUAAAACACHTuJAxMVcydEBAACSAwAADgAAAGRycy9lMm9Eb2MueG1srVPLbtsw&#10;ELwX6D8QvNeSZamNBcs5xE0vQWug7Qes+ZAI8AWStey/75J24z6QS1AdqKV2OTszXG3uT0aTowhR&#10;OTvQ5aKmRFjmuLLjQL9/e3x3R0lMYDloZ8VAzyLS++3bN5vZ96Jxk9NcBIIgNvazH+iUku+rKrJJ&#10;GIgL54XFpHTBQMJtGCseYEZ0o6umrt9XswvcB8dEjPh1d0nSbcGXUrD0RcooEtEDRW6prKGsh7xW&#10;2w30YwA/KXalAa9gYUBZbPoMtYME5EdQ/0AZxYKLTqYFc6ZyUiomigZUs6z/UvN1Ai+KFjQn+meb&#10;4v+DZZ+P+0AUx7tbdZRYMHhJT8oK0tbrVbZn9rHHqge7D9dd9PuQtZ5kMPmNKshpoG3TtN2SkvNA&#10;m255163ai7vilAjDfNd9WLcrShgWFOOrG4QPMX0SzpAcDFQjgWInHJ9iwrZY+qskd9SWzANddw1S&#10;ZoBjIzUkDI1HIdGO5Wx0WvFHpXU+EcN4eNCBHCEPQnkyO8T9oyw32UGcLnUldRExCeAfLSfp7NEg&#10;i7NMMwUjOCVa4OjnCAGhT6D0rTIFBXbUL1Rje22RRfb44mqODo6fi9nlO1584Xkd0jxZv+/L6duv&#10;tP0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3bvuWdUAAAAGAQAADwAAAAAAAAABACAAAAAiAAAA&#10;ZHJzL2Rvd25yZXYueG1sUEsBAhQAFAAAAAgAh07iQMTFXMnRAQAAkgMAAA4AAAAAAAAAAQAgAAAA&#10;JAEAAGRycy9lMm9Eb2MueG1sUEsFBgAAAAAGAAYAWQEAAGcFAAAAAA==&#10;">
                  <v:fill on="f" focussize="0,0"/>
                  <v:stroke color="#000000" joinstyle="round" endarrow="block"/>
                  <v:imagedata o:title=""/>
                  <o:lock v:ext="edit" aspectratio="f"/>
                </v:line>
                <v:line id="Line 4094" o:spid="_x0000_s1026" o:spt="20" style="position:absolute;left:422451;top:4010012;height:0;width:549660;" filled="f" stroked="t" coordsize="21600,21600" o:gfxdata="UEsDBAoAAAAAAIdO4kAAAAAAAAAAAAAAAAAEAAAAZHJzL1BLAwQUAAAACACHTuJA3bvuWdUAAAAG&#10;AQAADwAAAGRycy9kb3ducmV2LnhtbE2PwU7DMBBE70j8g7VI3KjjHFAU4vSAVC4toLYIwc2NlyQi&#10;Xke206Z/34ULXFYazWj2TbWc3SCOGGLvSYNaZCCQGm97ajW87Vd3BYiYDFkzeEINZ4ywrK+vKlNa&#10;f6ItHnepFVxCsTQaupTGUsrYdOhMXPgRib0vH5xJLEMrbTAnLneDzLPsXjrTE3/ozIiPHTbfu8lp&#10;2G5W6+J9Pc1N+HxSL/vXzfNHLLS+vVHZA4iEc/oLww8+o0PNTAc/kY1i0MBD0u9lr8hzlgcOqVwp&#10;kHUl/+PXF1BLAwQUAAAACACHTuJA2gjE3c4BAACSAwAADgAAAGRycy9lMm9Eb2MueG1srVPLrtMw&#10;EN0j8Q+W9zRpaCsaNb2LWy6bK6gEfMDUdhJLfsljmvbvGTvllofYILJwxvH4zDlnJruHizXsrCJq&#10;7zq+XNScKSe81G7o+NcvT2/ecYYJnATjner4VSF/2L9+tZtCqxo/eiNVZATisJ1Cx8eUQltVKEZl&#10;ARc+KEeHvY8WEm3jUMkIE6FbUzV1vakmH2WIXihE+nqYD/m+4Pe9EulT36NKzHScuKWyxrKe8lrt&#10;d9AOEcKoxY0G/AMLC9pR0ReoAyRg36L+A8pqET36Pi2Et5Xvey1U0UBqlvVvaj6PEFTRQuZgeLEJ&#10;/x+s+Hg+RqYl9e7thjMHlpr0rJ1iq3q7yvZMAVvKenTHeNthOMas9dJHm9+kgl06vmqa1XrJ2ZVC&#10;0lIvm9lddUlM0Pl6td1sqAeCEorx1R0iREwflLcsBx03RKDYCednTFSWUn+k5IrGsanj23WzJjig&#10;sekNJAptICHohnIXvdHySRuTb2AcTo8msjPkQShPZke4v6TlIgfAcc4rR7OIUYF87yRL10AGOZpl&#10;nilYJTkzikY/RwQIbQJt7pkpanCD+Us2lTeOWGSPZ1dzdPLyWswu36nxhedtSPNk/bwvt++/0v4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bvuWdUAAAAGAQAADwAAAAAAAAABACAAAAAiAAAAZHJz&#10;L2Rvd25yZXYueG1sUEsBAhQAFAAAAAgAh07iQNoIxN3OAQAAkgMAAA4AAAAAAAAAAQAgAAAAJAEA&#10;AGRycy9lMm9Eb2MueG1sUEsFBgAAAAAGAAYAWQEAAGQFAAAAAA==&#10;">
                  <v:fill on="f" focussize="0,0"/>
                  <v:stroke color="#000000" joinstyle="round" endarrow="block"/>
                  <v:imagedata o:title=""/>
                  <o:lock v:ext="edit" aspectratio="f"/>
                </v:line>
                <v:line id="Line 4095" o:spid="_x0000_s1026" o:spt="20" style="position:absolute;left:422451;top:353198;height:0;width:567410;" filled="f" stroked="t" coordsize="21600,21600" o:gfxdata="UEsDBAoAAAAAAIdO4kAAAAAAAAAAAAAAAAAEAAAAZHJzL1BLAwQUAAAACACHTuJA3bvuWdUAAAAG&#10;AQAADwAAAGRycy9kb3ducmV2LnhtbE2PwU7DMBBE70j8g7VI3KjjHFAU4vSAVC4toLYIwc2NlyQi&#10;Xke206Z/34ULXFYazWj2TbWc3SCOGGLvSYNaZCCQGm97ajW87Vd3BYiYDFkzeEINZ4ywrK+vKlNa&#10;f6ItHnepFVxCsTQaupTGUsrYdOhMXPgRib0vH5xJLEMrbTAnLneDzLPsXjrTE3/ozIiPHTbfu8lp&#10;2G5W6+J9Pc1N+HxSL/vXzfNHLLS+vVHZA4iEc/oLww8+o0PNTAc/kY1i0MBD0u9lr8hzlgcOqVwp&#10;kHUl/+PXF1BLAwQUAAAACACHTuJAPoqsc9ABAACRAwAADgAAAGRycy9lMm9Eb2MueG1srVPJjtsw&#10;DL0X6D8IujdeEs9MjDhzmHR6GbQB2n4Ao8UWoA2SGid/X0pJJ13QS1EfZEqkHvkeqc3jyWhyFCEq&#10;ZwfaLGpKhGWOKzsO9OuX53cPlMQEloN2Vgz0LCJ93L59s5l9L1o3Oc1FIAhiYz/7gU4p+b6qIpuE&#10;gbhwXlh0ShcMJNyGseIBZkQ3umrr+q6aXeA+OCZixNPdxUm3BV9KwdInKaNIRA8Ua0tlDWU95LXa&#10;bqAfA/hJsWsZ8A9VGFAWk75C7SAB+RbUH1BGseCik2nBnKmclIqJwgHZNPVvbD5P4EXhguJE/ypT&#10;/H+w7ONxH4ji2LvlPSUWDDbpRVlBVvW6y/LMPvYY9WT34bqLfh8y15MMJv+RBTkNdNW2q66h5DzQ&#10;Zbds1g8XccUpEYbu7u5+1WALGPqL7tUNwYeYPghnSDYGqjF/UROOLzFhVgz9EZITakvmga67tkM4&#10;wKmRGhKaxiOPaMdyNzqt+LPSOt+IYTw86UCOkOegfLk6xP0lLCfZQZwuccV1ITEJ4O8tJ+nsUR+L&#10;o0xzCUZwSrTAyc8WAkKfQOlbZAoK7Kj/Eo3ptcUqssQXUbN1cPxctC7n2PdS53VG82D9vC+3by9p&#10;+x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du+5Z1QAAAAYBAAAPAAAAAAAAAAEAIAAAACIAAABk&#10;cnMvZG93bnJldi54bWxQSwECFAAUAAAACACHTuJAPoqsc9ABAACRAwAADgAAAAAAAAABACAAAAAk&#10;AQAAZHJzL2Uyb0RvYy54bWxQSwUGAAAAAAYABgBZAQAAZgUAAAAA&#10;">
                  <v:fill on="f" focussize="0,0"/>
                  <v:stroke color="#000000" joinstyle="round" endarrow="block"/>
                  <v:imagedata o:title=""/>
                  <o:lock v:ext="edit" aspectratio="f"/>
                </v:line>
                <v:line id="Line 4096" o:spid="_x0000_s1026" o:spt="20" style="position:absolute;left:3803245;top:326575;height:592;width:1232446;" filled="f" stroked="t" coordsize="21600,21600" o:gfxdata="UEsDBAoAAAAAAIdO4kAAAAAAAAAAAAAAAAAEAAAAZHJzL1BLAwQUAAAACACHTuJAv3le5tMAAAAG&#10;AQAADwAAAGRycy9kb3ducmV2LnhtbE2PvU7EMBCEeyTewVokmhNnx0joFOJcAaSj4QDR7sVLEhGv&#10;c7HvB56ehQaalUYzmv2mWp/CqA40pyGyg2JpQBG30Q/cOXh5bq5WoFJG9jhGJgeflGBdn59VWPp4&#10;5Cc6bHKnpIRTiQ76nKdS69T2FDAt40Qs3nucA2aRc6f9jEcpD6O2xtzogAPLhx4nuuup/djsg4PU&#10;vNKu+Vq0C/N23UWyu/vHB3Tu8qIwt6AynfJfGH7wBR1qYdrGPfukRgcyJP9e8VbWitxKqLBFAbqu&#10;9H/8+htQSwMEFAAAAAgAh07iQMlI/FPJAQAAkQMAAA4AAABkcnMvZTJvRG9jLnhtbK1TyY7bMAy9&#10;F+g/CLo3dpw4nRhx5jDp9DJoA0z7AYwWW4A2SGqc/H0pOZ3pcimK+iBTIkW+90jt7i9Gk7MIUTnb&#10;0+WipkRY5riyQ0+/fnl8d0dJTGA5aGdFT68i0vv92ze7yXeicaPTXASCSWzsJt/TMSXfVVVkozAQ&#10;F84Li07pgoGE2zBUPMCE2Y2umrreVJML3AfHRIx4epiddF/ySylY+ixlFInoniK2VNZQ1lNeq/0O&#10;uiGAHxW7wYB/QGFAWSz6kuoACci3oP5IZRQLLjqZFsyZykmpmCgckM2y/o3N8wheFC4oTvQvMsX/&#10;l5Z9Oh8DURx7t8JWWTDYpCdlBVnX202WZ/Kxw6gHewy3XfTHkLleZDD5jyzIpaeru3rVrFtKrmg3&#10;m/Z9O6srLokw9C8bdK83lDAMaLdN9lavWXyI6aNwhmSjpxoxFEXh/BTTHPojJBfVlkw93bYNFmSA&#10;kyM1JDSNRy7RDuVudFrxR6V1vhHDcHrQgZwhz0L5bhB+CctFDhDHOa64Zh6jAP7BcpKuHjWyOM40&#10;QzCCU6IFTn+2ECh0CZT+m0hkry2KkCWeRc3WyfFr0bqcY9+LTLcZzYP1877cfn1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eV7m0wAAAAYBAAAPAAAAAAAAAAEAIAAAACIAAABkcnMvZG93bnJl&#10;di54bWxQSwECFAAUAAAACACHTuJAyUj8U8kBAACRAwAADgAAAAAAAAABACAAAAAiAQAAZHJzL2Uy&#10;b0RvYy54bWxQSwUGAAAAAAYABgBZAQAAXQUAAAAA&#10;">
                  <v:fill on="f" focussize="0,0"/>
                  <v:stroke color="#000000" joinstyle="round"/>
                  <v:imagedata o:title=""/>
                  <o:lock v:ext="edit" aspectratio="f"/>
                </v:line>
                <v:line id="Line 4097" o:spid="_x0000_s1026" o:spt="20" style="position:absolute;left:1512896;top:1515735;height:0;width:745502;" filled="f" stroked="t" coordsize="21600,21600" o:gfxdata="UEsDBAoAAAAAAIdO4kAAAAAAAAAAAAAAAAAEAAAAZHJzL1BLAwQUAAAACACHTuJA3bvuWdUAAAAG&#10;AQAADwAAAGRycy9kb3ducmV2LnhtbE2PwU7DMBBE70j8g7VI3KjjHFAU4vSAVC4toLYIwc2NlyQi&#10;Xke206Z/34ULXFYazWj2TbWc3SCOGGLvSYNaZCCQGm97ajW87Vd3BYiYDFkzeEINZ4ywrK+vKlNa&#10;f6ItHnepFVxCsTQaupTGUsrYdOhMXPgRib0vH5xJLEMrbTAnLneDzLPsXjrTE3/ozIiPHTbfu8lp&#10;2G5W6+J9Pc1N+HxSL/vXzfNHLLS+vVHZA4iEc/oLww8+o0PNTAc/kY1i0MBD0u9lr8hzlgcOqVwp&#10;kHUl/+PXF1BLAwQUAAAACACHTuJA2i19r88BAACTAwAADgAAAGRycy9lMm9Eb2MueG1srVPLbtsw&#10;ELwX6D8QvNeSlSiOBcs5xE0vQWug7Qes+ZAI8AWStey/75Jy4z6QS1AdqCU5nJ0dLjcPJ6PJUYSo&#10;nO3pclFTIixzXNmhp9+/PX24pyQmsBy0s6KnZxHpw/b9u83kO9G40WkuAkESG7vJ93RMyXdVFdko&#10;DMSF88LipnTBQMJpGCoeYEJ2o6umru+qyQXug2MiRlzdzZt0W/ilFCx9kTKKRHRPUVsqYyjjIY/V&#10;dgPdEMCPil1kwBtUGFAWk75Q7SAB+RHUP1RGseCik2nBnKmclIqJUgNWs6z/qubrCF6UWtCc6F9s&#10;iv+Pln0+7gNRHO/uZk2JBYOX9KysILf1epXtmXzsEPVo9+Eyi34fcq0nGUz+YxXkhATtsrlf31Fy&#10;LnG7umlne8UpEYaA1W3b1g0lDAHF+erK4UNMn4QzJAc91aig+AnH55gwL0J/QXJKbcnU03XbtEgH&#10;2DdSQ8LQeKwk2qGcjU4r/qS0zidiGA6POpAj5E4oX1aHvH/AcpIdxHHGla25iFEA/2g5SWePDlls&#10;ZpolGMEp0QJ7P0dICF0Cpa/IFBTYQb+CxvTaoops8mxrjg6On4vbZR1vvui8dGlurd/n5fT1LW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277lnVAAAABgEAAA8AAAAAAAAAAQAgAAAAIgAAAGRy&#10;cy9kb3ducmV2LnhtbFBLAQIUABQAAAAIAIdO4kDaLX2vzwEAAJMDAAAOAAAAAAAAAAEAIAAAACQB&#10;AABkcnMvZTJvRG9jLnhtbFBLBQYAAAAABgAGAFkBAABlBQAAAAA=&#10;">
                  <v:fill on="f" focussize="0,0"/>
                  <v:stroke color="#000000" joinstyle="round" endarrow="block"/>
                  <v:imagedata o:title=""/>
                  <o:lock v:ext="edit" aspectratio="f"/>
                </v:line>
                <v:line id="Line 4098" o:spid="_x0000_s1026" o:spt="20" style="position:absolute;left:2533525;top:1533484;height:0;width:781002;" filled="f" stroked="t" coordsize="21600,21600" o:gfxdata="UEsDBAoAAAAAAIdO4kAAAAAAAAAAAAAAAAAEAAAAZHJzL1BLAwQUAAAACACHTuJA3bvuWdUAAAAG&#10;AQAADwAAAGRycy9kb3ducmV2LnhtbE2PwU7DMBBE70j8g7VI3KjjHFAU4vSAVC4toLYIwc2NlyQi&#10;Xke206Z/34ULXFYazWj2TbWc3SCOGGLvSYNaZCCQGm97ajW87Vd3BYiYDFkzeEINZ4ywrK+vKlNa&#10;f6ItHnepFVxCsTQaupTGUsrYdOhMXPgRib0vH5xJLEMrbTAnLneDzLPsXjrTE3/ozIiPHTbfu8lp&#10;2G5W6+J9Pc1N+HxSL/vXzfNHLLS+vVHZA4iEc/oLww8+o0PNTAc/kY1i0MBD0u9lr8hzlgcOqVwp&#10;kHUl/+PXF1BLAwQUAAAACACHTuJAm4/uls4BAACTAwAADgAAAGRycy9lMm9Eb2MueG1srVPLjtMw&#10;FN0j8Q+W9zRppoVO1HQWU4bNCCoBH3BrO4klv+RrmvbvuXbKlIfYILJw7Pj43HOOb7YPZ2vYSUXU&#10;3nV8uag5U054qd3Q8a9fnt5sOMMEToLxTnX8opA/7F6/2k6hVY0fvZEqMiJx2E6h42NKoa0qFKOy&#10;gAsflKPN3kcLiZZxqGSEiditqZq6fltNPsoQvVCI9HU/b/Jd4e97JdKnvkeVmOk4aUtljGU85rHa&#10;baEdIoRRi6sM+AcVFrSjoi9Ue0jAvkX9B5XVInr0fVoIbyvf91qo4oHcLOvf3HweIajihcLB8BIT&#10;/j9a8fF0iExLursV5ePA0iU9a6fYqr7f5HimgC2hHt0hXlcYDjF7PffR5je5YOeON+u7u3Wz5uxC&#10;ZDRfbVZzvOqcmCDAu82yrhvOBAFK8tWNI0RMH5S3LE86bkhByRNOz5ioLkF/QHJJ49jU8ftSTgD1&#10;TW8gEbMN5ATdUM6iN1o+aWPyCYzD8dFEdoLcCeXJ6oj3F1gusgccZ1zZmk2MCuR7J1m6BErIUTPz&#10;LMEqyZlR1Pt5RoTQJtDmhkxRgxvMX9BU3jhSkUOeY82zo5eXknb5TjdfdF67NLfWz+ty+vYv7b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bvuWdUAAAAGAQAADwAAAAAAAAABACAAAAAiAAAAZHJz&#10;L2Rvd25yZXYueG1sUEsBAhQAFAAAAAgAh07iQJuP7pbOAQAAkwMAAA4AAAAAAAAAAQAgAAAAJAEA&#10;AGRycy9lMm9Eb2MueG1sUEsFBgAAAAAGAAYAWQEAAGQFAAAAAA==&#10;">
                  <v:fill on="f" focussize="0,0"/>
                  <v:stroke color="#000000" joinstyle="round" endarrow="block"/>
                  <v:imagedata o:title=""/>
                  <o:lock v:ext="edit" aspectratio="f"/>
                </v:line>
                <v:line id="Line 4099" o:spid="_x0000_s1026" o:spt="20" style="position:absolute;left:3580778;top:1524609;height:0;width:1233629;" filled="f" stroked="t" coordsize="21600,21600" o:gfxdata="UEsDBAoAAAAAAIdO4kAAAAAAAAAAAAAAAAAEAAAAZHJzL1BLAwQUAAAACACHTuJAv3le5tMAAAAG&#10;AQAADwAAAGRycy9kb3ducmV2LnhtbE2PvU7EMBCEeyTewVokmhNnx0joFOJcAaSj4QDR7sVLEhGv&#10;c7HvB56ehQaalUYzmv2mWp/CqA40pyGyg2JpQBG30Q/cOXh5bq5WoFJG9jhGJgeflGBdn59VWPp4&#10;5Cc6bHKnpIRTiQ76nKdS69T2FDAt40Qs3nucA2aRc6f9jEcpD6O2xtzogAPLhx4nuuup/djsg4PU&#10;vNKu+Vq0C/N23UWyu/vHB3Tu8qIwt6AynfJfGH7wBR1qYdrGPfukRgcyJP9e8VbWitxKqLBFAbqu&#10;9H/8+htQSwMEFAAAAAgAh07iQEbpGljMAQAAkAMAAA4AAABkcnMvZTJvRG9jLnhtbK1Ty27bMBC8&#10;F+g/ELzXkuVHYsFyDnHTS9AaaPsBa5KSCPAFLmvZf98l7SZ9XIqiOlBLcXZ2Z7jaPpytYScVUXvX&#10;8fms5kw54aV2Q8e/fnl6d88ZJnASjHeq4xeF/GH39s12Cq1q/OiNVJERicN2Ch0fUwptVaEYlQWc&#10;+aAcHfY+Wki0jUMlI0zEbk3V1PW6mnyUIXqhEOnr/nrId4W/75VIn/oeVWKm49RbKmss6zGv1W4L&#10;7RAhjFrc2oB/6MKCdlT0hWoPCdi3qP+gslpEj75PM+Ft5fteC1U0kJp5/ZuazyMEVbSQORhebML/&#10;Rys+ng6RaUl3t5xz5sDSJT1rp9iy3myyPVPAllCP7hBvOwyHmLWe+2jzm1Swc8cXq/v67o7u+0Jk&#10;q2a5rks+tOqcmCDAvFks1s2GM0GIYn31ShIipg/KW5aDjhtqoRgKp2dMVJigPyC5pnFs6vhm1ayI&#10;DmhwegOJQhtICrqh5KI3Wj5pY3IGxuH4aCI7QR6F8mR5xPsLLBfZA45XXDm6DsmoQL53kqVLIIsc&#10;TTPPLVglOTOKhj9HRAhtAm3+BkmljaMOssNXT3N09PJSrC7f6dpLj7cRzXP1875kv/5I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eV7m0wAAAAYBAAAPAAAAAAAAAAEAIAAAACIAAABkcnMvZG93&#10;bnJldi54bWxQSwECFAAUAAAACACHTuJARukaWMwBAACQAwAADgAAAAAAAAABACAAAAAiAQAAZHJz&#10;L2Uyb0RvYy54bWxQSwUGAAAAAAYABgBZAQAAYAUAAAAA&#10;">
                  <v:fill on="f" focussize="0,0"/>
                  <v:stroke color="#000000" joinstyle="round"/>
                  <v:imagedata o:title=""/>
                  <o:lock v:ext="edit" aspectratio="f"/>
                </v:line>
                <v:line id="Line 4100" o:spid="_x0000_s1026" o:spt="20" style="position:absolute;left:4361781;top:2518534;height:0;width:266251;" filled="f" stroked="t" coordsize="21600,21600" o:gfxdata="UEsDBAoAAAAAAIdO4kAAAAAAAAAAAAAAAAAEAAAAZHJzL1BLAwQUAAAACACHTuJAv3le5tMAAAAG&#10;AQAADwAAAGRycy9kb3ducmV2LnhtbE2PvU7EMBCEeyTewVokmhNnx0joFOJcAaSj4QDR7sVLEhGv&#10;c7HvB56ehQaalUYzmv2mWp/CqA40pyGyg2JpQBG30Q/cOXh5bq5WoFJG9jhGJgeflGBdn59VWPp4&#10;5Cc6bHKnpIRTiQ76nKdS69T2FDAt40Qs3nucA2aRc6f9jEcpD6O2xtzogAPLhx4nuuup/djsg4PU&#10;vNKu+Vq0C/N23UWyu/vHB3Tu8qIwt6AynfJfGH7wBR1qYdrGPfukRgcyJP9e8VbWitxKqLBFAbqu&#10;9H/8+htQSwMEFAAAAAgAh07iQPChFkrIAQAAjwMAAA4AAABkcnMvZTJvRG9jLnhtbK1Ty44TMRC8&#10;I/EPlu9kHpuEMMpkDxuWywoiAR/QsT0zlvyS22SSv6ftLBseF4TIwfGjXF1V7tnen61hJxVRe9fz&#10;ZlFzppzwUrux51+/PL7ZcIYJnATjner5RSG/371+tZ1Dp1o/eSNVZETisJtDz6eUQldVKCZlARc+&#10;KEeHg48WEi3jWMkIM7FbU7V1va5mH2WIXihE2t1fD/mu8A+DEunTMKBKzPSctKUyxjIe81jtttCN&#10;EcKkxbMM+AcVFrSjoi9Ue0jAvkX9B5XVInr0Q1oIbys/DFqo4oHcNPVvbj5PEFTxQuFgeIkJ/x+t&#10;+Hg6RKYlvd2y5cyBpUd60k6xZVOXeOaAHaEe3CFSWHmF4RCz1/MQbf4nF+zc8+Xdunm7aTi79Lxd&#10;NZvV3fIarzonJgjQrte0z5kgQKGubhwhYvqgvGV50nNDCkqecHrCRHUJ+gOSSxrH5p6/W7UrogPq&#10;m8FAoqkN5ATdWO6iN1o+amPyDYzj8cFEdoLcCeWX1RHvL7BcZA84XXHl6GpiUiDfO8nSJVBCjpqZ&#10;ZwlWSc6Mot7Ps9JNCbT5GySVNo4U3CLNs6OXl5J02adXLxqfOzS31c/rcvv2He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95XubTAAAABgEAAA8AAAAAAAAAAQAgAAAAIgAAAGRycy9kb3ducmV2&#10;LnhtbFBLAQIUABQAAAAIAIdO4kDwoRZKyAEAAI8DAAAOAAAAAAAAAAEAIAAAACIBAABkcnMvZTJv&#10;RG9jLnhtbFBLBQYAAAAABgAGAFkBAABcBQAAAAA=&#10;">
                  <v:fill on="f" focussize="0,0"/>
                  <v:stroke color="#000000" joinstyle="round"/>
                  <v:imagedata o:title=""/>
                  <o:lock v:ext="edit" aspectratio="f"/>
                </v:line>
                <v:line id="Line 4101" o:spid="_x0000_s1026" o:spt="20" style="position:absolute;left:4058846;top:5900244;flip:x;height:592;width:178092;" filled="f" stroked="t" coordsize="21600,21600" o:gfxdata="UEsDBAoAAAAAAIdO4kAAAAAAAAAAAAAAAAAEAAAAZHJzL1BLAwQUAAAACACHTuJAN2QCzNUAAAAG&#10;AQAADwAAAGRycy9kb3ducmV2LnhtbE2PQUvDQBCF74L/YRnBm91sUKlpNj2IgifRVgRv2+w0ic3O&#10;xuy0qf56Ry96GXi8x5vvlctj6NUBx9RFsmBmGSikOvqOGgsv6/uLOajEjrzrI6GFT0ywrE5PSlf4&#10;ONEzHlbcKCmhVDgLLfNQaJ3qFoNLszggibeNY3Ascmy0H90k5aHXeZZd6+A6kg+tG/C2xXq32gcL&#10;N+vpKj6Nu9dL0328fd298/DwyNaen5lsAYrxyH9h+MEXdKiEaRP35JPqLcgQ/r3izfNc5EZCJjcG&#10;dFXq//jVN1BLAwQUAAAACACHTuJAhYoxY9cBAACfAwAADgAAAGRycy9lMm9Eb2MueG1srVPLbtsw&#10;ELwX6D8QvNeSVTm1Bcs5xE17CFoDbT5gzYdEgC+QrGX/fZeUk/SBXIrqQCy5s8Od0XJ7ezaanESI&#10;ytmeLhc1JcIyx5Udevr4/f7dmpKYwHLQzoqeXkSkt7u3b7aT70TjRqe5CARJbOwm39MxJd9VVWSj&#10;MBAXzguLSemCgYTbMFQ8wITsRldNXd9UkwvcB8dEjHi6n5N0V/ilFCx9lTKKRHRPsbdU1lDWY16r&#10;3Ra6IYAfFbu2Af/QhQFl8dJnqj0kID+C+ovKKBZcdDItmDOVk1IxUTSgmmX9h5pvI3hRtKA50T/b&#10;FP8fLftyOgSiOP679j0lFgz+pAdlBWmX9TLbM/nYIerOHsJ1F/0hZK1nGQyRWvnPWF3Uox5y7mlb&#10;r9br9oaSS09Xm7pu2nY2WpwTYQhYfljXm4YSVgBNTlYzX+b1IaZPwhmSg55q7Kaww+khphn6BMlw&#10;bcnU082qWSEh4AxJDQlD41FVtEOpjU4rfq+0zhUxDMc7HcgJ8lSU79rCb7B8yR7iOONKapYxCuAf&#10;LSfp4tEti4NNcwtGcEq0wHeQI2wUugRKvyBTUGAH/QoaHdAWjciGzxbn6Oj4pThfznEKilXXic1j&#10;9uu+VL+8q9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2QCzNUAAAAGAQAADwAAAAAAAAABACAA&#10;AAAiAAAAZHJzL2Rvd25yZXYueG1sUEsBAhQAFAAAAAgAh07iQIWKMWPXAQAAnwMAAA4AAAAAAAAA&#10;AQAgAAAAJAEAAGRycy9lMm9Eb2MueG1sUEsFBgAAAAAGAAYAWQEAAG0FAAAAAA==&#10;">
                  <v:fill on="f" focussize="0,0"/>
                  <v:stroke color="#000000" joinstyle="round" endarrow="block"/>
                  <v:imagedata o:title=""/>
                  <o:lock v:ext="edit" aspectratio="f"/>
                </v:line>
                <v:line id="Line 4102" o:spid="_x0000_s1026" o:spt="20" style="position:absolute;left:3597345;top:5900244;flip:x;height:592;width:186376;" filled="f" stroked="t" coordsize="21600,21600" o:gfxdata="UEsDBAoAAAAAAIdO4kAAAAAAAAAAAAAAAAAEAAAAZHJzL1BLAwQUAAAACACHTuJAN2QCzNUAAAAG&#10;AQAADwAAAGRycy9kb3ducmV2LnhtbE2PQUvDQBCF74L/YRnBm91sUKlpNj2IgifRVgRv2+w0ic3O&#10;xuy0qf56Ry96GXi8x5vvlctj6NUBx9RFsmBmGSikOvqOGgsv6/uLOajEjrzrI6GFT0ywrE5PSlf4&#10;ONEzHlbcKCmhVDgLLfNQaJ3qFoNLszggibeNY3Ascmy0H90k5aHXeZZd6+A6kg+tG/C2xXq32gcL&#10;N+vpKj6Nu9dL0328fd298/DwyNaen5lsAYrxyH9h+MEXdKiEaRP35JPqLcgQ/r3izfNc5EZCJjcG&#10;dFXq//jVN1BLAwQUAAAACACHTuJA15wiidgBAACfAwAADgAAAGRycy9lMm9Eb2MueG1srVPJbtsw&#10;EL0X6D8QvNeS5SWxYDmHuGkPQWugzQeMuUgEuIFkLfvvO6ScpAtyKaoDMSTfvHlvNNzenY0mJxGi&#10;craj81lNibDMcWX7jj59f/hwS0lMYDloZ0VHLyLSu937d9vRt6Jxg9NcBIIkNraj7+iQkm+rKrJB&#10;GIgz54XFS+mCgYTb0Fc8wIjsRldNXa+r0QXug2MiRjzdT5d0V/ilFCx9lTKKRHRHUVsqayjrMa/V&#10;bgttH8APil1lwD+oMKAsFn2h2kMC8iOov6iMYsFFJ9OMOVM5KRUTxQO6mdd/uPk2gBfFCzYn+pc2&#10;xf9Hy76cDoEojv9uuaTEgsGf9KisIMt53eT2jD62iLq3h3DdRX8I2etZBkOkVv4zZhf36IecO7pY&#10;bW4WyxUll46uNnXdIHVptDgnwhAwv10vbtaUsAIoZaqJL/P6ENMn4QzJQUc1qinscHqMCXkQ+gzJ&#10;cG3J2NHNqsGCDHCGpIaEofHoKtq+5EanFX9QWueMGPrjvQ7kBHkqypf1Ie9vsFxkD3GYcOVqsjEI&#10;4B8tJ+nisVsWB5tmCUZwSrTAd5CjYjiB0q/IFBTYXr+BxvLaoorc8KnFOTo6fimdL+c4BUXndWLz&#10;mP26L9mv72r3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dkAszVAAAABgEAAA8AAAAAAAAAAQAg&#10;AAAAIgAAAGRycy9kb3ducmV2LnhtbFBLAQIUABQAAAAIAIdO4kDXnCKJ2AEAAJ8DAAAOAAAAAAAA&#10;AAEAIAAAACQBAABkcnMvZTJvRG9jLnhtbFBLBQYAAAAABgAGAFkBAABuBQAAAAA=&#10;">
                  <v:fill on="f" focussize="0,0"/>
                  <v:stroke color="#000000" joinstyle="round" endarrow="block"/>
                  <v:imagedata o:title=""/>
                  <o:lock v:ext="edit" aspectratio="f"/>
                </v:line>
                <v:line id="Line 4103" o:spid="_x0000_s1026" o:spt="20" style="position:absolute;left:2567250;top:5934558;flip:x y;height:7691;width:311218;" filled="f" stroked="t" coordsize="21600,21600" o:gfxdata="UEsDBAoAAAAAAIdO4kAAAAAAAAAAAAAAAAAEAAAAZHJzL1BLAwQUAAAACACHTuJAn9JGi9QAAAAG&#10;AQAADwAAAGRycy9kb3ducmV2LnhtbE2PzU7DMBCE70i8g7VIXCrqn0NVhTgVQgIqLoiWB3DjJQnY&#10;6yh22vL2LFzgstJoRrPf1JtzDOKIUx4SWdBLBQKpTX6gzsLb/uFmDSIXR96FRGjhCzNsmsuL2lU+&#10;negVj7vSCS6hXDkLfSljJWVue4wuL9OIxN57mqIrLKdO+smduDwGaZRayegG4g+9G/G+x/ZzN0cL&#10;d+PLx2y2+tGrvVkswnal09OztddXWt2CKHguf2H4wWd0aJjpkGbyWQQLPKT8XvbWxrA8cEgbrUE2&#10;tfyP33wDUEsDBBQAAAAIAIdO4kB92gSp3gEAAKoDAAAOAAAAZHJzL2Uyb0RvYy54bWytU8lu2zAQ&#10;vRfoPxC817Jky0kEyznETXsIWgNd7mMuEgFuIFnL/vsOKTfpgl6K6kAMNW8e5z0Ot/dno8lJhKic&#10;7Wm9WFIiLHNc2aGnXz4/vrmlJCawHLSzoqcXEen97vWr7eQ70bjRaS4CQRIbu8n3dEzJd1UV2SgM&#10;xIXzwmJSumAg4TYMFQ8wIbvRVbNcbqrJBe6DYyJG/Lufk3RX+KUULH2UMopEdE+xt1TWUNZjXqvd&#10;FrohgB8Vu7YB/9CFAWXx0GeqPSQg34L6g8ooFlx0Mi2YM5WTUjFRNKCaevmbmk8jeFG0oDnRP9sU&#10;/x8t+3A6BKI43t26pcSCwUt6UlaQdb1cZXsmHztEPdhDuO6iP4Ss9SyDIVIr/x6raYm+5ijnUBk5&#10;97RpNzdNi8ZfetrerdZteztbLs6JMASs6rqpcUYYAm42d3XOVjN1pvEhpnfCGZKDnmpsrNDD6Smm&#10;GfoDkuHakqmnd22DUhjgOEkNCUPjUWC0Q6mNTiv+qLTOFTEMxwcdyAnygJTv2sIvsHzIHuI440pq&#10;1jEK4G8tJ+ni0TiLM05zC0ZwSrTAJ5EjbBS6BEq/IFNQYAf9FzQ6oC0akb2f3c7R0fFLuYTyHwei&#10;WHUd3jxxP+9L9csT23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n9JGi9QAAAAGAQAADwAAAAAA&#10;AAABACAAAAAiAAAAZHJzL2Rvd25yZXYueG1sUEsBAhQAFAAAAAgAh07iQH3aBKneAQAAqgMAAA4A&#10;AAAAAAAAAQAgAAAAIwEAAGRycy9lMm9Eb2MueG1sUEsFBgAAAAAGAAYAWQEAAHMFAAAAAA==&#10;">
                  <v:fill on="f" focussize="0,0"/>
                  <v:stroke color="#000000" joinstyle="round" endarrow="block"/>
                  <v:imagedata o:title=""/>
                  <o:lock v:ext="edit" aspectratio="f"/>
                </v:line>
                <v:group id="Group 4104" o:spid="_x0000_s1026" o:spt="203" style="position:absolute;left:1349004;top:5667145;height:499329;width:1227712;" coordorigin="4484,14173" coordsize="1624,660" o:gfxdata="UEsDBAoAAAAAAIdO4kAAAAAAAAAAAAAAAAAEAAAAZHJzL1BLAwQUAAAACACHTuJAzJ7opNUAAAAG&#10;AQAADwAAAGRycy9kb3ducmV2LnhtbE2PQUvDQBCF74L/YZmCN7vZiFJiNqUU9VQEW0G8TZNpEpqd&#10;Ddlt0v57Ry/2MvB4jzffy5dn16mRhtB6tmDmCSji0lct1xY+d6/3C1AhIlfYeSYLFwqwLG5vcswq&#10;P/EHjdtYKynhkKGFJsY+0zqUDTkMc98Ti3fwg8Mocqh1NeAk5a7TaZI8aYcty4cGe1o3VB63J2fh&#10;bcJp9WBexs3xsL587x7fvzaGrL2bmeQZVKRz/A/DL76gQyFMe3/iKqjOggyJf1e8RZqK3EvIpMaA&#10;LnJ9jV/8AFBLAwQUAAAACACHTuJAmNG5yj0DAACKDgAADgAAAGRycy9lMm9Eb2MueG1s7VfJbtsw&#10;EL0X6D8QujdarMUyIgdothYo2gBJP4CWqAWgSIJkLOXvO6QkL6kCpC6Qk32QSXE4nOVx3ujyqm8p&#10;2hKpGs4yx7/wHERYzouGVZnz++nuy9JBSmNWYMoZyZwXopyr9edPl51YkYDXnBZEIlDC1KoTmVNr&#10;LVauq/KatFhdcEEYLJZctljDVFZuIXEH2lvqBp4Xux2XhZA8J0rB25th0Vlb/WVJcv2rLBXRiGYO&#10;2KbtU9rnxjzd9SVeVRKLuslHM/AJVrS4YXDoTtUN1hg9y+YvVW2TS654qS9y3rq8LJucWB/AG997&#10;5c295M/C+lKtukrswgShfRWnk9XmP7cPEjUF5C7yHcRwC0my56LQ90ITn05UKxC7l+JRPMjxRTXM&#10;jMt9KVvzD86gHvQswtSDneglc6I4TvwwGqJMeo1yIxAESeIHDspBIkzTRZAOAnkNuTIqwnA57PdD&#10;P1lMi7fT/jiAVbM5jm0C3ckG15i6s6wTACm1j5r6v6g91lgQmwxlwjFFLYynqD0ZB7/y3gTOumwM&#10;AEkTNaR7WAHfjTPmvYKXM8E79BxiYNE5xW0RRaPboV3ZuY1XQip9T3iLzCBzJMDeohFvfygNSkB0&#10;EjGHKk6b4q6h1E5ktbmmEm0xXJE7+zPnwpYjMcpQlzlpFBgjMNzUkmINw1YAdhSr7HlHO9ShYs/+&#10;5hQbw26wqgcDrIbB77bRRNoI1AQXt6xA+kUAOhkUEscY05LCQZRA3TEjK6lxQ98jCd5RBk7uU2FG&#10;ut/0oMYMN7x4gbTR7wxgs4z8MIXiYSdhECWAP3m4sjlceRayqWpIg022PQJgOKj9ADwmc3iMTXiM&#10;X/+Ix8hfQNWEqwY3cbkcYjyDRwv3Mx7PeJypj9AADKxyWB+TU/GYRIsJjxMzzODRwv2MxzMeZ/AI&#10;hXzA44+GEcPVtqyNtfGajR3OMUOjkjbim6noB41OFAICh9oYeWOXMmExSMb+ZuCAqUHZ0/DI1BRs&#10;sDrfYOqPZ91TuVbLBrOKvsHM83w7kCww00eTZASkdgwC24KeAIJwuSPIMA2OCTJIoaM2feoZBLY9&#10;ezcIbB8PHzy2Cx0/zswX1eHcgmb/Cbn+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Mye6KTVAAAA&#10;BgEAAA8AAAAAAAAAAQAgAAAAIgAAAGRycy9kb3ducmV2LnhtbFBLAQIUABQAAAAIAIdO4kCY0bnK&#10;PQMAAIoOAAAOAAAAAAAAAAEAIAAAACQBAABkcnMvZTJvRG9jLnhtbFBLBQYAAAAABgAGAFkBAADT&#10;BgAAAAA=&#10;">
                  <o:lock v:ext="edit" aspectratio="f"/>
                  <v:shape id="Text Box 4105" o:spid="_x0000_s1026" o:spt="202" type="#_x0000_t202" style="position:absolute;left:4484;top:14184;height:644;width:355;" fillcolor="#FFFFFF" filled="t" stroked="t" coordsize="21600,21600" o:gfxdata="UEsDBAoAAAAAAIdO4kAAAAAAAAAAAAAAAAAEAAAAZHJzL1BLAwQUAAAACACHTuJAnLKdTrsAAADc&#10;AAAADwAAAGRycy9kb3ducmV2LnhtbEVPS2sCMRC+F/wPYQRvNWu1oqtRsKD0Js168Dhuxt3gZrJs&#10;4uvfm0Kht/n4nrNcP1wjbtQF61nBaJiBIC69sVwpOBTb9xmIEJENNp5JwZMCrFe9tyXmxt/5h246&#10;ViKFcMhRQR1jm0sZypochqFviRN39p3DmGBXSdPhPYW7Rn5k2VQ6tJwaamzpq6byoq9Owedusp+P&#10;t8dCHmcnW1ijN3utlRr0R9kCRKRH/Bf/ub9Nmj+Zwu8z6QK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Kd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36525mm,3.35228346456693pt,2.36525mm,3.35228346456693pt">
                      <w:txbxContent>
                        <w:p>
                          <w:pPr>
                            <w:rPr>
                              <w:szCs w:val="21"/>
                            </w:rPr>
                          </w:pPr>
                          <w:r>
                            <w:rPr>
                              <w:rFonts w:hint="eastAsia"/>
                              <w:szCs w:val="21"/>
                            </w:rPr>
                            <w:t>出厂</w:t>
                          </w:r>
                        </w:p>
                      </w:txbxContent>
                    </v:textbox>
                  </v:shape>
                  <v:shape id="Text Box 4106" o:spid="_x0000_s1026" o:spt="202" type="#_x0000_t202" style="position:absolute;left:5130;top:14188;height:645;width:355;" fillcolor="#FFFFFF" filled="t" stroked="t" coordsize="21600,21600" o:gfxdata="UEsDBAoAAAAAAIdO4kAAAAAAAAAAAAAAAAAEAAAAZHJzL1BLAwQUAAAACACHTuJA8/441bsAAADc&#10;AAAADwAAAGRycy9kb3ducmV2LnhtbEVPS2sCMRC+C/6HMEJvNau1PlajYMHSm5j14HHcjLvBzWTZ&#10;pGr/fVMoeJuP7zmrzcM14kZdsJ4VjIYZCOLSG8uVgmOxe52DCBHZYOOZFPxQgM2631thbvydD3TT&#10;sRIphEOOCuoY21zKUNbkMAx9S5y4i+8cxgS7SpoO7yncNXKcZVPp0HJqqLGlj5rKq/52Ct4/J/vF&#10;2+5UyNP8bAtr9HavtVIvg1G2BBHpEZ/if/eXSfMnM/h7Jl0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44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36525mm,3.35228346456693pt,2.36525mm,3.35228346456693pt">
                      <w:txbxContent>
                        <w:p>
                          <w:pPr>
                            <w:rPr>
                              <w:szCs w:val="21"/>
                            </w:rPr>
                          </w:pPr>
                          <w:r>
                            <w:rPr>
                              <w:rFonts w:hint="eastAsia"/>
                              <w:szCs w:val="21"/>
                            </w:rPr>
                            <w:t>存库</w:t>
                          </w:r>
                        </w:p>
                      </w:txbxContent>
                    </v:textbox>
                  </v:shape>
                  <v:shape id="Text Box 4107" o:spid="_x0000_s1026" o:spt="202" type="#_x0000_t202" style="position:absolute;left:5753;top:14173;height:646;width:355;" fillcolor="#FFFFFF" filled="t" stroked="t" coordsize="21600,21600" o:gfxdata="UEsDBAoAAAAAAIdO4kAAAAAAAAAAAAAAAAAEAAAAZHJzL1BLAwQUAAAACACHTuJAgmGsp74AAADc&#10;AAAADwAAAGRycy9kb3ducmV2LnhtbEWPQW/CMAyF70j7D5En7QYpjCHWEZCYxMQNLeXA0TReG61x&#10;qiYD9u/xYdJutt7ze59Xm1vo1IWG5CMbmE4KUMR1dJ4bA8dqN16CShnZYReZDPxSgs36YbTC0sUr&#10;f9LF5kZJCKcSDbQ596XWqW4pYJrEnli0rzgEzLIOjXYDXiU8dHpWFAsd0LM0tNjTe0v1t/0JBl4+&#10;5ofX592p0qfl2Vfe2e3BWmOeHqfFG6hMt/xv/rveO8GfC608IxPo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Gsp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36525mm,3.35228346456693pt,2.36525mm,3.35228346456693pt">
                      <w:txbxContent>
                        <w:p>
                          <w:pPr>
                            <w:rPr>
                              <w:szCs w:val="21"/>
                            </w:rPr>
                          </w:pPr>
                          <w:r>
                            <w:rPr>
                              <w:rFonts w:hint="eastAsia"/>
                              <w:szCs w:val="21"/>
                            </w:rPr>
                            <w:t>合格</w:t>
                          </w:r>
                        </w:p>
                      </w:txbxContent>
                    </v:textbox>
                  </v:shape>
                  <v:line id="Line 4108" o:spid="_x0000_s1026" o:spt="20" style="position:absolute;left:5473;top:14503;flip:x;height:1;width:272;" filled="f" stroked="t" coordsize="21600,21600" o:gfxdata="UEsDBAoAAAAAAIdO4kAAAAAAAAAAAAAAAAAEAAAAZHJzL1BLAwQUAAAACACHTuJAGFPiW70AAADc&#10;AAAADwAAAGRycy9kb3ducmV2LnhtbEVPTUvDQBC9F/wPywje2k1KFZt2m4NYyEm0FcHbkJ0msdnZ&#10;uDs21V/vCkJv83ifsy7PrlcnCrHzbCCfZaCIa287bgy87rfTe1BRkC32nsnAN0UoN1eTNRbWj/xC&#10;p500KoVwLNBAKzIUWse6JYdx5gfixB18cCgJhkbbgGMKd72eZ9mddthxamhxoIeW6uPuyxlY7sdb&#10;/xyOb4u8+3z/efyQoXoSY26u82wFSugsF/G/u7Jp/mIJf8+kC/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U+J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4109" o:spid="_x0000_s1026" o:spt="20" style="position:absolute;left:4830;top:14492;flip:x;height:1;width:291;" filled="f" stroked="t" coordsize="21600,21600" o:gfxdata="UEsDBAoAAAAAAIdO4kAAAAAAAAAAAAAAAAAEAAAAZHJzL1BLAwQUAAAACACHTuJADLDdG78AAADc&#10;AAAADwAAAGRycy9kb3ducmV2LnhtbEWPQU/DMAyF70j8h8hI3FhaxNAoy3aYQNoJwTYhcbMa05Y1&#10;TpeYdfDr8QFpN1vv+b3P8+Up9OZIKXeRHZSTAgxxHX3HjYPd9vlmBiYLssc+Mjn4oQzLxeXFHCsf&#10;R36j40YaoyGcK3TQigyVtbluKWCexIFYtc+YAoquqbE+4ajhobe3RXFvA3asDS0OtGqp3m++g4OH&#10;7TiNr2n/fld2h4/fpy8Z1i/i3PVVWTyCETrJ2fx/vfaKP1V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w3R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Text Box 4110" o:spid="_x0000_s1026" o:spt="202" type="#_x0000_t202" style="position:absolute;left:1299304;top:6618473;height:263863;width:3364227;" fillcolor="#FFFFFF" filled="t" stroked="f" coordsize="21600,21600" o:gfxdata="UEsDBAoAAAAAAIdO4kAAAAAAAAAAAAAAAAAEAAAAZHJzL1BLAwQUAAAACACHTuJABvyKJ9YAAAAG&#10;AQAADwAAAGRycy9kb3ducmV2LnhtbE2PzU7DMBCE70i8g7VI3KjtHKAKcXqoKEIIiloqxNGNlyQi&#10;Xgfb/eHtWXqBy0qjmZ39tpod/SD2GFMfyICeKBBITXA9tQY2r4urKYiULTk7BEID35hgVp+fVbZ0&#10;4UAr3K9zK7iEUmkNdDmPpZSp6dDbNAkjEnsfIXqbWcZWumgPXO4HWSh1Lb3tiS90dsR5h83neucZ&#10;wy8eN0/3qzcV716W7w9fz/ObZTbm8kKrWxAZj/kvDL/4vAM1M23DjlwSgwF+JJ8me9OiYLnlkC60&#10;BllX8j9+/QNQSwMEFAAAAAgAh07iQKvzCw7EAQAAdgMAAA4AAABkcnMvZTJvRG9jLnhtbK1Ty27b&#10;MBC8F8g/ELzXesu2YDlAG7goULQBkn4ARVESAb5AMpb8913STuykt6I6UFzuaHZnltrdL1KgI7OO&#10;a9XibJVixBTVPVdji38/Hz5vMHKeqJ4IrViLT8zh+/3dp91sGpbrSYueWQQkyjWzafHkvWmSxNGJ&#10;SeJW2jAFyUFbSTyEdkx6S2ZglyLJ07ROZm17YzVlzsHpwzmJ95F/GBj1v4bBMY9Ei6E3H1cb1y6s&#10;yX5HmtESM3F6aYP8QxeScAVF36geiCfoxfK/qCSnVjs9+BXVMtHDwCmLGkBNln5Q8zQRw6IWMMeZ&#10;N5vc/6OlP4+PFvEeZlflGCkiYUjPbPHoi15QmWXRotm4BpBPBrB+gQzAg3Xh3MFhUL4MVoY3aEIh&#10;n2+3RVpidGpxXWebcl2czQ7cFABFUZd5vsaIAiKvi00dAcmVyVjnvzEtUdi02MIwo8fk+MN5qA7Q&#10;V0go7LTg/YELEQM7dl+FRUcCgz/EJ5SHT97BhEJzi7dVXkVmpcP3Z5xQAL8KDDu/dMtFdaf7E5gh&#10;visYxqbKyi1crhiUebUG2fY2091mXozl4wSCooWxBAw39na5iOH23Maxkevvsv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vyKJ9YAAAAGAQAADwAAAAAAAAABACAAAAAiAAAAZHJzL2Rvd25yZXYu&#10;eG1sUEsBAhQAFAAAAAgAh07iQKvzCw7EAQAAdgMAAA4AAAAAAAAAAQAgAAAAJQEAAGRycy9lMm9E&#10;b2MueG1sUEsFBgAAAAAGAAYAWQEAAFsFAAAAAA==&#10;">
                  <v:fill on="t" focussize="0,0"/>
                  <v:stroke on="f"/>
                  <v:imagedata o:title=""/>
                  <o:lock v:ext="edit" aspectratio="f"/>
                  <v:textbox inset="2.36525mm,3.35228346456693pt,2.36525mm,3.35228346456693pt">
                    <w:txbxContent>
                      <w:p>
                        <w:pPr>
                          <w:rPr>
                            <w:b/>
                            <w:sz w:val="19"/>
                          </w:rPr>
                        </w:pPr>
                        <w:r>
                          <w:rPr>
                            <w:rFonts w:hint="eastAsia"/>
                            <w:b/>
                            <w:sz w:val="22"/>
                          </w:rPr>
                          <w:t>图</w:t>
                        </w:r>
                        <w:r>
                          <w:rPr>
                            <w:rFonts w:hint="eastAsia" w:ascii="Times New Roman" w:hAnsi="Times New Roman" w:cs="Times New Roman"/>
                            <w:b/>
                            <w:sz w:val="22"/>
                          </w:rPr>
                          <w:t>3</w:t>
                        </w:r>
                        <w:r>
                          <w:rPr>
                            <w:rFonts w:ascii="Times New Roman" w:hAnsi="Times New Roman" w:cs="Times New Roman"/>
                            <w:b/>
                            <w:sz w:val="22"/>
                          </w:rPr>
                          <w:t>-</w:t>
                        </w:r>
                        <w:r>
                          <w:rPr>
                            <w:rFonts w:hint="eastAsia" w:ascii="Times New Roman" w:hAnsi="Times New Roman" w:cs="Times New Roman"/>
                            <w:b/>
                            <w:sz w:val="22"/>
                            <w:lang w:val="en-US" w:eastAsia="zh-CN"/>
                          </w:rPr>
                          <w:t>2</w:t>
                        </w:r>
                        <w:r>
                          <w:rPr>
                            <w:rFonts w:hint="eastAsia"/>
                            <w:b/>
                            <w:sz w:val="22"/>
                          </w:rPr>
                          <w:t xml:space="preserve"> </w:t>
                        </w:r>
                        <w:r>
                          <w:rPr>
                            <w:rFonts w:hint="eastAsia"/>
                            <w:b/>
                            <w:sz w:val="19"/>
                          </w:rPr>
                          <w:t xml:space="preserve"> </w:t>
                        </w:r>
                        <w:r>
                          <w:rPr>
                            <w:rFonts w:hint="eastAsia"/>
                            <w:b/>
                            <w:sz w:val="22"/>
                          </w:rPr>
                          <w:t>油浸式卷铁芯变压器生产流程及产污节点图</w:t>
                        </w:r>
                      </w:p>
                    </w:txbxContent>
                  </v:textbox>
                </v:shape>
                <v:line id="Line 4111" o:spid="_x0000_s1026" o:spt="20" style="position:absolute;left:4514431;top:5900244;flip:x;height:592;width:124250;" filled="f" stroked="t" coordsize="21600,21600" o:gfxdata="UEsDBAoAAAAAAIdO4kAAAAAAAAAAAAAAAAAEAAAAZHJzL1BLAwQUAAAACACHTuJAN2QCzNUAAAAG&#10;AQAADwAAAGRycy9kb3ducmV2LnhtbE2PQUvDQBCF74L/YRnBm91sUKlpNj2IgifRVgRv2+w0ic3O&#10;xuy0qf56Ry96GXi8x5vvlctj6NUBx9RFsmBmGSikOvqOGgsv6/uLOajEjrzrI6GFT0ywrE5PSlf4&#10;ONEzHlbcKCmhVDgLLfNQaJ3qFoNLszggibeNY3Ascmy0H90k5aHXeZZd6+A6kg+tG/C2xXq32gcL&#10;N+vpKj6Nu9dL0328fd298/DwyNaen5lsAYrxyH9h+MEXdKiEaRP35JPqLcgQ/r3izfNc5EZCJjcG&#10;dFXq//jVN1BLAwQUAAAACACHTuJAvDfir9YBAACfAwAADgAAAGRycy9lMm9Eb2MueG1srVPJbtsw&#10;EL0X6D8QvNdaIhWNYDmHuGkPQWsg7QeMuUgEuIFkLfvvO6TcpAt6KaoDMdS8eZz3ONzenY0mJxGi&#10;cnakzaamRFjmuLLTSL9+eXjzjpKYwHLQzoqRXkSkd7vXr7aLH0TrZqe5CARJbBwWP9I5JT9UVWSz&#10;MBA3zguLSemCgYTbMFU8wILsRldtXb+tFhe4D46JGPHvfk3SXeGXUrD0WcooEtEjxd5SWUNZj3mt&#10;dlsYpgB+VuzaBvxDFwaUxUOfqfaQgHwL6g8qo1hw0cm0Yc5UTkrFRNGAapr6NzVPM3hRtKA50T/b&#10;FP8fLft0OgSiON5df0OJBYOX9KisIF3TNNmexccBUff2EK676A8haz3LYIjUyn/E6qIe9ZDzSLu+&#10;6bqbhpLLSPvbum67bjVanBNhCGjaru3xOlgBtDlZrXyZ14eYPghnSA5GqrGbwg6nx5hW6A9IhmtL&#10;lpHe9m2PhIAzJDUkDI1HVdFOpTY6rfiD0jpXxDAd73UgJ8hTUb5rC7/A8iF7iPOKK6lVxiyAv7ec&#10;pItHtywONs0tGMEp0QLfQY6wURgSKP2CTEGBnfRf0OiAtmhENny1OEdHxy/F+fIfp6BYdZ3YPGY/&#10;70v1y7vaf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3ZALM1QAAAAYBAAAPAAAAAAAAAAEAIAAA&#10;ACIAAABkcnMvZG93bnJldi54bWxQSwECFAAUAAAACACHTuJAvDfir9YBAACfAwAADgAAAAAAAAAB&#10;ACAAAAAkAQAAZHJzL2Uyb0RvYy54bWxQSwUGAAAAAAYABgBZAQAAbAUAAAAA&#10;">
                  <v:fill on="f" focussize="0,0"/>
                  <v:stroke color="#000000" joinstyle="round" endarrow="block"/>
                  <v:imagedata o:title=""/>
                  <o:lock v:ext="edit" aspectratio="f"/>
                </v:line>
                <v:line id="Line 4112" o:spid="_x0000_s1026" o:spt="20" style="position:absolute;left:228976;top:1852959;height:0;width:195251;" filled="f" stroked="t" coordsize="21600,21600" o:gfxdata="UEsDBAoAAAAAAIdO4kAAAAAAAAAAAAAAAAAEAAAAZHJzL1BLAwQUAAAACACHTuJA3bvuWdUAAAAG&#10;AQAADwAAAGRycy9kb3ducmV2LnhtbE2PwU7DMBBE70j8g7VI3KjjHFAU4vSAVC4toLYIwc2NlyQi&#10;Xke206Z/34ULXFYazWj2TbWc3SCOGGLvSYNaZCCQGm97ajW87Vd3BYiYDFkzeEINZ4ywrK+vKlNa&#10;f6ItHnepFVxCsTQaupTGUsrYdOhMXPgRib0vH5xJLEMrbTAnLneDzLPsXjrTE3/ozIiPHTbfu8lp&#10;2G5W6+J9Pc1N+HxSL/vXzfNHLLS+vVHZA4iEc/oLww8+o0PNTAc/kY1i0MBD0u9lr8hzlgcOqVwp&#10;kHUl/+PXF1BLAwQUAAAACACHTuJAeh4/h84BAACSAwAADgAAAGRycy9lMm9Eb2MueG1srVPLbtsw&#10;ELwX6D8QvNeyhDi1Bcs5xE0vQWug6QesSUoiwBe4rGX/fZeUG/eBXorqQC21y9mZ4Wr7cLaGnVRE&#10;7V3H68WSM+WEl9oNHf/68vRuzRkmcBKMd6rjF4X8Yff2zXYKrWr86I1UkRGIw3YKHR9TCm1VoRiV&#10;BVz4oBwlex8tJNrGoZIRJkK3pmqWy/tq8lGG6IVCpK/7Ocl3Bb/vlUif+x5VYqbjxC2VNZb1mNdq&#10;t4V2iBBGLa404B9YWNCOmr5C7SEB+xb1H1BWi+jR92khvK1832uhigZSUy9/U/NlhKCKFjIHw6tN&#10;+P9gxafTITIt6e5Wd5w5sHRJz9opdlfXTbZnCthS1aM7xOsOwyFmrec+2vwmFezc8aZZb97fc3Yh&#10;rPWq2aw2s7vqnJigfL1ZNauaM0EFxfjqBhEipo/KW5aDjhsiUOyE0zMmakulP0pyR+PY1PGMR3BA&#10;Y9MbSBTaQELQDeUseqPlkzYmn8A4HB9NZCfIg1CezI5wfynLTfaA41xXUrOIUYH84CRLl0AGOZpl&#10;nilYJTkzikY/RwQIbQJtbpUpanCD+Us1tTeOWGSPZ1dzdPTyUswu3+niC8/rkObJ+nlfTt9+pd1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bvuWdUAAAAGAQAADwAAAAAAAAABACAAAAAiAAAAZHJz&#10;L2Rvd25yZXYueG1sUEsBAhQAFAAAAAgAh07iQHoeP4fOAQAAkgMAAA4AAAAAAAAAAQAgAAAAJAEA&#10;AGRycy9lMm9Eb2MueG1sUEsFBgAAAAAGAAYAWQEAAGQFAAAAAA==&#10;">
                  <v:fill on="f" focussize="0,0"/>
                  <v:stroke color="#000000" joinstyle="round" endarrow="block"/>
                  <v:imagedata o:title=""/>
                  <o:lock v:ext="edit" aspectratio="f"/>
                </v:line>
                <v:shape id="Text Box 4113" o:spid="_x0000_s1026" o:spt="202" type="#_x0000_t202" style="position:absolute;left:2132330;top:732790;height:264160;width:2321560;" fillcolor="#FFFFFF" filled="t" stroked="f" coordsize="21600,21600" o:gfxdata="UEsDBAoAAAAAAIdO4kAAAAAAAAAAAAAAAAAEAAAAZHJzL1BLAwQUAAAACACHTuJABvyKJ9YAAAAG&#10;AQAADwAAAGRycy9kb3ducmV2LnhtbE2PzU7DMBCE70i8g7VI3KjtHKAKcXqoKEIIiloqxNGNlyQi&#10;Xgfb/eHtWXqBy0qjmZ39tpod/SD2GFMfyICeKBBITXA9tQY2r4urKYiULTk7BEID35hgVp+fVbZ0&#10;4UAr3K9zK7iEUmkNdDmPpZSp6dDbNAkjEnsfIXqbWcZWumgPXO4HWSh1Lb3tiS90dsR5h83neucZ&#10;wy8eN0/3qzcV716W7w9fz/ObZTbm8kKrWxAZj/kvDL/4vAM1M23DjlwSgwF+JJ8me9OiYLnlkC60&#10;BllX8j9+/QNQSwMEFAAAAAgAh07iQL8GsXTBAQAAdQMAAA4AAABkcnMvZTJvRG9jLnhtbK1T247T&#10;MBB9R+IfLL/TNLd2GzVdCVZFSAiQdvkAx3ESS75p7G3Sv2fsdncLvCHy4Hh8JmfmnHH294tW5CTA&#10;S2tamq/WlAjDbS/N2NKfT8cPd5T4wEzPlDWipWfh6f3h/bv97BpR2MmqXgBBEuOb2bV0CsE1Web5&#10;JDTzK+uEQXCwoFnAEMasBzYju1ZZsV5vstlC78By4T2ePlxAekj8wyB4+D4MXgSiWoq9hbRCWru4&#10;Zoc9a0ZgbpL82gb7hy40kwaLvlI9sMDIM8i/qLTkYL0dwopbndlhkFwkDagmX/+h5nFiTiQtaI53&#10;rzb5/0fLv51+AJE9zq6uKTFM45CexBLIR7uQKs/LaNHsfIOZjw5zw4IIpr+cezyMypcBdHyjJoJ4&#10;kZdFWaLl55Zuy2K7u3odqXnEyyKvN4hzTCg2VY57rJS9ETnw4bOwmsRNSwFnmSxmp68+XFJfUmJd&#10;b5Xsj1KpFMDYfVJATgznfkzPlf23NGXI3NJdXdSJ2dj4/YVaGWwm6r7oi7uwdMvVjM72Z/RCfTE4&#10;i7s6r3Z4t1JQFfW2ogRuke4WeXYgxwkFJQdTCZxtUn69h/Hy3Mapkbe/5fA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vyKJ9YAAAAGAQAADwAAAAAAAAABACAAAAAiAAAAZHJzL2Rvd25yZXYueG1s&#10;UEsBAhQAFAAAAAgAh07iQL8GsXTBAQAAdQMAAA4AAAAAAAAAAQAgAAAAJQEAAGRycy9lMm9Eb2Mu&#10;eG1sUEsFBgAAAAAGAAYAWQEAAFgFAAAAAA==&#10;">
                  <v:fill on="t" focussize="0,0"/>
                  <v:stroke on="f"/>
                  <v:imagedata o:title=""/>
                  <o:lock v:ext="edit" aspectratio="f"/>
                  <v:textbox inset="2.36525mm,3.35228346456693pt,2.36525mm,3.35228346456693pt">
                    <w:txbxContent>
                      <w:p>
                        <w:pPr>
                          <w:rPr>
                            <w:rFonts w:ascii="Times New Roman" w:hAnsi="Times New Roman" w:cs="Times New Roman"/>
                            <w:i/>
                            <w:szCs w:val="21"/>
                          </w:rPr>
                        </w:pPr>
                        <w:r>
                          <w:rPr>
                            <w:rFonts w:hint="eastAsia"/>
                            <w:i/>
                            <w:szCs w:val="21"/>
                          </w:rPr>
                          <w:t>边角废料</w:t>
                        </w:r>
                        <w:r>
                          <w:rPr>
                            <w:rFonts w:ascii="Times New Roman" w:hAnsi="Times New Roman" w:cs="Times New Roman"/>
                            <w:i/>
                            <w:szCs w:val="21"/>
                          </w:rPr>
                          <w:t>S1、</w:t>
                        </w:r>
                        <w:r>
                          <w:rPr>
                            <w:rFonts w:hint="eastAsia" w:ascii="Times New Roman" w:hAnsi="Times New Roman" w:cs="Times New Roman"/>
                            <w:i/>
                            <w:szCs w:val="21"/>
                          </w:rPr>
                          <w:t>噪声</w:t>
                        </w:r>
                        <w:r>
                          <w:rPr>
                            <w:rFonts w:ascii="Times New Roman" w:hAnsi="Times New Roman" w:cs="Times New Roman"/>
                            <w:i/>
                            <w:szCs w:val="21"/>
                          </w:rPr>
                          <w:t>N</w:t>
                        </w:r>
                        <w:r>
                          <w:rPr>
                            <w:rFonts w:hint="eastAsia" w:ascii="Times New Roman" w:hAnsi="Times New Roman" w:cs="Times New Roman"/>
                            <w:i/>
                            <w:szCs w:val="21"/>
                          </w:rPr>
                          <w:t>、焊接烟尘G1</w:t>
                        </w:r>
                      </w:p>
                      <w:p>
                        <w:pPr>
                          <w:rPr>
                            <w:i/>
                            <w:szCs w:val="21"/>
                          </w:rPr>
                        </w:pPr>
                      </w:p>
                    </w:txbxContent>
                  </v:textbox>
                </v:shape>
                <v:shape id="Text Box 4114" o:spid="_x0000_s1026" o:spt="202" type="#_x0000_t202" style="position:absolute;left:4448164;top:6307872;height:275104;width:487535;" fillcolor="#FFFFFF" filled="t" stroked="f" coordsize="21600,21600" o:gfxdata="UEsDBAoAAAAAAIdO4kAAAAAAAAAAAAAAAAAEAAAAZHJzL1BLAwQUAAAACACHTuJABvyKJ9YAAAAG&#10;AQAADwAAAGRycy9kb3ducmV2LnhtbE2PzU7DMBCE70i8g7VI3KjtHKAKcXqoKEIIiloqxNGNlyQi&#10;Xgfb/eHtWXqBy0qjmZ39tpod/SD2GFMfyICeKBBITXA9tQY2r4urKYiULTk7BEID35hgVp+fVbZ0&#10;4UAr3K9zK7iEUmkNdDmPpZSp6dDbNAkjEnsfIXqbWcZWumgPXO4HWSh1Lb3tiS90dsR5h83neucZ&#10;wy8eN0/3qzcV716W7w9fz/ObZTbm8kKrWxAZj/kvDL/4vAM1M23DjlwSgwF+JJ8me9OiYLnlkC60&#10;BllX8j9+/QNQSwMEFAAAAAgAh07iQFRCjH3FAQAAdQMAAA4AAABkcnMvZTJvRG9jLnhtbK1Ty27b&#10;MBC8F+g/ELzXekSyFMFygDZwUaBoCyT5AIoiJQJ8gWQs+e+7pJ3EbW9FdKC43NHsziy1u1uVREfm&#10;vDC6x8Umx4hpakahpx4/PR4+tRj5QPRIpNGsxyfm8d3+44fdYjtWmtnIkTkEJNp3i+3xHILtsszT&#10;mSniN8YyDUlunCIBQjdloyMLsCuZlXm+zRbjRusMZd7D6f05ifeJn3NGw0/OPQtI9hh6C2l1aR3i&#10;mu13pJscsbOglzbIf3ShiNBQ9JXqngSCnp34h0oJ6ow3PGyoUZnhXFCWNICaIv9LzcNMLEtawBxv&#10;X23y70dLfxx/OSRGmF29xUgTBUN6ZGtAn82KqqKookWL9R0gHyxgwwoZgL+ceziMylfuVHyDJgT5&#10;qqraYlthdOrx9iZv2qY8mx25aQS0TX1TY0QBUDZ1kadK2RuRdT58ZUahuOmxg1kmi8nxuw/QFEBf&#10;ILGuN1KMByFlCtw0fJEOHQnM/ZCeWB0++QMmNVp6fFuXdWLWJn5/xkkN8Kj7rC/uwjqsFzMGM57A&#10;C/lNwyzauqhu4W6loCrrBlS768xwnXm2TkwzCEoOphIw29Tb5R7Gy3Mdp0be/pb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b8iifWAAAABgEAAA8AAAAAAAAAAQAgAAAAIgAAAGRycy9kb3ducmV2&#10;LnhtbFBLAQIUABQAAAAIAIdO4kBUQox9xQEAAHUDAAAOAAAAAAAAAAEAIAAAACUBAABkcnMvZTJv&#10;RG9jLnhtbFBLBQYAAAAABgAGAFkBAABcBQAAAAA=&#10;">
                  <v:fill on="t" focussize="0,0"/>
                  <v:stroke on="f"/>
                  <v:imagedata o:title=""/>
                  <o:lock v:ext="edit" aspectratio="f"/>
                  <v:textbox inset="2.36525mm,3.35228346456693pt,2.36525mm,3.35228346456693pt">
                    <w:txbxContent>
                      <w:p>
                        <w:pPr>
                          <w:jc w:val="center"/>
                          <w:rPr>
                            <w:rFonts w:ascii="Times New Roman" w:hAnsi="Times New Roman" w:cs="Times New Roman"/>
                            <w:i/>
                            <w:szCs w:val="21"/>
                          </w:rPr>
                        </w:pPr>
                        <w:r>
                          <w:rPr>
                            <w:rFonts w:ascii="Times New Roman" w:hAnsi="Times New Roman" w:cs="Times New Roman"/>
                            <w:i/>
                            <w:szCs w:val="21"/>
                          </w:rPr>
                          <w:t>G</w:t>
                        </w:r>
                        <w:r>
                          <w:rPr>
                            <w:rFonts w:hint="eastAsia" w:ascii="Times New Roman" w:hAnsi="Times New Roman" w:cs="Times New Roman"/>
                            <w:i/>
                            <w:szCs w:val="21"/>
                          </w:rPr>
                          <w:t>3</w:t>
                        </w:r>
                      </w:p>
                    </w:txbxContent>
                  </v:textbox>
                </v:shape>
                <v:line id="Line 4115" o:spid="_x0000_s1026" o:spt="20" style="position:absolute;left:1688465;top:4026535;flip:y;height:6350;width:2835275;" filled="f" stroked="t" coordsize="21600,21600" o:gfxdata="UEsDBAoAAAAAAIdO4kAAAAAAAAAAAAAAAAAEAAAAZHJzL1BLAwQUAAAACACHTuJAN2QCzNUAAAAG&#10;AQAADwAAAGRycy9kb3ducmV2LnhtbE2PQUvDQBCF74L/YRnBm91sUKlpNj2IgifRVgRv2+w0ic3O&#10;xuy0qf56Ry96GXi8x5vvlctj6NUBx9RFsmBmGSikOvqOGgsv6/uLOajEjrzrI6GFT0ywrE5PSlf4&#10;ONEzHlbcKCmhVDgLLfNQaJ3qFoNLszggibeNY3Ascmy0H90k5aHXeZZd6+A6kg+tG/C2xXq32gcL&#10;N+vpKj6Nu9dL0328fd298/DwyNaen5lsAYrxyH9h+MEXdKiEaRP35JPqLcgQ/r3izfNc5EZCJjcG&#10;dFXq//jVN1BLAwQUAAAACACHTuJAp6mnBtoBAAChAwAADgAAAGRycy9lMm9Eb2MueG1srVO5jtsw&#10;EO0D5B8I9rFk2fI6guUt1tk0i8RAjn7MQyLACyRj2X+fIeXs5kCaICqIGfHN43vD4e7+YjQ5ixCV&#10;sz1dLmpKhGWOKzv09MvnxzdbSmICy0E7K3p6FZHe71+/2k2+E40bneYiECSxsZt8T8eUfFdVkY3C&#10;QFw4LyxuShcMJEzDUPEAE7IbXTV1vakmF7gPjokY8e9h3qT7wi+lYOmjlFEkonuK2lJZQ1lPea32&#10;O+iGAH5U7CYD/kGFAWXx0GeqAyQg34L6g8ooFlx0Mi2YM5WTUjFRPKCbZf2bm08jeFG8YHOif25T&#10;/H+07MP5GIjieHftHSUWDF7Sk7KCrJfLNrdn8rFD1IM9hlsW/TFkrxcZDJFa+a9YXdyjH3LBZLPd&#10;rjctJdeerutm064KE3TikghDQLNdtc0dAhgiNqu23EM1M2ZmH2J6L5whOeipRj2FH85PMaEKhP6A&#10;ZLi2ZOrp27bJjIBTJDUkDI1HX9EOpTY6rfij0jpXxDCcHnQgZ8hzUb7sFXl/geVDDhDHGVe25okZ&#10;BfB3lpN09dgvi6NNswQjOCVa4EvIERJCl0DpF2QKCuyg/4LG47VFFbnlc5NzdHL8Wnpf/uMcFJ23&#10;mc2D9nNeql9e1v4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2QCzNUAAAAGAQAADwAAAAAAAAAB&#10;ACAAAAAiAAAAZHJzL2Rvd25yZXYueG1sUEsBAhQAFAAAAAgAh07iQKeppwbaAQAAoQMAAA4AAAAA&#10;AAAAAQAgAAAAJAEAAGRycy9lMm9Eb2MueG1sUEsFBgAAAAAGAAYAWQEAAHAFAAAAAA==&#10;">
                  <v:fill on="f" focussize="0,0"/>
                  <v:stroke color="#000000" joinstyle="round" endarrow="block"/>
                  <v:imagedata o:title=""/>
                  <o:lock v:ext="edit" aspectratio="f"/>
                </v:line>
                <v:line id="Line 4116" o:spid="_x0000_s1026" o:spt="20" style="position:absolute;left:5038649;top:324209;height:3559197;width:0;" filled="f" stroked="t" coordsize="21600,21600" o:gfxdata="UEsDBAoAAAAAAIdO4kAAAAAAAAAAAAAAAAAEAAAAZHJzL1BLAwQUAAAACACHTuJA3bvuWdUAAAAG&#10;AQAADwAAAGRycy9kb3ducmV2LnhtbE2PwU7DMBBE70j8g7VI3KjjHFAU4vSAVC4toLYIwc2NlyQi&#10;Xke206Z/34ULXFYazWj2TbWc3SCOGGLvSYNaZCCQGm97ajW87Vd3BYiYDFkzeEINZ4ywrK+vKlNa&#10;f6ItHnepFVxCsTQaupTGUsrYdOhMXPgRib0vH5xJLEMrbTAnLneDzLPsXjrTE3/ozIiPHTbfu8lp&#10;2G5W6+J9Pc1N+HxSL/vXzfNHLLS+vVHZA4iEc/oLww8+o0PNTAc/kY1i0MBD0u9lr8hzlgcOqVwp&#10;kHUl/+PXF1BLAwQUAAAACACHTuJAVIZq2s8BAACTAwAADgAAAGRycy9lMm9Eb2MueG1srVPLbtsw&#10;ELwX6D8QvNd6xHIjwXIOcdNL0BpI+wFrkpII8AWStey/75Jy4z7QS1EdqKV2OZyZXW0fzlqRk/BB&#10;WtPTalVSIgyzXJqxp1+/PL27pyREMByUNaKnFxHow+7tm+3sOlHbySouPEEQE7rZ9XSK0XVFEdgk&#10;NISVdcJgcrBeQ8StHwvuYUZ0rYq6LDfFbD133jIRAn7dL0m6y/jDIFj8PAxBRKJ6itxiXn1ej2kt&#10;dlvoRg9ukuxKA/6BhQZp8NJXqD1EIN+8/ANKS+ZtsENcMasLOwySiawB1VTlb2peJnAia0Fzgnu1&#10;Kfw/WPbpdPBEcuxdg60yoLFJz9IIsq6qTbJndqHDqkdz8NddcAeftJ4Hr9MbVZBzT5vy7n6zbim5&#10;9PSuXtdlu7grzpEwzKP9LKWapq3a9ylX3DCcD/GjsJqkoKcKGWQ/4fQc4lL6oyRdqQyZe9o2dYOg&#10;gHMzKIgYaodKghnz2WCV5E9SqXQi+PH4qDw5QZqE/Fwp/FKWLtlDmJa6nFpUTAL4B8NJvDh0yOAw&#10;00RBC06JEjj7KUKi0EWQ6lYZvQQzqr9UowPKoBHJ5MXWFB0tv2S383fsfLbqOqVptH7e59O3f2n3&#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277lnVAAAABgEAAA8AAAAAAAAAAQAgAAAAIgAAAGRy&#10;cy9kb3ducmV2LnhtbFBLAQIUABQAAAAIAIdO4kBUhmrazwEAAJMDAAAOAAAAAAAAAAEAIAAAACQB&#10;AABkcnMvZTJvRG9jLnhtbFBLBQYAAAAABgAGAFkBAABlBQAAAAA=&#10;">
                  <v:fill on="f" focussize="0,0"/>
                  <v:stroke color="#000000" joinstyle="round" endarrow="block"/>
                  <v:imagedata o:title=""/>
                  <o:lock v:ext="edit" aspectratio="f"/>
                </v:line>
                <v:line id="Line 4117" o:spid="_x0000_s1026" o:spt="20" style="position:absolute;left:4817365;top:1531709;height:2351697;width:0;" filled="f" stroked="t" coordsize="21600,21600" o:gfxdata="UEsDBAoAAAAAAIdO4kAAAAAAAAAAAAAAAAAEAAAAZHJzL1BLAwQUAAAACACHTuJA3bvuWdUAAAAG&#10;AQAADwAAAGRycy9kb3ducmV2LnhtbE2PwU7DMBBE70j8g7VI3KjjHFAU4vSAVC4toLYIwc2NlyQi&#10;Xke206Z/34ULXFYazWj2TbWc3SCOGGLvSYNaZCCQGm97ajW87Vd3BYiYDFkzeEINZ4ywrK+vKlNa&#10;f6ItHnepFVxCsTQaupTGUsrYdOhMXPgRib0vH5xJLEMrbTAnLneDzLPsXjrTE3/ozIiPHTbfu8lp&#10;2G5W6+J9Pc1N+HxSL/vXzfNHLLS+vVHZA4iEc/oLww8+o0PNTAc/kY1i0MBD0u9lr8hzlgcOqVwp&#10;kHUl/+PXF1BLAwQUAAAACACHTuJAaL6RDdEBAACUAwAADgAAAGRycy9lMm9Eb2MueG1srVPLbtsw&#10;ELwX6D8QvNeS7NiOBcs5xE0vQWug7Qes+ZAI8AWStey/75Jy4z6QS1AdqKV2OTszXG0fzkaTkwhR&#10;OdvRZlZTIixzXNm+o9+/PX24pyQmsBy0s6KjFxHpw+79u+3oWzF3g9NcBIIgNraj7+iQkm+rKrJB&#10;GIgz54XFpHTBQMJt6CseYER0o6t5Xa+q0QXug2MiRvy6n5J0V/ClFCx9kTKKRHRHkVsqayjrMa/V&#10;bgttH8APil1pwBtYGFAWm75A7SEB+RHUP1BGseCik2nGnKmclIqJogHVNPVfar4O4EXRguZE/2JT&#10;/H+w7PPpEIjieHfLDSUWDF7Ss7KC3DXNOtsz+thi1aM9hOsu+kPIWs8ymPxGFeTc0bv7Zr1YLSm5&#10;ZLBFs643k73inAjDAvSfYW6+WDarTcGubiA+xPRJOENy0FGNFIqhcHqOCRtj6a+S3FNbMnZ0s5xj&#10;PwY4OFJDwtB4lBJtX85GpxV/UlrnEzH0x0cdyAnyKJQn00PcP8pykz3EYaorqUnFIIB/tJyki0eL&#10;LE4zzRSM4JRogcOfIwSENoHSt8oUFNhev1KN7bVFFtnlydccHR2/FLvLd7z6wvM6pnm2ft+X07ef&#10;afc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3bvuWdUAAAAGAQAADwAAAAAAAAABACAAAAAiAAAA&#10;ZHJzL2Rvd25yZXYueG1sUEsBAhQAFAAAAAgAh07iQGi+kQ3RAQAAlAMAAA4AAAAAAAAAAQAgAAAA&#10;JAEAAGRycy9lMm9Eb2MueG1sUEsFBgAAAAAGAAYAWQEAAGcFAAAAAA==&#10;">
                  <v:fill on="f" focussize="0,0"/>
                  <v:stroke color="#000000" joinstyle="round" endarrow="block"/>
                  <v:imagedata o:title=""/>
                  <o:lock v:ext="edit" aspectratio="f"/>
                </v:line>
                <v:line id="Line 4118" o:spid="_x0000_s1026" o:spt="20" style="position:absolute;left:4639865;top:2516759;height:1366646;width:0;" filled="f" stroked="t" coordsize="21600,21600" o:gfxdata="UEsDBAoAAAAAAIdO4kAAAAAAAAAAAAAAAAAEAAAAZHJzL1BLAwQUAAAACACHTuJA3bvuWdUAAAAG&#10;AQAADwAAAGRycy9kb3ducmV2LnhtbE2PwU7DMBBE70j8g7VI3KjjHFAU4vSAVC4toLYIwc2NlyQi&#10;Xke206Z/34ULXFYazWj2TbWc3SCOGGLvSYNaZCCQGm97ajW87Vd3BYiYDFkzeEINZ4ywrK+vKlNa&#10;f6ItHnepFVxCsTQaupTGUsrYdOhMXPgRib0vH5xJLEMrbTAnLneDzLPsXjrTE3/ozIiPHTbfu8lp&#10;2G5W6+J9Pc1N+HxSL/vXzfNHLLS+vVHZA4iEc/oLww8+o0PNTAc/kY1i0MBD0u9lr8hzlgcOqVwp&#10;kHUl/+PXF1BLAwQUAAAACACHTuJAwHkDjNABAACUAwAADgAAAGRycy9lMm9Eb2MueG1srVPLbtsw&#10;ELwX6D8QvNeyHFu1Bcs5xE0vQWsg7Qes+ZAI8AWStey/75Jy4z7QSxAdqKV2OLszXG3vz0aTkwhR&#10;OdvRejanRFjmuLJ9R79/e/ywpiQmsBy0s6KjFxHp/e79u+3oW7Fwg9NcBIIkNraj7+iQkm+rKrJB&#10;GIgz54XFpHTBQMJt6CseYER2o6vFfN5UowvcB8dEjPh1PyXprvBLKVj6KmUUieiOYm+prKGsx7xW&#10;uy20fQA/KHZtA17RhQFlsegL1R4SkB9B/UNlFAsuOplmzJnKSamYKBpQTT3/S83zAF4ULWhO9C82&#10;xbejZV9Oh0AUx7tr0B8LBi/pSVlBlnW9zvaMPraIerCHcN1FfwhZ61kGk9+ogpw7umzuNutmRcml&#10;o4tV3XxcbSZ7xTkRhgDkZ5ir75qmWTY5V91IfIjps3CG5KCjGlsohsLpKaYJ+guSa2pLxo5uVgus&#10;xwAHR2pIGBqPUqLty9notOKPSut8Iob++KADOUEehfJcW/gDlovsIQ4TrqQmFYMA/slyki4eLbI4&#10;zTS3YASnRAsc/hxho9AmUPqGTEGB7fV/0OiAtmhEdnnyNUdHxy/F7vIdr75YdR3TPFu/78vp28+0&#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du+5Z1QAAAAYBAAAPAAAAAAAAAAEAIAAAACIAAABk&#10;cnMvZG93bnJldi54bWxQSwECFAAUAAAACACHTuJAwHkDjNABAACUAwAADgAAAAAAAAABACAAAAAk&#10;AQAAZHJzL2Uyb0RvYy54bWxQSwUGAAAAAAYABgBZAQAAZgUAAAAA&#10;">
                  <v:fill on="f" focussize="0,0"/>
                  <v:stroke color="#000000" joinstyle="round" endarrow="block"/>
                  <v:imagedata o:title=""/>
                  <o:lock v:ext="edit" aspectratio="f"/>
                </v:line>
                <v:line id="Line 4119" o:spid="_x0000_s1026" o:spt="20" style="position:absolute;left:4843399;top:4149635;height:1473138;width:592;" filled="f" stroked="t" coordsize="21600,21600" o:gfxdata="UEsDBAoAAAAAAIdO4kAAAAAAAAAAAAAAAAAEAAAAZHJzL1BLAwQUAAAACACHTuJA3bvuWdUAAAAG&#10;AQAADwAAAGRycy9kb3ducmV2LnhtbE2PwU7DMBBE70j8g7VI3KjjHFAU4vSAVC4toLYIwc2NlyQi&#10;Xke206Z/34ULXFYazWj2TbWc3SCOGGLvSYNaZCCQGm97ajW87Vd3BYiYDFkzeEINZ4ywrK+vKlNa&#10;f6ItHnepFVxCsTQaupTGUsrYdOhMXPgRib0vH5xJLEMrbTAnLneDzLPsXjrTE3/ozIiPHTbfu8lp&#10;2G5W6+J9Pc1N+HxSL/vXzfNHLLS+vVHZA4iEc/oLww8+o0PNTAc/kY1i0MBD0u9lr8hzlgcOqVwp&#10;kHUl/+PXF1BLAwQUAAAACACHTuJAy0E8VNIBAACWAwAADgAAAGRycy9lMm9Eb2MueG1srVNNj9sg&#10;EL1X6n9A3BvHsZPGVpw9bLq9rNpI2/6ACWAbiS8BjZN/3wGnm36ol6o+4IF5POY9ht3DRStyFj5I&#10;azpaLpaUCMMsl2bo6NcvT++2lIQIhoOyRnT0KgJ92L99s5tcK1Z2tIoLT5DEhHZyHR1jdG1RBDYK&#10;DWFhnTCY7K3XEHHqh4J7mJBdq2K1XG6KyXruvGUiBFw9zEm6z/x9L1j83PdBRKI6irXFPPo8ntJY&#10;7HfQDh7cKNmtDPiHKjRIg4e+Uh0gAvnm5R9UWjJvg+3jglld2L6XTGQNqKZc/qbmZQQnshY0J7hX&#10;m8L/o2WfzkdPJMe725SUGNB4Sc/SCFKXZZPsmVxoEfVojv42C+7ok9ZL73X6owpy6Wi9rauqaSi5&#10;YlzWzaZaz/aKSyQMAetmRQnDbFm/r8pqm7LFncb5ED8Kq0kKOqqwiGwpnJ9DnKE/IOlUZcjU0Wa9&#10;WiMpYOv0CiKG2qGYYIa8N1gl+ZNUKu0Ifjg9Kk/OkJohf7cSfoGlQw4QxhmXU7OOUQD/YDiJV4cm&#10;GexnmkrQglOiBLZ/irBQaCNIdUdGL8EM6i9odEAZNCL5PDubopPl12x4XsfLz1bdGjV118/zvPv+&#10;nP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277lnVAAAABgEAAA8AAAAAAAAAAQAgAAAAIgAA&#10;AGRycy9kb3ducmV2LnhtbFBLAQIUABQAAAAIAIdO4kDLQTxU0gEAAJYDAAAOAAAAAAAAAAEAIAAA&#10;ACQBAABkcnMvZTJvRG9jLnhtbFBLBQYAAAAABgAGAFkBAABoBQAAAAA=&#10;">
                  <v:fill on="f" focussize="0,0"/>
                  <v:stroke color="#000000" joinstyle="round" endarrow="block"/>
                  <v:imagedata o:title=""/>
                  <o:lock v:ext="edit" aspectratio="f"/>
                </v:line>
                <v:line id="Line 4120" o:spid="_x0000_s1026" o:spt="20" style="position:absolute;left:2002206;top:670899;height:186952;width:186376;" filled="f" stroked="t" coordsize="21600,21600" o:gfxdata="UEsDBAoAAAAAAIdO4kAAAAAAAAAAAAAAAAAEAAAAZHJzL1BLAwQUAAAACACHTuJAhxxCRtUAAAAG&#10;AQAADwAAAGRycy9kb3ducmV2LnhtbE2PzU7DMBCE70i8g7VIXBC1k0NVhTiVys8FeqBNH8CJlySq&#10;vQ6x05a3Z+ECl5VGM5r9plxfvBMnnOIQSEO2UCCQ2mAH6jQc6pf7FYiYDFnjAqGGL4ywrq6vSlPY&#10;cKYdnvapE1xCsTAa+pTGQsrY9uhNXIQRib2PMHmTWE6dtJM5c7l3MldqKb0ZiD/0ZsTHHtvjfvYa&#10;av/sdvN7vW3eDuqp3W5eu7vPpda3N5l6AJHwkv7C8IPP6FAxUxNmslE4DTwk/V72VnnOsuFQlmcZ&#10;yKqU//Grb1BLAwQUAAAACACHTuJA8pF9ONEBAACYAwAADgAAAGRycy9lMm9Eb2MueG1srVPLjtsw&#10;DLwX6D8Iujd23NZJjDh72HR7WbQBtv0ARpJjAXpBVOPk70sp6aav02J9kCmRHHGG1PruZA07qoja&#10;u57PZzVnygkvtTv0/Pu3h3dLzjCBk2C8Uz0/K+R3m7dv1lPoVONHb6SKjEAcdlPo+ZhS6KoKxags&#10;4MwH5cg5+Ggh0TYeKhlhInRrqqau22ryUYbohUKk0+3FyTcFfxiUSF+HAVVipudUWyprLOs+r9Vm&#10;Dd0hQhi1uJYBL6jCgnZ06TPUFhKwH1H/A2W1iB79kGbC28oPgxaqcCA28/ovNk8jBFW4kDgYnmXC&#10;14MVX467yLSk3rUNZw4sNelRO8U+zJsizxSwo6h7t4skVt5h2MXM9TREm//Egp16Tu1omrrl7Nzz&#10;dlEvV6uLuuqUmCD/fNm+X5BbkJ/s1ccm+6sbToiYPitvWTZ6bqiKoikcHzFdQn+F5GuNYxMhNYua&#10;GiuAhmcwkMi0geigO5Rk9EbLB21MTsF42N+byI6Qx6F81xr+CMu3bAHHSxyecevThcuoQH5ykqVz&#10;IJ0cjTTPRVglOTOKXkC2ykwl0OYWiUmBSeP/g0kC40iJm7bZ2nt5LpKXc2p/0eo6qnm+ft+X7NuD&#10;2v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xxCRtUAAAAGAQAADwAAAAAAAAABACAAAAAiAAAA&#10;ZHJzL2Rvd25yZXYueG1sUEsBAhQAFAAAAAgAh07iQPKRfTjRAQAAmAMAAA4AAAAAAAAAAQAgAAAA&#10;JAEAAGRycy9lMm9Eb2MueG1sUEsFBgAAAAAGAAYAWQEAAGcFAAAAAA==&#10;">
                  <v:fill on="f" focussize="0,0"/>
                  <v:stroke weight="1pt" color="#000000" joinstyle="round" dashstyle="1 1" endarrow="classic"/>
                  <v:imagedata o:title=""/>
                  <o:lock v:ext="edit" aspectratio="f"/>
                </v:line>
                <v:line id="Line 4121" o:spid="_x0000_s1026" o:spt="20" style="position:absolute;left:4783049;top:6100212;height:248481;width:592;" filled="f" stroked="t" coordsize="21600,21600" o:gfxdata="UEsDBAoAAAAAAIdO4kAAAAAAAAAAAAAAAAAEAAAAZHJzL1BLAwQUAAAACACHTuJAhxxCRtUAAAAG&#10;AQAADwAAAGRycy9kb3ducmV2LnhtbE2PzU7DMBCE70i8g7VIXBC1k0NVhTiVys8FeqBNH8CJlySq&#10;vQ6x05a3Z+ECl5VGM5r9plxfvBMnnOIQSEO2UCCQ2mAH6jQc6pf7FYiYDFnjAqGGL4ywrq6vSlPY&#10;cKYdnvapE1xCsTAa+pTGQsrY9uhNXIQRib2PMHmTWE6dtJM5c7l3MldqKb0ZiD/0ZsTHHtvjfvYa&#10;av/sdvN7vW3eDuqp3W5eu7vPpda3N5l6AJHwkv7C8IPP6FAxUxNmslE4DTwk/V72VnnOsuFQlmcZ&#10;yKqU//Grb1BLAwQUAAAACACHTuJA/Q+Pa9UBAACWAwAADgAAAGRycy9lMm9Eb2MueG1srVPLbtsw&#10;ELwX6D8QvNd6xHUcwXIOcdNL0BpI+wFrkrII8AUua9l/3yXtxn2dguhALcXl7MzsanV/tIYdVETt&#10;Xc+bWc2ZcsJL7fY9//7t8cOSM0zgJBjvVM9PCvn9+v271RQ61frRG6kiIxCH3RR6PqYUuqpCMSoL&#10;OPNBOTocfLSQaBv3lYwwEbo1VVvXi2ryUYbohUKkr5vzIV8X/GFQIn0dBlSJmZ4Tt1TWWNZdXqv1&#10;Crp9hDBqcaEBr2BhQTsq+gK1gQTsR9T/QFktokc/pJnwtvLDoIUqGkhNU/+l5nmEoIoWMgfDi034&#10;drDiy2EbmZbUu8UNZw4sNelJO8XmTdtke6aAHWU9uG287DBsY9Z6HKLNb1LBjj2f3y5v6vkdZ6ee&#10;L5q6bpv2bK86JiYo4eNdy5mg03a+nC8LeHVFCRHTZ+Uty0HPDXEojsLhCRNVptRfKbmocWwi0u1t&#10;TW0VQKMzGEgU2kBi0O3LZfRGy0dtTL6Ccb97MJEdIA9DeTJBAv4jLVfZAI7nPDzhxqezkFGB/OQk&#10;S6dALjkaaJ5JWCU5M4rmP0eECF0Cba6ZmBSYNP4/mcobRyyyz2dnc7Tz8lQML9+p+YXnZVDzdP2+&#10;L7evv9P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ccQkbVAAAABgEAAA8AAAAAAAAAAQAgAAAA&#10;IgAAAGRycy9kb3ducmV2LnhtbFBLAQIUABQAAAAIAIdO4kD9D49r1QEAAJYDAAAOAAAAAAAAAAEA&#10;IAAAACQBAABkcnMvZTJvRG9jLnhtbFBLBQYAAAAABgAGAFkBAABrBQAAAAA=&#10;">
                  <v:fill on="f" focussize="0,0"/>
                  <v:stroke weight="1pt" color="#000000" joinstyle="round" dashstyle="1 1" endarrow="classic"/>
                  <v:imagedata o:title=""/>
                  <o:lock v:ext="edit" aspectratio="f"/>
                </v:line>
                <v:shape id="Text Box 4122" o:spid="_x0000_s1026" o:spt="202" type="#_x0000_t202" style="position:absolute;left:2806876;top:1032972;height:404669;width:1298121;" filled="f" stroked="f" coordsize="21600,21600" o:gfxdata="UEsDBAoAAAAAAIdO4kAAAAAAAAAAAAAAAAAEAAAAZHJzL1BLAwQUAAAACACHTuJAvvPi8dUAAAAG&#10;AQAADwAAAGRycy9kb3ducmV2LnhtbE2PwU7DMBBE70j8g7VI3KhjH6oS4vSAACF6CQUJcXPibRIR&#10;28F2W/fvu3CBy0qjGc2+qdbZTuyAIY7eKRCLAhi6zpvR9Qre3x5vVsBi0s7oyTtUcMII6/ryotKl&#10;8Uf3iodt6hmVuFhqBUNKc8l57Aa0Oi78jI68nQ9WJ5Kh5yboI5XbicuiWHKrR0cfBj3j/YDd13Zv&#10;FXw2t8vTpn3ODzl87+xH89S8ZKnU9ZUo7oAlzOkvDD/4hA41MbV+70xkkwIakn4veSspSbYUElII&#10;4HXF/+PXZ1BLAwQUAAAACACHTuJAlV0N7rABAABNAwAADgAAAGRycy9lMm9Eb2MueG1srVNda9sw&#10;FH0f7D8IvS+2VcexTZxCKR2DsQ3a/QBFlmKBvpDU2Pn3u1LSNHRvYy+ypXN87j3nytv7RSt05D5I&#10;awZcrUqMuGF2lOYw4N8vT19ajEKkZqTKGj7gEw/4fvf503Z2PSd2smrkHoGICf3sBjzF6PqiCGzi&#10;moaVddwAKKzXNMLWH4rR0xnUtSpIWTbFbP3ovGU8BDh9PIN4l/WF4Cz+FCLwiNSAobeYV5/XfVqL&#10;3Zb2B0/dJNmlDfoPXWgqDRS9Sj3SSNGrl39Jacm8DVbEFbO6sEJIxrMHcFOVH9w8T9Tx7AXCCe4a&#10;U/h/suzH8ZdHcoTZNTVGhmoY0gtfInqwC6orQlJEsws9MJ8dcOMCCNDfzgMcJueL8Do9wRMCnLRl&#10;024ajE7ALe9It8lKtE/aLAmQrq1IhREDRl3WTdMlyeJdyfkQv3KrUXoZsIdh5ozp8XuIZ+obJRU2&#10;9kkqlQeqDJoH3K3JOn9wRUBcGaiR/Jz7Tm9x2S8Xk3s7nsCj+mYg43Zd1R3cmbypyXoDAflbZH+L&#10;vDovDxP0mZPJJWBm2dDlfqVLcbvPjbz/Bb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vPi8dUA&#10;AAAGAQAADwAAAAAAAAABACAAAAAiAAAAZHJzL2Rvd25yZXYueG1sUEsBAhQAFAAAAAgAh07iQJVd&#10;De6wAQAATQMAAA4AAAAAAAAAAQAgAAAAJAEAAGRycy9lMm9Eb2MueG1sUEsFBgAAAAAGAAYAWQEA&#10;AEYFAAAAAA==&#10;">
                  <v:fill on="f" focussize="0,0"/>
                  <v:stroke on="f"/>
                  <v:imagedata o:title=""/>
                  <o:lock v:ext="edit" aspectratio="f"/>
                  <v:textbox inset="2.36525mm,3.35228346456693pt,2.36525mm,3.35228346456693pt">
                    <w:txbxContent>
                      <w:p>
                        <w:pPr>
                          <w:rPr>
                            <w:rFonts w:ascii="Times New Roman" w:hAnsi="Times New Roman" w:cs="Times New Roman"/>
                            <w:i/>
                            <w:szCs w:val="21"/>
                          </w:rPr>
                        </w:pPr>
                        <w:r>
                          <w:rPr>
                            <w:rFonts w:hint="eastAsia"/>
                            <w:i/>
                            <w:szCs w:val="21"/>
                          </w:rPr>
                          <w:t>边角废料</w:t>
                        </w:r>
                        <w:r>
                          <w:rPr>
                            <w:rFonts w:ascii="Times New Roman" w:hAnsi="Times New Roman" w:cs="Times New Roman"/>
                            <w:i/>
                            <w:szCs w:val="21"/>
                          </w:rPr>
                          <w:t>S1、N</w:t>
                        </w:r>
                      </w:p>
                      <w:p>
                        <w:pPr>
                          <w:rPr>
                            <w:i/>
                            <w:sz w:val="19"/>
                            <w:szCs w:val="21"/>
                          </w:rPr>
                        </w:pPr>
                      </w:p>
                    </w:txbxContent>
                  </v:textbox>
                </v:shape>
                <v:line id="Line 4123" o:spid="_x0000_s1026" o:spt="20" style="position:absolute;left:2973134;top:2543382;height:0;width:1126537;" filled="f" stroked="t" coordsize="21600,21600" o:gfxdata="UEsDBAoAAAAAAIdO4kAAAAAAAAAAAAAAAAAEAAAAZHJzL1BLAwQUAAAACACHTuJA3bvuWdUAAAAG&#10;AQAADwAAAGRycy9kb3ducmV2LnhtbE2PwU7DMBBE70j8g7VI3KjjHFAU4vSAVC4toLYIwc2NlyQi&#10;Xke206Z/34ULXFYazWj2TbWc3SCOGGLvSYNaZCCQGm97ajW87Vd3BYiYDFkzeEINZ4ywrK+vKlNa&#10;f6ItHnepFVxCsTQaupTGUsrYdOhMXPgRib0vH5xJLEMrbTAnLneDzLPsXjrTE3/ozIiPHTbfu8lp&#10;2G5W6+J9Pc1N+HxSL/vXzfNHLLS+vVHZA4iEc/oLww8+o0PNTAc/kY1i0MBD0u9lr8hzlgcOqVwp&#10;kHUl/+PXF1BLAwQUAAAACACHTuJAMkFXGNIBAACUAwAADgAAAGRycy9lMm9Eb2MueG1srVPLbtsw&#10;ELwX6D8QvNeyJNtJBMs5xE0vQWug7Qes+ZAI8AWStey/75Jy4z7QS1EdqCU5nJ0dLrePZ6PJSYSo&#10;nO1pvVhSIixzXNmhp1+/PL+7pyQmsBy0s6KnFxHp4+7tm+3kO9G40WkuAkESG7vJ93RMyXdVFdko&#10;DMSF88LipnTBQMJpGCoeYEJ2o6tmudxUkwvcB8dEjLi6nzfprvBLKVj6JGUUieieorZUxlDGYx6r&#10;3Ra6IYAfFbvKgH9QYUBZTPpKtYcE5FtQf1AZxYKLTqYFc6ZyUiomSg1YTb38rZrPI3hRakFzon+1&#10;Kf4/WvbxdAhEcby7zZoSCwYv6UVZQVZ102Z7Jh87RD3ZQ7jOoj+EXOtZBpP/WAU597R5uGvrdkXJ&#10;BeP1qm3vm9lecU6EIaCum826vaOEIaJYX91IfIjpg3CG5KCnGiUUQ+H0EhMmRugPSM6pLZl6+rBu&#10;UDQDbBypIWFoPJYS7VDORqcVf1Za5xMxDMcnHcgJciuUL8tD3l9gOcke4jjjytZcxSiAv7ecpItH&#10;iyx2M80SjOCUaIHNnyMkhC6B0jdkCgrsoP+CxvTaoors8uxrjo6OX4rdZR2vvui8tmnurZ/n5fTt&#10;Me2+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277lnVAAAABgEAAA8AAAAAAAAAAQAgAAAAIgAA&#10;AGRycy9kb3ducmV2LnhtbFBLAQIUABQAAAAIAIdO4kAyQVcY0gEAAJQDAAAOAAAAAAAAAAEAIAAA&#10;ACQBAABkcnMvZTJvRG9jLnhtbFBLBQYAAAAABgAGAFkBAABoBQAAAAA=&#10;">
                  <v:fill on="f" focussize="0,0"/>
                  <v:stroke color="#000000" joinstyle="round" endarrow="block"/>
                  <v:imagedata o:title=""/>
                  <o:lock v:ext="edit" aspectratio="f"/>
                </v:line>
                <v:line id="Line 4124" o:spid="_x0000_s1026" o:spt="20" style="position:absolute;left:1491005;top:2499010;height:0;width:1207004;" filled="f" stroked="t" coordsize="21600,21600" o:gfxdata="UEsDBAoAAAAAAIdO4kAAAAAAAAAAAAAAAAAEAAAAZHJzL1BLAwQUAAAACACHTuJA3bvuWdUAAAAG&#10;AQAADwAAAGRycy9kb3ducmV2LnhtbE2PwU7DMBBE70j8g7VI3KjjHFAU4vSAVC4toLYIwc2NlyQi&#10;Xke206Z/34ULXFYazWj2TbWc3SCOGGLvSYNaZCCQGm97ajW87Vd3BYiYDFkzeEINZ4ywrK+vKlNa&#10;f6ItHnepFVxCsTQaupTGUsrYdOhMXPgRib0vH5xJLEMrbTAnLneDzLPsXjrTE3/ozIiPHTbfu8lp&#10;2G5W6+J9Pc1N+HxSL/vXzfNHLLS+vVHZA4iEc/oLww8+o0PNTAc/kY1i0MBD0u9lr8hzlgcOqVwp&#10;kHUl/+PXF1BLAwQUAAAACACHTuJAye3qnc8BAACUAwAADgAAAGRycy9lMm9Eb2MueG1srVPLbtsw&#10;ELwX6D8QvMeSBcWtBcs5xE0vQWug7QesSUoiwBe4rGX/fZe0G/eBXoroQC21w9md4WrzcLKGHVVE&#10;7V3Pl4uaM+WEl9qNPf/29enuPWeYwEkw3qmenxXyh+3bN5s5dKrxkzdSRUYkDrs59HxKKXRVhWJS&#10;FnDhg3KUHHy0kGgbx0pGmIndmqqp61U1+yhD9EIh0tfdJcm3hX8YlEifhwFVYqbn1FsqayzrIa/V&#10;dgPdGCFMWlzbgP/owoJ2VPSFagcJ2Peo/6KyWkSPfkgL4W3lh0ELVTSQmmX9h5ovEwRVtJA5GF5s&#10;wtejFZ+O+8i0pLtbrThzYOmSnrVTrF02bbZnDtgR6tHt43WHYR+z1tMQbX6TCnYigna9rOt7zs49&#10;b9r1mvRc7FWnxEQGNPW7um45E4QouepGEiKmj8pbloOeG2qhGArHZ0xUmKA/IbmmcWzu+fq+oXoC&#10;aHAGA4lCG0gKurGcRW+0fNLG5BMYx8OjiewIeRTKk9sj3t9gucgOcLrgSuqiYlIgPzjJ0jmQRY6m&#10;mecWrJKcGUXDnyMihC6BNjdkihrcaP6BpvLGURfZ5YuvOTp4eS52l+909aXP65jm2fp1X07ffqbt&#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277lnVAAAABgEAAA8AAAAAAAAAAQAgAAAAIgAAAGRy&#10;cy9kb3ducmV2LnhtbFBLAQIUABQAAAAIAIdO4kDJ7eqdzwEAAJQDAAAOAAAAAAAAAAEAIAAAACQB&#10;AABkcnMvZTJvRG9jLnhtbFBLBQYAAAAABgAGAFkBAABlBQAAAAA=&#10;">
                  <v:fill on="f" focussize="0,0"/>
                  <v:stroke color="#000000" joinstyle="round" endarrow="block"/>
                  <v:imagedata o:title=""/>
                  <o:lock v:ext="edit" aspectratio="f"/>
                </v:line>
                <v:shape id="Text Box 4125" o:spid="_x0000_s1026" o:spt="202" type="#_x0000_t202" style="position:absolute;left:1675605;top:5303298;height:310601;width:2067290;" fillcolor="#FFFFFF" filled="t" stroked="f" coordsize="21600,21600" o:gfxdata="UEsDBAoAAAAAAIdO4kAAAAAAAAAAAAAAAAAEAAAAZHJzL1BLAwQUAAAACACHTuJA3Wp5LtIAAAAG&#10;AQAADwAAAGRycy9kb3ducmV2LnhtbE2PzU7DMBCE70h9B2uRuFHHPkQhxOkhUh+gKZU4OvGSRMTr&#10;NHZ/eHsWLnBZaTSj2W+q3d3P4oprnAIZUNsMBFIf3ESDgbfj/rkAEZMlZ+dAaOALI+zqzUNlSxdu&#10;dMBrmwbBJRRLa2BMaSmljP2I3sZtWJDY+wirt4nlOki32huX+1nqLMultxPxh9Eu2IzYf7YXb2Cv&#10;287TyynmxfHUvTfn8+Ka3JinR5W9gkh4T39h+MFndKiZqQsXclHMBnhI+r3sFVqz7DiktFIg60r+&#10;x6+/AVBLAwQUAAAACACHTuJAzRob/g4CAAAgBAAADgAAAGRycy9lMm9Eb2MueG1srVPbjtMwEH1H&#10;4h8sv9Nc2qRt1HQlKEVICJB2+QDHdhJLvsn2NunfM3b2UuAFIfrgjj0nxzPneA53s5Lowp0XRre4&#10;WOUYcU0NE3po8Y+H87sdRj4QzYg0mrf4yj2+O759c5hsw0szGsm4Q0CifTPZFo8h2CbLPB25In5l&#10;LNeQ7I1TJMDWDRlzZAJ2JbMyz+tsMo5ZZyj3Hk5PSxIfE3/fcxq+9b3nAckWQ20hrS6tXVyz44E0&#10;gyN2FPSpDPIPVSgiNFz6QnUigaBHJ/6gUoI6400fVtSozPS9oDz1AN0U+W/d3I/E8tQLiOPti0z+&#10;/9HSr5fvDgkG3tVbjDRRYNIDnwN6b2a0KcoqSjRZ3wDy3gI2zJAB+PO5h8PY+dw7Ff+hJxTz9baq&#10;8wqja4urdb4u97tF7MhNAVDm9bbcgycUEOsir/NEmb0yWefDJ24UikGLHZiZNCaXLz5AVQB9hsSL&#10;vZGCnYWUaeOG7oN06ELA+HP6Ld9KO5LlNJkPHH6BJr5fOKRGU4v3FWiAKIHH2UsSIFQW5PJ6SITa&#10;xCvTM4rFnIgfF/pEtbSsROAuQUZO2EfNULha0FnDSOB4h+IMI8lhgmKUkIEI+TdIaEBqqD1atFgR&#10;ozB3M9DEsDPsCrbJzxqeza4qNnsYg7TZlNV2g5G7zXS3mUfrxDCC9IszkQ2eYRLqaWTiO7/dp0Je&#10;B/v4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1qeS7SAAAABgEAAA8AAAAAAAAAAQAgAAAAIgAA&#10;AGRycy9kb3ducmV2LnhtbFBLAQIUABQAAAAIAIdO4kDNGhv+DgIAACAEAAAOAAAAAAAAAAEAIAAA&#10;ACEBAABkcnMvZTJvRG9jLnhtbFBLBQYAAAAABgAGAFkBAAChBQAAAAA=&#10;">
                  <v:fill on="t" opacity="0f" focussize="0,0"/>
                  <v:stroke on="f" joinstyle="miter"/>
                  <v:imagedata o:title=""/>
                  <o:lock v:ext="edit" aspectratio="f"/>
                  <v:textbox inset="2.36525mm,3.35228346456693pt,2.36525mm,3.35228346456693pt">
                    <w:txbxContent>
                      <w:p>
                        <w:pPr>
                          <w:jc w:val="center"/>
                          <w:rPr>
                            <w:i/>
                            <w:sz w:val="19"/>
                          </w:rPr>
                        </w:pPr>
                        <w:r>
                          <w:rPr>
                            <w:rFonts w:hint="eastAsia"/>
                            <w:i/>
                            <w:sz w:val="19"/>
                          </w:rPr>
                          <w:t>工频电磁场、无线电干扰、噪声</w:t>
                        </w:r>
                      </w:p>
                    </w:txbxContent>
                  </v:textbox>
                </v:shape>
                <v:rect id="Rectangle 4126" o:spid="_x0000_s1026" o:spt="1" style="position:absolute;left:973886;top:195235;height:292853;width:852003;" fillcolor="#FFFFFF" filled="t" stroked="t" coordsize="21600,21600" o:gfxdata="UEsDBAoAAAAAAIdO4kAAAAAAAAAAAAAAAAAEAAAAZHJzL1BLAwQUAAAACACHTuJAuSd4SNMAAAAG&#10;AQAADwAAAGRycy9kb3ducmV2LnhtbE2PQUvEMBCF74L/IYzgzU1TQUptuqC4h8WDuO4PyDazbbGZ&#10;hCTb1n/v6EUvA4/3ePO9Zru6ScwY0+hJg9oUIJA6b0fqNRw/dncViJQNWTN5Qg1fmGDbXl81prZ+&#10;oXecD7kXXEKpNhqGnEMtZeoGdCZtfEBi7+yjM5ll7KWNZuFyN8myKB6kMyPxh8EEfB6w+zxcnIZ1&#10;OWOsXnfz/mVd1qe3sJ/zfdD69kYVjyAyrvkvDD/4jA4tM538hWwSkwYekn8ve1VZsjxxSJVKgWwb&#10;+R+//QZQSwMEFAAAAAgAh07iQNrIdMQEAgAAIAQAAA4AAABkcnMvZTJvRG9jLnhtbK1Ty27bMBC8&#10;F+g/ELzXsmXLkQXLOdR1UaBog6b9gDVFSQT4AslY8t93STmJ0/ZQBNGB2tWuhrMz5PZ2VJKcuPPC&#10;6JouZnNKuGamEbqr6a+fhw8lJT6AbkAazWt65p7e7t6/2w624rnpjWy4IwiifTXYmvYh2CrLPOu5&#10;Aj8zlmsstsYpCJi6LmscDIiuZJbP5+tsMK6xzjDuPX7dT0W6S/hty1n43raeByJritxCWl1aj3HN&#10;dluoOge2F+xCA17BQoHQuOkT1B4CkAcn/oJSgjnjTRtmzKjMtK1gPM2A0yzmf0xz34PlaRYUx9sn&#10;mfzbwbJvpztHRIPerdEqDQpN+oGyge4kJ6tFvo4aDdZX2Hpv79wl8xjGgcfWqfjGUchY083NsizX&#10;lJwRcFPky2JSmI+BMCyXBZq2pIRhPd/kZbGM9ewZxjofPnOjSAxq6pBJ0hVOX32YWh9b4q7eSNEc&#10;hJQpcd3xo3TkBGj2IT0X9BdtUpMBiRZ5gTwAz1wrIWCoLKrgdZf2e/GHvwaep+dfwJHYHnw/EUgI&#10;0/RKBO6QPFQ9h+aTbkg4W9RZ45WgkYziDSWS4w2KUeoMIOT/dKJ2UqOE0aHJkxiF8TgiTAyPpjmj&#10;xfKLxmNTFovVBq9BSlZ5cbOixF1XjteVB+tE16MNizRuRMNjmPy6XJl4zq/zROT5Yu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kneEjTAAAABgEAAA8AAAAAAAAAAQAgAAAAIgAAAGRycy9kb3du&#10;cmV2LnhtbFBLAQIUABQAAAAIAIdO4kDayHTEBAIAACAEAAAOAAAAAAAAAAEAIAAAACIBAABkcnMv&#10;ZTJvRG9jLnhtbFBLBQYAAAAABgAGAFkBAACYBQAAAAA=&#10;">
                  <v:fill on="t" focussize="0,0"/>
                  <v:stroke color="#000000" joinstyle="miter"/>
                  <v:imagedata o:title=""/>
                  <o:lock v:ext="edit" aspectratio="f"/>
                  <v:textbox inset="2.36525mm,3.35228346456693pt,2.36525mm,3.35228346456693pt">
                    <w:txbxContent>
                      <w:p>
                        <w:pPr>
                          <w:jc w:val="center"/>
                          <w:rPr>
                            <w:szCs w:val="21"/>
                          </w:rPr>
                        </w:pPr>
                        <w:r>
                          <w:rPr>
                            <w:rFonts w:hint="eastAsia"/>
                            <w:szCs w:val="21"/>
                          </w:rPr>
                          <w:t>硅钢片剪切</w:t>
                        </w:r>
                      </w:p>
                    </w:txbxContent>
                  </v:textbox>
                </v:rect>
                <v:line id="Line 4127" o:spid="_x0000_s1026" o:spt="20" style="position:absolute;left:1833245;top:350520;flip:y;height:1905;width:330835;" filled="f" stroked="t" coordsize="21600,21600" o:gfxdata="UEsDBAoAAAAAAIdO4kAAAAAAAAAAAAAAAAAEAAAAZHJzL1BLAwQUAAAACACHTuJAN2QCzNUAAAAG&#10;AQAADwAAAGRycy9kb3ducmV2LnhtbE2PQUvDQBCF74L/YRnBm91sUKlpNj2IgifRVgRv2+w0ic3O&#10;xuy0qf56Ry96GXi8x5vvlctj6NUBx9RFsmBmGSikOvqOGgsv6/uLOajEjrzrI6GFT0ywrE5PSlf4&#10;ONEzHlbcKCmhVDgLLfNQaJ3qFoNLszggibeNY3Ascmy0H90k5aHXeZZd6+A6kg+tG/C2xXq32gcL&#10;N+vpKj6Nu9dL0328fd298/DwyNaen5lsAYrxyH9h+MEXdKiEaRP35JPqLcgQ/r3izfNc5EZCJjcG&#10;dFXq//jVN1BLAwQUAAAACACHTuJAKbvmZOUBAADIAwAADgAAAGRycy9lMm9Eb2MueG1srVPLbtsw&#10;ELwX6D8QvNeSpTixBcs52E0vQWugj/uaD4kAXyBZy/77Lmk3blr0UlQHgtTODndml+vHk9HkKEJU&#10;zvZ0PqspEZY5ruzQ069fnt4tKYkJLAftrOjpWUT6uHn7Zj35TjRudJqLQJDExm7yPR1T8l1VRTYK&#10;A3HmvLAYlC4YSHgMQ8UDTMhudNXU9X01ucB9cEzEiH93lyDdFH4pBUufpIwiEd1TrC2VNZT1kNdq&#10;s4ZuCOBHxa5lwD9UYUBZvPSFagcJyPeg/qAyigUXnUwz5kzlpFRMFA2oZl7/pubzCF4ULWhO9C82&#10;xf9Hyz4e94Eojr27X1FiwWCTnpUV5G7ePGR7Jh87RG3tPmSBwvLtyV4yHtBRxU+Ym4HVK2Q+RH/J&#10;OclgiNTKf8vQzILCSc5btm1zt6Dk3NN2US+aa0PEKRGG8batly2GGcbnq3pRroEu82UWH2L6IJwh&#10;edNTjWUXdjg+x5QrukEyXFsy9XS1aDIj4LBJDQm3xqP8aIeSG51W/ElpnTNiGA5bHcgR8viU71rC&#10;K1i+fgdxvOBKKMOgGwXw95aTdPZoq8UXQHMJRnBKtMAHk3cFmUDpGzIFBXbQf0GjLG2vfl8szmYf&#10;HD/vw88+4LgU/dfRzvP467lk3x7g5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3ZALM1QAAAAYB&#10;AAAPAAAAAAAAAAEAIAAAACIAAABkcnMvZG93bnJldi54bWxQSwECFAAUAAAACACHTuJAKbvmZOUB&#10;AADIAwAADgAAAAAAAAABACAAAAAkAQAAZHJzL2Uyb0RvYy54bWxQSwUGAAAAAAYABgBZAQAAewUA&#10;AAAA&#10;">
                  <v:fill on="f" focussize="0,0"/>
                  <v:stroke color="#000000" joinstyle="round" endarrow="block"/>
                  <v:imagedata o:title=""/>
                  <o:lock v:ext="edit" aspectratio="f"/>
                </v:line>
                <v:rect id="Rectangle 4128" o:spid="_x0000_s1026" o:spt="1" style="position:absolute;left:2164080;top:203835;height:292735;width:805815;" fillcolor="#FFFFFF" filled="t" stroked="t" coordsize="21600,21600" o:gfxdata="UEsDBAoAAAAAAIdO4kAAAAAAAAAAAAAAAAAEAAAAZHJzL1BLAwQUAAAACACHTuJAuSd4SNMAAAAG&#10;AQAADwAAAGRycy9kb3ducmV2LnhtbE2PQUvEMBCF74L/IYzgzU1TQUptuqC4h8WDuO4PyDazbbGZ&#10;hCTb1n/v6EUvA4/3ePO9Zru6ScwY0+hJg9oUIJA6b0fqNRw/dncViJQNWTN5Qg1fmGDbXl81prZ+&#10;oXecD7kXXEKpNhqGnEMtZeoGdCZtfEBi7+yjM5ll7KWNZuFyN8myKB6kMyPxh8EEfB6w+zxcnIZ1&#10;OWOsXnfz/mVd1qe3sJ/zfdD69kYVjyAyrvkvDD/4jA4tM538hWwSkwYekn8ve1VZsjxxSJVKgWwb&#10;+R+//QZQSwMEFAAAAAgAh07iQJSU8vIEAgAAIQQAAA4AAABkcnMvZTJvRG9jLnhtbK1T247TMBB9&#10;R+IfLL/TXLbZplHTfaAUISFYsfABju0klnyT7W3Sv2fsdHe7wANC5MGZyUzOnDPj2d3NSqITd14Y&#10;3eJilWPENTVM6KHFP74f39UY+UA0I9Jo3uIz9/hu//bNbrINL81oJOMOAYj2zWRbPIZgmyzzdOSK&#10;+JWxXEOwN06RAK4bMubIBOhKZmWe32aTccw6Q7n38PWwBPE+4fc9p+Fr33sekGwxcAvpdOns4pnt&#10;d6QZHLGjoBca5B9YKCI0FH2GOpBA0KMTv0EpQZ3xpg8ralRm+l5QnjSAmiL/Rc3DSCxPWqA53j63&#10;yf8/WPrldO+QYDC7DfRHEwVD+gZtI3qQHK2Lso49mqxvIPXB3ruL58GMgufeqfgGKWhucVncrvMa&#10;kM5g5zf1TbW0mM8BUYjXeVUXFUY0xrflZolnLzjW+fCRG4Wi0WIHVFJjyemzD1AbUp9SYllvpGBH&#10;IWVy3NC9lw6dCEz7mJ5YHX55lSY1mlq8rcrIg8Cl6yUJYCoLbfB6SPVe/eGvgfP0/Ak4EjsQPy4E&#10;EsKiXonAHTAhzcgJ+6AZCmcLjdawEziSUZxhJDmsULRSZiBC/k0mqJMaRMYRLUOJVpi7GWCi2Rl2&#10;hhnLTxruTV0V6y3sQXLWZbVZY+SuI9115NE6MYwwhiLJjWhwD1NHLzsTL/q1n4i8bPb+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kneEjTAAAABgEAAA8AAAAAAAAAAQAgAAAAIgAAAGRycy9kb3du&#10;cmV2LnhtbFBLAQIUABQAAAAIAIdO4kCUlPLyBAIAACEEAAAOAAAAAAAAAAEAIAAAACIBAABkcnMv&#10;ZTJvRG9jLnhtbFBLBQYAAAAABgAGAFkBAACYBQAAAAA=&#10;">
                  <v:fill on="t" focussize="0,0"/>
                  <v:stroke color="#000000" joinstyle="miter"/>
                  <v:imagedata o:title=""/>
                  <o:lock v:ext="edit" aspectratio="f"/>
                  <v:textbox inset="2.36525mm,3.35228346456693pt,2.36525mm,3.35228346456693pt">
                    <w:txbxContent>
                      <w:p>
                        <w:pPr>
                          <w:jc w:val="center"/>
                          <w:rPr>
                            <w:szCs w:val="21"/>
                          </w:rPr>
                        </w:pPr>
                        <w:r>
                          <w:rPr>
                            <w:rFonts w:hint="eastAsia"/>
                            <w:szCs w:val="21"/>
                          </w:rPr>
                          <w:t>卷制、焊接</w:t>
                        </w:r>
                      </w:p>
                    </w:txbxContent>
                  </v:textbox>
                </v:rect>
                <v:line id="Line 4129" o:spid="_x0000_s1026" o:spt="20" style="position:absolute;left:2995930;top:354330;flip:y;height:635;width:212090;" filled="f" stroked="t" coordsize="21600,21600" o:gfxdata="UEsDBAoAAAAAAIdO4kAAAAAAAAAAAAAAAAAEAAAAZHJzL1BLAwQUAAAACACHTuJAN2QCzNUAAAAG&#10;AQAADwAAAGRycy9kb3ducmV2LnhtbE2PQUvDQBCF74L/YRnBm91sUKlpNj2IgifRVgRv2+w0ic3O&#10;xuy0qf56Ry96GXi8x5vvlctj6NUBx9RFsmBmGSikOvqOGgsv6/uLOajEjrzrI6GFT0ywrE5PSlf4&#10;ONEzHlbcKCmhVDgLLfNQaJ3qFoNLszggibeNY3Ascmy0H90k5aHXeZZd6+A6kg+tG/C2xXq32gcL&#10;N+vpKj6Nu9dL0328fd298/DwyNaen5lsAYrxyH9h+MEXdKiEaRP35JPqLcgQ/r3izfNc5EZCJjcG&#10;dFXq//jVN1BLAwQUAAAACACHTuJAUCUWZtMBAACeAwAADgAAAGRycy9lMm9Eb2MueG1srVPJbtsw&#10;EL0X6D8QvNdaHKWVYTmHuOklaA10uY+5SAS4gWQt++87pJykC3opqgMx5Lx5nPc03N6djSYnEaJy&#10;dqDNqqZEWOa4suNAv355ePOOkpjActDOioFeRKR3u9evtrPfiNZNTnMRCJLYuJn9QKeU/KaqIpuE&#10;gbhyXlhMShcMJNyGseIBZmQ3umrr+raaXeA+OCZixNP9kqS7wi+lYOmTlFEkogeKvaWyhrIe81rt&#10;trAZA/hJsWsb8A9dGFAWL32m2kMC8j2oP6iMYsFFJ9OKOVM5KRUTRQOqaerf1HyewIuiBc2J/tmm&#10;+P9o2cfTIRDF8d+9bSixYPAnPSoryE3T9tme2ccNou7tIVx30R9C1nqWwRCplf+G1UU96iHngbZ9&#10;3/VrtPsy0HV3s8aw+CzOibCcb9q6xzTD/O26y8lqocu0PsT0QThDcjBQjc0Ucjg9xrRAnyAZri2Z&#10;B9p3bYeEgCMkNSQMjUdR0Y6lNjqt+IPSOlfEMB7vdSAnyENRvmsLv8DyJXuI04IrqUXGJIC/t5yk&#10;i0ezLM41zS0YwSnRAp9BjorgBEq/IFNQYEf9FzQ6oC0akf1eHM7R0fFLMb6c4xAUq64Dm6fs532p&#10;fnlWu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3ZALM1QAAAAYBAAAPAAAAAAAAAAEAIAAAACIA&#10;AABkcnMvZG93bnJldi54bWxQSwECFAAUAAAACACHTuJAUCUWZtMBAACeAwAADgAAAAAAAAABACAA&#10;AAAkAQAAZHJzL2Uyb0RvYy54bWxQSwUGAAAAAAYABgBZAQAAaQUAAAAA&#10;">
                  <v:fill on="f" focussize="0,0"/>
                  <v:stroke color="#000000" joinstyle="round" endarrow="block"/>
                  <v:imagedata o:title=""/>
                  <o:lock v:ext="edit" aspectratio="f"/>
                </v:line>
                <v:rect id="Rectangle 4130" o:spid="_x0000_s1026" o:spt="1" style="position:absolute;left:3209210;top:195235;height:292853;width:595219;" fillcolor="#FFFFFF" filled="t" stroked="t" coordsize="21600,21600" o:gfxdata="UEsDBAoAAAAAAIdO4kAAAAAAAAAAAAAAAAAEAAAAZHJzL1BLAwQUAAAACACHTuJAuSd4SNMAAAAG&#10;AQAADwAAAGRycy9kb3ducmV2LnhtbE2PQUvEMBCF74L/IYzgzU1TQUptuqC4h8WDuO4PyDazbbGZ&#10;hCTb1n/v6EUvA4/3ePO9Zru6ScwY0+hJg9oUIJA6b0fqNRw/dncViJQNWTN5Qg1fmGDbXl81prZ+&#10;oXecD7kXXEKpNhqGnEMtZeoGdCZtfEBi7+yjM5ll7KWNZuFyN8myKB6kMyPxh8EEfB6w+zxcnIZ1&#10;OWOsXnfz/mVd1qe3sJ/zfdD69kYVjyAyrvkvDD/4jA4tM538hWwSkwYekn8ve1VZsjxxSJVKgWwb&#10;+R+//QZQSwMEFAAAAAgAh07iQOu+I1MAAgAAIQQAAA4AAABkcnMvZTJvRG9jLnhtbK1T247TMBB9&#10;R+IfLL/TXNqwbdV0HyhFSAhWLHyAazuJJd809jbp3zN2y7YLPCCEH5wZz+T4zJnx5n4ymhwlBOVs&#10;S6tZSYm03All+5Z+/7Z/s6QkRGYF087Klp5koPfb1682o1/L2g1OCwkEQWxYj76lQ4x+XRSBD9Kw&#10;MHNeWgx2DgyL6EJfCGAjohtd1GX5thgdCA+OyxDwdHcO0m3G7zrJ45euCzIS3VLkFvMOeT+kvdhu&#10;2LoH5gfFLzTYP7AwTFm89BlqxyIjT6B+gzKKgwuuizPuTOG6TnGZa8BqqvKXah4H5mWuBcUJ/lmm&#10;8P9g+efjAxAlsHd3NSWWGWzSV5SN2V5LsqjmWaPRhzWmPvoHQMWSF9BMBU8dmPTFUsjU0nldruoK&#10;lT4h4qqp581ZYjlFwjHe4Fm1ooRjvF7Vy2ae4sUVx0OIH6QzJBktBaSShWXHTyGeU3+mpGuD00rs&#10;ldbZgf7wTgM5Muz2Pq8L+os0bcnYUiTSIA+GQ9dpFtE0HmUIts/3vfgj3AKXef0JOBHbsTCcCWSE&#10;c/VGRQl51AbJxHsrSDx5FNrim6CJjJGCEi3xCSUrZ0am9N9konbaooTXpiQrTocJYZJ5cOKEPdYf&#10;Lc7NsqkWKH/MzqJu7haUwG3kcBt58qD6AdtQ5XITGs5h7tflzaRBv/UzkevL3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Sd4SNMAAAAGAQAADwAAAAAAAAABACAAAAAiAAAAZHJzL2Rvd25yZXYu&#10;eG1sUEsBAhQAFAAAAAgAh07iQOu+I1MAAgAAIQQAAA4AAAAAAAAAAQAgAAAAIgEAAGRycy9lMm9E&#10;b2MueG1sUEsFBgAAAAAGAAYAWQEAAJQFAAAAAA==&#10;">
                  <v:fill on="t" focussize="0,0"/>
                  <v:stroke color="#000000" joinstyle="miter"/>
                  <v:imagedata o:title=""/>
                  <o:lock v:ext="edit" aspectratio="f"/>
                  <v:textbox inset="2.36525mm,3.35228346456693pt,2.36525mm,3.35228346456693pt">
                    <w:txbxContent>
                      <w:p>
                        <w:pPr>
                          <w:jc w:val="center"/>
                          <w:rPr>
                            <w:szCs w:val="21"/>
                          </w:rPr>
                        </w:pPr>
                        <w:r>
                          <w:rPr>
                            <w:rFonts w:hint="eastAsia"/>
                            <w:szCs w:val="21"/>
                          </w:rPr>
                          <w:t>卷铁芯</w:t>
                        </w:r>
                      </w:p>
                    </w:txbxContent>
                  </v:textbox>
                </v:rect>
                <v:rect id="Rectangle 4131" o:spid="_x0000_s1026" o:spt="1" style="position:absolute;left:831886;top:62120;height:585706;width:3141760;" filled="f" stroked="t" coordsize="21600,21600" o:gfxdata="UEsDBAoAAAAAAIdO4kAAAAAAAAAAAAAAAAAEAAAAZHJzL1BLAwQUAAAACACHTuJAR2LCbNEAAAAG&#10;AQAADwAAAGRycy9kb3ducmV2LnhtbE2PwU7DMBBE70j9B2uRuFHHQSpRGqcHpF5BhIqzE2+TCHsd&#10;YrcJf8/CBS4rjWY0+6Y6rN6JK85xDKRBbTMQSF2wI/UaTm/H+wJETIascYFQwxdGONSbm8qUNiz0&#10;itcm9YJLKJZGw5DSVEoZuwG9idswIbF3DrM3ieXcSzubhcu9k3mW7aQ3I/GHwUz4NGD30Vy8hnO/&#10;W07F++dLatauc617eFaPpPXdrcr2IBKu6S8MP/iMDjUzteFCNgqngYek38tekecsWw6pXCmQdSX/&#10;49ffUEsDBBQAAAAIAIdO4kCXB8Rd4QEAALgDAAAOAAAAZHJzL2Uyb0RvYy54bWytU8tu2zAQvBfo&#10;PxC815Ls2BYEyznETS9FGzTtB6z5kAjwBZKx7L/vklaTpr0URXSgluRwuDO73N2ejSYnEaJytqfN&#10;oqZEWOa4skNPf3y//9BSEhNYDtpZ0dOLiPR2//7dbvKdWLrRaS4CQRIbu8n3dEzJd1UV2SgMxIXz&#10;wuKmdMFAwmkYKh5gQnajq2Vdb6rJBe6DYyJGXD1cN+m+8EspWPoqZRSJ6J5ibqmMoYzHPFb7HXRD&#10;AD8qNqcB/5GFAWXx0meqAyQgT0H9RWUUCy46mRbMmcpJqZgoGlBNU/+h5nEEL4oWNCf6Z5vi29Gy&#10;L6eHQBTH2m1XlFgwWKRvaBvYQQty06ya7NHkY4fQR/8Q5lnEMAs+y2DyH6WQc0/bVdO2G0ouPd0s&#10;m+VssDgnwnB31dw02w3WgeH+ul1v601mr15ofIjpk3CG5KCnATMpvsLpc0xX6C9IvtW6e6U1rkOn&#10;LZlQxbrdrpEfsJekhoSh8agu2qHwRKcVz2fykRiG450O5AS5O8o3p/MKli88QByvOI5RRkFnVBLZ&#10;DuhGAfyj5SRdPNpnsdNpTsYITokW+DByVJAJlP4XJFqiLTqTjb9anaOj4xcs15MPahjRnlKbgsH2&#10;KD7OrZz77/d5YXp5cP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2LCbNEAAAAGAQAADwAAAAAA&#10;AAABACAAAAAiAAAAZHJzL2Rvd25yZXYueG1sUEsBAhQAFAAAAAgAh07iQJcHxF3hAQAAuAMAAA4A&#10;AAAAAAAAAQAgAAAAIAEAAGRycy9lMm9Eb2MueG1sUEsFBgAAAAAGAAYAWQEAAHMFAAAAAA==&#10;">
                  <v:fill on="f" focussize="0,0"/>
                  <v:stroke weight="1.25pt" color="#000000" joinstyle="miter" dashstyle="dash"/>
                  <v:imagedata o:title=""/>
                  <o:lock v:ext="edit" aspectratio="f"/>
                </v:rect>
                <v:line id="Line 4132" o:spid="_x0000_s1026" o:spt="20" style="position:absolute;left:2863676;top:2751041;height:212984;width:592;" filled="f" stroked="t" coordsize="21600,21600" o:gfxdata="UEsDBAoAAAAAAIdO4kAAAAAAAAAAAAAAAAAEAAAAZHJzL1BLAwQUAAAACACHTuJALAm62tMAAAAG&#10;AQAADwAAAGRycy9kb3ducmV2LnhtbE2PMW/CMBCF90r8B+sqdSuOPbQQ4jBUdOwATSVGEx9JRHyO&#10;YkNof32vLHQ56ek9vftesb76XlxwjF0gA2qegUCqg+uoMVB9vj8vQMRkydk+EBr4xgjrcvZQ2NyF&#10;ibZ42aVGcAnF3BpoUxpyKWPdordxHgYk9o5h9DaxHBvpRjtxue+lzrIX6W1H/KG1A761WJ92Z29g&#10;wup1u6y+9P6o4l7+qM3HMp6MeXpU2QpEwmu6h+EPn9GhZKZDOJOLojfAQ9LtsrfQmuWBQ0orBbIs&#10;5H/88hdQSwMEFAAAAAgAh07iQFLVYQXQAQAAlAMAAA4AAABkcnMvZTJvRG9jLnhtbK1TSY7bMBC8&#10;B8gfCN5jLeNVsDyHcSaXQWIgyQNokpIIcAObsazfp0k542ynIDpQTXWxuqvY2j9ejSYXGUA529Jq&#10;UVIiLXdC2b6lX788v9tSApFZwbSzsqWTBPp4ePtmP/pG1m5wWshAkMRCM/qWDjH6piiAD9IwWDgv&#10;LSY7FwyLuA19IQIbkd3ooi7LdTG6IHxwXALg1+OcpIfM33WSx09dBzIS3VLsLeY15PWc1uKwZ00f&#10;mB8Uv7XB/qELw5TFoq9URxYZ+RbUH1RG8eDAdXHBnSlc1ykuswZUU5W/qfk8MC+zFjQH/KtN8P9o&#10;+cfLKRAl8O42S0osM3hJL8pKsqwe6mTP6KFB1JM9hdsO/CkkrdcumPRGFeTa0nq7flhv1pRMGG9W&#10;VbmsZnvlNRKOgNWupoSnbFXvtsuULO4sPkD8IJ0hKWipxh6yo+zyAnGG/oCkotqSsaW7Vb1CToaT&#10;E6zAyHiUArbPR8FpJZ6V1ukAhP78pAO5sDQK+bl18Ass1TgyGGYcTHB0cZYxSCbeW0Hi5NEji+NM&#10;UwtGYl0tcfpThI2yJjKl70iIkuk4/B2MBmiLPiSXZ19TdHZiynbn73j12anbmKbZ+nmfT99/psN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Am62tMAAAAGAQAADwAAAAAAAAABACAAAAAiAAAAZHJz&#10;L2Rvd25yZXYueG1sUEsBAhQAFAAAAAgAh07iQFLVYQXQAQAAlAMAAA4AAAAAAAAAAQAgAAAAIgEA&#10;AGRycy9lMm9Eb2MueG1sUEsFBgAAAAAGAAYAWQEAAGQFAAAAAA==&#10;">
                  <v:fill on="f" focussize="0,0"/>
                  <v:stroke color="#000000" joinstyle="round" dashstyle="1 1" endcap="round" endarrow="classic"/>
                  <v:imagedata o:title=""/>
                  <o:lock v:ext="edit" aspectratio="f"/>
                </v:line>
                <v:shape id="Text Box 4133" o:spid="_x0000_s1026" o:spt="202" type="#_x0000_t202" style="position:absolute;left:2354841;top:2942727;height:264455;width:1128904;" filled="f" stroked="f" coordsize="21600,21600" o:gfxdata="UEsDBAoAAAAAAIdO4kAAAAAAAAAAAAAAAAAEAAAAZHJzL1BLAwQUAAAACACHTuJAvvPi8dUAAAAG&#10;AQAADwAAAGRycy9kb3ducmV2LnhtbE2PwU7DMBBE70j8g7VI3KhjH6oS4vSAACF6CQUJcXPibRIR&#10;28F2W/fvu3CBy0qjGc2+qdbZTuyAIY7eKRCLAhi6zpvR9Qre3x5vVsBi0s7oyTtUcMII6/ryotKl&#10;8Uf3iodt6hmVuFhqBUNKc8l57Aa0Oi78jI68nQ9WJ5Kh5yboI5XbicuiWHKrR0cfBj3j/YDd13Zv&#10;FXw2t8vTpn3ODzl87+xH89S8ZKnU9ZUo7oAlzOkvDD/4hA41MbV+70xkkwIakn4veSspSbYUElII&#10;4HXF/+PXZ1BLAwQUAAAACACHTuJAyEvgPrABAABNAwAADgAAAGRycy9lMm9Eb2MueG1srVPbbuMg&#10;FHyvtP+AeN/4EtwkVpxKq6qrlVZtpbQfQDDESNwENHb+fg8kTaP2rdoXAsxkzpk5eH03aYUO3Adp&#10;TYerWYkRN8z20uw7/Pry8HOJUYjU9FRZwzt85AHfbX7crEfX8toOVvXcIxAxoR1dh4cYXVsUgQ1c&#10;0zCzjhsAhfWaRjj6fdF7OoK6VkVdlrfFaH3vvGU8BLi9P4F4k/WF4Cw+CRF4RKrD0FvMq8/rLq3F&#10;Zk3bvadukOzcBv1GF5pKA0UvUvc0UvTm5RcpLZm3wYo4Y1YXVgjJePYAbqryk5vtQB3PXiCc4C4x&#10;hf8nyx4Pzx7JHma3aDAyVMOQXvgU0S87IVLN5ymi0YUWmFsH3DgBAvT3+wCXyfkkvE6/4AkBXs8b&#10;siQVRkfYr0i9qBensJM2SwJVvVyVBCOWGLeENE0iFB9Kzof4m1uN0qbDHoaZM6aHvyGeqO+UVNjY&#10;B6lUHqgyaOzwqqmb/IcLAuLKQI3k59R32sVpN51N7mx/BI/qj4GMl01FVvBm8oHUzQKa9dfI7hp5&#10;c17uB+gzJ5NLwMyyofP7So/i+pwb+fgKN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vPi8dUA&#10;AAAGAQAADwAAAAAAAAABACAAAAAiAAAAZHJzL2Rvd25yZXYueG1sUEsBAhQAFAAAAAgAh07iQMhL&#10;4D6wAQAATQMAAA4AAAAAAAAAAQAgAAAAJAEAAGRycy9lMm9Eb2MueG1sUEsFBgAAAAAGAAYAWQEA&#10;AEYFAAAAAA==&#10;">
                  <v:fill on="f" focussize="0,0"/>
                  <v:stroke on="f"/>
                  <v:imagedata o:title=""/>
                  <o:lock v:ext="edit" aspectratio="f"/>
                  <v:textbox inset="2.36525mm,3.35228346456693pt,2.36525mm,3.35228346456693pt">
                    <w:txbxContent>
                      <w:p>
                        <w:pPr>
                          <w:rPr>
                            <w:rFonts w:ascii="Times New Roman" w:hAnsi="Times New Roman" w:cs="Times New Roman"/>
                            <w:i/>
                            <w:szCs w:val="21"/>
                          </w:rPr>
                        </w:pPr>
                        <w:r>
                          <w:rPr>
                            <w:rFonts w:hint="eastAsia"/>
                            <w:i/>
                            <w:szCs w:val="21"/>
                          </w:rPr>
                          <w:t>边角废料</w:t>
                        </w:r>
                        <w:r>
                          <w:rPr>
                            <w:rFonts w:ascii="Times New Roman" w:hAnsi="Times New Roman" w:cs="Times New Roman"/>
                            <w:i/>
                            <w:szCs w:val="21"/>
                          </w:rPr>
                          <w:t>S1、N</w:t>
                        </w:r>
                      </w:p>
                      <w:p>
                        <w:pPr>
                          <w:rPr>
                            <w:i/>
                            <w:sz w:val="19"/>
                            <w:szCs w:val="21"/>
                          </w:rPr>
                        </w:pPr>
                      </w:p>
                    </w:txbxContent>
                  </v:textbox>
                </v:shape>
                <v:line id="Line 4134" o:spid="_x0000_s1026" o:spt="20" style="position:absolute;left:2544175;top:1189160;flip:y;height:88743;width:266251;" filled="f" stroked="t" coordsize="21600,21600" o:gfxdata="UEsDBAoAAAAAAIdO4kAAAAAAAAAAAAAAAAAEAAAAZHJzL1BLAwQUAAAACACHTuJA3sj5CtIAAAAG&#10;AQAADwAAAGRycy9kb3ducmV2LnhtbE2PwU7DMBBE70j8g7VI3KjjVEIhxOmhEmdEqch1E6+TqLEd&#10;Yjctf8/CBS4rjWY0+6baXd0kVlriGLwGtclAkO+CGX2v4fj+8lCAiAm9wSl40vBFEXb17U2FpQkX&#10;/0brIfWCS3wsUcOQ0lxKGbuBHMZNmMmzZ8PiMLFcemkWvHC5m2SeZY/S4ej5w4Az7QfqToez0/DR&#10;NNbaabvaT2z2r9vi2D6pk9b3dyp7BpHomv7C8IPP6FAzUxvO3kQxaeAh6feyV+Q5y5ZDKlcKZF3J&#10;//j1N1BLAwQUAAAACACHTuJAVpCLy9kBAACgAwAADgAAAGRycy9lMm9Eb2MueG1srVPLbtswELwX&#10;6D8QvNeyHL8iWM4hbnoJWgNNel+TlEWAL3BZy/r7Lmkn6etUVAdiSc7O7oyWm7uzNeykImrvWl5P&#10;ppwpJ7zU7tjy56eHD2vOMIGTYLxTLR8V8rvt+3ebITRq5ntvpIqMSBw2Q2h5n1JoqgpFryzgxAfl&#10;6LLz0UKibTxWMsJA7NZUs+l0WQ0+yhC9UIh0urtc8m3h7zol0peuQ5WYaTn1lsoay3rIa7XdQHOM&#10;EHotrm3AP3RhQTsq+kq1gwTse9R/UFktokffpYnwtvJdp4UqGkhNPf1NzdcegipayBwMrzbh/6MV&#10;n0/7yLSkf7dacubA0k961E6xeX0zz/YMARtC3bt9vO4w7GPWeu6iZZ3R4RtlF/Wkh51bPlvM5/Vq&#10;wdlIF/X6tl5ejVbnxEQGLJezRc2ZIMB6vZrf5ELVhTEzh4jpk/KW5aDlhvop/HB6xHSBvkAy3Dg2&#10;tPx2MaOSAmiKopMU2UCy0B1LKnqj5YM2JidgPB7uTWQnyGNRvmsHv8ByjR1gf8HhiDufMg6aXoH8&#10;6CRLYyC/HI02zy1YRXWNopeQo4JMoM0bEpMCk/q/g8kA48iH7PjF4xwdvByL9eWcxqA4dR3ZPGc/&#10;70v228Pa/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eyPkK0gAAAAYBAAAPAAAAAAAAAAEAIAAA&#10;ACIAAABkcnMvZG93bnJldi54bWxQSwECFAAUAAAACACHTuJAVpCLy9kBAACgAwAADgAAAAAAAAAB&#10;ACAAAAAhAQAAZHJzL2Uyb0RvYy54bWxQSwUGAAAAAAYABgBZAQAAbAUAAAAA&#10;">
                  <v:fill on="f" focussize="0,0"/>
                  <v:stroke color="#000000" joinstyle="round" dashstyle="1 1" endcap="round" endarrow="classic"/>
                  <v:imagedata o:title=""/>
                  <o:lock v:ext="edit" aspectratio="f"/>
                </v:line>
                <v:rect id="Rectangle 4135" o:spid="_x0000_s1026" o:spt="1" style="position:absolute;left:456768;top:4818759;height:283978;width:1118254;" fillcolor="#FFFFFF" filled="t" stroked="t" coordsize="21600,21600" o:gfxdata="UEsDBAoAAAAAAIdO4kAAAAAAAAAAAAAAAAAEAAAAZHJzL1BLAwQUAAAACACHTuJAuSd4SNMAAAAG&#10;AQAADwAAAGRycy9kb3ducmV2LnhtbE2PQUvEMBCF74L/IYzgzU1TQUptuqC4h8WDuO4PyDazbbGZ&#10;hCTb1n/v6EUvA4/3ePO9Zru6ScwY0+hJg9oUIJA6b0fqNRw/dncViJQNWTN5Qg1fmGDbXl81prZ+&#10;oXecD7kXXEKpNhqGnEMtZeoGdCZtfEBi7+yjM5ll7KWNZuFyN8myKB6kMyPxh8EEfB6w+zxcnIZ1&#10;OWOsXnfz/mVd1qe3sJ/zfdD69kYVjyAyrvkvDD/4jA4tM538hWwSkwYekn8ve1VZsjxxSJVKgWwb&#10;+R+//QZQSwMEFAAAAAgAh07iQONF1EIGAgAAIgQAAA4AAABkcnMvZTJvRG9jLnhtbK1Ty27bMBC8&#10;F+g/ELzXshTLkgXLOdR1UaBog6b9AJqkJAJ8gWQs+e+7pJzEaXsoguhA7Yqr4ewMd3s7KYlO3Hlh&#10;dIvzxRIjrqlhQvct/vXz8KHGyAeiGZFG8xafuce3u/fvtqNteGEGIxl3CEC0b0bb4iEE22SZpwNX&#10;xC+M5Ro2O+MUCZC6PmOOjICuZFYsl+tsNI5ZZyj3Hr7u5028S/hdx2n43nWeByRbDNxCWl1aj3HN&#10;dlvS9I7YQdALDfIKFooIDYc+Qe1JIOjBib+glKDOeNOFBTUqM10nKE89QDf58o9u7gdieeoFxPH2&#10;SSb/drD02+nOIcHAu6rCSBMFJv0A2YjuJUer/KaMGo3WN1B6b+/cJfMQxoanzqn4hlbQ1OJVua7W&#10;4PkZwjqvq3IzS8yngCjs53leF+UKIwoVRX2zqepYkD0DWefDZ24UikGLHXBJypLTVx/m0seSeK43&#10;UrCDkDIlrj9+lA6dCNh9SM8F/UWZ1Ghs8aYsSuBB4NZ1kgQIlQUdvO7TeS/+8NfAy/T8CzgS2xM/&#10;zAQSwty+EoE7IE+agRP2STMUzhaU1jAUOJJRnGEkOcxQjFJlIEL+TyVoJzVIGD2aXYlRmI4TwMTw&#10;aNgZTJZfNFycusxXGxiElKyKsgIv3PXO8XrnwTrRD2BDntqNaHARk1+XoYk3/TpPRJ5He/c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Sd4SNMAAAAGAQAADwAAAAAAAAABACAAAAAiAAAAZHJzL2Rv&#10;d25yZXYueG1sUEsBAhQAFAAAAAgAh07iQONF1EIGAgAAIgQAAA4AAAAAAAAAAQAgAAAAIgEAAGRy&#10;cy9lMm9Eb2MueG1sUEsFBgAAAAAGAAYAWQEAAJoFAAAAAA==&#10;">
                  <v:fill on="t" focussize="0,0"/>
                  <v:stroke color="#000000" joinstyle="miter"/>
                  <v:imagedata o:title=""/>
                  <o:lock v:ext="edit" aspectratio="f"/>
                  <v:textbox inset="2.36525mm,3.35228346456693pt,2.36525mm,3.35228346456693pt">
                    <w:txbxContent>
                      <w:p>
                        <w:pPr>
                          <w:jc w:val="center"/>
                          <w:rPr>
                            <w:szCs w:val="21"/>
                          </w:rPr>
                        </w:pPr>
                        <w:r>
                          <w:rPr>
                            <w:rFonts w:hint="eastAsia"/>
                            <w:szCs w:val="21"/>
                          </w:rPr>
                          <w:t>变压器油储罐</w:t>
                        </w:r>
                      </w:p>
                    </w:txbxContent>
                  </v:textbox>
                </v:rect>
                <v:rect id="Rectangle 4136" o:spid="_x0000_s1026" o:spt="1" style="position:absolute;left:1974398;top:4818759;height:283978;width:1118254;" fillcolor="#FFFFFF" filled="t" stroked="t" coordsize="21600,21600" o:gfxdata="UEsDBAoAAAAAAIdO4kAAAAAAAAAAAAAAAAAEAAAAZHJzL1BLAwQUAAAACACHTuJAuSd4SNMAAAAG&#10;AQAADwAAAGRycy9kb3ducmV2LnhtbE2PQUvEMBCF74L/IYzgzU1TQUptuqC4h8WDuO4PyDazbbGZ&#10;hCTb1n/v6EUvA4/3ePO9Zru6ScwY0+hJg9oUIJA6b0fqNRw/dncViJQNWTN5Qg1fmGDbXl81prZ+&#10;oXecD7kXXEKpNhqGnEMtZeoGdCZtfEBi7+yjM5ll7KWNZuFyN8myKB6kMyPxh8EEfB6w+zxcnIZ1&#10;OWOsXnfz/mVd1qe3sJ/zfdD69kYVjyAyrvkvDD/4jA4tM538hWwSkwYekn8ve1VZsjxxSJVKgWwb&#10;+R+//QZQSwMEFAAAAAgAh07iQG5Hce4GAgAAIwQAAA4AAABkcnMvZTJvRG9jLnhtbK1TTY/TMBC9&#10;I/EfLN/ZNGmyTaKme6AUISFYsfADXNtJLPlLtrdJ/z1jp7vbBQ4IkYMzE0+e37zn2d7NSqITd14Y&#10;3eH8ZoUR19QwoYcO//h+eFdj5APRjEijeYfP3OO73ds328m2vDCjkYw7BCDat5Pt8BiCbbPM05Er&#10;4m+M5Ro2e+MUCZC6IWOOTICuZFasVrfZZByzzlDuPXzdL5t4l/D7ntPwte89D0h2GLiFtLq0HuOa&#10;7bakHRyxo6AXGuQfWCgiNBz6DLUngaBHJ36DUoI6400fbqhRmel7QXnqAbrJV7908zASy1MvII63&#10;zzL5/wdLv5zuHRIMvNuAVZooMOkbyEb0IDkq8/Vt1GiyvoXSB3vvLpmHMDY8907FN7SCZkBpNuW6&#10;AaRzh8s6rzdVs2jM54BoLMjzuqhKjChUFPW6gWMBMntBss6Hj9woFIMOOyCTpCWnzz4spU8l8WBv&#10;pGAHIWVK3HB8Lx06EfD7kJ4L+qsyqdHU4aYqKuBB4Nr1kgQIlQUhvB7Sea/+8NfAq/T8CTgS2xM/&#10;LgQSwtK+EoE7IE/akRP2QTMUzhak1jAVOJJRnGEkOQxRjFJlIEL+TSVoJzVIGE1abIlRmI8zwMTw&#10;aNgZXJafNNycusrLBiYhJWVRbcALd71zvN55tE4MI9iQp3YjGtzE5NdlauJVv84TkZfZ3v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Sd4SNMAAAAGAQAADwAAAAAAAAABACAAAAAiAAAAZHJzL2Rv&#10;d25yZXYueG1sUEsBAhQAFAAAAAgAh07iQG5Hce4GAgAAIwQAAA4AAAAAAAAAAQAgAAAAIgEAAGRy&#10;cy9lMm9Eb2MueG1sUEsFBgAAAAAGAAYAWQEAAJoFAAAAAA==&#10;">
                  <v:fill on="t" focussize="0,0"/>
                  <v:stroke color="#000000" joinstyle="miter"/>
                  <v:imagedata o:title=""/>
                  <o:lock v:ext="edit" aspectratio="f"/>
                  <v:textbox inset="2.36525mm,3.35228346456693pt,2.36525mm,3.35228346456693pt">
                    <w:txbxContent>
                      <w:p>
                        <w:pPr>
                          <w:jc w:val="center"/>
                          <w:rPr>
                            <w:sz w:val="19"/>
                          </w:rPr>
                        </w:pPr>
                        <w:r>
                          <w:rPr>
                            <w:rFonts w:hint="eastAsia"/>
                            <w:sz w:val="19"/>
                          </w:rPr>
                          <w:t>真空过滤</w:t>
                        </w:r>
                      </w:p>
                    </w:txbxContent>
                  </v:textbox>
                </v:rect>
                <v:line id="Line 4137" o:spid="_x0000_s1026" o:spt="20" style="position:absolute;left:3013960;top:5546454;flip:x y;height:159738;width:240217;" filled="f" stroked="t" coordsize="21600,21600" o:gfxdata="UEsDBAoAAAAAAIdO4kAAAAAAAAAAAAAAAAAEAAAAZHJzL1BLAwQUAAAACACHTuJAIabM4NMAAAAG&#10;AQAADwAAAGRycy9kb3ducmV2LnhtbE2PQUvEMBCF74L/IYzgRdw0PdRSmy64Ini1yrLHtBmbYjMp&#10;Tbq7+usdvehl4PEeb75Xb89+Ekdc4hhIg9pkIJD6YEcaNLy9Pt2WIGIyZM0UCDV8YoRtc3lRm8qG&#10;E73gsU2D4BKKldHgUporKWPv0Ju4CTMSe+9h8SaxXAZpF3Picj/JPMsK6c1I/MGZGXcO+4929Rqo&#10;63frw7i/K1ykm+fH8lC0Xwetr69Udg8i4Tn9heEHn9GhYaYurGSjmDTwkPR72SvznGXHIZUrBbKp&#10;5X/85htQSwMEFAAAAAgAh07iQH8hjO/iAQAAqwMAAA4AAABkcnMvZTJvRG9jLnhtbK1TTY/bIBC9&#10;V+p/QNwb24mdbKw4e9h028OqjdSPOwEcI/Elhsbxv++A091+nar6gAbz5s28x7C7vxpNLjKAcraj&#10;1aKkRFruhLLnjn75/PjmjhKIzAqmnZUdnSTQ+/3rV7vRt3LpBqeFDARJLLSj7+gQo2+LAvggDYOF&#10;89LiYe+CYRG34VyIwEZkN7pYluW6GF0QPjguAfDvYT6k+8zf95LHj30PMhLdUewt5jXk9ZTWYr9j&#10;7TkwPyh+a4P9QxeGKYtFn6kOLDLyLag/qIziwYHr44I7U7i+V1xmDaimKn9T82lgXmYtaA74Z5vg&#10;/9HyD5djIErg3W22lFhm8JKelJWkrlabZM/ooUXUgz2G2w78MSSt1z4Y0mvl32M2zdHXFKUzVEau&#10;HV2V1Wq7RuOnjjZNva6berZcXiPhCFjW5bLaUMIRUDXbzeounRczeSLyAeI76QxJQUc1tpYLsMsT&#10;xBn6A5Lg2pKxo9tm2SAnw4EKVmBkPCoEe86p4LQSj0rrlADhfHrQgVxYmpD83Tr4BZZqHBgMMw4m&#10;OLg4KxkkE2+tIHHyaJ3FKaepBSOxrpb4KFKEjbI2MqVfkBAl03H4OxgN0BZ9SObPdqfo5MSUbyH/&#10;x4nITt2mN43cz/uc/fLG9t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abM4NMAAAAGAQAADwAA&#10;AAAAAAABACAAAAAiAAAAZHJzL2Rvd25yZXYueG1sUEsBAhQAFAAAAAgAh07iQH8hjO/iAQAAqwMA&#10;AA4AAAAAAAAAAQAgAAAAIgEAAGRycy9lMm9Eb2MueG1sUEsFBgAAAAAGAAYAWQEAAHYFAAAAAA==&#10;">
                  <v:fill on="f" focussize="0,0"/>
                  <v:stroke color="#000000" joinstyle="round" dashstyle="1 1" endcap="round" endarrow="classic"/>
                  <v:imagedata o:title=""/>
                  <o:lock v:ext="edit" aspectratio="f"/>
                </v:line>
                <v:line id="Line 4138" o:spid="_x0000_s1026" o:spt="20" style="position:absolute;left:1577388;top:4951874;height:0;width:381035;" filled="f" stroked="t" coordsize="21600,21600" o:gfxdata="UEsDBAoAAAAAAIdO4kAAAAAAAAAAAAAAAAAEAAAAZHJzL1BLAwQUAAAACACHTuJA3bvuWdUAAAAG&#10;AQAADwAAAGRycy9kb3ducmV2LnhtbE2PwU7DMBBE70j8g7VI3KjjHFAU4vSAVC4toLYIwc2NlyQi&#10;Xke206Z/34ULXFYazWj2TbWc3SCOGGLvSYNaZCCQGm97ajW87Vd3BYiYDFkzeEINZ4ywrK+vKlNa&#10;f6ItHnepFVxCsTQaupTGUsrYdOhMXPgRib0vH5xJLEMrbTAnLneDzLPsXjrTE3/ozIiPHTbfu8lp&#10;2G5W6+J9Pc1N+HxSL/vXzfNHLLS+vVHZA4iEc/oLww8+o0PNTAc/kY1i0MBD0u9lr8hzlgcOqVwp&#10;kHUl/+PXF1BLAwQUAAAACACHTuJATnp4XNABAACTAwAADgAAAGRycy9lMm9Eb2MueG1srVPJbtsw&#10;EL0X6D8QvNeSvNSKYDmHuOklaA2k/YAxF4kAN5CsZf99h7Qbd0EvQXSghuLjmzdvRpv7k9HkKEJU&#10;zva0mdWUCMscV3bo6fdvjx9aSmICy0E7K3p6FpHeb9+/20y+E3M3Os1FIEhiYzf5no4p+a6qIhuF&#10;gThzXlg8lC4YSLgNQ8UDTMhudDWv64/V5AL3wTERI37dXQ7ptvBLKVj6KmUUieieorZU1lDWQ16r&#10;7Qa6IYAfFbvKgFeoMKAsJn2h2kEC8iOof6iMYsFFJ9OMOVM5KRUTpQaspqn/quZ5BC9KLWhO9C82&#10;xbejZV+O+0AUx9616I8Fg016UlaQZbNosz2Tjx2iHuw+XHfR70Ou9SSDyW+sgpyQYLVeL1rs97mn&#10;y7tV066XF3vFKRGGgEXb1IsVJQwBxfnqxuFDTJ+FMyQHPdWooPgJx6eYMC9Cf0FySm3J1NO71TzT&#10;Ac6N1JAwNB4riXYod6PTij8qrfONGIbDgw7kCHkSypPVIe8fsJxkB3G84MrRpYhRAP9kOUlnjw5Z&#10;HGaaJRjBKdECZz9HSAhdAqVvyBQU2EH/B43ptUUV2eSLrTk6OH4ubpfv2Pmi8zqlebR+35fbt39p&#10;+x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du+5Z1QAAAAYBAAAPAAAAAAAAAAEAIAAAACIAAABk&#10;cnMvZG93bnJldi54bWxQSwECFAAUAAAACACHTuJATnp4XNABAACTAwAADgAAAAAAAAABACAAAAAk&#10;AQAAZHJzL2Uyb0RvYy54bWxQSwUGAAAAAAYABgBZAQAAZgUAAAAA&#10;">
                  <v:fill on="f" focussize="0,0"/>
                  <v:stroke color="#000000" joinstyle="round" endarrow="block"/>
                  <v:imagedata o:title=""/>
                  <o:lock v:ext="edit" aspectratio="f"/>
                </v:line>
                <v:line id="Line 4139" o:spid="_x0000_s1026" o:spt="20" style="position:absolute;left:3928679;top:4934126;flip:y;height:731245;width:592;" filled="f" stroked="t" coordsize="21600,21600" o:gfxdata="UEsDBAoAAAAAAIdO4kAAAAAAAAAAAAAAAAAEAAAAZHJzL1BLAwQUAAAACACHTuJA8zmTqtQAAAAG&#10;AQAADwAAAGRycy9kb3ducmV2LnhtbE2PwU7DMBBE70j8g7WVuFHHQUJRiNMDFUIIKkHbD3DjJUmJ&#10;15HttOHvWbjQy0qjGc2+qVazG8QJQ+w9aVDLDARS421PrYb97um2ABGTIWsGT6jhGyOs6uurypTW&#10;n+kDT9vUCi6hWBoNXUpjKWVsOnQmLv2IxN6nD84klqGVNpgzl7tB5ll2L53piT90ZsTHDpuv7eQ0&#10;3B3XVGyO0+atsPPz+zy+yvgStL5ZqOwBRMI5/YfhF5/RoWamg5/IRjFo4CHp77JX5DnLA4dUrhTI&#10;upKX+PUPUEsDBBQAAAAIAIdO4kCfMXTv2AEAAJ8DAAAOAAAAZHJzL2Uyb0RvYy54bWytU8lu2zAQ&#10;vRfoPxC817LkJZZhOYe46SVoDXS5j7lIBLiBZC377zuknKTbqagOxJDz5nHe03B3fzGanEWIytmO&#10;1rM5JcIyx5XtO/r1y+O7DSUxgeWgnRUdvYpI7/dv3+xGvxWNG5zmIhAksXE7+o4OKfltVUU2CANx&#10;5rywmJQuGEi4DX3FA4zIbnTVzOfranSB++CYiBFPD1OS7gu/lIKlT1JGkYjuKPaWyhrKesprtd/B&#10;tg/gB8VubcA/dGFAWbz0heoACcj3oP6gMooFF51MM+ZM5aRUTBQNqKae/6bm8wBeFC1oTvQvNsX/&#10;R8s+no+BKI7/blNTYsHgT3pSVpBlvWizPaOPW0Q92GO47aI/hqz1IoMhUiv/DauLetRDLh1dtM1m&#10;fddScu3osl0s62Y9GS0uiTAErNqGEobZu0XdLFc5WU18mdeHmD4IZ0gOOqqxm8IO56eYJugzJMO1&#10;JWNH21WzQk7AGZIaEobGo6po+1IbnVb8UWmdK2LoTw86kDPkqSjfrYVfYPmSA8RhwpXUJGMQwN9b&#10;TtLVo1spKLC9FjS3YQSnRAt8CznCZmGbQOlXtMVn8HckOqAtGpENnyzO0cnxa3G+nOMUFKtuE5vH&#10;7Od9qX59V/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8zmTqtQAAAAGAQAADwAAAAAAAAABACAA&#10;AAAiAAAAZHJzL2Rvd25yZXYueG1sUEsBAhQAFAAAAAgAh07iQJ8xdO/YAQAAnwMAAA4AAAAAAAAA&#10;AQAgAAAAIwEAAGRycy9lMm9Eb2MueG1sUEsFBgAAAAAGAAYAWQEAAG0FAAAAAA==&#10;">
                  <v:fill on="f" focussize="0,0"/>
                  <v:stroke color="#000000" joinstyle="round" startarrow="block"/>
                  <v:imagedata o:title=""/>
                  <o:lock v:ext="edit" aspectratio="f"/>
                </v:line>
                <v:line id="Line 4140" o:spid="_x0000_s1026" o:spt="20" style="position:absolute;left:3086143;top:4943000;flip:x;height:592;width:834253;" filled="f" stroked="t" coordsize="21600,21600" o:gfxdata="UEsDBAoAAAAAAIdO4kAAAAAAAAAAAAAAAAAEAAAAZHJzL1BLAwQUAAAACACHTuJAojpG79MAAAAG&#10;AQAADwAAAGRycy9kb3ducmV2LnhtbE2PzUrEQBCE74LvMLTgzZ0fQdZsJouIehEE1+h5kulNgpme&#10;kJnNrm9v60UvDUUV1V+V21MYxYJzGiJZ0CsFAqmNfqDOQv32eLUGkbIj78ZIaOELE2yr87PSFT4e&#10;6RWXXe4El1AqnIU+56mQMrU9BpdWcUJibx/n4DLLuZN+dkcuD6M0St3I4AbiD72b8L7H9nN3CBbu&#10;Pp4frl+WJsTR33b1uw+1ejLWXl5otQGR8ZT/wvCDz+hQMVMTD+STGC3wkPx72Vsbw7LhkDZag6xK&#10;+R+/+gZQSwMEFAAAAAgAh07iQMbIR8/QAQAAmwMAAA4AAABkcnMvZTJvRG9jLnhtbK1Ty27bMBC8&#10;F+g/ELzXkmU5sAXLOcRNewhaA2k/YM2HRIAvkKxl/32XlJv0cSmK6kAstbPDneFyd38xmpxFiMrZ&#10;ni4XNSXCMseVHXr69cvjuw0lMYHloJ0VPb2KSO/3b9/sJt+Jxo1OcxEIktjYTb6nY0q+q6rIRmEg&#10;LpwXFpPSBQMJt2GoeIAJ2Y2umrq+qyYXuA+OiRjx72FO0n3hl1Kw9FnKKBLRPcXeUllDWU95rfY7&#10;6IYAflTs1gb8QxcGlMVDX6gOkIB8C+oPKqNYcNHJtGDOVE5KxUTRgGqW9W9qnkfwomhBc6J/sSn+&#10;P1r26XwMRHG8u01DiQWDl/SkrCDtsi32TD52iHqwx4Bm5V30x5C1XmQwRGrlP2J1UY96yKWnq3pz&#10;t2xXlFx72m7bVV3fjBaXRBgCNqu2WWOeIWC9bfItVDNf5vUhpg/CGZKDnmrsprDD+SmmGfoDkuHa&#10;kqmn23WzRkLAGZIaEobGo6poh1IbnVb8UWmdK2IYTg86kDPkqSjfrYVfYPmQA8RxxpXUPC+jAP7e&#10;cpKuHt2yONg0t2AEp0QLfAc5KpOVQOm/QaJ6bdGEV3tzdHL8Wlwv/3ECik23ac0j9vO+VL++qf1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ojpG79MAAAAGAQAADwAAAAAAAAABACAAAAAiAAAAZHJz&#10;L2Rvd25yZXYueG1sUEsBAhQAFAAAAAgAh07iQMbIR8/QAQAAmwMAAA4AAAAAAAAAAQAgAAAAIgEA&#10;AGRycy9lMm9Eb2MueG1sUEsFBgAAAAAGAAYAWQEAAGQFAAAAAA==&#10;">
                  <v:fill on="f" focussize="0,0"/>
                  <v:stroke color="#000000" joinstyle="round"/>
                  <v:imagedata o:title=""/>
                  <o:lock v:ext="edit" aspectratio="f"/>
                </v:line>
                <v:shape id="Text Box 4141" o:spid="_x0000_s1026" o:spt="202" type="#_x0000_t202" style="position:absolute;left:1657985;top:4435475;height:310515;width:1704975;" fillcolor="#FFFFFF" filled="t" stroked="f" coordsize="21600,21600" o:gfxdata="UEsDBAoAAAAAAIdO4kAAAAAAAAAAAAAAAAAEAAAAZHJzL1BLAwQUAAAACACHTuJA3Wp5LtIAAAAG&#10;AQAADwAAAGRycy9kb3ducmV2LnhtbE2PzU7DMBCE70h9B2uRuFHHPkQhxOkhUh+gKZU4OvGSRMTr&#10;NHZ/eHsWLnBZaTSj2W+q3d3P4oprnAIZUNsMBFIf3ESDgbfj/rkAEZMlZ+dAaOALI+zqzUNlSxdu&#10;dMBrmwbBJRRLa2BMaSmljP2I3sZtWJDY+wirt4nlOki32huX+1nqLMultxPxh9Eu2IzYf7YXb2Cv&#10;287TyynmxfHUvTfn8+Ka3JinR5W9gkh4T39h+MFndKiZqQsXclHMBnhI+r3sFVqz7DiktFIg60r+&#10;x6+/AVBLAwQUAAAACACHTuJAD1yOmQoCAAAgBAAADgAAAGRycy9lMm9Eb2MueG1srVPZjtMwFH1H&#10;4h8svzNJ2mS6qOlIUIqQECDN8AGu7SSWvMn2NOnfc30zS4EXhOiDe5eTc/fd3WQ0OcsQlbMtrW5K&#10;SqTlTijbt/THw/HdmpKYmBVMOytbepGR3u3fvtmNfisXbnBayECAxMbt6Fs6pOS3RRH5IA2LN85L&#10;C87OBcMSqKEvRGAjsBtdLMrythhdED44LmME62F20j3yd53k6VvXRZmIbinklvAN+J7yW+x3bNsH&#10;5gfFn9Jg/5CFYcpC0BeqA0uMPAb1B5VRPLjounTDnSlc1ykusQaopip/q+Z+YF5iLdCc6F/aFP8f&#10;Lf96/h6IEjC79ZISywwM6UFOibx3E6mrusotGn3cAvLeAzZN4AH4sz2CMVc+dcHkf6iJZP9ts9qs&#10;G0ouLa3rZVOvmrnZmZtnwKqsN2AkHBDLqmwqBBSvTD7E9Ek6Q7LQ0gDDxB6z85eYICuAPkNy4Oi0&#10;EkelNSqhP33QgZwZDP6Iv/lb7Qc2W3H4wBFnKPL9wqEtGVu6aRY5SQbL2WmWQDQe2hVtj4TW5ZC4&#10;RjmZA4vDTI9Uc8lGJRkQMkgmPlpB0sVDny2cBM0xjBSUaAkXlCVEJqb03yChAG0h9zyieRRZStNp&#10;Aposnpy4wNj0Zwtrs26qegNngEq9aFY1JeHac7r2PPqg+gFaj8PGELCG2Kink8l7fq1jIq+Hvf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Wp5LtIAAAAGAQAADwAAAAAAAAABACAAAAAiAAAAZHJz&#10;L2Rvd25yZXYueG1sUEsBAhQAFAAAAAgAh07iQA9cjpkKAgAAIAQAAA4AAAAAAAAAAQAgAAAAIQEA&#10;AGRycy9lMm9Eb2MueG1sUEsFBgAAAAAGAAYAWQEAAJ0FAAAAAA==&#10;">
                  <v:fill on="t" opacity="0f" focussize="0,0"/>
                  <v:stroke on="f" joinstyle="miter"/>
                  <v:imagedata o:title=""/>
                  <o:lock v:ext="edit" aspectratio="f"/>
                  <v:textbox inset="2.36525mm,3.35228346456693pt,2.36525mm,3.35228346456693pt">
                    <w:txbxContent>
                      <w:p>
                        <w:pPr>
                          <w:jc w:val="center"/>
                          <w:rPr>
                            <w:rFonts w:ascii="Times New Roman" w:hAnsi="Times New Roman" w:cs="Times New Roman"/>
                            <w:i/>
                            <w:szCs w:val="21"/>
                          </w:rPr>
                        </w:pPr>
                        <w:r>
                          <w:rPr>
                            <w:rFonts w:ascii="Times New Roman" w:hAnsi="Times New Roman" w:cs="Times New Roman"/>
                            <w:i/>
                            <w:szCs w:val="21"/>
                          </w:rPr>
                          <w:t>废过滤芯S</w:t>
                        </w:r>
                        <w:r>
                          <w:rPr>
                            <w:rFonts w:hint="eastAsia" w:ascii="Times New Roman" w:hAnsi="Times New Roman" w:cs="Times New Roman"/>
                            <w:i/>
                            <w:szCs w:val="21"/>
                          </w:rPr>
                          <w:t>3</w:t>
                        </w:r>
                        <w:r>
                          <w:rPr>
                            <w:rFonts w:ascii="Times New Roman" w:hAnsi="Times New Roman" w:cs="Times New Roman"/>
                            <w:i/>
                            <w:szCs w:val="21"/>
                          </w:rPr>
                          <w:t>、N</w:t>
                        </w:r>
                        <w:r>
                          <w:rPr>
                            <w:rFonts w:hint="eastAsia" w:ascii="Times New Roman" w:hAnsi="Times New Roman" w:cs="Times New Roman"/>
                            <w:i/>
                            <w:szCs w:val="21"/>
                          </w:rPr>
                          <w:t>、G5</w:t>
                        </w:r>
                      </w:p>
                    </w:txbxContent>
                  </v:textbox>
                </v:shape>
                <v:line id="Line 4142" o:spid="_x0000_s1026" o:spt="20" style="position:absolute;left:2463708;top:4641273;flip:x y;height:159738;width:159751;" filled="f" stroked="t" coordsize="21600,21600" o:gfxdata="UEsDBAoAAAAAAIdO4kAAAAAAAAAAAAAAAAAEAAAAZHJzL1BLAwQUAAAACACHTuJAIabM4NMAAAAG&#10;AQAADwAAAGRycy9kb3ducmV2LnhtbE2PQUvEMBCF74L/IYzgRdw0PdRSmy64Ini1yrLHtBmbYjMp&#10;Tbq7+usdvehl4PEeb75Xb89+Ekdc4hhIg9pkIJD6YEcaNLy9Pt2WIGIyZM0UCDV8YoRtc3lRm8qG&#10;E73gsU2D4BKKldHgUporKWPv0Ju4CTMSe+9h8SaxXAZpF3Picj/JPMsK6c1I/MGZGXcO+4929Rqo&#10;63frw7i/K1ykm+fH8lC0Xwetr69Udg8i4Tn9heEHn9GhYaYurGSjmDTwkPR72SvznGXHIZUrBbKp&#10;5X/85htQSwMEFAAAAAgAh07iQAV5D2jfAQAAqwMAAA4AAABkcnMvZTJvRG9jLnhtbK1TuY7bMBDt&#10;A+QfCPaxZFk+VrC8xTqbFIvEQI6eJimJAC9wGMv6+wwpZzdXFUQFMRTfvJn3ONzfX40mFxlAOdvS&#10;5aKkRFruhLJ9S798fnyzowQis4JpZ2VLJwn0/vD61X70jazc4LSQgSCJhWb0LR1i9E1RAB+kYbBw&#10;Xlo87FwwLOI29IUIbER2o4uqLDfF6ILwwXEJgH+P8yE9ZP6ukzx+7DqQkeiWYm8xryGv57QWhz1r&#10;+sD8oPitDfYPXRimLBZ9pjqyyMi3oP6gMooHB66LC+5M4bpOcZk1oJpl+ZuaTwPzMmtBc8A/2wT/&#10;j5Z/uJwCUQLvbldTYpnBS3pSVpJ6WVfJntFDg6gHewq3HfhTSFqvXTCk08q/x2yao68pSmeojFxb&#10;WtWb1bbEGZhaWm/qZbVdzZbLayQcAcv13XaNyRwBKV7t0nkxkyciHyC+k86QFLRUY2u5ALs8QZyh&#10;PyAJri0ZW3q3rtbIyXCgghUYGY8KwfY5FZxW4lFpnRIg9OcHHciFpQnJ362DX2CpxpHBMONggqOL&#10;s5JBMvHWChInj9ZZnHKaWjAS62qJjyJF2ChrIlP6BQlRMh2Hv4PRAG3Rh2T+bHeKzk5M+Rbyf5yI&#10;7NRtetPI/bzP2S9v7PA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IabM4NMAAAAGAQAADwAAAAAA&#10;AAABACAAAAAiAAAAZHJzL2Rvd25yZXYueG1sUEsBAhQAFAAAAAgAh07iQAV5D2jfAQAAqwMAAA4A&#10;AAAAAAAAAQAgAAAAIgEAAGRycy9lMm9Eb2MueG1sUEsFBgAAAAAGAAYAWQEAAHMFAAAAAA==&#10;">
                  <v:fill on="f" focussize="0,0"/>
                  <v:stroke color="#000000" joinstyle="round" dashstyle="1 1" endcap="round" endarrow="classic"/>
                  <v:imagedata o:title=""/>
                  <o:lock v:ext="edit" aspectratio="f"/>
                </v:line>
                <v:line id="Line 4143" o:spid="_x0000_s1026" o:spt="20" style="position:absolute;left:4380714;top:4162651;flip:x;height:169204;width:169217;" filled="f" stroked="t" coordsize="21600,21600" o:gfxdata="UEsDBAoAAAAAAIdO4kAAAAAAAAAAAAAAAAAEAAAAZHJzL1BLAwQUAAAACACHTuJA3sj5CtIAAAAG&#10;AQAADwAAAGRycy9kb3ducmV2LnhtbE2PwU7DMBBE70j8g7VI3KjjVEIhxOmhEmdEqch1E6+TqLEd&#10;Yjctf8/CBS4rjWY0+6baXd0kVlriGLwGtclAkO+CGX2v4fj+8lCAiAm9wSl40vBFEXb17U2FpQkX&#10;/0brIfWCS3wsUcOQ0lxKGbuBHMZNmMmzZ8PiMLFcemkWvHC5m2SeZY/S4ej5w4Az7QfqToez0/DR&#10;NNbaabvaT2z2r9vi2D6pk9b3dyp7BpHomv7C8IPP6FAzUxvO3kQxaeAh6feyV+Q5y5ZDKlcKZF3J&#10;//j1N1BLAwQUAAAACACHTuJABEFdTNoBAAChAwAADgAAAGRycy9lMm9Eb2MueG1srVPLbtswELwX&#10;6D8QvNeSHNtxBMs5xE17CFoDbT9gTVIWAb7AZS3777uknKSvU1EdiCU5O7szWm7uz9awk4qovet4&#10;M6s5U054qd2x49++Pr5bc4YJnATjner4RSG/3759sxlDq+Z+8EaqyIjEYTuGjg8phbaqUAzKAs58&#10;UI4uex8tJNrGYyUjjMRuTTWv61U1+ihD9EIh0uluuuTbwt/3SqTPfY8qMdNx6i2VNZb1kNdqu4H2&#10;GCEMWlzbgH/owoJ2VPSFagcJ2Peo/6CyWkSPvk8z4W3l+14LVTSQmqb+Tc2XAYIqWsgcDC824f+j&#10;FZ9O+8i0pH+3XnLmwNJPetJOsUWzuMn2jAFbQj24fbzuMOxj1nruo2W90eEjZRf1pIedO764Wde3&#10;zYKzC8XNar5aNpPR6pyYIECzups3t5wJAuS4XuT7aqLM1CFi+qC8ZTnouKGGSgE4PWGaoM+QDDeO&#10;jR2/W85JggAao+gkRTaQLnTHkoreaPmojckJGI+HBxPZCfJclO/awS+wXGMHOEw4vODOp0nJoEC+&#10;d5KlSyDDHM02zy1YRXWNoqeQI2oU2gTavCIxKTBp+DuYDDCOfMiWTybn6ODlpXhfzmkOilPXmc2D&#10;9vO+ZL++rO0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sj5CtIAAAAGAQAADwAAAAAAAAABACAA&#10;AAAiAAAAZHJzL2Rvd25yZXYueG1sUEsBAhQAFAAAAAgAh07iQARBXUzaAQAAoQMAAA4AAAAAAAAA&#10;AQAgAAAAIQEAAGRycy9lMm9Eb2MueG1sUEsFBgAAAAAGAAYAWQEAAG0FAAAAAA==&#10;">
                  <v:fill on="f" focussize="0,0"/>
                  <v:stroke color="#000000" joinstyle="round" dashstyle="1 1" endcap="round" endarrow="classic"/>
                  <v:imagedata o:title=""/>
                  <o:lock v:ext="edit" aspectratio="f"/>
                </v:line>
                <v:shape id="Text Box 4144" o:spid="_x0000_s1026" o:spt="202" type="#_x0000_t202" style="position:absolute;left:3816262;top:4256127;height:310601;width:915903;" fillcolor="#FFFFFF" filled="t" stroked="f" coordsize="21600,21600" o:gfxdata="UEsDBAoAAAAAAIdO4kAAAAAAAAAAAAAAAAAEAAAAZHJzL1BLAwQUAAAACACHTuJA3Wp5LtIAAAAG&#10;AQAADwAAAGRycy9kb3ducmV2LnhtbE2PzU7DMBCE70h9B2uRuFHHPkQhxOkhUh+gKZU4OvGSRMTr&#10;NHZ/eHsWLnBZaTSj2W+q3d3P4oprnAIZUNsMBFIf3ESDgbfj/rkAEZMlZ+dAaOALI+zqzUNlSxdu&#10;dMBrmwbBJRRLa2BMaSmljP2I3sZtWJDY+wirt4nlOki32huX+1nqLMultxPxh9Eu2IzYf7YXb2Cv&#10;287TyynmxfHUvTfn8+Ka3JinR5W9gkh4T39h+MFndKiZqQsXclHMBnhI+r3sFVqz7DiktFIg60r+&#10;x6+/AVBLAwQUAAAACACHTuJA0clRAQ4CAAAfBAAADgAAAGRycy9lMm9Eb2MueG1srVPbjtMwEH1H&#10;4h8sv9NcmmbbqOlKUIqQECDt7gc4tpNY8k22t0n/nrGzlwIvaEUf3LHn5MzlzOxvZyXRmTsvjG5x&#10;scox4poaJvTQ4of704ctRj4QzYg0mrf4wj2+Pbx/t59sw0szGsm4Q0CifTPZFo8h2CbLPB25In5l&#10;LNfg7I1TJMDVDRlzZAJ2JbMyz+tsMo5ZZyj3Hl6PixMfEn/fcxp+9L3nAckWQ24hnS6dXTyzw540&#10;gyN2FPQpDfKGLBQRGoK+UB1JIOjRib+olKDOeNOHFTUqM30vKE81QDVF/kc1dyOxPNUCzfH2pU3+&#10;/9HS7+efDgkG2m1rjDRRINI9nwP6aGZUFVUVWzRZ3wDyzgI2zOAB+PO7h8dY+dw7Ff+hJgT+9bao&#10;y7rE6NLiqtzURXmzNDtyUwDsis0uX2NEAbAu8jpPjNkrkXU+fOFGoWi02IGWqcXk/M0HSAqgz5AY&#10;1xsp2ElImS5u6D5Jh84EdD+l3/KttCNZXpP2wOEXaOL7jUNqNEGam3IDSRKYzV6SAKay0C2vh0So&#10;TQyZpigmcyR+XOgT1VKxEoG7BBk5YZ81Q+Fioc0aNgLHGIozjCSHBYpWQgYi5L8goQCpIfeo0KJE&#10;tMLczUATzc6wC6gmv2qYmu2mqHawBekCqtxUGLlrT3ftebRODCO0flEmssEUpkY9bUwc8+t7SuR1&#10;rw+/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1qeS7SAAAABgEAAA8AAAAAAAAAAQAgAAAAIgAA&#10;AGRycy9kb3ducmV2LnhtbFBLAQIUABQAAAAIAIdO4kDRyVEBDgIAAB8EAAAOAAAAAAAAAAEAIAAA&#10;ACEBAABkcnMvZTJvRG9jLnhtbFBLBQYAAAAABgAGAFkBAAChBQAAAAA=&#10;">
                  <v:fill on="t" opacity="0f" focussize="0,0"/>
                  <v:stroke on="f" joinstyle="miter"/>
                  <v:imagedata o:title=""/>
                  <o:lock v:ext="edit" aspectratio="f"/>
                  <v:textbox inset="2.36525mm,3.35228346456693pt,2.36525mm,3.35228346456693pt">
                    <w:txbxContent>
                      <w:p>
                        <w:pPr>
                          <w:jc w:val="center"/>
                          <w:rPr>
                            <w:rFonts w:ascii="Times New Roman" w:hAnsi="Times New Roman" w:cs="Times New Roman"/>
                            <w:i/>
                            <w:szCs w:val="21"/>
                          </w:rPr>
                        </w:pPr>
                        <w:r>
                          <w:rPr>
                            <w:rFonts w:ascii="Times New Roman" w:hAnsi="Times New Roman" w:cs="Times New Roman"/>
                            <w:i/>
                            <w:szCs w:val="21"/>
                          </w:rPr>
                          <w:t>N</w:t>
                        </w:r>
                      </w:p>
                    </w:txbxContent>
                  </v:textbox>
                </v:shape>
                <v:line id="Line 4137" o:spid="_x0000_s1026" o:spt="20" style="position:absolute;left:802005;top:5113020;flip:x;height:217805;width:190500;" filled="f" stroked="t" coordsize="21600,21600" o:gfxdata="UEsDBAoAAAAAAIdO4kAAAAAAAAAAAAAAAAAEAAAAZHJzL1BLAwQUAAAACACHTuJA3sj5CtIAAAAG&#10;AQAADwAAAGRycy9kb3ducmV2LnhtbE2PwU7DMBBE70j8g7VI3KjjVEIhxOmhEmdEqch1E6+TqLEd&#10;Yjctf8/CBS4rjWY0+6baXd0kVlriGLwGtclAkO+CGX2v4fj+8lCAiAm9wSl40vBFEXb17U2FpQkX&#10;/0brIfWCS3wsUcOQ0lxKGbuBHMZNmMmzZ8PiMLFcemkWvHC5m2SeZY/S4ej5w4Az7QfqToez0/DR&#10;NNbaabvaT2z2r9vi2D6pk9b3dyp7BpHomv7C8IPP6FAzUxvO3kQxaeAh6feyV+Q5y5ZDKlcKZF3J&#10;//j1N1BLAwQUAAAACACHTuJAb9GJZdoBAACgAwAADgAAAGRycy9lMm9Eb2MueG1srVPLbtswELwX&#10;6D8QvNeSnLpxBMs5xE17CFoDbT5gTVISAb7AZS3777uknKSPnIrqQCzF4ezO7HJze7KGHVVE7V3H&#10;m0XNmXLCS+2Gjj9+v3+35gwTOAnGO9Xxs0J+u337ZjOFVi396I1UkRGJw3YKHR9TCm1VoRiVBVz4&#10;oBwd9j5aSLSNQyUjTMRuTbWs6w/V5KMM0QuFSH938yHfFv6+VyJ97XtUiZmOU22prLGsh7xW2w20&#10;Q4QwanEpA/6hCgvaUdJnqh0kYD+i/ovKahE9+j4thLeV73stVNFAapr6DzXfRgiqaCFzMDzbhP+P&#10;Vnw57iPTknq3plY5sNSkB+0Ue99cXWd7poAtoe7cPl52GPYxaz310bLe6PCZbhf1pIedOr6uqTUr&#10;zs4dXzXNFe1mn9UpMUHnzU29qqkbggDL5npNWKKuZsbMHCKmT8pbloOOG6qn8MPxAdMMfYJkuHFs&#10;6vjNakk5BdAURScpsoFkoRvKVfRGy3ttTL6AcTjcmciOkMeifJcKfoPlHDvAccbhGXc+zUpGBfKj&#10;kyydA/nlaLR5LsEqymsUvYQcUaHQJtDmBYlJgUnj62AywDjyITs+e5yjg5fnYn35T2NQnLqMbJ6z&#10;X/fl9svD2v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sj5CtIAAAAGAQAADwAAAAAAAAABACAA&#10;AAAiAAAAZHJzL2Rvd25yZXYueG1sUEsBAhQAFAAAAAgAh07iQG/RiWXaAQAAoAMAAA4AAAAAAAAA&#10;AQAgAAAAIQEAAGRycy9lMm9Eb2MueG1sUEsFBgAAAAAGAAYAWQEAAG0FAAAAAA==&#10;">
                  <v:fill on="f" focussize="0,0"/>
                  <v:stroke color="#000000" joinstyle="round" dashstyle="1 1" endcap="round" endarrow="classic"/>
                  <v:imagedata o:title=""/>
                  <o:lock v:ext="edit" aspectratio="f"/>
                </v:line>
                <v:shape id="Text Box 4141" o:spid="_x0000_s1026" o:spt="202" type="#_x0000_t202" style="position:absolute;left:0;top:5295900;height:310515;width:1704975;" fillcolor="#FFFFFF" filled="t" stroked="f" coordsize="21600,21600" o:gfxdata="UEsDBAoAAAAAAIdO4kAAAAAAAAAAAAAAAAAEAAAAZHJzL1BLAwQUAAAACACHTuJA3Wp5LtIAAAAG&#10;AQAADwAAAGRycy9kb3ducmV2LnhtbE2PzU7DMBCE70h9B2uRuFHHPkQhxOkhUh+gKZU4OvGSRMTr&#10;NHZ/eHsWLnBZaTSj2W+q3d3P4oprnAIZUNsMBFIf3ESDgbfj/rkAEZMlZ+dAaOALI+zqzUNlSxdu&#10;dMBrmwbBJRRLa2BMaSmljP2I3sZtWJDY+wirt4nlOki32huX+1nqLMultxPxh9Eu2IzYf7YXb2Cv&#10;287TyynmxfHUvTfn8+Ka3JinR5W9gkh4T39h+MFndKiZqQsXclHMBnhI+r3sFVqz7DiktFIg60r+&#10;x6+/AVBLAwQUAAAACACHTuJAhK1PdAgCAAAaBAAADgAAAGRycy9lMm9Eb2MueG1srVPbjtMwEH1H&#10;4h8sv9MkJaEXNV0JShESAqRdPmBqO4kl32R7m/TvGTvd3QIvCJEHZ+w5PjNzZry7m7QiZ+GDtKal&#10;1aKkRBhmuTR9S388HN+sKQkRDAdljWjpRQR6t3/9aje6rVjawSouPEESE7aja+kQo9sWRWCD0BAW&#10;1gmDzs56DRG3vi+4hxHZtSqWZfmuGK3nzlsmQsDTw+yk+8zfdYLFb10XRCSqpZhbzKvP6ymtxX4H&#10;296DGyS7pgH/kIUGaTDoM9UBIpBHL/+g0pJ5G2wXF8zqwnadZCLXgNVU5W/V3A/gRK4FxQnuWabw&#10;/2jZ1/N3TyTH3q03lBjQ2KQHMUXy3k6kruoqSTS6sEXkvUNsnNCD8KfzgIep8qnzOv2xJoJ+FPvS&#10;0ma5aTblVebEytLVVVlvVg0lDBFvq7KpmkRWvHA4H+InYTVJRks9tjGrC+cvIc7QJ0gKGayS/CiV&#10;yhvfnz4oT86ALT/mb76r3ADzac4Hw4UZmkP/wqEMGVu6aZYpScCx7BRENLVDoYLpM6GxKWQeoJTM&#10;AcIw02eqebK0jMJnyCCAfzScxItDhQ0+BppiaMEpUQLfTrIyMoJUf4PEApTB3FNz5iYkK06nCWmS&#10;ebL8gg1Tnw0OzLqpamxwzJt62axqSvyt53TreXRe9gNKn9ucQ+AAZqGujyVN+O0+J/Lyp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1qeS7SAAAABgEAAA8AAAAAAAAAAQAgAAAAIgAAAGRycy9k&#10;b3ducmV2LnhtbFBLAQIUABQAAAAIAIdO4kCErU90CAIAABoEAAAOAAAAAAAAAAEAIAAAACEBAABk&#10;cnMvZTJvRG9jLnhtbFBLBQYAAAAABgAGAFkBAACbBQAAAAA=&#10;">
                  <v:fill on="t" opacity="0f" focussize="0,0"/>
                  <v:stroke on="f" joinstyle="miter"/>
                  <v:imagedata o:title=""/>
                  <o:lock v:ext="edit" aspectratio="f"/>
                  <v:textbox inset="2.36525mm,3.35228346456693pt,2.36525mm,3.35228346456693pt">
                    <w:txbxContent>
                      <w:p>
                        <w:pPr>
                          <w:jc w:val="center"/>
                          <w:rPr>
                            <w:rFonts w:ascii="Times New Roman" w:hAnsi="Times New Roman" w:cs="Times New Roman"/>
                            <w:i/>
                            <w:szCs w:val="21"/>
                          </w:rPr>
                        </w:pPr>
                        <w:r>
                          <w:rPr>
                            <w:rFonts w:hint="eastAsia" w:ascii="Times New Roman" w:hAnsi="Times New Roman" w:cs="Times New Roman"/>
                            <w:i/>
                            <w:szCs w:val="21"/>
                          </w:rPr>
                          <w:t>G4</w:t>
                        </w:r>
                      </w:p>
                    </w:txbxContent>
                  </v:textbox>
                </v:shape>
                <w10:wrap type="none"/>
                <w10:anchorlock/>
              </v:group>
            </w:pict>
          </mc:Fallback>
        </mc:AlternateContent>
      </w:r>
      <w:bookmarkStart w:id="468" w:name="_Toc15466"/>
      <w:r>
        <w:rPr>
          <w:rFonts w:hint="default" w:ascii="Times New Roman" w:hAnsi="Times New Roman" w:cs="Times New Roman"/>
          <w:b/>
          <w:bCs/>
          <w:color w:val="auto"/>
          <w:sz w:val="28"/>
          <w:szCs w:val="28"/>
        </w:rPr>
        <w:t>3.2.</w:t>
      </w:r>
      <w:r>
        <w:rPr>
          <w:rFonts w:hint="default" w:ascii="Times New Roman" w:hAnsi="Times New Roman" w:cs="Times New Roman"/>
          <w:b/>
          <w:bCs/>
          <w:color w:val="auto"/>
          <w:sz w:val="28"/>
          <w:szCs w:val="28"/>
          <w:lang w:val="en-US" w:eastAsia="zh-CN"/>
        </w:rPr>
        <w:t>3</w:t>
      </w:r>
      <w:r>
        <w:rPr>
          <w:rFonts w:hint="default" w:ascii="Times New Roman" w:hAnsi="Times New Roman" w:cs="Times New Roman"/>
          <w:b/>
          <w:bCs/>
          <w:color w:val="auto"/>
          <w:sz w:val="28"/>
          <w:szCs w:val="28"/>
        </w:rPr>
        <w:t xml:space="preserve"> 美式变压器组装流程</w:t>
      </w:r>
      <w:bookmarkEnd w:id="468"/>
    </w:p>
    <w:p>
      <w:pPr>
        <w:tabs>
          <w:tab w:val="left" w:pos="3134"/>
        </w:tabs>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美式变压器又被称为组合式变压器，是将变压器、环保型中压气体的绝缘开关柜和互感器等有机的组合在一起，安装在一个防潮、防锈、防尘、防盗、隔热且可移动的钢结构柜体内。本项目生产的美式变压器的柜体为企业外购，不自己生产。</w:t>
      </w:r>
    </w:p>
    <w:p>
      <w:pPr>
        <w:tabs>
          <w:tab w:val="left" w:pos="3134"/>
        </w:tabs>
        <w:spacing w:line="360" w:lineRule="auto"/>
        <w:jc w:val="left"/>
        <w:rPr>
          <w:rFonts w:hint="default" w:ascii="Times New Roman" w:hAnsi="Times New Roman" w:cs="Times New Roman"/>
          <w:color w:val="auto"/>
          <w:sz w:val="24"/>
        </w:rPr>
      </w:pPr>
    </w:p>
    <w:p>
      <w:pPr>
        <w:tabs>
          <w:tab w:val="left" w:pos="3134"/>
        </w:tabs>
        <w:spacing w:line="360" w:lineRule="auto"/>
        <w:ind w:firstLine="420" w:firstLineChars="200"/>
        <w:jc w:val="left"/>
        <w:outlineLvl w:val="2"/>
        <w:rPr>
          <w:rFonts w:hint="default" w:ascii="Times New Roman" w:hAnsi="Times New Roman" w:cs="Times New Roman"/>
          <w:b/>
          <w:bCs/>
          <w:color w:val="auto"/>
          <w:sz w:val="28"/>
          <w:szCs w:val="28"/>
        </w:rPr>
      </w:pPr>
      <w:bookmarkStart w:id="469" w:name="_Toc14443"/>
      <w:r>
        <w:rPr>
          <w:rFonts w:hint="default" w:ascii="Times New Roman" w:hAnsi="Times New Roman" w:cs="Times New Roman"/>
          <w:color w:val="auto"/>
        </w:rPr>
        <mc:AlternateContent>
          <mc:Choice Requires="wpc">
            <w:drawing>
              <wp:inline distT="0" distB="0" distL="114300" distR="114300">
                <wp:extent cx="5219700" cy="3369310"/>
                <wp:effectExtent l="0" t="0" r="0" b="0"/>
                <wp:docPr id="280" name="画布 36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60" name="Rectangle 3646"/>
                        <wps:cNvSpPr/>
                        <wps:spPr>
                          <a:xfrm>
                            <a:off x="34290" y="38100"/>
                            <a:ext cx="1152525" cy="4641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0"/>
                                </w:rPr>
                              </w:pPr>
                              <w:r>
                                <w:rPr>
                                  <w:rFonts w:hint="eastAsia"/>
                                  <w:sz w:val="20"/>
                                </w:rPr>
                                <w:t>环保型中压气体的绝缘开关柜</w:t>
                              </w:r>
                            </w:p>
                          </w:txbxContent>
                        </wps:txbx>
                        <wps:bodyPr lIns="86923" tIns="43462" rIns="86923" bIns="43462" upright="1"/>
                      </wps:wsp>
                      <wps:wsp>
                        <wps:cNvPr id="261" name="Rectangle 3647"/>
                        <wps:cNvSpPr/>
                        <wps:spPr>
                          <a:xfrm>
                            <a:off x="1448777" y="237046"/>
                            <a:ext cx="1240086" cy="2623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0"/>
                                </w:rPr>
                              </w:pPr>
                              <w:r>
                                <w:rPr>
                                  <w:rFonts w:hint="eastAsia"/>
                                  <w:sz w:val="20"/>
                                </w:rPr>
                                <w:t>油浸变压器</w:t>
                              </w:r>
                            </w:p>
                          </w:txbxContent>
                        </wps:txbx>
                        <wps:bodyPr lIns="86923" tIns="43462" rIns="86923" bIns="43462" upright="1"/>
                      </wps:wsp>
                      <wps:wsp>
                        <wps:cNvPr id="262" name="Rectangle 3648"/>
                        <wps:cNvSpPr/>
                        <wps:spPr>
                          <a:xfrm>
                            <a:off x="3275130" y="237046"/>
                            <a:ext cx="572997" cy="2623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0"/>
                                </w:rPr>
                              </w:pPr>
                              <w:r>
                                <w:rPr>
                                  <w:rFonts w:hint="eastAsia"/>
                                  <w:sz w:val="20"/>
                                </w:rPr>
                                <w:t>互感器</w:t>
                              </w:r>
                            </w:p>
                          </w:txbxContent>
                        </wps:txbx>
                        <wps:bodyPr lIns="86923" tIns="43462" rIns="86923" bIns="43462" upright="1"/>
                      </wps:wsp>
                      <wps:wsp>
                        <wps:cNvPr id="263" name="Rectangle 3649"/>
                        <wps:cNvSpPr/>
                        <wps:spPr>
                          <a:xfrm>
                            <a:off x="4359602" y="246094"/>
                            <a:ext cx="572997" cy="2623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0"/>
                                </w:rPr>
                              </w:pPr>
                              <w:r>
                                <w:rPr>
                                  <w:rFonts w:hint="eastAsia"/>
                                  <w:sz w:val="20"/>
                                </w:rPr>
                                <w:t>柜体</w:t>
                              </w:r>
                            </w:p>
                          </w:txbxContent>
                        </wps:txbx>
                        <wps:bodyPr lIns="86923" tIns="43462" rIns="86923" bIns="43462" upright="1"/>
                      </wps:wsp>
                      <wps:wsp>
                        <wps:cNvPr id="264" name="Line 3650"/>
                        <wps:cNvCnPr/>
                        <wps:spPr>
                          <a:xfrm>
                            <a:off x="560934" y="508473"/>
                            <a:ext cx="0" cy="370950"/>
                          </a:xfrm>
                          <a:prstGeom prst="line">
                            <a:avLst/>
                          </a:prstGeom>
                          <a:ln w="9525" cap="flat" cmpd="sng">
                            <a:solidFill>
                              <a:srgbClr val="000000"/>
                            </a:solidFill>
                            <a:prstDash val="solid"/>
                            <a:headEnd type="none" w="med" len="med"/>
                            <a:tailEnd type="triangle" w="med" len="med"/>
                          </a:ln>
                        </wps:spPr>
                        <wps:bodyPr/>
                      </wps:wsp>
                      <wps:wsp>
                        <wps:cNvPr id="265" name="Line 3651"/>
                        <wps:cNvCnPr/>
                        <wps:spPr>
                          <a:xfrm>
                            <a:off x="560934" y="879422"/>
                            <a:ext cx="4125578" cy="0"/>
                          </a:xfrm>
                          <a:prstGeom prst="line">
                            <a:avLst/>
                          </a:prstGeom>
                          <a:ln w="9525" cap="flat" cmpd="sng">
                            <a:solidFill>
                              <a:srgbClr val="000000"/>
                            </a:solidFill>
                            <a:prstDash val="solid"/>
                            <a:headEnd type="none" w="med" len="med"/>
                            <a:tailEnd type="none" w="med" len="med"/>
                          </a:ln>
                        </wps:spPr>
                        <wps:bodyPr/>
                      </wps:wsp>
                      <wps:wsp>
                        <wps:cNvPr id="266" name="Line 3652"/>
                        <wps:cNvCnPr/>
                        <wps:spPr>
                          <a:xfrm>
                            <a:off x="4686511" y="517520"/>
                            <a:ext cx="603" cy="370950"/>
                          </a:xfrm>
                          <a:prstGeom prst="line">
                            <a:avLst/>
                          </a:prstGeom>
                          <a:ln w="9525" cap="flat" cmpd="sng">
                            <a:solidFill>
                              <a:srgbClr val="000000"/>
                            </a:solidFill>
                            <a:prstDash val="solid"/>
                            <a:headEnd type="none" w="med" len="med"/>
                            <a:tailEnd type="triangle" w="med" len="med"/>
                          </a:ln>
                        </wps:spPr>
                        <wps:bodyPr/>
                      </wps:wsp>
                      <wps:wsp>
                        <wps:cNvPr id="267" name="Line 3653"/>
                        <wps:cNvCnPr/>
                        <wps:spPr>
                          <a:xfrm>
                            <a:off x="2026599" y="508473"/>
                            <a:ext cx="603" cy="370950"/>
                          </a:xfrm>
                          <a:prstGeom prst="line">
                            <a:avLst/>
                          </a:prstGeom>
                          <a:ln w="9525" cap="flat" cmpd="sng">
                            <a:solidFill>
                              <a:srgbClr val="000000"/>
                            </a:solidFill>
                            <a:prstDash val="solid"/>
                            <a:headEnd type="none" w="med" len="med"/>
                            <a:tailEnd type="triangle" w="med" len="med"/>
                          </a:ln>
                        </wps:spPr>
                        <wps:bodyPr/>
                      </wps:wsp>
                      <wps:wsp>
                        <wps:cNvPr id="268" name="Line 3654"/>
                        <wps:cNvCnPr/>
                        <wps:spPr>
                          <a:xfrm>
                            <a:off x="3564644" y="508473"/>
                            <a:ext cx="603" cy="370950"/>
                          </a:xfrm>
                          <a:prstGeom prst="line">
                            <a:avLst/>
                          </a:prstGeom>
                          <a:ln w="9525" cap="flat" cmpd="sng">
                            <a:solidFill>
                              <a:srgbClr val="000000"/>
                            </a:solidFill>
                            <a:prstDash val="solid"/>
                            <a:headEnd type="none" w="med" len="med"/>
                            <a:tailEnd type="triangle" w="med" len="med"/>
                          </a:ln>
                        </wps:spPr>
                        <wps:bodyPr/>
                      </wps:wsp>
                      <wps:wsp>
                        <wps:cNvPr id="269" name="Rectangle 3655"/>
                        <wps:cNvSpPr/>
                        <wps:spPr>
                          <a:xfrm>
                            <a:off x="2154468" y="1250372"/>
                            <a:ext cx="1240086" cy="2623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0"/>
                                </w:rPr>
                              </w:pPr>
                              <w:r>
                                <w:rPr>
                                  <w:rFonts w:hint="eastAsia"/>
                                  <w:sz w:val="20"/>
                                </w:rPr>
                                <w:t>总 组 装</w:t>
                              </w:r>
                            </w:p>
                          </w:txbxContent>
                        </wps:txbx>
                        <wps:bodyPr lIns="86923" tIns="43462" rIns="86923" bIns="43462" upright="1"/>
                      </wps:wsp>
                      <wps:wsp>
                        <wps:cNvPr id="270" name="Line 3656"/>
                        <wps:cNvCnPr/>
                        <wps:spPr>
                          <a:xfrm>
                            <a:off x="2786574" y="879422"/>
                            <a:ext cx="603" cy="370950"/>
                          </a:xfrm>
                          <a:prstGeom prst="line">
                            <a:avLst/>
                          </a:prstGeom>
                          <a:ln w="9525" cap="flat" cmpd="sng">
                            <a:solidFill>
                              <a:srgbClr val="000000"/>
                            </a:solidFill>
                            <a:prstDash val="solid"/>
                            <a:headEnd type="none" w="med" len="med"/>
                            <a:tailEnd type="triangle" w="med" len="med"/>
                          </a:ln>
                        </wps:spPr>
                        <wps:bodyPr/>
                      </wps:wsp>
                      <wps:wsp>
                        <wps:cNvPr id="271" name="Line 3657"/>
                        <wps:cNvCnPr/>
                        <wps:spPr>
                          <a:xfrm>
                            <a:off x="2786574" y="1521799"/>
                            <a:ext cx="603" cy="370950"/>
                          </a:xfrm>
                          <a:prstGeom prst="line">
                            <a:avLst/>
                          </a:prstGeom>
                          <a:ln w="9525" cap="flat" cmpd="sng">
                            <a:solidFill>
                              <a:srgbClr val="000000"/>
                            </a:solidFill>
                            <a:prstDash val="solid"/>
                            <a:headEnd type="none" w="med" len="med"/>
                            <a:tailEnd type="triangle" w="med" len="med"/>
                          </a:ln>
                        </wps:spPr>
                        <wps:bodyPr/>
                      </wps:wsp>
                      <wps:wsp>
                        <wps:cNvPr id="272" name="Rectangle 3658"/>
                        <wps:cNvSpPr/>
                        <wps:spPr>
                          <a:xfrm>
                            <a:off x="2154468" y="1892749"/>
                            <a:ext cx="1240086" cy="2623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0"/>
                                </w:rPr>
                              </w:pPr>
                              <w:r>
                                <w:rPr>
                                  <w:rFonts w:hint="eastAsia"/>
                                  <w:sz w:val="20"/>
                                </w:rPr>
                                <w:t>例 行 试 验</w:t>
                              </w:r>
                            </w:p>
                          </w:txbxContent>
                        </wps:txbx>
                        <wps:bodyPr lIns="86923" tIns="43462" rIns="86923" bIns="43462" upright="1"/>
                      </wps:wsp>
                      <wps:wsp>
                        <wps:cNvPr id="273" name="Rectangle 3659"/>
                        <wps:cNvSpPr/>
                        <wps:spPr>
                          <a:xfrm>
                            <a:off x="2181007" y="2462745"/>
                            <a:ext cx="1240086" cy="2623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0"/>
                                </w:rPr>
                              </w:pPr>
                              <w:r>
                                <w:rPr>
                                  <w:rFonts w:hint="eastAsia"/>
                                  <w:sz w:val="20"/>
                                </w:rPr>
                                <w:t>出 厂</w:t>
                              </w:r>
                            </w:p>
                          </w:txbxContent>
                        </wps:txbx>
                        <wps:bodyPr lIns="86923" tIns="43462" rIns="86923" bIns="43462" upright="1"/>
                      </wps:wsp>
                      <wps:wsp>
                        <wps:cNvPr id="274" name="Line 3660"/>
                        <wps:cNvCnPr/>
                        <wps:spPr>
                          <a:xfrm>
                            <a:off x="2776924" y="2155128"/>
                            <a:ext cx="603" cy="300982"/>
                          </a:xfrm>
                          <a:prstGeom prst="line">
                            <a:avLst/>
                          </a:prstGeom>
                          <a:ln w="9525" cap="flat" cmpd="sng">
                            <a:solidFill>
                              <a:srgbClr val="000000"/>
                            </a:solidFill>
                            <a:prstDash val="solid"/>
                            <a:headEnd type="none" w="med" len="med"/>
                            <a:tailEnd type="triangle" w="med" len="med"/>
                          </a:ln>
                        </wps:spPr>
                        <wps:bodyPr/>
                      </wps:wsp>
                      <wps:wsp>
                        <wps:cNvPr id="275" name="Rectangle 3661"/>
                        <wps:cNvSpPr/>
                        <wps:spPr>
                          <a:xfrm>
                            <a:off x="1013300" y="2951313"/>
                            <a:ext cx="3429537" cy="262379"/>
                          </a:xfrm>
                          <a:prstGeom prst="rect">
                            <a:avLst/>
                          </a:prstGeom>
                          <a:noFill/>
                          <a:ln w="9525">
                            <a:noFill/>
                          </a:ln>
                        </wps:spPr>
                        <wps:txbx>
                          <w:txbxContent>
                            <w:p>
                              <w:pPr>
                                <w:jc w:val="center"/>
                                <w:rPr>
                                  <w:rFonts w:ascii="Times New Roman" w:hAnsi="Times New Roman" w:cs="Times New Roman"/>
                                  <w:b/>
                                  <w:sz w:val="23"/>
                                </w:rPr>
                              </w:pPr>
                              <w:r>
                                <w:rPr>
                                  <w:rFonts w:ascii="Times New Roman" w:hAnsi="Times New Roman" w:cs="Times New Roman"/>
                                  <w:b/>
                                  <w:sz w:val="23"/>
                                </w:rPr>
                                <w:t>图</w:t>
                              </w:r>
                              <w:r>
                                <w:rPr>
                                  <w:rFonts w:hint="eastAsia" w:ascii="Times New Roman" w:hAnsi="Times New Roman" w:cs="Times New Roman"/>
                                  <w:b/>
                                  <w:sz w:val="23"/>
                                </w:rPr>
                                <w:t>3</w:t>
                              </w:r>
                              <w:r>
                                <w:rPr>
                                  <w:rFonts w:ascii="Times New Roman" w:hAnsi="Times New Roman" w:cs="Times New Roman"/>
                                  <w:b/>
                                  <w:sz w:val="23"/>
                                </w:rPr>
                                <w:t>-</w:t>
                              </w:r>
                              <w:r>
                                <w:rPr>
                                  <w:rFonts w:hint="eastAsia" w:ascii="Times New Roman" w:hAnsi="Times New Roman" w:cs="Times New Roman"/>
                                  <w:b/>
                                  <w:sz w:val="23"/>
                                  <w:lang w:val="en-US" w:eastAsia="zh-CN"/>
                                </w:rPr>
                                <w:t>3</w:t>
                              </w:r>
                              <w:r>
                                <w:rPr>
                                  <w:rFonts w:ascii="Times New Roman" w:hAnsi="Times New Roman" w:cs="Times New Roman"/>
                                  <w:b/>
                                  <w:sz w:val="23"/>
                                </w:rPr>
                                <w:t xml:space="preserve">  美式变压器组装工艺流程及产污节点图</w:t>
                              </w:r>
                            </w:p>
                          </w:txbxContent>
                        </wps:txbx>
                        <wps:bodyPr lIns="86923" tIns="43462" rIns="86923" bIns="43462" upright="1"/>
                      </wps:wsp>
                      <wps:wsp>
                        <wps:cNvPr id="276" name="Line 3689"/>
                        <wps:cNvCnPr/>
                        <wps:spPr>
                          <a:xfrm>
                            <a:off x="3394554" y="1503704"/>
                            <a:ext cx="235230" cy="117618"/>
                          </a:xfrm>
                          <a:prstGeom prst="line">
                            <a:avLst/>
                          </a:prstGeom>
                          <a:ln w="9525" cap="rnd" cmpd="sng">
                            <a:solidFill>
                              <a:srgbClr val="000000"/>
                            </a:solidFill>
                            <a:prstDash val="sysDot"/>
                            <a:headEnd type="none" w="med" len="med"/>
                            <a:tailEnd type="stealth" w="med" len="med"/>
                          </a:ln>
                        </wps:spPr>
                        <wps:bodyPr/>
                      </wps:wsp>
                      <wps:wsp>
                        <wps:cNvPr id="277" name="Text Box 3690"/>
                        <wps:cNvSpPr txBox="1"/>
                        <wps:spPr>
                          <a:xfrm>
                            <a:off x="3400586" y="1492847"/>
                            <a:ext cx="805815" cy="316664"/>
                          </a:xfrm>
                          <a:prstGeom prst="rect">
                            <a:avLst/>
                          </a:prstGeom>
                          <a:solidFill>
                            <a:srgbClr val="FFFFFF">
                              <a:alpha val="0"/>
                            </a:srgbClr>
                          </a:solidFill>
                          <a:ln w="9525" cap="flat" cmpd="sng">
                            <a:noFill/>
                            <a:prstDash val="solid"/>
                            <a:miter/>
                            <a:headEnd type="none" w="med" len="med"/>
                            <a:tailEnd type="none" w="med" len="med"/>
                          </a:ln>
                        </wps:spPr>
                        <wps:txbx>
                          <w:txbxContent>
                            <w:p>
                              <w:pPr>
                                <w:jc w:val="center"/>
                                <w:rPr>
                                  <w:rFonts w:ascii="Times New Roman" w:hAnsi="Times New Roman" w:cs="Times New Roman"/>
                                  <w:i/>
                                  <w:sz w:val="20"/>
                                </w:rPr>
                              </w:pPr>
                              <w:r>
                                <w:rPr>
                                  <w:rFonts w:ascii="Times New Roman" w:hAnsi="Times New Roman" w:cs="Times New Roman"/>
                                  <w:i/>
                                  <w:sz w:val="20"/>
                                </w:rPr>
                                <w:t>N</w:t>
                              </w:r>
                            </w:p>
                          </w:txbxContent>
                        </wps:txbx>
                        <wps:bodyPr lIns="86923" tIns="43462" rIns="86923" bIns="43462" upright="1"/>
                      </wps:wsp>
                      <wps:wsp>
                        <wps:cNvPr id="278" name="Line 3691"/>
                        <wps:cNvCnPr/>
                        <wps:spPr>
                          <a:xfrm>
                            <a:off x="3384904" y="2155128"/>
                            <a:ext cx="235230" cy="117618"/>
                          </a:xfrm>
                          <a:prstGeom prst="line">
                            <a:avLst/>
                          </a:prstGeom>
                          <a:ln w="9525" cap="rnd" cmpd="sng">
                            <a:solidFill>
                              <a:srgbClr val="000000"/>
                            </a:solidFill>
                            <a:prstDash val="sysDot"/>
                            <a:headEnd type="none" w="med" len="med"/>
                            <a:tailEnd type="stealth" w="med" len="med"/>
                          </a:ln>
                        </wps:spPr>
                        <wps:bodyPr/>
                      </wps:wsp>
                      <wps:wsp>
                        <wps:cNvPr id="279" name="Text Box 3692"/>
                        <wps:cNvSpPr txBox="1"/>
                        <wps:spPr>
                          <a:xfrm>
                            <a:off x="3481408" y="2153318"/>
                            <a:ext cx="1738292" cy="527171"/>
                          </a:xfrm>
                          <a:prstGeom prst="rect">
                            <a:avLst/>
                          </a:prstGeom>
                          <a:solidFill>
                            <a:srgbClr val="FFFFFF">
                              <a:alpha val="0"/>
                            </a:srgbClr>
                          </a:solidFill>
                          <a:ln w="9525" cap="flat" cmpd="sng">
                            <a:noFill/>
                            <a:prstDash val="solid"/>
                            <a:miter/>
                            <a:headEnd type="none" w="med" len="med"/>
                            <a:tailEnd type="none" w="med" len="med"/>
                          </a:ln>
                        </wps:spPr>
                        <wps:txbx>
                          <w:txbxContent>
                            <w:p>
                              <w:pPr>
                                <w:jc w:val="center"/>
                                <w:rPr>
                                  <w:i/>
                                  <w:sz w:val="20"/>
                                </w:rPr>
                              </w:pPr>
                              <w:r>
                                <w:rPr>
                                  <w:rFonts w:hint="eastAsia"/>
                                  <w:i/>
                                  <w:sz w:val="20"/>
                                </w:rPr>
                                <w:t>工频电磁场、无线电干扰、噪声</w:t>
                              </w:r>
                            </w:p>
                            <w:p/>
                          </w:txbxContent>
                        </wps:txbx>
                        <wps:bodyPr lIns="86923" tIns="43462" rIns="86923" bIns="43462" upright="1"/>
                      </wps:wsp>
                    </wpc:wpc>
                  </a:graphicData>
                </a:graphic>
              </wp:inline>
            </w:drawing>
          </mc:Choice>
          <mc:Fallback>
            <w:pict>
              <v:group id="画布 3644" o:spid="_x0000_s1026" o:spt="203" style="height:265.3pt;width:411pt;" coordsize="5219700,3369310" editas="canvas" o:gfxdata="UEsDBAoAAAAAAIdO4kAAAAAAAAAAAAAAAAAEAAAAZHJzL1BLAwQUAAAACACHTuJAfZZpfdYAAAAF&#10;AQAADwAAAGRycy9kb3ducmV2LnhtbE2PQUvDQBCF70L/wzIFL2J3G7GUmE0PhdIiQjHVnrfZMQlm&#10;Z9PsNqn/3tGLXh483vDeN9nq6loxYB8aTxrmMwUCqfS2oUrD22FzvwQRoiFrWk+o4QsDrPLJTWZS&#10;60d6xaGIleASCqnRUMfYpVKGskZnwsx3SJx9+N6ZyLavpO3NyOWulYlSC+lMQ7xQmw7XNZafxcVp&#10;GMv9cDy8bOX+7rjzdN6d18X7s9a307l6AhHxGv+O4Qef0SFnppO/kA2i1cCPxF/lbJkkbE8aHh/U&#10;AmSeyf/0+TdQSwMEFAAAAAgAh07iQGcbSjnOBQAAvC8AAA4AAABkcnMvZTJvRG9jLnhtbO1a3W7b&#10;NhS+H7B3EHS/WPwTJSNOgTVNMaDYirV7AEaSLQH6A6nEzvVeYQ8zYM9T7DV2SEqy7MizkwZZsioF&#10;XMmiKfLw43c+nnPO32yK3LlNpMqqcuGiM891kjKq4qxcLdzfPl/9ELiOakQZi7wqk4V7lyj3zcX3&#10;352v63mCq7TK40Q60Emp5ut64aZNU89nMxWlSSHUWVUnJTxcVrIQDdzK1SyWYg29F/kMe54/W1cy&#10;rmUVJUrBt5f2oXth+l8uk6j5ZblUSePkCxfG1phPaT6v9efs4lzMV1LUaRa1wxCPGEUhshJe2nd1&#10;KRrh3MjsXldFFslKVcvmLKqKWbVcZlFi5gCzQd7ebN7L6qY2c1nN16u6NxOYds9Oj+42+vn2o3Sy&#10;eOHiAOxTigIW6e8//vry5+8O8SnVBlrXqzm0ey/rT/VH2X6xsnd6zpulLPT/MBtnY0x715s22TRO&#10;BF8yjELuwRsieEaIHxLUGj9KYYXu/S5K3x355ax78UyPrx/OugYgqa2t1NfZ6lMq6sQsgdI26Gzl&#10;97b6FSAmylWeaHP51lymaW8rNVdgthFDEYpD6EcbJEBgG4PFzmAIMQz/rMGoT1HAdIN+1mJeS9W8&#10;T6rC0RcLV8JADATF7QfV2KZdE/1yVeVZfJXlubmRq+u3uXRuBeyLK/PX9r7TLC+d9cIN7TgEbM9l&#10;LhoYUlEDYFS5Mu/b+YUaduyZv7GO9cAuhUrtAEwPdvpF1iTSGCJNRPyujJ3mrgZIlsAerh5MkcSu&#10;kydANvrKtGxElp/SEmyXl2BCDRG7JPqq2VxvoBt9eV3Fd7DC+U8loCbwQ0yAMcwNJdTHriOHT66H&#10;T25qma1SWAZkptui0Hb7DHBE3dbdgSPXY9FDAeQehyOiNOCcG0Biwj2LZjHvEYmp5wW+RST2oUlo&#10;5trtwwmREyK3BAm7xTqTHUQGD0IkwZwhYilyDJGM4zAEwGqfMgFyokgjAQ95bODyEUAaCjuZIilh&#10;oe8BtDXgqO+FRh9tKXIC5OSz76n4Q4CkHSA/ZKVWj8wowBaLb8tWaXdSZetlW5nNAH4E+gAoMi+g&#10;nGhq3UKxk9rcC23Hh5VjDu//N+X4/CrwsdqvkZnR4uNKcVz/WdEHtjO6ELTas4k2EPeWkToAGO34&#10;GAAEPKQY7wKAIswYh+O39o4GWt8CAg47wZe2+iCkd1ffrN/Jq0/9wGcIdL/e/4gzvHd+9D1weOaw&#10;PTFAf1Z8aRgA7bqLAUPiJ2MAe9hnYXjQB0wYGIkXvDQMAEPvYqCNuZlT+3EZQBiEnSBOd0gHTBh4&#10;BRiALWwxMDwsMxPwa8ngePgGI0bBKRgggOv3CN8TBGiK30ynk1NPJ7wPcHfidBjbPk5LmIM84ZaW&#10;xtTpREsvn5Z4H1XuMDAMKD8MA5DNQBykys4ZdQLBKwDBaCCXPSyQu+ObghBzuoeEyTdN2a77+e8D&#10;kTMIdY3JpYeFcjHSOdc22wXJPU6N3NoG0CZITpA8HZL7wVwoENjmXk9xlRzSzVYuAVkyhA3BbtG4&#10;dZWeFwZG2X8L4bxXFdDlfUB3eIzzh1Hd48c45CFCdKGMTjGFkP5Ee4F9XTXCyBNmPctKV4UYYTaI&#10;9OtcQv9kPGbyf6ic4Pth2GDoRo5vXEJCypjduEgfur29lCAmDOsUtg7FIsR9ZDb2E+5dWcbQ+1NX&#10;5Nypy6qxav2xyRjVJCJv0leRi9FlLzYC81mXu/xYbSAhB8VZWw7XO9dpNvCkrfHRgRl1qLDL85iu&#10;lNFrTkMM2bndg08Aj1Fb20WQ7/sGNIdBIb+2tkvvZpHXqbAFV106qK3WMmVlO2VcAyJwokOFXz09&#10;2MqfqZ7LlKw+qBTzkMLdDwqHQydyCisFNAQmMk5kTE5MrDRaSzju5/6zDDEU2I2w0jBP+DBWChD1&#10;bIAYNCYh1hVtNSbiJMAhnPe1r2KYIwgAAQFOtGTJ+yWXmZoaaCgRN6vVlrPrGvThPVwPi+4v/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9CAAA&#10;W0NvbnRlbnRfVHlwZXNdLnhtbFBLAQIUAAoAAAAAAIdO4kAAAAAAAAAAAAAAAAAGAAAAAAAAAAAA&#10;EAAAAB8HAABfcmVscy9QSwECFAAUAAAACACHTuJAihRmPNEAAACUAQAACwAAAAAAAAABACAAAABD&#10;BwAAX3JlbHMvLnJlbHNQSwECFAAKAAAAAACHTuJAAAAAAAAAAAAAAAAABAAAAAAAAAAAABAAAAAA&#10;AAAAZHJzL1BLAQIUABQAAAAIAIdO4kB9lml91gAAAAUBAAAPAAAAAAAAAAEAIAAAACIAAABkcnMv&#10;ZG93bnJldi54bWxQSwECFAAUAAAACACHTuJAZxtKOc4FAAC8LwAADgAAAAAAAAABACAAAAAlAQAA&#10;ZHJzL2Uyb0RvYy54bWxQSwUGAAAAAAYABgBZAQAAZQkAAAAA&#10;">
                <o:lock v:ext="edit" aspectratio="f"/>
                <v:shape id="画布 3644" o:spid="_x0000_s1026" style="position:absolute;left:0;top:0;height:3369310;width:5219700;" filled="f" stroked="f" coordsize="21600,21600" o:gfxdata="UEsDBAoAAAAAAIdO4kAAAAAAAAAAAAAAAAAEAAAAZHJzL1BLAwQUAAAACACHTuJAfZZpfdYAAAAF&#10;AQAADwAAAGRycy9kb3ducmV2LnhtbE2PQUvDQBCF70L/wzIFL2J3G7GUmE0PhdIiQjHVnrfZMQlm&#10;Z9PsNqn/3tGLXh483vDeN9nq6loxYB8aTxrmMwUCqfS2oUrD22FzvwQRoiFrWk+o4QsDrPLJTWZS&#10;60d6xaGIleASCqnRUMfYpVKGskZnwsx3SJx9+N6ZyLavpO3NyOWulYlSC+lMQ7xQmw7XNZafxcVp&#10;GMv9cDy8bOX+7rjzdN6d18X7s9a307l6AhHxGv+O4Qef0SFnppO/kA2i1cCPxF/lbJkkbE8aHh/U&#10;AmSeyf/0+TdQSwMEFAAAAAgAh07iQOHwwHp7BQAAPS8AAA4AAABkcnMvZTJvRG9jLnhtbO1a227j&#10;NhB9L9B/EPTemFdRMuIssElTFFi0i+72A2hJtgXoBlIbO3/fISVbkiM3ctYIkl3lwZFCZszL4czh&#10;zLn+sMtS5yFWOinyhYuvkOvEeVhESb5euP9+vf/Ndx1dyTySaZHHC/cx1u6Hm19/ud6W85gUmyKN&#10;YuWAkVzPt+XC3VRVOZ/NdLiJM6mvijLOoXFVqExW8KrWs0jJLVjP0hlByJttCxWVqghjreGvd3Wj&#10;e2Ptr1ZxWP29Wum4ctKFC2Or7Keyn0vzObu5lvO1kuUmCZthyBeMIpNJDl96MHUnK+l8U8kTU1kS&#10;qkIXq+oqLLJZsVolYWznALPB6Gg2tzJ/kNpOJoTV2Q8Qni5od7k2486L+yRNYTVmYH1u/mZ+b2F/&#10;YtOc5s524QaccDvLtrdpav6p6bwtYSd1edhT/X1j/bKRZWyXQM/Dvx4+KyeJFi7xYDNzmQGi/oE9&#10;lvk6jR3qMc9sqBkBdP1SflbNm4ZHM43dSmXmN6y7s1u4lJEA7DzCk49RA4Z4VzkhNGIMs4X5OiG0&#10;M49hnxvjs9ZKqXT1R1xkjnlYuAoGYldHPnzSVd1138V8qS7SJDKrbF/UenmbKudBAjDv7U9jvdet&#10;s+5OKOF8rFJZwZCyEhZB52v7fb3/0F3DyP4MGTYDu5N6Uw/AWjDd5DxLqljZp00so9/zyKkeS1jm&#10;HI6va0CQxZHrpDGcdvNke1YyScf0hLVr0KLn9ZaYrap2yx2YMY/LInqEHU7/zAE1vhcQCkfWvjDK&#10;POI6qtuy7LZ8K1Wy3sA2YDvdBoW12VeAIx6EozBjGQ1HzJgvhLCAJFSgGs1yfkAkYQj5Xo1I4kGX&#10;wM51QuSEyAPMDg4STsuAg/TPQiQlgmNau8ghRHJBggAAa1zkBMjJRVoOdipigy8fAKR1YaNdJKM8&#10;8BBA2wCOeShgBs+ti5wAOcXsJzT6FCDZHpCfktywR24ZYIPF2/w59sgBfhRsABQ58pmgfSiC1zRu&#10;EeJ4UBs+zRxT+P7/Y46vzwJfyv0qlVguPswUh/lfTfrgGMPVw14dXo20AbmvPdIeAJY7vgQAvggY&#10;IX0AMEw4F3D/NTCw0PoZEHA6CL613Qci3d99u3+jd595vscx8H5z/rHg5Oj+6CEIeJMH6N8V3xoG&#10;gLv2MWCd+GgMEEQ8HgQnY8CEgYF8wVvDAHjoPgYspxyNAcoh7cRO84AJA+8AA3CEawx0s4ncJvwa&#10;IDyfTSSYMwgK1hlA6EdUHBECPOVvptvJ2NuJOCS49+S0m9t+/nZCBNATUbulIXY6uaW375bEIau8&#10;x0A3oXweBqCagQVQlV66ZALBOwDBYCKXn5fI7cUmPyCCHSFhik1TtetpAfpE5gxSXUN06bxULsGm&#10;5tpUu6C4J5ilW20ud4LkBMnxkDxO5oJAoK29jgmVAsrNNV0CZ8kxsQ62RWMbKhEKfMvsf4Z03rtK&#10;6IpDQrd7jfO6Wd3nr3EYYUpBDGJLTAGUP/FRYt+oRji9YNXzoKYZo7P50ZQT4jgN63fDyPMHl9KA&#10;cV4fXGwu3eioJEgoJ6aEbVKxGAsP24N9wbOr8gisX1qR86jviqpm6y8txugqlmm1eRe1GCN7qTMw&#10;X43c5WOxg4IciLNaH25OrlPtoKXR+JjETK0iagUwB2EXQtwoZcyes4BAda5/8fGhGTfaLoo9z7Og&#10;OQ2K79Z2mSK1TMuNrAVX+3JQo9aysrKejGtUya/jOCY910EzepbE8hTDPU4KB90gMsYr+SwAT2SD&#10;yBCdmLzSoJbwjdUGQGA34JW6dcLzvJKPGaoTxMAxKa1DUcsxsaA+CeC+b2IVJwJDAsjUxVv/tteT&#10;XkpyOrmlC8lMrWwaJNN2txo9uRGBd9/huat6v/k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AAAAAGRycy9QSwECFAAUAAAACACHTuJAfZZp&#10;fdYAAAAFAQAADwAAAAAAAAABACAAAAAiAAAAZHJzL2Rvd25yZXYueG1sUEsBAhQAFAAAAAgAh07i&#10;QOHwwHp7BQAAPS8AAA4AAAAAAAAAAQAgAAAAJQEAAGRycy9lMm9Eb2MueG1sUEsFBgAAAAAGAAYA&#10;WQEAABIJAAAAAA==&#10;">
                  <v:fill on="f" focussize="0,0"/>
                  <v:stroke on="f"/>
                  <v:imagedata o:title=""/>
                  <o:lock v:ext="edit" aspectratio="t"/>
                </v:shape>
                <v:rect id="Rectangle 3646" o:spid="_x0000_s1026" o:spt="1" style="position:absolute;left:34290;top:38100;height:464185;width:1152525;" fillcolor="#FFFFFF" filled="t" stroked="t" coordsize="21600,21600" o:gfxdata="UEsDBAoAAAAAAIdO4kAAAAAAAAAAAAAAAAAEAAAAZHJzL1BLAwQUAAAACACHTuJAHfXdedMAAAAF&#10;AQAADwAAAGRycy9kb3ducmV2LnhtbE2PzU7DMBCE70i8g7VI3KjdoFYljdMDCHFDopT7Jl6SqPE6&#10;jd2f8PQsXOAy0mhWM98Wm4vv1YnG2AW2MJ8ZUMR1cB03Fnbvz3crUDEhO+wDk4WJImzK66sCcxfO&#10;/EanbWqUlHDM0UKb0pBrHeuWPMZZGIgl+wyjxyR2bLQb8SzlvteZMUvtsWNZaHGgx5bq/fboLbxg&#10;85R2rweMH4vq6+EwTeibydrbm7lZg0p0SX/H8IMv6FAKUxWO7KLqLcgj6VclW2WZ2MrC4t4sQZeF&#10;/k9ffgNQSwMEFAAAAAgAh07iQOBfTJn+AQAAHwQAAA4AAABkcnMvZTJvRG9jLnhtbK1T227bMAx9&#10;H7B/EPS++BLXSIw4fViWYcCwFev6AYwl2wJ0g6TGzt+PUtI23fZQDJMBmTTpo8NDcXM7K0mO3Hlh&#10;dEuLRU4J151hQg8tffi5/7CixAfQDKTRvKUn7unt9v27zWQbXprRSMYdQRDtm8m2dAzBNlnmu5Er&#10;8AtjucZgb5yCgK4bMuZgQnQlszLP62wyjllnOu49ft2dg3Sb8Pued+F733seiGwpcgtpd2k/xD3b&#10;bqAZHNhRdBca8A8sFAiNhz5D7SAAeXTiDyglOme86cOiMyozfS86nmrAaor8t2ruR7A81YLiePss&#10;k/9/sN23450jgrW0rFEfDQqb9ANlAz1ITpZ1VUeNJusbTL23d+7ieTRjwXPvVHxjKWRu6bIq14hz&#10;QmtV5Bd9+RxIh8GiuCnxoaTDeFVXxeomgmcvKNb58JkbRaLRUodEkqxw/OrDOfUpJR7qjRRsL6RM&#10;jhsOH6UjR8Be79O6oL9Kk5pMLV2feQBeuV5CQErKogheD+m8V3/4a+A8rb8BR2I78OOZQEKIadAo&#10;EbhL1siBfdKMhJNFmTVOBI1kFGeUSI4DFK2UGUDIt2SidlKjhLFB55ZEK8yHGWGieTDshB2WXzTe&#10;mlW9Lpc4BcmpllVdUuKuI4fryKN1YhixDUUqN6LhLUz9ukxMvObXfiLyMtf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313XnTAAAABQEAAA8AAAAAAAAAAQAgAAAAIgAAAGRycy9kb3ducmV2Lnht&#10;bFBLAQIUABQAAAAIAIdO4kDgX0yZ/gEAAB8EAAAOAAAAAAAAAAEAIAAAACIBAABkcnMvZTJvRG9j&#10;LnhtbFBLBQYAAAAABgAGAFkBAACSBQAAAAA=&#10;">
                  <v:fill on="t" focussize="0,0"/>
                  <v:stroke color="#000000" joinstyle="miter"/>
                  <v:imagedata o:title=""/>
                  <o:lock v:ext="edit" aspectratio="f"/>
                  <v:textbox inset="6.84433070866142pt,3.42220472440945pt,6.84433070866142pt,3.42220472440945pt">
                    <w:txbxContent>
                      <w:p>
                        <w:pPr>
                          <w:jc w:val="center"/>
                          <w:rPr>
                            <w:sz w:val="20"/>
                          </w:rPr>
                        </w:pPr>
                        <w:r>
                          <w:rPr>
                            <w:rFonts w:hint="eastAsia"/>
                            <w:sz w:val="20"/>
                          </w:rPr>
                          <w:t>环保型中压气体的绝缘开关柜</w:t>
                        </w:r>
                      </w:p>
                    </w:txbxContent>
                  </v:textbox>
                </v:rect>
                <v:rect id="Rectangle 3647" o:spid="_x0000_s1026" o:spt="1" style="position:absolute;left:1448777;top:237046;height:262379;width:1240086;" fillcolor="#FFFFFF" filled="t" stroked="t" coordsize="21600,21600" o:gfxdata="UEsDBAoAAAAAAIdO4kAAAAAAAAAAAAAAAAAEAAAAZHJzL1BLAwQUAAAACACHTuJAHfXdedMAAAAF&#10;AQAADwAAAGRycy9kb3ducmV2LnhtbE2PzU7DMBCE70i8g7VI3KjdoFYljdMDCHFDopT7Jl6SqPE6&#10;jd2f8PQsXOAy0mhWM98Wm4vv1YnG2AW2MJ8ZUMR1cB03Fnbvz3crUDEhO+wDk4WJImzK66sCcxfO&#10;/EanbWqUlHDM0UKb0pBrHeuWPMZZGIgl+wyjxyR2bLQb8SzlvteZMUvtsWNZaHGgx5bq/fboLbxg&#10;85R2rweMH4vq6+EwTeibydrbm7lZg0p0SX/H8IMv6FAKUxWO7KLqLcgj6VclW2WZ2MrC4t4sQZeF&#10;/k9ffgNQSwMEFAAAAAgAh07iQPDPGOEEAgAAIgQAAA4AAABkcnMvZTJvRG9jLnhtbK1TTW/bMAy9&#10;D9h/EHRf7TiukxhxeliWYcCwFev2AxhLtgXoC5IaO/9+lJy26bbDMMwHmTTpp8dHcns3KUlO3Hlh&#10;dEMXNzklXLeGCd039Mf3w7s1JT6AZiCN5g09c0/vdm/fbEdb88IMRjLuCIJoX4+2oUMIts4y3w5c&#10;gb8xlmsMdsYpCOi6PmMORkRXMivyvMpG45h1puXe49f9HKS7hN91vA1fu87zQGRDkVtIp0vnMZ7Z&#10;bgt178AOor3QgH9goUBovPQZag8ByKMTv0Ep0TrjTRduWqMy03Wi5akGrGaR/1LNwwCWp1pQHG+f&#10;ZfL/D7b9crp3RLCGFtWCEg0Km/QNZQPdS06WVbmKGo3W15j6YO/dxfNoxoKnzqn4xlLIhBNQluvV&#10;akXJGRGXq7ysZon5FEgb40WZ5+uKkjYmVJiyiQnZC5B1PnzkRpFoNNQhl6QsnD77MKc+pcR7vZGC&#10;HYSUyXH98b105ATY7kN6Luiv0qQmY0M3t8Ut8gCcuk5CQFNZ1MHrPt336g9/DZyn50/Akdge/DAT&#10;SAhz+UoE7pA81AMH9kEzEs4Wlda4FDSSUZxRIjnuULRSZgAh/yYTtZMaJYw9mrsSrTAdJ4SJ5tGw&#10;MzZZftI4OOtqUyxxEZJTLsuqoMRdR47XkUfrRD9gGxap3IiGg5j6dVmaOOnXfiLystq7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313XnTAAAABQEAAA8AAAAAAAAAAQAgAAAAIgAAAGRycy9kb3du&#10;cmV2LnhtbFBLAQIUABQAAAAIAIdO4kDwzxjhBAIAACIEAAAOAAAAAAAAAAEAIAAAACIBAABkcnMv&#10;ZTJvRG9jLnhtbFBLBQYAAAAABgAGAFkBAACYBQAAAAA=&#10;">
                  <v:fill on="t" focussize="0,0"/>
                  <v:stroke color="#000000" joinstyle="miter"/>
                  <v:imagedata o:title=""/>
                  <o:lock v:ext="edit" aspectratio="f"/>
                  <v:textbox inset="6.84433070866142pt,3.42220472440945pt,6.84433070866142pt,3.42220472440945pt">
                    <w:txbxContent>
                      <w:p>
                        <w:pPr>
                          <w:jc w:val="center"/>
                          <w:rPr>
                            <w:sz w:val="20"/>
                          </w:rPr>
                        </w:pPr>
                        <w:r>
                          <w:rPr>
                            <w:rFonts w:hint="eastAsia"/>
                            <w:sz w:val="20"/>
                          </w:rPr>
                          <w:t>油浸变压器</w:t>
                        </w:r>
                      </w:p>
                    </w:txbxContent>
                  </v:textbox>
                </v:rect>
                <v:rect id="Rectangle 3648" o:spid="_x0000_s1026" o:spt="1" style="position:absolute;left:3275130;top:237046;height:262379;width:572997;" fillcolor="#FFFFFF" filled="t" stroked="t" coordsize="21600,21600" o:gfxdata="UEsDBAoAAAAAAIdO4kAAAAAAAAAAAAAAAAAEAAAAZHJzL1BLAwQUAAAACACHTuJAHfXdedMAAAAF&#10;AQAADwAAAGRycy9kb3ducmV2LnhtbE2PzU7DMBCE70i8g7VI3KjdoFYljdMDCHFDopT7Jl6SqPE6&#10;jd2f8PQsXOAy0mhWM98Wm4vv1YnG2AW2MJ8ZUMR1cB03Fnbvz3crUDEhO+wDk4WJImzK66sCcxfO&#10;/EanbWqUlHDM0UKb0pBrHeuWPMZZGIgl+wyjxyR2bLQb8SzlvteZMUvtsWNZaHGgx5bq/fboLbxg&#10;85R2rweMH4vq6+EwTeibydrbm7lZg0p0SX/H8IMv6FAKUxWO7KLqLcgj6VclW2WZ2MrC4t4sQZeF&#10;/k9ffgNQSwMEFAAAAAgAh07iQD4GghoDAgAAIQQAAA4AAABkcnMvZTJvRG9jLnhtbK1TTY/TMBC9&#10;I/EfLN9p0qRN26jpHihFSAhWLPwAx3YSS/6S7W3Sf8/Y6e52gQNC5ODMZCbPb97M7O8mJdGZOy+M&#10;bvBykWPENTVM6L7BP76f3m0x8oFoRqTRvMEX7vHd4e2b/WhrXpjBSMYdAhDt69E2eAjB1lnm6cAV&#10;8QtjuYZgZ5wiAVzXZ8yREdCVzIo8r7LROGadodx7+Hqcg/iQ8LuO0/C16zwPSDYYuIV0unS28cwO&#10;e1L3jthB0CsN8g8sFBEaLn2GOpJA0KMTv0EpQZ3xpgsLalRmuk5QnmqAapb5L9U8DMTyVAuI4+2z&#10;TP7/wdIv53uHBGtwURUYaaKgSd9ANqJ7yVFZrbZRo9H6GlIf7L27eh7MWPDUORXfUAqaGlwWm/Wy&#10;BKUvgFhu8lU1S8yngCjE15tit9tgRGO8goxdjGcvONb58JEbhaLRYAdUkrDk/NmHOfUpJV7rjRTs&#10;JKRMjuvb99KhM4Fun9JzRX+VJjUaG7xbF2vgQWDoOkkCmMqCDF736b5Xf/hb4Dw9fwKOxI7EDzOB&#10;hDBXr0TgDsiTeuCEfdAMhYsFoTXsBI5kFGcYSQ4rFK2UGYiQf5MJ2kkNEsYWzU2JVpjaCWCi2Rp2&#10;gR7LTxrmZlvtihL2IDmrchWb7m4j7W3k0TrRD9CGZSo3osEcpn5ddyYO+q2fiLxs9uE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fXdedMAAAAFAQAADwAAAAAAAAABACAAAAAiAAAAZHJzL2Rvd25y&#10;ZXYueG1sUEsBAhQAFAAAAAgAh07iQD4GghoDAgAAIQQAAA4AAAAAAAAAAQAgAAAAIgEAAGRycy9l&#10;Mm9Eb2MueG1sUEsFBgAAAAAGAAYAWQEAAJcFAAAAAA==&#10;">
                  <v:fill on="t" focussize="0,0"/>
                  <v:stroke color="#000000" joinstyle="miter"/>
                  <v:imagedata o:title=""/>
                  <o:lock v:ext="edit" aspectratio="f"/>
                  <v:textbox inset="6.84433070866142pt,3.42220472440945pt,6.84433070866142pt,3.42220472440945pt">
                    <w:txbxContent>
                      <w:p>
                        <w:pPr>
                          <w:rPr>
                            <w:sz w:val="20"/>
                          </w:rPr>
                        </w:pPr>
                        <w:r>
                          <w:rPr>
                            <w:rFonts w:hint="eastAsia"/>
                            <w:sz w:val="20"/>
                          </w:rPr>
                          <w:t>互感器</w:t>
                        </w:r>
                      </w:p>
                    </w:txbxContent>
                  </v:textbox>
                </v:rect>
                <v:rect id="Rectangle 3649" o:spid="_x0000_s1026" o:spt="1" style="position:absolute;left:4359602;top:246094;height:262379;width:572997;" fillcolor="#FFFFFF" filled="t" stroked="t" coordsize="21600,21600" o:gfxdata="UEsDBAoAAAAAAIdO4kAAAAAAAAAAAAAAAAAEAAAAZHJzL1BLAwQUAAAACACHTuJAHfXdedMAAAAF&#10;AQAADwAAAGRycy9kb3ducmV2LnhtbE2PzU7DMBCE70i8g7VI3KjdoFYljdMDCHFDopT7Jl6SqPE6&#10;jd2f8PQsXOAy0mhWM98Wm4vv1YnG2AW2MJ8ZUMR1cB03Fnbvz3crUDEhO+wDk4WJImzK66sCcxfO&#10;/EanbWqUlHDM0UKb0pBrHeuWPMZZGIgl+wyjxyR2bLQb8SzlvteZMUvtsWNZaHGgx5bq/fboLbxg&#10;85R2rweMH4vq6+EwTeibydrbm7lZg0p0SX/H8IMv6FAKUxWO7KLqLcgj6VclW2WZ2MrC4t4sQZeF&#10;/k9ffgNQSwMEFAAAAAgAh07iQIE0blsHAgAAIQQAAA4AAABkcnMvZTJvRG9jLnhtbK1TTY/TMBC9&#10;I/EfLN9p0jTNbqKme6AUISFYsfADpo6TWPKXbG+T/nvGbne3CxwQwgdnJjN+896MvbmblSRH7rww&#10;uqXLRU4J18x0Qg8t/fF9/+6WEh9AdyCN5i09cU/vtm/fbCbb8MKMRnbcEQTRvplsS8cQbJNlno1c&#10;gV8YyzUGe+MUBHTdkHUOJkRXMivyvMom4zrrDOPe49/dOUi3Cb/vOQtf+97zQGRLkVtIu0v7Ie7Z&#10;dgPN4MCOgl1owD+wUCA0Fn2G2kEA8ujEb1BKMGe86cOCGZWZvheMJw2oZpn/ouZhBMuTFmyOt89t&#10;8v8Pln053jsiupYW1YoSDQqH9A3bBnqQnKyqso49mqxvMPXB3ruL59GMgufeqfhFKWRuabla11Ve&#10;UHJCxLLK6/LcYj4HwjC+vinq+oYSFuNVsbpJ8NkLjnU+fORGkWi01CGV1Fg4fvYBa2PqU0os640U&#10;3V5ImRw3HN5LR46A096nFavjkVdpUpOppfW6WCMPwEvXSwhoKott8HpI9V6d8NfAeVp/Ao7EduDH&#10;M4GEcFavROAOmUAzcug+6I6Ek8VGa3wTNJJRvKNEcnxC0UqZAYT8m0xUJzWKjCM6DyVaYT7MCBPN&#10;g+lOOGP5SeO9ua3qAuccklOuygpH5a4jh+vIo3ViGHEMyyQ3ouE9TB29vJl40a/9ROTlZW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313XnTAAAABQEAAA8AAAAAAAAAAQAgAAAAIgAAAGRycy9k&#10;b3ducmV2LnhtbFBLAQIUABQAAAAIAIdO4kCBNG5bBwIAACEEAAAOAAAAAAAAAAEAIAAAACIBAABk&#10;cnMvZTJvRG9jLnhtbFBLBQYAAAAABgAGAFkBAACbBQAAAAA=&#10;">
                  <v:fill on="t" focussize="0,0"/>
                  <v:stroke color="#000000" joinstyle="miter"/>
                  <v:imagedata o:title=""/>
                  <o:lock v:ext="edit" aspectratio="f"/>
                  <v:textbox inset="6.84433070866142pt,3.42220472440945pt,6.84433070866142pt,3.42220472440945pt">
                    <w:txbxContent>
                      <w:p>
                        <w:pPr>
                          <w:jc w:val="center"/>
                          <w:rPr>
                            <w:sz w:val="20"/>
                          </w:rPr>
                        </w:pPr>
                        <w:r>
                          <w:rPr>
                            <w:rFonts w:hint="eastAsia"/>
                            <w:sz w:val="20"/>
                          </w:rPr>
                          <w:t>柜体</w:t>
                        </w:r>
                      </w:p>
                    </w:txbxContent>
                  </v:textbox>
                </v:rect>
                <v:line id="Line 3650" o:spid="_x0000_s1026" o:spt="20" style="position:absolute;left:560934;top:508473;height:370950;width:0;" filled="f" stroked="t" coordsize="21600,21600" o:gfxdata="UEsDBAoAAAAAAIdO4kAAAAAAAAAAAAAAAAAEAAAAZHJzL1BLAwQUAAAACACHTuJA8Ob0YtYAAAAF&#10;AQAADwAAAGRycy9kb3ducmV2LnhtbE2PQUvDQBCF74L/YRnBm91NxBLSbHoQ6qVVaStib9vsmASz&#10;syG7aeO/d/RSLw8eb3jvm2I5uU6ccAitJw3JTIFAqrxtqdbwtl/dZSBCNGRN5wk1fGOAZXl9VZjc&#10;+jNt8bSLteASCrnR0MTY51KGqkFnwsz3SJx9+sGZyHaopR3MmctdJ1Ol5tKZlnihMT0+Nlh97Uan&#10;YbtZrbP39ThVw+Epedm/bp4/Qqb17U2iFiAiTvFyDL/4jA4lMx39SDaITgM/Ev+UsyxN2R41PNyr&#10;OciykP/pyx9QSwMEFAAAAAgAh07iQLzKKTrMAQAAkQMAAA4AAABkcnMvZTJvRG9jLnhtbK1Ty27b&#10;MBC8F+g/ELzXUuzYiQXLOcRNL0FroO0HrPmQCPAFLmvZf98lncZ9oJeiOlBL7nB2Z7TaPJycZUeV&#10;0ATf85tZy5nyIkjjh55//fL07p4zzOAl2OBVz88K+cP27ZvNFDs1D2OwUiVGJB67KfZ8zDl2TYNi&#10;VA5wFqLylNQhOci0TUMjE0zE7mwzb9tVM4UkYwpCIdLp7pLk28qvtRL5k9aoMrM9p95yXVNdD2Vt&#10;thvohgRxNOKlDfiHLhwYT0VfqXaQgX1L5g8qZ0QKGHSeieCaoLURqmogNTftb2o+jxBV1ULmYHy1&#10;Cf8frfh43CdmZM/nq1vOPDj6SM/GK7ZYLas9U8SOUI9+n8isssO4T0XrSSdX3qSCnXq+XLXrBXGc&#10;KWzvb+8WF3PVKTNBaXJfUGpx164vxM2VISbMH1RwrAQ9t1S/ugnHZ8xUlaA/IKWg9Wzq+Xo5XxIn&#10;0NRoC5lCF0kH+qHexWCNfDLWlhuYhsOjTewIZQ7qU7oj3l9gpcgOcLzgauoiYlQg33vJ8jmSP55G&#10;mZcWnJKcWUWTX6I6SxmMvSJzMuAH+xc0lbeeuriaWqJDkOfqdT2n7177fJnRMlg/7+vt65+0/Q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w5vRi1gAAAAUBAAAPAAAAAAAAAAEAIAAAACIAAABkcnMv&#10;ZG93bnJldi54bWxQSwECFAAUAAAACACHTuJAvMopOswBAACRAwAADgAAAAAAAAABACAAAAAlAQAA&#10;ZHJzL2Uyb0RvYy54bWxQSwUGAAAAAAYABgBZAQAAYwUAAAAA&#10;">
                  <v:fill on="f" focussize="0,0"/>
                  <v:stroke color="#000000" joinstyle="round" endarrow="block"/>
                  <v:imagedata o:title=""/>
                  <o:lock v:ext="edit" aspectratio="f"/>
                </v:line>
                <v:line id="Line 3651" o:spid="_x0000_s1026" o:spt="20" style="position:absolute;left:560934;top:879422;height:0;width:4125578;" filled="f" stroked="t" coordsize="21600,21600" o:gfxdata="UEsDBAoAAAAAAIdO4kAAAAAAAAAAAAAAAAAEAAAAZHJzL1BLAwQUAAAACACHTuJAw5JXAtQAAAAF&#10;AQAADwAAAGRycy9kb3ducmV2LnhtbE2PzU7DMBCE70i8g7VIXCpqNxVVFeL0AOTGhVLEdRtvk6jx&#10;Oo3dH3h6Fi5wGWk0q5lvi9XF9+pEY+wCW5hNDSjiOriOGwubt+puCSomZId9YLLwSRFW5fVVgbkL&#10;Z36l0zo1Sko45mihTWnItY51Sx7jNAzEku3C6DGJHRvtRjxLue91ZsxCe+xYFloc6LGler8+egux&#10;eqdD9TWpJ+Zj3gTKDk8vz2jt7c3MPIBKdEl/x/CDL+hQCtM2HNlF1VuQR9KvSrbMMrFbC/dzswBd&#10;Fvo/ffkNUEsDBBQAAAAIAIdO4kBKzZJGywEAAI4DAAAOAAAAZHJzL2Uyb0RvYy54bWytU8tu2zAQ&#10;vBfoPxC815IVy4kF0znETS9Ba6DJB6xJSiLAF0jWsv++S8pN+rgURXWgltzl7Mxotb0/G01OMkTl&#10;LKPLRU2JtNwJZQdGX54fP9xREhNYAdpZyehFRnq/e/9uO/lONm50WshAEMTGbvKMjin5rqoiH6WB&#10;uHBeWkz2LhhIuA1DJQJMiG501dT1uppcED44LmPE0/2cpLuC3/eSpy99H2UimlHklsoaynrMa7Xb&#10;QjcE8KPiVxrwDywMKItNX6H2kIB8C+oPKKN4cNH1acGdqVzfKy6LBlSzrH9T83UEL4sWNCf6V5vi&#10;/4Pln0+HQJRgtFm3lFgw+JGelJXkZt0usz2Tjx1WPdhDuO6iP4Ss9dwHk9+ogpwZbdf15mZFyYXR&#10;u9vNqmlmc+U5EY7p1bJp21scB44FxfjqDcKHmD5JZ0gOGNVIoNgJp6eYsC2W/ijJHbUlE6ObtkHK&#10;HHBseg0JQ+NRSLRDuRudVuJRaZ1vxDAcH3QgJ8iDUJ5MD3F/KctN9hDHua6kZhWjBPHRCpIuHg2y&#10;OMs0UzBSUKIljn6OEBC6BEr/TSW21hYZZH9nR3N0dOJSjC7n+NELx+uA5qn6eV9uv/1G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DklcC1AAAAAUBAAAPAAAAAAAAAAEAIAAAACIAAABkcnMvZG93&#10;bnJldi54bWxQSwECFAAUAAAACACHTuJASs2SRssBAACOAwAADgAAAAAAAAABACAAAAAjAQAAZHJz&#10;L2Uyb0RvYy54bWxQSwUGAAAAAAYABgBZAQAAYAUAAAAA&#10;">
                  <v:fill on="f" focussize="0,0"/>
                  <v:stroke color="#000000" joinstyle="round"/>
                  <v:imagedata o:title=""/>
                  <o:lock v:ext="edit" aspectratio="f"/>
                </v:line>
                <v:line id="Line 3652" o:spid="_x0000_s1026" o:spt="20" style="position:absolute;left:4686511;top:517520;height:370950;width:603;" filled="f" stroked="t" coordsize="21600,21600" o:gfxdata="UEsDBAoAAAAAAIdO4kAAAAAAAAAAAAAAAAAEAAAAZHJzL1BLAwQUAAAACACHTuJA8Ob0YtYAAAAF&#10;AQAADwAAAGRycy9kb3ducmV2LnhtbE2PQUvDQBCF74L/YRnBm91NxBLSbHoQ6qVVaStib9vsmASz&#10;syG7aeO/d/RSLw8eb3jvm2I5uU6ccAitJw3JTIFAqrxtqdbwtl/dZSBCNGRN5wk1fGOAZXl9VZjc&#10;+jNt8bSLteASCrnR0MTY51KGqkFnwsz3SJx9+sGZyHaopR3MmctdJ1Ol5tKZlnihMT0+Nlh97Uan&#10;YbtZrbP39ThVw+Epedm/bp4/Qqb17U2iFiAiTvFyDL/4jA4lMx39SDaITgM/Ev+UsyxN2R41PNyr&#10;OciykP/pyx9QSwMEFAAAAAgAh07iQIbqQvjSAQAAlAMAAA4AAABkcnMvZTJvRG9jLnhtbK1Ty27b&#10;MBC8F+g/ELzXkuVKSQTTOcRNL0FrIO0HrElKIsAXSNay/75L2o37QC9BdKCW3OXszGi1vj8aTQ4y&#10;ROUso8tFTYm03AllR0a/f3v8cEtJTGAFaGcloycZ6f3m/bv17HvZuMlpIQNBEBv72TM6peT7qop8&#10;kgbiwnlpMTm4YCDhNoyVCDAjutFVU9ddNbsgfHBcxoin23OSbgr+MEievg5DlIloRpFbKmso6z6v&#10;1WYN/RjAT4pfaMArWBhQFpu+QG0hAfkR1D9QRvHgohvSgjtTuWFQXBYNqGZZ/6XmeQIvixY0J/oX&#10;m+LbwfIvh10gSjDadB0lFgx+pCdlJVl1bZPtmX3sserB7sJlF/0uZK3HIZj8RhXkyOjH7rZrl0tK&#10;Toy2y5u2ubgrj4lwzHf1ihKOydVNfdeWZHUF8SGmz9IZkgNGNVIohsLhKSZsjKW/SnJPbcnM6F3b&#10;tIgJODiDhoSh8Sgl2rHcjU4r8ai0zjdiGPcPOpAD5FEoT5aHuH+U5SZbiNO5rqTOQzJJEJ+sIOnk&#10;0SKL00wzBSMFJVri8OcIAaFPoPS1MgUFdtT/qcb22iKL7PLZ1xztnTgVu8s5fvrC8zKmebZ+35fb&#10;159p8x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w5vRi1gAAAAUBAAAPAAAAAAAAAAEAIAAAACIA&#10;AABkcnMvZG93bnJldi54bWxQSwECFAAUAAAACACHTuJAhupC+NIBAACUAwAADgAAAAAAAAABACAA&#10;AAAlAQAAZHJzL2Uyb0RvYy54bWxQSwUGAAAAAAYABgBZAQAAaQUAAAAA&#10;">
                  <v:fill on="f" focussize="0,0"/>
                  <v:stroke color="#000000" joinstyle="round" endarrow="block"/>
                  <v:imagedata o:title=""/>
                  <o:lock v:ext="edit" aspectratio="f"/>
                </v:line>
                <v:line id="Line 3653" o:spid="_x0000_s1026" o:spt="20" style="position:absolute;left:2026599;top:508473;height:370950;width:603;" filled="f" stroked="t" coordsize="21600,21600" o:gfxdata="UEsDBAoAAAAAAIdO4kAAAAAAAAAAAAAAAAAEAAAAZHJzL1BLAwQUAAAACACHTuJA8Ob0YtYAAAAF&#10;AQAADwAAAGRycy9kb3ducmV2LnhtbE2PQUvDQBCF74L/YRnBm91NxBLSbHoQ6qVVaStib9vsmASz&#10;syG7aeO/d/RSLw8eb3jvm2I5uU6ccAitJw3JTIFAqrxtqdbwtl/dZSBCNGRN5wk1fGOAZXl9VZjc&#10;+jNt8bSLteASCrnR0MTY51KGqkFnwsz3SJx9+sGZyHaopR3MmctdJ1Ol5tKZlnihMT0+Nlh97Uan&#10;YbtZrbP39ThVw+Epedm/bp4/Qqb17U2iFiAiTvFyDL/4jA4lMx39SDaITgM/Ev+UsyxN2R41PNyr&#10;OciykP/pyx9QSwMEFAAAAAgAh07iQFgfA2bTAQAAlAMAAA4AAABkcnMvZTJvRG9jLnhtbK1TyY7b&#10;MAy9F+g/CLo39ji1MzHizGHS6WXQBpj2AxgttgBtkNQ4+ftSSjrpgl6K+iBTIvnI90RtHk5Gk6MI&#10;UTk70LtFTYmwzHFlx4F+/fL07p6SmMBy0M6KgZ5FpA/bt282s+9F4yanuQgEQWzsZz/QKSXfV1Vk&#10;kzAQF84Li07pgoGE2zBWPMCM6EZXTV131ewC98ExESOe7i5Oui34UgqWPksZRSJ6oNhbKmso6yGv&#10;1XYD/RjAT4pd24B/6MKAslj0FWoHCci3oP6AMooFF51MC+ZM5aRUTBQOyOau/o3NywReFC4oTvSv&#10;MsX/B8s+HfeBKD7QpltRYsHgJT0rK8iya5dZntnHHqMe7T5cd9HvQ+Z6ksHkP7IgJwSom65dryk5&#10;D7St79+vSjr04pQIQ39XLylh6Fyu6nVbpK9uID7E9FE4Q7IxUI0tFEHh+BwTFsbQHyG5prZkHui6&#10;bVrEBBwcqSGhaTxSiXYsudFpxZ+U1jkjhvHwqAM5Qh6F8mV6iPtLWC6ygzhd4orrMiSTAP7BcpLO&#10;HiWyOM00t2AEp0QLHP5sISD0CZS+RaagwI76L9FYXlvsIqt80TVbB8fPRe5yjldf+ryOaZ6tn/cl&#10;+/aYtt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8Ob0YtYAAAAFAQAADwAAAAAAAAABACAAAAAi&#10;AAAAZHJzL2Rvd25yZXYueG1sUEsBAhQAFAAAAAgAh07iQFgfA2bTAQAAlAMAAA4AAAAAAAAAAQAg&#10;AAAAJQEAAGRycy9lMm9Eb2MueG1sUEsFBgAAAAAGAAYAWQEAAGoFAAAAAA==&#10;">
                  <v:fill on="f" focussize="0,0"/>
                  <v:stroke color="#000000" joinstyle="round" endarrow="block"/>
                  <v:imagedata o:title=""/>
                  <o:lock v:ext="edit" aspectratio="f"/>
                </v:line>
                <v:line id="Line 3654" o:spid="_x0000_s1026" o:spt="20" style="position:absolute;left:3564644;top:508473;height:370950;width:603;" filled="f" stroked="t" coordsize="21600,21600" o:gfxdata="UEsDBAoAAAAAAIdO4kAAAAAAAAAAAAAAAAAEAAAAZHJzL1BLAwQUAAAACACHTuJA8Ob0YtYAAAAF&#10;AQAADwAAAGRycy9kb3ducmV2LnhtbE2PQUvDQBCF74L/YRnBm91NxBLSbHoQ6qVVaStib9vsmASz&#10;syG7aeO/d/RSLw8eb3jvm2I5uU6ccAitJw3JTIFAqrxtqdbwtl/dZSBCNGRN5wk1fGOAZXl9VZjc&#10;+jNt8bSLteASCrnR0MTY51KGqkFnwsz3SJx9+sGZyHaopR3MmctdJ1Ol5tKZlnihMT0+Nlh97Uan&#10;YbtZrbP39ThVw+Epedm/bp4/Qqb17U2iFiAiTvFyDL/4jA4lMx39SDaITgM/Ev+UsyxN2R41PNyr&#10;OciykP/pyx9QSwMEFAAAAAgAh07iQArDNzfTAQAAlAMAAA4AAABkcnMvZTJvRG9jLnhtbK1Ty27b&#10;MBC8F+g/ELzXUqxHEsFyDnHTS9AaaPsBa5KSCPAFkrXsv++ScuM+kEtQHaildjk7M1xtHk5akaPw&#10;QVrT05tVSYkwzHJpxp5+//b04Y6SEMFwUNaInp5FoA/b9+82s+vE2k5WceEJgpjQza6nU4yuK4rA&#10;JqEhrKwTBpOD9Roibv1YcA8zomtVrMuyLWbrufOWiRDw625J0m3GHwbB4pdhCCIS1VPkFvPq83pI&#10;a7HdQDd6cJNkFxrwBhYapMGmL1A7iEB+ePkPlJbM22CHuGJWF3YYJBNZA6q5Kf9S83UCJ7IWNCe4&#10;F5vC/4Nln497TyTv6brFqzKg8ZKepRGkaps62TO70GHVo9n7yy64vU9aT4PX6Y0qyKmnVdPWbV1T&#10;cu5pU97Vt9XirjhFwjDflhUlDJPVbXnfZOuLK4jzIX4SVpMU9FQhhWwoHJ9DxMZY+qsk9VSGzD29&#10;b9YNYgIOzqAgYqgdSglmzGeDVZI/SaXSieDHw6Py5AhpFPKT+CHuH2WpyQ7CtNTl1CJjEsA/Gk7i&#10;2aFFBqeZJgpacEqUwOFPEQJCF0Gqa2X0EsyoXqnG9sogi+Ty4muKDpafs935O1595nkZ0zRbv+/z&#10;6evPtP0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8Ob0YtYAAAAFAQAADwAAAAAAAAABACAAAAAi&#10;AAAAZHJzL2Rvd25yZXYueG1sUEsBAhQAFAAAAAgAh07iQArDNzfTAQAAlAMAAA4AAAAAAAAAAQAg&#10;AAAAJQEAAGRycy9lMm9Eb2MueG1sUEsFBgAAAAAGAAYAWQEAAGoFAAAAAA==&#10;">
                  <v:fill on="f" focussize="0,0"/>
                  <v:stroke color="#000000" joinstyle="round" endarrow="block"/>
                  <v:imagedata o:title=""/>
                  <o:lock v:ext="edit" aspectratio="f"/>
                </v:line>
                <v:rect id="Rectangle 3655" o:spid="_x0000_s1026" o:spt="1" style="position:absolute;left:2154468;top:1250372;height:262379;width:1240086;" fillcolor="#FFFFFF" filled="t" stroked="t" coordsize="21600,21600" o:gfxdata="UEsDBAoAAAAAAIdO4kAAAAAAAAAAAAAAAAAEAAAAZHJzL1BLAwQUAAAACACHTuJAHfXdedMAAAAF&#10;AQAADwAAAGRycy9kb3ducmV2LnhtbE2PzU7DMBCE70i8g7VI3KjdoFYljdMDCHFDopT7Jl6SqPE6&#10;jd2f8PQsXOAy0mhWM98Wm4vv1YnG2AW2MJ8ZUMR1cB03Fnbvz3crUDEhO+wDk4WJImzK66sCcxfO&#10;/EanbWqUlHDM0UKb0pBrHeuWPMZZGIgl+wyjxyR2bLQb8SzlvteZMUvtsWNZaHGgx5bq/fboLbxg&#10;85R2rweMH4vq6+EwTeibydrbm7lZg0p0SX/H8IMv6FAKUxWO7KLqLcgj6VclW2WZ2MrC4t4sQZeF&#10;/k9ffgNQSwMEFAAAAAgAh07iQMPk8xcHAgAAIwQAAA4AAABkcnMvZTJvRG9jLnhtbK1TTY/TMBC9&#10;I/EfLN/ZpG6TbaOme6AUISFYsfADXNtJLPlLtrdJ/z1jp7vbBQ4IkYMzk5k8v3kzs72btEIn4YO0&#10;psWLmxIjYZjl0vQt/vH98G6NUYjUcKqsES0+i4Dvdm/fbEfXCGIHq7jwCEBMaEbX4iFG1xRFYIPQ&#10;NNxYJwwEO+s1jeD6vuCejoCuVUHKsi5G67nzlokQ4Ot+DuJdxu86weLXrgsiItVi4Bbz6fN5TGex&#10;29Km99QNkl1o0H9goak0cOkz1J5Gih69/A1KS+ZtsF28YVYXtuskE7kGqGZR/lLNw0CdyLWAOME9&#10;yxT+Hyz7crr3SPIWk3qDkaEamvQNZKOmVwIt66pKGo0uNJD64O79xQtgpoKnzuv0hlLQBCiLarWq&#10;oelnmAZSlctbMmsspogYJCzIqizXNUYMMkhNlreblFC8IDkf4kdhNUpGiz2QydLS0+cQ59SnlHRx&#10;sEryg1QqO74/vlcenSj0+5CfC/qrNGXQ2OJNRSrgQWHsOkUjmNqBEMH0+b5Xf4Rr4DI/fwJOxPY0&#10;DDOBjDCXr2UUHsjTZhCUfzAcxbMDqQ1sBU5ktOAYKQFLlKycGalUf5MJ2ikDEqYmzW1JVpyOE8Ak&#10;82j5GbqsPhmYnHW9IUvYhOyslquaYOSvI8fryKPzsh+gDYtcbkKDScz9umxNGvVrPxN52e3d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313XnTAAAABQEAAA8AAAAAAAAAAQAgAAAAIgAAAGRycy9k&#10;b3ducmV2LnhtbFBLAQIUABQAAAAIAIdO4kDD5PMXBwIAACMEAAAOAAAAAAAAAAEAIAAAACIBAABk&#10;cnMvZTJvRG9jLnhtbFBLBQYAAAAABgAGAFkBAACbBQAAAAA=&#10;">
                  <v:fill on="t" focussize="0,0"/>
                  <v:stroke color="#000000" joinstyle="miter"/>
                  <v:imagedata o:title=""/>
                  <o:lock v:ext="edit" aspectratio="f"/>
                  <v:textbox inset="6.84433070866142pt,3.42220472440945pt,6.84433070866142pt,3.42220472440945pt">
                    <w:txbxContent>
                      <w:p>
                        <w:pPr>
                          <w:jc w:val="center"/>
                          <w:rPr>
                            <w:sz w:val="20"/>
                          </w:rPr>
                        </w:pPr>
                        <w:r>
                          <w:rPr>
                            <w:rFonts w:hint="eastAsia"/>
                            <w:sz w:val="20"/>
                          </w:rPr>
                          <w:t>总 组 装</w:t>
                        </w:r>
                      </w:p>
                    </w:txbxContent>
                  </v:textbox>
                </v:rect>
                <v:line id="Line 3656" o:spid="_x0000_s1026" o:spt="20" style="position:absolute;left:2786574;top:879422;height:370950;width:603;" filled="f" stroked="t" coordsize="21600,21600" o:gfxdata="UEsDBAoAAAAAAIdO4kAAAAAAAAAAAAAAAAAEAAAAZHJzL1BLAwQUAAAACACHTuJA8Ob0YtYAAAAF&#10;AQAADwAAAGRycy9kb3ducmV2LnhtbE2PQUvDQBCF74L/YRnBm91NxBLSbHoQ6qVVaStib9vsmASz&#10;syG7aeO/d/RSLw8eb3jvm2I5uU6ccAitJw3JTIFAqrxtqdbwtl/dZSBCNGRN5wk1fGOAZXl9VZjc&#10;+jNt8bSLteASCrnR0MTY51KGqkFnwsz3SJx9+sGZyHaopR3MmctdJ1Ol5tKZlnihMT0+Nlh97Uan&#10;YbtZrbP39ThVw+Epedm/bp4/Qqb17U2iFiAiTvFyDL/4jA4lMx39SDaITgM/Ev+UsyxN2R41PNyr&#10;OciykP/pyx9QSwMEFAAAAAgAh07iQNL+rtvSAQAAlAMAAA4AAABkcnMvZTJvRG9jLnhtbK1Ty27b&#10;MBC8F+g/ELzXUuRItgXLOcRNL0FroO0HrElKIsAXSNay/75Lyo37QC5BdaCW3OXszGi1fThrRU7C&#10;B2lNR+8WJSXCMMulGTr6/dvThzUlIYLhoKwRHb2IQB92799tJ9eKyo5WceEJgpjQTq6jY4yuLYrA&#10;RqEhLKwTBpO99Roibv1QcA8TomtVVGXZFJP13HnLRAh4up+TdJfx+16w+KXvg4hEdRS5xbz6vB7T&#10;Wuy20A4e3CjZlQa8gYUGabDpC9QeIpAfXv4DpSXzNtg+LpjVhe17yUTWgGruyr/UfB3BiawFzQnu&#10;xabw/2DZ59PBE8k7Wq3QHwMaP9KzNIIsm7pJ9kwutFj1aA7+ugvu4JPWc+91eqMKck4A66Ze3VNy&#10;6eh6tbmvqtldcY6EYb4pl5QwTC5X5abO1hc3EOdD/CSsJinoqEIK2VA4PYeIjbH0V0nqqQyZOrqp&#10;qxoxAQenVxAx1A6lBDPku8EqyZ+kUulG8MPxUXlygjQK+Un8EPePstRkD2Gc63JqljEK4B8NJ/Hi&#10;0CKD00wTBS04JUrg8KcIAaGNINWtMnoJZlCvVGN7ZZBFcnn2NUVHyy/Z7nyOnz7zvI5pmq3f9/n2&#10;7Wfa/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w5vRi1gAAAAUBAAAPAAAAAAAAAAEAIAAAACIA&#10;AABkcnMvZG93bnJldi54bWxQSwECFAAUAAAACACHTuJA0v6u29IBAACUAwAADgAAAAAAAAABACAA&#10;AAAlAQAAZHJzL2Uyb0RvYy54bWxQSwUGAAAAAAYABgBZAQAAaQUAAAAA&#10;">
                  <v:fill on="f" focussize="0,0"/>
                  <v:stroke color="#000000" joinstyle="round" endarrow="block"/>
                  <v:imagedata o:title=""/>
                  <o:lock v:ext="edit" aspectratio="f"/>
                </v:line>
                <v:line id="Line 3657" o:spid="_x0000_s1026" o:spt="20" style="position:absolute;left:2786574;top:1521799;height:370950;width:603;" filled="f" stroked="t" coordsize="21600,21600" o:gfxdata="UEsDBAoAAAAAAIdO4kAAAAAAAAAAAAAAAAAEAAAAZHJzL1BLAwQUAAAACACHTuJA8Ob0YtYAAAAF&#10;AQAADwAAAGRycy9kb3ducmV2LnhtbE2PQUvDQBCF74L/YRnBm91NxBLSbHoQ6qVVaStib9vsmASz&#10;syG7aeO/d/RSLw8eb3jvm2I5uU6ccAitJw3JTIFAqrxtqdbwtl/dZSBCNGRN5wk1fGOAZXl9VZjc&#10;+jNt8bSLteASCrnR0MTY51KGqkFnwsz3SJx9+sGZyHaopR3MmctdJ1Ol5tKZlnihMT0+Nlh97Uan&#10;YbtZrbP39ThVw+Epedm/bp4/Qqb17U2iFiAiTvFyDL/4jA4lMx39SDaITgM/Ev+UsyxN2R41PNyr&#10;OciykP/pyx9QSwMEFAAAAAgAh07iQKjLjBnSAQAAlQMAAA4AAABkcnMvZTJvRG9jLnhtbK1Ty27b&#10;MBC8F+g/ELzXkuXKjgXLOcRNL0FrIO0HrPmQCPAFkrXsv++SduM+0EsQHaglOTs7O1pt7k9Gk6MI&#10;UTnb0/mspkRY5riyQ0+/f3v8cEdJTGA5aGdFT88i0vvt+3ebyXeicaPTXASCJDZ2k+/pmJLvqiqy&#10;URiIM+eFxUvpgoGE2zBUPMCE7EZXTV0vq8kF7oNjIkY83V0u6bbwSylY+iplFInonqK2VNZQ1kNe&#10;q+0GuiGAHxW7yoBXqDCgLBZ9odpBAvIjqH+ojGLBRSfTjDlTOSkVE6UH7GZe/9XN8whelF7QnOhf&#10;bIpvR8u+HPeBKN7TZjWnxILBj/SkrCCLZbvK9kw+doh6sPtw3UW/D7nXkwwmv7ELcsoEd5jykZIz&#10;DkLbzFfr9cVecUqEIWBZLyhheLtY1eu2eF/dWHyI6bNwhuSgpxo1FEfh+BQTVkboL0guqi2Zerpu&#10;mxY5ASdHakgYGo+9RDuU3Oi04o9K65wRw3B40IEcIc9CebI+5P0DlovsII4XXLm6tDEK4J8sJ+ns&#10;0SOL40yzBCM4JVrg9OcICaFLoPQNmYICO+j/oLG8tqgi23wxNkcHx8/F73KO377ovM5pHq7f9yX7&#10;9jd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w5vRi1gAAAAUBAAAPAAAAAAAAAAEAIAAAACIA&#10;AABkcnMvZG93bnJldi54bWxQSwECFAAUAAAACACHTuJAqMuMGdIBAACVAwAADgAAAAAAAAABACAA&#10;AAAlAQAAZHJzL2Uyb0RvYy54bWxQSwUGAAAAAAYABgBZAQAAaQUAAAAA&#10;">
                  <v:fill on="f" focussize="0,0"/>
                  <v:stroke color="#000000" joinstyle="round" endarrow="block"/>
                  <v:imagedata o:title=""/>
                  <o:lock v:ext="edit" aspectratio="f"/>
                </v:line>
                <v:rect id="Rectangle 3658" o:spid="_x0000_s1026" o:spt="1" style="position:absolute;left:2154468;top:1892749;height:262379;width:1240086;" fillcolor="#FFFFFF" filled="t" stroked="t" coordsize="21600,21600" o:gfxdata="UEsDBAoAAAAAAIdO4kAAAAAAAAAAAAAAAAAEAAAAZHJzL1BLAwQUAAAACACHTuJAHfXdedMAAAAF&#10;AQAADwAAAGRycy9kb3ducmV2LnhtbE2PzU7DMBCE70i8g7VI3KjdoFYljdMDCHFDopT7Jl6SqPE6&#10;jd2f8PQsXOAy0mhWM98Wm4vv1YnG2AW2MJ8ZUMR1cB03Fnbvz3crUDEhO+wDk4WJImzK66sCcxfO&#10;/EanbWqUlHDM0UKb0pBrHeuWPMZZGIgl+wyjxyR2bLQb8SzlvteZMUvtsWNZaHGgx5bq/fboLbxg&#10;85R2rweMH4vq6+EwTeibydrbm7lZg0p0SX/H8IMv6FAKUxWO7KLqLcgj6VclW2WZ2MrC4t4sQZeF&#10;/k9ffgNQSwMEFAAAAAgAh07iQI7q9mkJAgAAIwQAAA4AAABkcnMvZTJvRG9jLnhtbK1T247TMBB9&#10;R+IfLL/TpGmatlHTfaAUISFYsfABU8dJLPkm29ukf8/Y7e52gQeEyIMzE0/OnDOX7d2kJDlx54XR&#10;DZ3Pckq4ZqYVum/oj++Hd2tKfADdgjSaN/TMPb3bvX2zHW3NCzMY2XJHEET7erQNHUKwdZZ5NnAF&#10;fmYs13jZGacgoOv6rHUwIrqSWZHnVTYa11pnGPcev+4vl3SX8LuOs/C16zwPRDYUuYV0unQe45nt&#10;tlD3Duwg2JUG/AMLBUJj0meoPQQgj078BqUEc8abLsyYUZnpOsF40oBq5vkvah4GsDxpweJ4+1wm&#10;//9g2ZfTvSOibWixKijRoLBJ37BsoHvJyaJarmONRutrDH2w9+7qeTSj4KlzKr5RCpkQZb4sywqb&#10;fsZpWG+KVbm51JhPgTAMmBdlnq8rShhGFFWxWKWA7AXJOh8+cqNINBrqkEwqLZw++4DZMfQpJCb2&#10;Ror2IKRMjuuP76UjJ8B+H9IT0+Mvr8KkJmNDN8tiiTwAx66TENBUFgvhdZ/yvfrD3wLn6fkTcCS2&#10;Bz9cCCSEi3wlAnfIBOqBQ/tBtyScLZZa41bQSEbxlhLJcYmilSIDCPk3kahOahQZm3RpS7TCdJwQ&#10;JppH056xy/KTxslZV5tigZuQnHJRVth2d3tzvL15tE70A7ZhnuRGNJzEVNHr1sRRv/UTkZfd3v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fXdedMAAAAFAQAADwAAAAAAAAABACAAAAAiAAAAZHJz&#10;L2Rvd25yZXYueG1sUEsBAhQAFAAAAAgAh07iQI7q9mkJAgAAIwQAAA4AAAAAAAAAAQAgAAAAIgEA&#10;AGRycy9lMm9Eb2MueG1sUEsFBgAAAAAGAAYAWQEAAJ0FAAAAAA==&#10;">
                  <v:fill on="t" focussize="0,0"/>
                  <v:stroke color="#000000" joinstyle="miter"/>
                  <v:imagedata o:title=""/>
                  <o:lock v:ext="edit" aspectratio="f"/>
                  <v:textbox inset="6.84433070866142pt,3.42220472440945pt,6.84433070866142pt,3.42220472440945pt">
                    <w:txbxContent>
                      <w:p>
                        <w:pPr>
                          <w:jc w:val="center"/>
                          <w:rPr>
                            <w:sz w:val="20"/>
                          </w:rPr>
                        </w:pPr>
                        <w:r>
                          <w:rPr>
                            <w:rFonts w:hint="eastAsia"/>
                            <w:sz w:val="20"/>
                          </w:rPr>
                          <w:t>例 行 试 验</w:t>
                        </w:r>
                      </w:p>
                    </w:txbxContent>
                  </v:textbox>
                </v:rect>
                <v:rect id="Rectangle 3659" o:spid="_x0000_s1026" o:spt="1" style="position:absolute;left:2181007;top:2462745;height:262379;width:1240086;" fillcolor="#FFFFFF" filled="t" stroked="t" coordsize="21600,21600" o:gfxdata="UEsDBAoAAAAAAIdO4kAAAAAAAAAAAAAAAAAEAAAAZHJzL1BLAwQUAAAACACHTuJAHfXdedMAAAAF&#10;AQAADwAAAGRycy9kb3ducmV2LnhtbE2PzU7DMBCE70i8g7VI3KjdoFYljdMDCHFDopT7Jl6SqPE6&#10;jd2f8PQsXOAy0mhWM98Wm4vv1YnG2AW2MJ8ZUMR1cB03Fnbvz3crUDEhO+wDk4WJImzK66sCcxfO&#10;/EanbWqUlHDM0UKb0pBrHeuWPMZZGIgl+wyjxyR2bLQb8SzlvteZMUvtsWNZaHGgx5bq/fboLbxg&#10;85R2rweMH4vq6+EwTeibydrbm7lZg0p0SX/H8IMv6FAKUxWO7KLqLcgj6VclW2WZ2MrC4t4sQZeF&#10;/k9ffgNQSwMEFAAAAAgAh07iQHU9XgkHAgAAIwQAAA4AAABkcnMvZTJvRG9jLnhtbK1T247TMBB9&#10;R+IfLL/TXNqmbdR0HyhFSAhWLHzA1HESS77J9jbp3zN2u7td4AEh8uDMxJMz55yxt3eTkuTEnRdG&#10;N7SY5ZRwzUwrdN/QH98P79aU+AC6BWk0b+iZe3q3e/tmO9qal2YwsuWOIIj29WgbOoRg6yzzbOAK&#10;/MxYrnGzM05BwNT1WetgRHQlszLPq2w0rrXOMO49ft1fNuku4XcdZ+Fr13keiGwocgtpdWk9xjXb&#10;baHuHdhBsCsN+AcWCoTGps9QewhAHp34DUoJ5ow3XZgxozLTdYLxpAHVFPkvah4GsDxpQXO8fbbJ&#10;/z9Y9uV074hoG1qu5pRoUDikb2gb6F5yMq+Wm+jRaH2NpQ/23l0zj2EUPHVOxTdKIROiFOsiz1eU&#10;nDFeVOVqsbx4zKdAGBYU5SLP1xUlLFZU5XyVGmQvSNb58JEbRWLQUIdkkrVw+uwDdsfSp5LY2Bsp&#10;2oOQMiWuP76XjpwA531IT2yPv7wqk5qMDd0syyXyADx2nYSAobJohNd96vfqD38LnKfnT8CR2B78&#10;cCGQEC7ylQjcIROoBw7tB92ScLZotcZbQSMZxVtKJMdLFKNUGUDIv6lEdVKjyDiky1hiFKbjhDAx&#10;PJr2jFOWnzSenHW1KXHSISWLOc6IEne7c7zdebRO9AOOoUhyIxqexOTo9dbEo36bJyIvd3v3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313XnTAAAABQEAAA8AAAAAAAAAAQAgAAAAIgAAAGRycy9k&#10;b3ducmV2LnhtbFBLAQIUABQAAAAIAIdO4kB1PV4JBwIAACMEAAAOAAAAAAAAAAEAIAAAACIBAABk&#10;cnMvZTJvRG9jLnhtbFBLBQYAAAAABgAGAFkBAACbBQAAAAA=&#10;">
                  <v:fill on="t" focussize="0,0"/>
                  <v:stroke color="#000000" joinstyle="miter"/>
                  <v:imagedata o:title=""/>
                  <o:lock v:ext="edit" aspectratio="f"/>
                  <v:textbox inset="6.84433070866142pt,3.42220472440945pt,6.84433070866142pt,3.42220472440945pt">
                    <w:txbxContent>
                      <w:p>
                        <w:pPr>
                          <w:jc w:val="center"/>
                          <w:rPr>
                            <w:sz w:val="20"/>
                          </w:rPr>
                        </w:pPr>
                        <w:r>
                          <w:rPr>
                            <w:rFonts w:hint="eastAsia"/>
                            <w:sz w:val="20"/>
                          </w:rPr>
                          <w:t>出 厂</w:t>
                        </w:r>
                      </w:p>
                    </w:txbxContent>
                  </v:textbox>
                </v:rect>
                <v:line id="Line 3660" o:spid="_x0000_s1026" o:spt="20" style="position:absolute;left:2776924;top:2155128;height:300982;width:603;" filled="f" stroked="t" coordsize="21600,21600" o:gfxdata="UEsDBAoAAAAAAIdO4kAAAAAAAAAAAAAAAAAEAAAAZHJzL1BLAwQUAAAACACHTuJA8Ob0YtYAAAAF&#10;AQAADwAAAGRycy9kb3ducmV2LnhtbE2PQUvDQBCF74L/YRnBm91NxBLSbHoQ6qVVaStib9vsmASz&#10;syG7aeO/d/RSLw8eb3jvm2I5uU6ccAitJw3JTIFAqrxtqdbwtl/dZSBCNGRN5wk1fGOAZXl9VZjc&#10;+jNt8bSLteASCrnR0MTY51KGqkFnwsz3SJx9+sGZyHaopR3MmctdJ1Ol5tKZlnihMT0+Nlh97Uan&#10;YbtZrbP39ThVw+Epedm/bp4/Qqb17U2iFiAiTvFyDL/4jA4lMx39SDaITgM/Ev+UsyxN2R41PNyr&#10;OciykP/pyx9QSwMEFAAAAAgAh07iQGOXgUrNAQAAlQMAAA4AAABkcnMvZTJvRG9jLnhtbK1Ty27b&#10;MBC8F+g/ELzXkuVasQXLOcRNL0FrIO0HrPmQCPAFkrXsv++SduM+0EsQHagldzjcGS439yejyVGE&#10;qJzt6XxWUyIsc1zZoaffvz1+WFESE1gO2lnR07OI9H77/t1m8p1o3Og0F4EgiY3d5Hs6puS7qops&#10;FAbizHlhMSldMJBwGoaKB5iQ3eiqqeu2mlzgPjgmYsTV3SVJt4VfSsHSVymjSET3FGtLZQxlPOSx&#10;2m6gGwL4UbFrGfCKKgwoi4e+UO0gAfkR1D9URrHgopNpxpypnJSKiaIB1czrv9Q8j+BF0YLmRP9i&#10;U3w7WvbluA9E8Z42dx8psWDwkp6UFWTRtsWeyccOUQ92H9CsPIt+H7LWkwwm/1EFOWWCu3bdIMkZ&#10;4/lyOW9WF3vFKRGGgLZeUMIwu6jr9arJyerG4kNMn4UzJAc91VhDcRSOTzFdoL8g+VBtydTT9bJZ&#10;Iidg50gNCUPjUUu0Q9kbnVb8UWmdd8QwHB50IEfIvVC+awl/wPIhO4jjBVdSFxmjAP7JcpLOHj2y&#10;2M40l2AEp0QL7P4clX5KoPQNmYICO+j/oNEBbdGIm7E5Ojh+Ln6Xdbz7YtW1T3Nz/T4vu2+vafs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Ob0YtYAAAAFAQAADwAAAAAAAAABACAAAAAiAAAAZHJz&#10;L2Rvd25yZXYueG1sUEsBAhQAFAAAAAgAh07iQGOXgUrNAQAAlQMAAA4AAAAAAAAAAQAgAAAAJQEA&#10;AGRycy9lMm9Eb2MueG1sUEsFBgAAAAAGAAYAWQEAAGQFAAAAAA==&#10;">
                  <v:fill on="f" focussize="0,0"/>
                  <v:stroke color="#000000" joinstyle="round" endarrow="block"/>
                  <v:imagedata o:title=""/>
                  <o:lock v:ext="edit" aspectratio="f"/>
                </v:line>
                <v:rect id="Rectangle 3661" o:spid="_x0000_s1026" o:spt="1" style="position:absolute;left:1013300;top:2951313;height:262379;width:3429537;" filled="f" stroked="f" coordsize="21600,21600" o:gfxdata="UEsDBAoAAAAAAIdO4kAAAAAAAAAAAAAAAAAEAAAAZHJzL1BLAwQUAAAACACHTuJAKPamDtUAAAAF&#10;AQAADwAAAGRycy9kb3ducmV2LnhtbE2PwU7DMBBE70j8g7VIXBC1G0QVQpwKFXFAPaC0fIAbL0lo&#10;vI5stwl/z8IFLiONZjXztlzPbhBnDLH3pGG5UCCQGm97ajW8719ucxAxGbJm8IQavjDCurq8KE1h&#10;/UQ1nnepFVxCsTAaupTGQsrYdOhMXPgRibMPH5xJbEMrbTATl7tBZkqtpDM98UJnRtx02Bx3J6dh&#10;fn16k1Y+b+p2ejjebOuQf+63Wl9fLdUjiIRz+juGH3xGh4qZDv5ENopBAz+SfpWzPMvYHjTc36kV&#10;yKqU/+mrb1BLAwQUAAAACACHTuJAIf6pAq0BAABEAwAADgAAAGRycy9lMm9Eb2MueG1srVLLbtsw&#10;ELwX6D8QvMd60JZjwXIuQYoCRRo06QfQFCkR4AskY8l/nyXtOkZyK3JZcbmr2Znhbu9mrdCB+yCt&#10;6XC1KDHihtlemqHDf18ebm4xCpGanipreIePPOC73fdv28m1vLajVT33CEBMaCfX4TFG1xZFYCPX&#10;NCys4waKwnpNI6R+KHpPJ0DXqqjLsikm63vnLeMhwO39qYh3GV8IzuJvIQKPSHUYuMUcfY77FIvd&#10;lraDp26U7EyD/gcLTaWBoReoexopevXyE5SWzNtgRVwwqwsrhGQ8awA1VflBzfNIHc9awJzgLjaF&#10;r4Nlj4cnj2Tf4Xq9wshQDY/0B2yjZlAckaapkkeTCy20Prsnf84CHJPgWXidviAFzbABZUVICU4f&#10;AXGzqkhFTh7zOSIGDWQJ12SNEUsdTU3Wm9RQvCM5H+IPbjVKhw57IJOtpYdfIZ5a/7WkwcY+SKXg&#10;nrbKoKnDm1W9yj9cKgCuDMxIKk680ynO+/ksZm/7I9igfhqw9rbZ1ARWJSdLsmxqjPx1ZX9deXVe&#10;DiPwzD7lEfBUWdB5rdIuXOeZyPvy79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PamDtUAAAAF&#10;AQAADwAAAAAAAAABACAAAAAiAAAAZHJzL2Rvd25yZXYueG1sUEsBAhQAFAAAAAgAh07iQCH+qQKt&#10;AQAARAMAAA4AAAAAAAAAAQAgAAAAJAEAAGRycy9lMm9Eb2MueG1sUEsFBgAAAAAGAAYAWQEAAEMF&#10;AAAAAA==&#10;">
                  <v:fill on="f" focussize="0,0"/>
                  <v:stroke on="f"/>
                  <v:imagedata o:title=""/>
                  <o:lock v:ext="edit" aspectratio="f"/>
                  <v:textbox inset="6.84433070866142pt,3.42220472440945pt,6.84433070866142pt,3.42220472440945pt">
                    <w:txbxContent>
                      <w:p>
                        <w:pPr>
                          <w:jc w:val="center"/>
                          <w:rPr>
                            <w:rFonts w:ascii="Times New Roman" w:hAnsi="Times New Roman" w:cs="Times New Roman"/>
                            <w:b/>
                            <w:sz w:val="23"/>
                          </w:rPr>
                        </w:pPr>
                        <w:r>
                          <w:rPr>
                            <w:rFonts w:ascii="Times New Roman" w:hAnsi="Times New Roman" w:cs="Times New Roman"/>
                            <w:b/>
                            <w:sz w:val="23"/>
                          </w:rPr>
                          <w:t>图</w:t>
                        </w:r>
                        <w:r>
                          <w:rPr>
                            <w:rFonts w:hint="eastAsia" w:ascii="Times New Roman" w:hAnsi="Times New Roman" w:cs="Times New Roman"/>
                            <w:b/>
                            <w:sz w:val="23"/>
                          </w:rPr>
                          <w:t>3</w:t>
                        </w:r>
                        <w:r>
                          <w:rPr>
                            <w:rFonts w:ascii="Times New Roman" w:hAnsi="Times New Roman" w:cs="Times New Roman"/>
                            <w:b/>
                            <w:sz w:val="23"/>
                          </w:rPr>
                          <w:t>-</w:t>
                        </w:r>
                        <w:r>
                          <w:rPr>
                            <w:rFonts w:hint="eastAsia" w:ascii="Times New Roman" w:hAnsi="Times New Roman" w:cs="Times New Roman"/>
                            <w:b/>
                            <w:sz w:val="23"/>
                            <w:lang w:val="en-US" w:eastAsia="zh-CN"/>
                          </w:rPr>
                          <w:t>3</w:t>
                        </w:r>
                        <w:r>
                          <w:rPr>
                            <w:rFonts w:ascii="Times New Roman" w:hAnsi="Times New Roman" w:cs="Times New Roman"/>
                            <w:b/>
                            <w:sz w:val="23"/>
                          </w:rPr>
                          <w:t xml:space="preserve">  美式变压器组装工艺流程及产污节点图</w:t>
                        </w:r>
                      </w:p>
                    </w:txbxContent>
                  </v:textbox>
                </v:rect>
                <v:line id="Line 3689" o:spid="_x0000_s1026" o:spt="20" style="position:absolute;left:3394554;top:1503704;height:117618;width:235230;" filled="f" stroked="t" coordsize="21600,21600" o:gfxdata="UEsDBAoAAAAAAIdO4kAAAAAAAAAAAAAAAAAEAAAAZHJzL1BLAwQUAAAACACHTuJA59DD5dQAAAAF&#10;AQAADwAAAGRycy9kb3ducmV2LnhtbE2PwW7CMBBE70j8g7VIvYGdVKWQxuFQtUcO0FTiaOIliYjX&#10;UWwI5eu77aW9jDSa1czbfHNznbjiEFpPGpKFAoFUedtSraH8eJ+vQIRoyJrOE2r4wgCbYjrJTWb9&#10;SDu87mMtuIRCZjQ0MfaZlKFq0Jmw8D0SZyc/OBPZDrW0gxm53HUyVWopnWmJFxrT42uD1Xl/cRpG&#10;LJ936/IzPZyScJD35G27DmetH2aJegER8Rb/juEHn9GhYKajv5ANotPAj8Rf5WyVpmyPGp4e1RJk&#10;kcv/9MU3UEsDBBQAAAAIAIdO4kBI2fxU1QEAAJcDAAAOAAAAZHJzL2Uyb0RvYy54bWytU8uO2yAU&#10;3VfqPyD2jR07zsOKM4tJp5tRG6ntBxDAMRIvcWmc/H0vOJ30MatRvcAXOJx7z+GyfbgYTc4ygHK2&#10;o/NZSYm03AllTx39/u3pw5oSiMwKpp2VHb1KoA+79++2o29l5QanhQwESSy0o+/oEKNviwL4IA2D&#10;mfPS4mbvgmERp+FUiMBGZDe6qMpyWYwuCB8clwC4up826S7z973k8Uvfg4xEdxRri3kMeTymsdht&#10;WXsKzA+K38pgb6jCMGUx6QvVnkVGfgT1D5VRPDhwfZxxZwrX94rLrAHVzMu/1HwdmJdZC5oD/sUm&#10;+H+0/PP5EIgSHa1WS0osM3hJz8pKUi/Xm2TP6KFF1KM9hNsM/CEkrZc+mPRHFeTS0breLJpmQckV&#10;G6Ep61W5mOyVl0g4Aqq6qWq8BJ4A89Vyvk77xZ3IB4ifpDMkBR3VWEY2lZ2fIU7QX5CUV1sydnTT&#10;VA1yMmyeYAVGxqMasKd8FJxW4klpnQ5AOB0fdSBnlrohf7cK/oClHHsGw4SDK+xdnJQMkomPVpB4&#10;9WiTxY6mqQQjMa+W+ABShIWyNjKl70iIkuk4vA5GA7RFH5LRk7UpOjpxzY7ndbz97NStU1N7/T7P&#10;p+/vafc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9DD5dQAAAAFAQAADwAAAAAAAAABACAAAAAi&#10;AAAAZHJzL2Rvd25yZXYueG1sUEsBAhQAFAAAAAgAh07iQEjZ/FTVAQAAlwMAAA4AAAAAAAAAAQAg&#10;AAAAIwEAAGRycy9lMm9Eb2MueG1sUEsFBgAAAAAGAAYAWQEAAGoFAAAAAA==&#10;">
                  <v:fill on="f" focussize="0,0"/>
                  <v:stroke color="#000000" joinstyle="round" dashstyle="1 1" endcap="round" endarrow="classic"/>
                  <v:imagedata o:title=""/>
                  <o:lock v:ext="edit" aspectratio="f"/>
                </v:line>
                <v:shape id="Text Box 3690" o:spid="_x0000_s1026" o:spt="202" type="#_x0000_t202" style="position:absolute;left:3400586;top:1492847;height:316664;width:805815;" fillcolor="#FFFFFF" filled="t" stroked="f" coordsize="21600,21600" o:gfxdata="UEsDBAoAAAAAAIdO4kAAAAAAAAAAAAAAAAAEAAAAZHJzL1BLAwQUAAAACACHTuJAmTrIG9QAAAAF&#10;AQAADwAAAGRycy9kb3ducmV2LnhtbE2PQUvDQBCF74L/YRnBi9jdRgwlZtODKD0oglV6nmbHJDQ7&#10;G7KbNv33jl708uDxhve+Kdez79WRxtgFtrBcGFDEdXAdNxY+P55vV6BiQnbYByYLZ4qwri4vSixc&#10;OPE7HbepUVLCsUALbUpDoXWsW/IYF2EgluwrjB6T2LHRbsSTlPteZ8bk2mPHstDiQI8t1Yft5C14&#10;hzf9efeCr5vdhp8OeXyb5mjt9dXSPIBKNKe/Y/jBF3SohGkfJnZR9RbkkfSrkq2yTOzewv2dyUFX&#10;pf5PX30DUEsDBBQAAAAIAIdO4kAacoizDAIAAB8EAAAOAAAAZHJzL2Uyb0RvYy54bWytU9tu2zAM&#10;fR+wfxD0vtixHeeCOAW2LMOAYRvQ9gNkSbYF6AZJjZ2/HyW3Tba9DMXyoFDi8SF5SO7vJiXRmTsv&#10;jG7wcpFjxDU1TOi+wY8Ppw8bjHwgmhFpNG/whXt8d3j/bj/aHS/MYCTjDgGJ9rvRNngIwe6yzNOB&#10;K+IXxnINzs44RQJcXZ8xR0ZgVzIr8rzORuOYdYZy7+H1ODvxIfF3HafhR9d5HpBsMOQW0unS2cYz&#10;O+zJrnfEDoI+p0HekIUiQkPQV6ojCQQ9OfEXlRLUGW+6sKBGZabrBOWpBqhmmf9Rzf1ALE+1gDje&#10;vsrk/x8t/X7+6ZBgDS7Wa4w0UdCkBz4F9NFMqKy3SaLR+h0g7y1gwwQeaHWULr57eIyVT51T8R9q&#10;QuAvqzxfbWqMLoCttsWmWs9iR24KgA24lyuMKADKZV3XVfRnVyLrfPjCjULRaLCDXiaJyfmbDzP0&#10;BRLjeiMFOwkp08X17Sfp0JlA30/pN38r7UDm11QYhPMzNIX+jUNqNDZ4uypikgRms5MkgKksqOV1&#10;nwi1iSHTFMVkjsQPM32imitWInCXIAMn7LNmKFwsyKxhI3CMoTjDSHJYoGglZCBC/gsSCpAacr92&#10;IlphaiegiWZr2AW6Jr9qmJpNvS1K2IJ0qcqqLjByt5721vNknegHkD71OoWAKUxCPW9MHPPbe0rk&#10;uteH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k6yBvUAAAABQEAAA8AAAAAAAAAAQAgAAAAIgAA&#10;AGRycy9kb3ducmV2LnhtbFBLAQIUABQAAAAIAIdO4kAacoizDAIAAB8EAAAOAAAAAAAAAAEAIAAA&#10;ACMBAABkcnMvZTJvRG9jLnhtbFBLBQYAAAAABgAGAFkBAAChBQAAAAA=&#10;">
                  <v:fill on="t" opacity="0f" focussize="0,0"/>
                  <v:stroke on="f" joinstyle="miter"/>
                  <v:imagedata o:title=""/>
                  <o:lock v:ext="edit" aspectratio="f"/>
                  <v:textbox inset="6.84433070866142pt,3.42220472440945pt,6.84433070866142pt,3.42220472440945pt">
                    <w:txbxContent>
                      <w:p>
                        <w:pPr>
                          <w:jc w:val="center"/>
                          <w:rPr>
                            <w:rFonts w:ascii="Times New Roman" w:hAnsi="Times New Roman" w:cs="Times New Roman"/>
                            <w:i/>
                            <w:sz w:val="20"/>
                          </w:rPr>
                        </w:pPr>
                        <w:r>
                          <w:rPr>
                            <w:rFonts w:ascii="Times New Roman" w:hAnsi="Times New Roman" w:cs="Times New Roman"/>
                            <w:i/>
                            <w:sz w:val="20"/>
                          </w:rPr>
                          <w:t>N</w:t>
                        </w:r>
                      </w:p>
                    </w:txbxContent>
                  </v:textbox>
                </v:shape>
                <v:line id="Line 3691" o:spid="_x0000_s1026" o:spt="20" style="position:absolute;left:3384904;top:2155128;height:117618;width:235230;" filled="f" stroked="t" coordsize="21600,21600" o:gfxdata="UEsDBAoAAAAAAIdO4kAAAAAAAAAAAAAAAAAEAAAAZHJzL1BLAwQUAAAACACHTuJA59DD5dQAAAAF&#10;AQAADwAAAGRycy9kb3ducmV2LnhtbE2PwW7CMBBE70j8g7VIvYGdVKWQxuFQtUcO0FTiaOIliYjX&#10;UWwI5eu77aW9jDSa1czbfHNznbjiEFpPGpKFAoFUedtSraH8eJ+vQIRoyJrOE2r4wgCbYjrJTWb9&#10;SDu87mMtuIRCZjQ0MfaZlKFq0Jmw8D0SZyc/OBPZDrW0gxm53HUyVWopnWmJFxrT42uD1Xl/cRpG&#10;LJ936/IzPZyScJD35G27DmetH2aJegER8Rb/juEHn9GhYKajv5ANotPAj8Rf5WyVpmyPGp4e1RJk&#10;kcv/9MU3UEsDBBQAAAAIAIdO4kDaKpZS1wEAAJcDAAAOAAAAZHJzL2Uyb0RvYy54bWytU02P2jAQ&#10;vVfqf7B8LyFhYSEi7GHp9rJqkdr+gMF2iCV/yeMS+PcdG7r0Y0+r5uCM7ec3857H64eTNeyoImrv&#10;Ol5PppwpJ7zU7tDx79+ePiw5wwROgvFOdfyskD9s3r9bj6FVjR+8kSoyInHYjqHjQ0qhrSoUg7KA&#10;Ex+Uo83eRwuJpvFQyQgjsVtTNdPpohp9lCF6oRBpdXvZ5JvC3/dKpC99jyox03GqLZUxlnGfx2qz&#10;hvYQIQxaXMuAN1RhQTtK+kK1hQTsR9T/UFktokffp4nwtvJ9r4UqGkhNPf1LzdcBgipayBwMLzbh&#10;/6MVn4+7yLTseHNPV+XA0iU9a6fYbLGqsz1jwJZQj24XrzMMu5i1nvpo859UsFPHZ7Pl3Wp6x9mZ&#10;yOr5vG6WF3vVKTFBgGY2b2Z0CYIAdX2/qMt+dSMKEdMn5S3LQccNlVFMheMzJkpO0F+QnNc4NnZ8&#10;NW/mxAnUPNFJimwgNegO5Sh6o+WTNiYfwHjYP5rIjpC7oXy5QqL9A5ZzbAGHCw7PuPXpomRQID86&#10;ydI5kE2OOprnEqyivEbRA8gRMUKbQJsbEpMCk4bXwZTeOKoiG32xNkd7L8/F8bJOt1/qvHZqbq/f&#10;5+X07T1t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n0MPl1AAAAAUBAAAPAAAAAAAAAAEAIAAA&#10;ACIAAABkcnMvZG93bnJldi54bWxQSwECFAAUAAAACACHTuJA2iqWUtcBAACXAwAADgAAAAAAAAAB&#10;ACAAAAAjAQAAZHJzL2Uyb0RvYy54bWxQSwUGAAAAAAYABgBZAQAAbAUAAAAA&#10;">
                  <v:fill on="f" focussize="0,0"/>
                  <v:stroke color="#000000" joinstyle="round" dashstyle="1 1" endcap="round" endarrow="classic"/>
                  <v:imagedata o:title=""/>
                  <o:lock v:ext="edit" aspectratio="f"/>
                </v:line>
                <v:shape id="Text Box 3692" o:spid="_x0000_s1026" o:spt="202" type="#_x0000_t202" style="position:absolute;left:3481408;top:2153318;height:527171;width:1738292;" fillcolor="#FFFFFF" filled="t" stroked="f" coordsize="21600,21600" o:gfxdata="UEsDBAoAAAAAAIdO4kAAAAAAAAAAAAAAAAAEAAAAZHJzL1BLAwQUAAAACACHTuJAmTrIG9QAAAAF&#10;AQAADwAAAGRycy9kb3ducmV2LnhtbE2PQUvDQBCF74L/YRnBi9jdRgwlZtODKD0oglV6nmbHJDQ7&#10;G7KbNv33jl708uDxhve+Kdez79WRxtgFtrBcGFDEdXAdNxY+P55vV6BiQnbYByYLZ4qwri4vSixc&#10;OPE7HbepUVLCsUALbUpDoXWsW/IYF2EgluwrjB6T2LHRbsSTlPteZ8bk2mPHstDiQI8t1Yft5C14&#10;hzf9efeCr5vdhp8OeXyb5mjt9dXSPIBKNKe/Y/jBF3SohGkfJnZR9RbkkfSrkq2yTOzewv2dyUFX&#10;pf5PX30DUEsDBBQAAAAIAIdO4kAJ9ghIDQIAACAEAAAOAAAAZHJzL2Uyb0RvYy54bWytk9uO0zAQ&#10;hu+ReAfL9zRN0rOargSlCAkB0i4PMLWdxJJPsr1N+vaMnT0UuEGIXrhjz+TzzPye/d2oFbkIH6Q1&#10;DS1nc0qEYZZL0zX0x8Pp3YaSEMFwUNaIhl5FoHeHt2/2g9uJyvZWceEJQkzYDa6hfYxuVxSB9UJD&#10;mFknDDpb6zVE3Pqu4B4GpGtVVPP5qhis585bJkLA0+PkpIfMb1vB4re2DSIS1VDMLebV5/Wc1uKw&#10;h13nwfWSPaUB/5CFBmnw0hfUESKQRy//QGnJvA22jTNmdWHbVjKRa8Bqyvlv1dz34ESuBZsT3Eub&#10;wv/Dsq+X755I3tBqvaXEgEaRHsQYyXs7knq1rVKLBhd2GHnvMDaO6EGpn88DHqbKx9br9I81EfTX&#10;i025mKP6V0SXy7ouN1OzE5slwLreVIgnDCOW1bpcZ2TxSnI+xE/CapKMhnoUM/cYLl9CxKww9Dkk&#10;XRyskvwklcob350/KE8ugMKf8m/6VrkeptMsPjLCFJp5vzCUIUNDt8tqiUkCPs5WQURTO2xXMF0G&#10;GpuuzM8oJXOE0E/4jJpK1jIKn0N6Afyj4SReHfbZ4EjQdIcWnBIlcIKSlSMjSPU3kViAMph7kmiS&#10;IllxPI+ISebZ8ivKpj4bfDYbFLTGMcibRb1YYf/9red863l0XnY9tn5SJtHwGeZGPY1Meue3+5zI&#10;62Af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Osgb1AAAAAUBAAAPAAAAAAAAAAEAIAAAACIA&#10;AABkcnMvZG93bnJldi54bWxQSwECFAAUAAAACACHTuJACfYISA0CAAAgBAAADgAAAAAAAAABACAA&#10;AAAjAQAAZHJzL2Uyb0RvYy54bWxQSwUGAAAAAAYABgBZAQAAogUAAAAA&#10;">
                  <v:fill on="t" opacity="0f" focussize="0,0"/>
                  <v:stroke on="f" joinstyle="miter"/>
                  <v:imagedata o:title=""/>
                  <o:lock v:ext="edit" aspectratio="f"/>
                  <v:textbox inset="6.84433070866142pt,3.42220472440945pt,6.84433070866142pt,3.42220472440945pt">
                    <w:txbxContent>
                      <w:p>
                        <w:pPr>
                          <w:jc w:val="center"/>
                          <w:rPr>
                            <w:i/>
                            <w:sz w:val="20"/>
                          </w:rPr>
                        </w:pPr>
                        <w:r>
                          <w:rPr>
                            <w:rFonts w:hint="eastAsia"/>
                            <w:i/>
                            <w:sz w:val="20"/>
                          </w:rPr>
                          <w:t>工频电磁场、无线电干扰、噪声</w:t>
                        </w:r>
                      </w:p>
                      <w:p/>
                    </w:txbxContent>
                  </v:textbox>
                </v:shape>
                <w10:wrap type="none"/>
                <w10:anchorlock/>
              </v:group>
            </w:pict>
          </mc:Fallback>
        </mc:AlternateContent>
      </w:r>
      <w:r>
        <w:rPr>
          <w:rFonts w:hint="default" w:ascii="Times New Roman" w:hAnsi="Times New Roman" w:cs="Times New Roman"/>
          <w:b/>
          <w:bCs/>
          <w:color w:val="auto"/>
          <w:sz w:val="28"/>
          <w:szCs w:val="28"/>
        </w:rPr>
        <w:t>3.2.</w:t>
      </w:r>
      <w:r>
        <w:rPr>
          <w:rFonts w:hint="default" w:ascii="Times New Roman" w:hAnsi="Times New Roman" w:cs="Times New Roman"/>
          <w:b/>
          <w:bCs/>
          <w:color w:val="auto"/>
          <w:sz w:val="28"/>
          <w:szCs w:val="28"/>
          <w:lang w:val="en-US" w:eastAsia="zh-CN"/>
        </w:rPr>
        <w:t>4</w:t>
      </w:r>
      <w:r>
        <w:rPr>
          <w:rFonts w:hint="default" w:ascii="Times New Roman" w:hAnsi="Times New Roman" w:cs="Times New Roman"/>
          <w:b/>
          <w:bCs/>
          <w:color w:val="auto"/>
          <w:sz w:val="28"/>
          <w:szCs w:val="28"/>
        </w:rPr>
        <w:t xml:space="preserve"> 欧式变压器组装流程</w:t>
      </w:r>
      <w:bookmarkEnd w:id="469"/>
    </w:p>
    <w:p>
      <w:pPr>
        <w:tabs>
          <w:tab w:val="left" w:pos="3134"/>
        </w:tabs>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欧式变压器是将变压器、环保型中压气体的绝缘开关柜和互感器等有机的组合在一起，安装在一个防潮、防锈、防尘、防盗、隔热且可移动的钢结构柜体内。本项目生产的欧式变压器的柜体为企业自己生产，其主要原料为覆铝锌板，柜体在制作的过程中不焊接，以冲孔打螺丝为主。</w:t>
      </w:r>
    </w:p>
    <w:p>
      <w:pPr>
        <w:tabs>
          <w:tab w:val="left" w:pos="3134"/>
        </w:tabs>
        <w:spacing w:line="360" w:lineRule="auto"/>
        <w:jc w:val="left"/>
        <w:outlineLvl w:val="2"/>
        <w:rPr>
          <w:rFonts w:hint="default" w:ascii="Times New Roman" w:hAnsi="Times New Roman" w:cs="Times New Roman"/>
          <w:b/>
          <w:bCs/>
          <w:color w:val="auto"/>
          <w:sz w:val="28"/>
          <w:szCs w:val="28"/>
        </w:rPr>
      </w:pPr>
      <w:bookmarkStart w:id="470" w:name="_Toc4889"/>
      <w:r>
        <w:rPr>
          <w:rFonts w:hint="default" w:ascii="Times New Roman" w:hAnsi="Times New Roman" w:cs="Times New Roman"/>
          <w:color w:val="auto"/>
        </w:rPr>
        <mc:AlternateContent>
          <mc:Choice Requires="wpc">
            <w:drawing>
              <wp:inline distT="0" distB="0" distL="114300" distR="114300">
                <wp:extent cx="5382895" cy="3238500"/>
                <wp:effectExtent l="0" t="0" r="0" b="0"/>
                <wp:docPr id="310" name="画布 42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81" name="Rectangle 4216"/>
                        <wps:cNvSpPr/>
                        <wps:spPr>
                          <a:xfrm>
                            <a:off x="1546860" y="271145"/>
                            <a:ext cx="93091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0"/>
                                  <w:szCs w:val="20"/>
                                </w:rPr>
                              </w:pPr>
                              <w:r>
                                <w:rPr>
                                  <w:rFonts w:hint="eastAsia"/>
                                  <w:sz w:val="20"/>
                                  <w:szCs w:val="20"/>
                                </w:rPr>
                                <w:t>环保型环保型中压气体的绝缘开关柜</w:t>
                              </w:r>
                            </w:p>
                          </w:txbxContent>
                        </wps:txbx>
                        <wps:bodyPr lIns="83210" tIns="41605" rIns="83210" bIns="41605" upright="1"/>
                      </wps:wsp>
                      <wps:wsp>
                        <wps:cNvPr id="282" name="Rectangle 4217"/>
                        <wps:cNvSpPr/>
                        <wps:spPr>
                          <a:xfrm>
                            <a:off x="2728555" y="245235"/>
                            <a:ext cx="1192076" cy="2521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0"/>
                                  <w:szCs w:val="20"/>
                                </w:rPr>
                              </w:pPr>
                              <w:r>
                                <w:rPr>
                                  <w:rFonts w:hint="eastAsia"/>
                                  <w:sz w:val="20"/>
                                  <w:szCs w:val="20"/>
                                </w:rPr>
                                <w:t>干式或油浸变压器</w:t>
                              </w:r>
                            </w:p>
                          </w:txbxContent>
                        </wps:txbx>
                        <wps:bodyPr lIns="83210" tIns="41605" rIns="83210" bIns="41605" upright="1"/>
                      </wps:wsp>
                      <wps:wsp>
                        <wps:cNvPr id="283" name="Rectangle 4218"/>
                        <wps:cNvSpPr/>
                        <wps:spPr>
                          <a:xfrm>
                            <a:off x="4484370" y="245110"/>
                            <a:ext cx="66548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0"/>
                                  <w:szCs w:val="20"/>
                                </w:rPr>
                              </w:pPr>
                              <w:r>
                                <w:rPr>
                                  <w:rFonts w:hint="eastAsia"/>
                                  <w:sz w:val="20"/>
                                  <w:szCs w:val="20"/>
                                </w:rPr>
                                <w:t>互感器</w:t>
                              </w:r>
                            </w:p>
                          </w:txbxContent>
                        </wps:txbx>
                        <wps:bodyPr lIns="83210" tIns="41605" rIns="83210" bIns="41605" upright="1"/>
                      </wps:wsp>
                      <wps:wsp>
                        <wps:cNvPr id="284" name="Line 4219"/>
                        <wps:cNvCnPr/>
                        <wps:spPr>
                          <a:xfrm>
                            <a:off x="1875084" y="506124"/>
                            <a:ext cx="580" cy="356548"/>
                          </a:xfrm>
                          <a:prstGeom prst="line">
                            <a:avLst/>
                          </a:prstGeom>
                          <a:ln w="9525" cap="flat" cmpd="sng">
                            <a:solidFill>
                              <a:srgbClr val="000000"/>
                            </a:solidFill>
                            <a:prstDash val="solid"/>
                            <a:headEnd type="none" w="med" len="med"/>
                            <a:tailEnd type="triangle" w="med" len="med"/>
                          </a:ln>
                        </wps:spPr>
                        <wps:bodyPr/>
                      </wps:wsp>
                      <wps:wsp>
                        <wps:cNvPr id="285" name="Line 4220"/>
                        <wps:cNvCnPr/>
                        <wps:spPr>
                          <a:xfrm>
                            <a:off x="1875084" y="862672"/>
                            <a:ext cx="2870027" cy="580"/>
                          </a:xfrm>
                          <a:prstGeom prst="line">
                            <a:avLst/>
                          </a:prstGeom>
                          <a:ln w="9525" cap="flat" cmpd="sng">
                            <a:solidFill>
                              <a:srgbClr val="000000"/>
                            </a:solidFill>
                            <a:prstDash val="solid"/>
                            <a:headEnd type="none" w="med" len="med"/>
                            <a:tailEnd type="none" w="med" len="med"/>
                          </a:ln>
                        </wps:spPr>
                        <wps:bodyPr/>
                      </wps:wsp>
                      <wps:wsp>
                        <wps:cNvPr id="286" name="Line 4221"/>
                        <wps:cNvCnPr/>
                        <wps:spPr>
                          <a:xfrm>
                            <a:off x="3284007" y="506124"/>
                            <a:ext cx="580" cy="356548"/>
                          </a:xfrm>
                          <a:prstGeom prst="line">
                            <a:avLst/>
                          </a:prstGeom>
                          <a:ln w="9525" cap="flat" cmpd="sng">
                            <a:solidFill>
                              <a:srgbClr val="000000"/>
                            </a:solidFill>
                            <a:prstDash val="solid"/>
                            <a:headEnd type="none" w="med" len="med"/>
                            <a:tailEnd type="triangle" w="med" len="med"/>
                          </a:ln>
                        </wps:spPr>
                        <wps:bodyPr/>
                      </wps:wsp>
                      <wps:wsp>
                        <wps:cNvPr id="287" name="Line 4222"/>
                        <wps:cNvCnPr/>
                        <wps:spPr>
                          <a:xfrm>
                            <a:off x="4762505" y="506124"/>
                            <a:ext cx="580" cy="356548"/>
                          </a:xfrm>
                          <a:prstGeom prst="line">
                            <a:avLst/>
                          </a:prstGeom>
                          <a:ln w="9525" cap="flat" cmpd="sng">
                            <a:solidFill>
                              <a:srgbClr val="000000"/>
                            </a:solidFill>
                            <a:prstDash val="solid"/>
                            <a:headEnd type="none" w="med" len="med"/>
                            <a:tailEnd type="triangle" w="med" len="med"/>
                          </a:ln>
                        </wps:spPr>
                        <wps:bodyPr/>
                      </wps:wsp>
                      <wps:wsp>
                        <wps:cNvPr id="288" name="Rectangle 4223"/>
                        <wps:cNvSpPr/>
                        <wps:spPr>
                          <a:xfrm>
                            <a:off x="2685649" y="1210524"/>
                            <a:ext cx="1192076" cy="2521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0"/>
                                  <w:szCs w:val="20"/>
                                </w:rPr>
                              </w:pPr>
                              <w:r>
                                <w:rPr>
                                  <w:rFonts w:hint="eastAsia"/>
                                  <w:sz w:val="20"/>
                                  <w:szCs w:val="20"/>
                                </w:rPr>
                                <w:t>总 组 装</w:t>
                              </w:r>
                            </w:p>
                          </w:txbxContent>
                        </wps:txbx>
                        <wps:bodyPr lIns="83210" tIns="41605" rIns="83210" bIns="41605" upright="1"/>
                      </wps:wsp>
                      <wps:wsp>
                        <wps:cNvPr id="289" name="Line 4224"/>
                        <wps:cNvCnPr/>
                        <wps:spPr>
                          <a:xfrm>
                            <a:off x="3284586" y="853976"/>
                            <a:ext cx="580" cy="356548"/>
                          </a:xfrm>
                          <a:prstGeom prst="line">
                            <a:avLst/>
                          </a:prstGeom>
                          <a:ln w="9525" cap="flat" cmpd="sng">
                            <a:solidFill>
                              <a:srgbClr val="000000"/>
                            </a:solidFill>
                            <a:prstDash val="solid"/>
                            <a:headEnd type="none" w="med" len="med"/>
                            <a:tailEnd type="triangle" w="med" len="med"/>
                          </a:ln>
                        </wps:spPr>
                        <wps:bodyPr/>
                      </wps:wsp>
                      <wps:wsp>
                        <wps:cNvPr id="290" name="Line 4225"/>
                        <wps:cNvCnPr/>
                        <wps:spPr>
                          <a:xfrm>
                            <a:off x="3293283" y="1471413"/>
                            <a:ext cx="580" cy="356548"/>
                          </a:xfrm>
                          <a:prstGeom prst="line">
                            <a:avLst/>
                          </a:prstGeom>
                          <a:ln w="9525" cap="flat" cmpd="sng">
                            <a:solidFill>
                              <a:srgbClr val="000000"/>
                            </a:solidFill>
                            <a:prstDash val="solid"/>
                            <a:headEnd type="none" w="med" len="med"/>
                            <a:tailEnd type="triangle" w="med" len="med"/>
                          </a:ln>
                        </wps:spPr>
                        <wps:bodyPr/>
                      </wps:wsp>
                      <wps:wsp>
                        <wps:cNvPr id="291" name="Rectangle 4226"/>
                        <wps:cNvSpPr/>
                        <wps:spPr>
                          <a:xfrm>
                            <a:off x="2685649" y="1827961"/>
                            <a:ext cx="1192076" cy="2521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0"/>
                                  <w:szCs w:val="20"/>
                                </w:rPr>
                              </w:pPr>
                              <w:r>
                                <w:rPr>
                                  <w:rFonts w:hint="eastAsia"/>
                                  <w:sz w:val="20"/>
                                  <w:szCs w:val="20"/>
                                </w:rPr>
                                <w:t>例 行 试 验</w:t>
                              </w:r>
                            </w:p>
                          </w:txbxContent>
                        </wps:txbx>
                        <wps:bodyPr lIns="83210" tIns="41605" rIns="83210" bIns="41605" upright="1"/>
                      </wps:wsp>
                      <wps:wsp>
                        <wps:cNvPr id="292" name="Rectangle 4227"/>
                        <wps:cNvSpPr/>
                        <wps:spPr>
                          <a:xfrm>
                            <a:off x="2711161" y="2375828"/>
                            <a:ext cx="1192076" cy="2521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0"/>
                                  <w:szCs w:val="20"/>
                                </w:rPr>
                              </w:pPr>
                              <w:r>
                                <w:rPr>
                                  <w:rFonts w:hint="eastAsia"/>
                                  <w:sz w:val="20"/>
                                  <w:szCs w:val="20"/>
                                </w:rPr>
                                <w:t>出 厂</w:t>
                              </w:r>
                            </w:p>
                          </w:txbxContent>
                        </wps:txbx>
                        <wps:bodyPr lIns="83210" tIns="41605" rIns="83210" bIns="41605" upright="1"/>
                      </wps:wsp>
                      <wps:wsp>
                        <wps:cNvPr id="293" name="Line 4228"/>
                        <wps:cNvCnPr/>
                        <wps:spPr>
                          <a:xfrm>
                            <a:off x="3284007" y="2080154"/>
                            <a:ext cx="580" cy="289297"/>
                          </a:xfrm>
                          <a:prstGeom prst="line">
                            <a:avLst/>
                          </a:prstGeom>
                          <a:ln w="9525" cap="flat" cmpd="sng">
                            <a:solidFill>
                              <a:srgbClr val="000000"/>
                            </a:solidFill>
                            <a:prstDash val="solid"/>
                            <a:headEnd type="none" w="med" len="med"/>
                            <a:tailEnd type="triangle" w="med" len="med"/>
                          </a:ln>
                        </wps:spPr>
                        <wps:bodyPr/>
                      </wps:wsp>
                      <wps:wsp>
                        <wps:cNvPr id="294" name="Rectangle 4229"/>
                        <wps:cNvSpPr/>
                        <wps:spPr>
                          <a:xfrm>
                            <a:off x="1130617" y="2836731"/>
                            <a:ext cx="3296762" cy="252193"/>
                          </a:xfrm>
                          <a:prstGeom prst="rect">
                            <a:avLst/>
                          </a:prstGeom>
                          <a:noFill/>
                          <a:ln w="9525">
                            <a:noFill/>
                          </a:ln>
                        </wps:spPr>
                        <wps:txbx>
                          <w:txbxContent>
                            <w:p>
                              <w:pPr>
                                <w:jc w:val="center"/>
                                <w:rPr>
                                  <w:rFonts w:ascii="Times New Roman" w:hAnsi="Times New Roman" w:cs="Times New Roman"/>
                                  <w:b/>
                                  <w:sz w:val="22"/>
                                </w:rPr>
                              </w:pPr>
                              <w:r>
                                <w:rPr>
                                  <w:rFonts w:ascii="Times New Roman" w:hAnsi="Times New Roman" w:cs="Times New Roman"/>
                                  <w:b/>
                                  <w:sz w:val="22"/>
                                </w:rPr>
                                <w:t>图</w:t>
                              </w:r>
                              <w:r>
                                <w:rPr>
                                  <w:rFonts w:hint="eastAsia" w:ascii="Times New Roman" w:hAnsi="Times New Roman" w:cs="Times New Roman"/>
                                  <w:b/>
                                  <w:sz w:val="22"/>
                                </w:rPr>
                                <w:t>3</w:t>
                              </w:r>
                              <w:r>
                                <w:rPr>
                                  <w:rFonts w:ascii="Times New Roman" w:hAnsi="Times New Roman" w:cs="Times New Roman"/>
                                  <w:b/>
                                  <w:sz w:val="22"/>
                                </w:rPr>
                                <w:t>-</w:t>
                              </w:r>
                              <w:r>
                                <w:rPr>
                                  <w:rFonts w:hint="eastAsia" w:ascii="Times New Roman" w:hAnsi="Times New Roman" w:cs="Times New Roman"/>
                                  <w:b/>
                                  <w:sz w:val="22"/>
                                  <w:lang w:val="en-US" w:eastAsia="zh-CN"/>
                                </w:rPr>
                                <w:t>4</w:t>
                              </w:r>
                              <w:r>
                                <w:rPr>
                                  <w:rFonts w:ascii="Times New Roman" w:hAnsi="Times New Roman" w:cs="Times New Roman"/>
                                  <w:b/>
                                  <w:sz w:val="22"/>
                                </w:rPr>
                                <w:t xml:space="preserve">   欧式变压器组装工艺流程及产污节点图</w:t>
                              </w:r>
                            </w:p>
                          </w:txbxContent>
                        </wps:txbx>
                        <wps:bodyPr lIns="83210" tIns="41605" rIns="83210" bIns="41605" upright="1"/>
                      </wps:wsp>
                      <wps:wsp>
                        <wps:cNvPr id="295" name="Rectangle 4230"/>
                        <wps:cNvSpPr/>
                        <wps:spPr>
                          <a:xfrm>
                            <a:off x="154228" y="688747"/>
                            <a:ext cx="931164" cy="2521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0"/>
                                  <w:szCs w:val="20"/>
                                </w:rPr>
                              </w:pPr>
                              <w:r>
                                <w:rPr>
                                  <w:rFonts w:hint="eastAsia"/>
                                  <w:sz w:val="20"/>
                                  <w:szCs w:val="20"/>
                                </w:rPr>
                                <w:t>覆铝锌板</w:t>
                              </w:r>
                            </w:p>
                          </w:txbxContent>
                        </wps:txbx>
                        <wps:bodyPr lIns="83210" tIns="41605" rIns="83210" bIns="41605" upright="1"/>
                      </wps:wsp>
                      <wps:wsp>
                        <wps:cNvPr id="296" name="Rectangle 4231"/>
                        <wps:cNvSpPr/>
                        <wps:spPr>
                          <a:xfrm>
                            <a:off x="128716" y="1201828"/>
                            <a:ext cx="931164" cy="2521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0"/>
                                  <w:szCs w:val="20"/>
                                </w:rPr>
                              </w:pPr>
                              <w:r>
                                <w:rPr>
                                  <w:rFonts w:hint="eastAsia"/>
                                  <w:sz w:val="20"/>
                                  <w:szCs w:val="20"/>
                                </w:rPr>
                                <w:t>剪切</w:t>
                              </w:r>
                            </w:p>
                          </w:txbxContent>
                        </wps:txbx>
                        <wps:bodyPr lIns="83210" tIns="41605" rIns="83210" bIns="41605" upright="1"/>
                      </wps:wsp>
                      <wps:wsp>
                        <wps:cNvPr id="297" name="Rectangle 4232"/>
                        <wps:cNvSpPr/>
                        <wps:spPr>
                          <a:xfrm>
                            <a:off x="120599" y="1714909"/>
                            <a:ext cx="931164" cy="2521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0"/>
                                  <w:szCs w:val="20"/>
                                </w:rPr>
                              </w:pPr>
                              <w:r>
                                <w:rPr>
                                  <w:rFonts w:hint="eastAsia"/>
                                  <w:sz w:val="20"/>
                                  <w:szCs w:val="20"/>
                                </w:rPr>
                                <w:t>打孔组装</w:t>
                              </w:r>
                            </w:p>
                          </w:txbxContent>
                        </wps:txbx>
                        <wps:bodyPr lIns="83210" tIns="41605" rIns="83210" bIns="41605" upright="1"/>
                      </wps:wsp>
                      <wps:wsp>
                        <wps:cNvPr id="298" name="Rectangle 4233"/>
                        <wps:cNvSpPr/>
                        <wps:spPr>
                          <a:xfrm>
                            <a:off x="1399645" y="1210524"/>
                            <a:ext cx="931164" cy="2521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0"/>
                                  <w:szCs w:val="20"/>
                                </w:rPr>
                              </w:pPr>
                              <w:r>
                                <w:rPr>
                                  <w:rFonts w:hint="eastAsia"/>
                                  <w:sz w:val="20"/>
                                  <w:szCs w:val="20"/>
                                </w:rPr>
                                <w:t>柜体</w:t>
                              </w:r>
                            </w:p>
                          </w:txbxContent>
                        </wps:txbx>
                        <wps:bodyPr lIns="83210" tIns="41605" rIns="83210" bIns="41605" upright="1"/>
                      </wps:wsp>
                      <wps:wsp>
                        <wps:cNvPr id="299" name="Line 4234"/>
                        <wps:cNvCnPr/>
                        <wps:spPr>
                          <a:xfrm>
                            <a:off x="590240" y="1460977"/>
                            <a:ext cx="580" cy="252193"/>
                          </a:xfrm>
                          <a:prstGeom prst="line">
                            <a:avLst/>
                          </a:prstGeom>
                          <a:ln w="9525" cap="flat" cmpd="sng">
                            <a:solidFill>
                              <a:srgbClr val="000000"/>
                            </a:solidFill>
                            <a:prstDash val="solid"/>
                            <a:headEnd type="none" w="med" len="med"/>
                            <a:tailEnd type="triangle" w="med" len="med"/>
                          </a:ln>
                        </wps:spPr>
                        <wps:bodyPr/>
                      </wps:wsp>
                      <wps:wsp>
                        <wps:cNvPr id="300" name="Line 4235"/>
                        <wps:cNvCnPr/>
                        <wps:spPr>
                          <a:xfrm>
                            <a:off x="590240" y="947896"/>
                            <a:ext cx="580" cy="252193"/>
                          </a:xfrm>
                          <a:prstGeom prst="line">
                            <a:avLst/>
                          </a:prstGeom>
                          <a:ln w="9525" cap="flat" cmpd="sng">
                            <a:solidFill>
                              <a:srgbClr val="000000"/>
                            </a:solidFill>
                            <a:prstDash val="solid"/>
                            <a:headEnd type="none" w="med" len="med"/>
                            <a:tailEnd type="triangle" w="med" len="med"/>
                          </a:ln>
                        </wps:spPr>
                        <wps:bodyPr/>
                      </wps:wsp>
                      <wps:wsp>
                        <wps:cNvPr id="301" name="Rectangle 4236"/>
                        <wps:cNvSpPr/>
                        <wps:spPr>
                          <a:xfrm>
                            <a:off x="33629" y="478296"/>
                            <a:ext cx="1105105" cy="1739259"/>
                          </a:xfrm>
                          <a:prstGeom prst="rect">
                            <a:avLst/>
                          </a:prstGeom>
                          <a:noFill/>
                          <a:ln w="15875" cap="flat" cmpd="sng">
                            <a:solidFill>
                              <a:srgbClr val="000000"/>
                            </a:solidFill>
                            <a:prstDash val="dash"/>
                            <a:miter/>
                            <a:headEnd type="none" w="med" len="med"/>
                            <a:tailEnd type="none" w="med" len="med"/>
                          </a:ln>
                        </wps:spPr>
                        <wps:bodyPr upright="1"/>
                      </wps:wsp>
                      <wps:wsp>
                        <wps:cNvPr id="302" name="AutoShape 4237"/>
                        <wps:cNvSpPr/>
                        <wps:spPr>
                          <a:xfrm>
                            <a:off x="1156128" y="1278355"/>
                            <a:ext cx="226123" cy="121748"/>
                          </a:xfrm>
                          <a:prstGeom prst="rightArrow">
                            <a:avLst>
                              <a:gd name="adj1" fmla="val 50000"/>
                              <a:gd name="adj2" fmla="val 46432"/>
                            </a:avLst>
                          </a:prstGeom>
                          <a:solidFill>
                            <a:srgbClr val="FFFFFF"/>
                          </a:solidFill>
                          <a:ln w="9525" cap="flat" cmpd="sng">
                            <a:solidFill>
                              <a:srgbClr val="000000"/>
                            </a:solidFill>
                            <a:prstDash val="solid"/>
                            <a:miter/>
                            <a:headEnd type="none" w="med" len="med"/>
                            <a:tailEnd type="none" w="med" len="med"/>
                          </a:ln>
                        </wps:spPr>
                        <wps:bodyPr upright="1"/>
                      </wps:wsp>
                      <wps:wsp>
                        <wps:cNvPr id="303" name="Line 4238"/>
                        <wps:cNvCnPr/>
                        <wps:spPr>
                          <a:xfrm>
                            <a:off x="2338927" y="1339229"/>
                            <a:ext cx="330488" cy="580"/>
                          </a:xfrm>
                          <a:prstGeom prst="line">
                            <a:avLst/>
                          </a:prstGeom>
                          <a:ln w="9525" cap="flat" cmpd="sng">
                            <a:solidFill>
                              <a:srgbClr val="000000"/>
                            </a:solidFill>
                            <a:prstDash val="solid"/>
                            <a:headEnd type="none" w="med" len="med"/>
                            <a:tailEnd type="triangle" w="med" len="med"/>
                          </a:ln>
                        </wps:spPr>
                        <wps:bodyPr/>
                      </wps:wsp>
                      <wps:wsp>
                        <wps:cNvPr id="304" name="Line 4239"/>
                        <wps:cNvCnPr/>
                        <wps:spPr>
                          <a:xfrm>
                            <a:off x="1156128" y="2200162"/>
                            <a:ext cx="156547" cy="139141"/>
                          </a:xfrm>
                          <a:prstGeom prst="line">
                            <a:avLst/>
                          </a:prstGeom>
                          <a:ln w="9525" cap="rnd" cmpd="sng">
                            <a:solidFill>
                              <a:srgbClr val="000000"/>
                            </a:solidFill>
                            <a:prstDash val="sysDot"/>
                            <a:headEnd type="none" w="med" len="med"/>
                            <a:tailEnd type="stealth" w="med" len="med"/>
                          </a:ln>
                        </wps:spPr>
                        <wps:bodyPr/>
                      </wps:wsp>
                      <wps:wsp>
                        <wps:cNvPr id="305" name="Text Box 4240"/>
                        <wps:cNvSpPr txBox="1"/>
                        <wps:spPr>
                          <a:xfrm>
                            <a:off x="1225550" y="2285365"/>
                            <a:ext cx="1288415" cy="563880"/>
                          </a:xfrm>
                          <a:prstGeom prst="rect">
                            <a:avLst/>
                          </a:prstGeom>
                          <a:solidFill>
                            <a:srgbClr val="FFFFFF">
                              <a:alpha val="0"/>
                            </a:srgbClr>
                          </a:solidFill>
                          <a:ln w="9525" cap="flat" cmpd="sng">
                            <a:noFill/>
                            <a:prstDash val="solid"/>
                            <a:miter/>
                            <a:headEnd type="none" w="med" len="med"/>
                            <a:tailEnd type="none" w="med" len="med"/>
                          </a:ln>
                        </wps:spPr>
                        <wps:txbx>
                          <w:txbxContent>
                            <w:p>
                              <w:pPr>
                                <w:rPr>
                                  <w:rFonts w:ascii="Times New Roman" w:hAnsi="Times New Roman" w:cs="Times New Roman"/>
                                  <w:i/>
                                  <w:szCs w:val="21"/>
                                </w:rPr>
                              </w:pPr>
                              <w:r>
                                <w:rPr>
                                  <w:rFonts w:hint="eastAsia"/>
                                  <w:i/>
                                  <w:szCs w:val="21"/>
                                </w:rPr>
                                <w:t>边角废料</w:t>
                              </w:r>
                              <w:r>
                                <w:rPr>
                                  <w:rFonts w:ascii="Times New Roman" w:hAnsi="Times New Roman" w:cs="Times New Roman"/>
                                  <w:i/>
                                  <w:szCs w:val="21"/>
                                </w:rPr>
                                <w:t>S1、N</w:t>
                              </w:r>
                              <w:r>
                                <w:rPr>
                                  <w:rFonts w:hint="eastAsia" w:ascii="Times New Roman" w:hAnsi="Times New Roman" w:cs="Times New Roman"/>
                                  <w:i/>
                                  <w:szCs w:val="21"/>
                                </w:rPr>
                                <w:t>、焊接烟尘G1</w:t>
                              </w:r>
                            </w:p>
                            <w:p>
                              <w:pPr>
                                <w:jc w:val="center"/>
                                <w:rPr>
                                  <w:i/>
                                  <w:sz w:val="19"/>
                                </w:rPr>
                              </w:pPr>
                            </w:p>
                          </w:txbxContent>
                        </wps:txbx>
                        <wps:bodyPr lIns="83210" tIns="41605" rIns="83210" bIns="41605" upright="1"/>
                      </wps:wsp>
                      <wps:wsp>
                        <wps:cNvPr id="306" name="Text Box 4241"/>
                        <wps:cNvSpPr txBox="1"/>
                        <wps:spPr>
                          <a:xfrm>
                            <a:off x="3712481" y="2076675"/>
                            <a:ext cx="1670414" cy="533373"/>
                          </a:xfrm>
                          <a:prstGeom prst="rect">
                            <a:avLst/>
                          </a:prstGeom>
                          <a:noFill/>
                          <a:ln w="9525">
                            <a:noFill/>
                          </a:ln>
                        </wps:spPr>
                        <wps:txbx>
                          <w:txbxContent>
                            <w:p>
                              <w:pPr>
                                <w:jc w:val="center"/>
                                <w:rPr>
                                  <w:i/>
                                  <w:sz w:val="20"/>
                                  <w:szCs w:val="20"/>
                                </w:rPr>
                              </w:pPr>
                              <w:r>
                                <w:rPr>
                                  <w:rFonts w:hint="eastAsia"/>
                                  <w:i/>
                                  <w:sz w:val="20"/>
                                  <w:szCs w:val="20"/>
                                </w:rPr>
                                <w:t>工频电磁场、无线电干扰、噪声</w:t>
                              </w:r>
                            </w:p>
                          </w:txbxContent>
                        </wps:txbx>
                        <wps:bodyPr lIns="83210" tIns="41605" rIns="83210" bIns="41605" upright="1"/>
                      </wps:wsp>
                      <wps:wsp>
                        <wps:cNvPr id="307" name="Line 4242"/>
                        <wps:cNvCnPr/>
                        <wps:spPr>
                          <a:xfrm>
                            <a:off x="3704944" y="2095807"/>
                            <a:ext cx="156547" cy="139141"/>
                          </a:xfrm>
                          <a:prstGeom prst="line">
                            <a:avLst/>
                          </a:prstGeom>
                          <a:ln w="9525" cap="rnd" cmpd="sng">
                            <a:solidFill>
                              <a:srgbClr val="000000"/>
                            </a:solidFill>
                            <a:prstDash val="sysDot"/>
                            <a:headEnd type="none" w="med" len="med"/>
                            <a:tailEnd type="stealth" w="med" len="med"/>
                          </a:ln>
                        </wps:spPr>
                        <wps:bodyPr/>
                      </wps:wsp>
                      <wps:wsp>
                        <wps:cNvPr id="308" name="Line 4243"/>
                        <wps:cNvCnPr/>
                        <wps:spPr>
                          <a:xfrm>
                            <a:off x="3643485" y="1478370"/>
                            <a:ext cx="156547" cy="139141"/>
                          </a:xfrm>
                          <a:prstGeom prst="line">
                            <a:avLst/>
                          </a:prstGeom>
                          <a:ln w="9525" cap="rnd" cmpd="sng">
                            <a:solidFill>
                              <a:srgbClr val="000000"/>
                            </a:solidFill>
                            <a:prstDash val="sysDot"/>
                            <a:headEnd type="none" w="med" len="med"/>
                            <a:tailEnd type="stealth" w="med" len="med"/>
                          </a:ln>
                        </wps:spPr>
                        <wps:bodyPr/>
                      </wps:wsp>
                      <wps:wsp>
                        <wps:cNvPr id="309" name="Text Box 4244"/>
                        <wps:cNvSpPr txBox="1"/>
                        <wps:spPr>
                          <a:xfrm>
                            <a:off x="3590143" y="1528809"/>
                            <a:ext cx="801288" cy="304370"/>
                          </a:xfrm>
                          <a:prstGeom prst="rect">
                            <a:avLst/>
                          </a:prstGeom>
                          <a:noFill/>
                          <a:ln w="9525">
                            <a:noFill/>
                          </a:ln>
                        </wps:spPr>
                        <wps:txbx>
                          <w:txbxContent>
                            <w:p>
                              <w:pPr>
                                <w:jc w:val="center"/>
                                <w:rPr>
                                  <w:rFonts w:ascii="Times New Roman" w:hAnsi="Times New Roman" w:cs="Times New Roman"/>
                                  <w:i/>
                                  <w:sz w:val="20"/>
                                  <w:szCs w:val="20"/>
                                </w:rPr>
                              </w:pPr>
                              <w:r>
                                <w:rPr>
                                  <w:rFonts w:ascii="Times New Roman" w:hAnsi="Times New Roman" w:cs="Times New Roman"/>
                                  <w:i/>
                                  <w:sz w:val="20"/>
                                  <w:szCs w:val="20"/>
                                </w:rPr>
                                <w:t>N</w:t>
                              </w:r>
                            </w:p>
                          </w:txbxContent>
                        </wps:txbx>
                        <wps:bodyPr lIns="83210" tIns="41605" rIns="83210" bIns="41605" upright="1"/>
                      </wps:wsp>
                    </wpc:wpc>
                  </a:graphicData>
                </a:graphic>
              </wp:inline>
            </w:drawing>
          </mc:Choice>
          <mc:Fallback>
            <w:pict>
              <v:group id="画布 4214" o:spid="_x0000_s1026" o:spt="203" style="height:255pt;width:423.85pt;" coordsize="5382895,3238500" editas="canvas" o:gfxdata="UEsDBAoAAAAAAIdO4kAAAAAAAAAAAAAAAAAEAAAAZHJzL1BLAwQUAAAACACHTuJAhZ5TvdcAAAAF&#10;AQAADwAAAGRycy9kb3ducmV2LnhtbE2PQUvDQBCF70L/wzIFL2J3I2pLzKSHQrGIUEy15212TEKz&#10;s2l2m9R/7+pFLwOP93jvm2x5sa0YqPeNY4RkpkAQl840XCG879a3CxA+aDa6dUwIX+RhmU+uMp0a&#10;N/IbDUWoRCxhn2qEOoQuldKXNVntZ64jjt6n660OUfaVNL0eY7lt5Z1Sj9LqhuNCrTta1VQei7NF&#10;GMvtsN+9PsvtzX7j+LQ5rYqPF8TraaKeQAS6hL8w/OBHdMgj08Gd2XjRIsRHwu+N3uJ+PgdxQHhI&#10;lAKZZ/I/ff4NUEsDBBQAAAAIAIdO4kAFgDl+mAcAAENDAAAOAAAAZHJzL2Uyb0RvYy54bWztXO2O&#10;m0YU/V+p74D435j54sOKN0qzSVQpaqMmfQDW4I8KAwI29v7uK/RhKvV5qr5Gz8wAHrw4xpt0s5uw&#10;ihzb4DFz53DvuWfu9dNnu01ifYiLcp2lM5s8cWwrTudZtE6XM/u3969+8G2rrMI0CpMsjWf2TVza&#10;zy6+/+7pNp/GNFtlSRQXFgZJy+k2n9mrqsqnk0k5X8WbsHyS5XGKg4us2IQVXhbLSVSEW4y+SSbU&#10;cdzJNiuivMjmcVni3Ut90L5Q4y8W8bz6ZbEo48pKZjaurVKPhXq8ko+Ti6fhdFmE+Wo9ry8jvMNV&#10;bMJ1ii9th7oMq9C6Lta3htqs50VWZovqyTzbTLLFYj2P1RwwG+IczOZ1kV3nai7L6XaZt2aCaQ/s&#10;dOdh5z9/eFtY62hmMwL7pOEGi/Tvn3//89cfFqeESwNt8+UU570u8nf526J+Y6lfyTnvFsVG/o/Z&#10;WDtl2pvWtPGusuZ4UzCf+oGwrTmOMcp84dTGn6+wQrc+N1+9PPHJSfPFE3l97eVscwCp3Nuq/DRb&#10;vVuFeayWoJQ2qG1FfdLY6ldALEyXSSzN5WpzqVNbW5XTEmbrMRQR3PVdWB0moR4hXGg4NjYLmBPI&#10;RZEmo4I6MB+M3847nOZFWb2Os40ln8zsApeiQBh+eFNW+tTmFPn1ZZaso1frJFEviuXVi6SwPoS4&#10;M16pv3r0zmlJam1ndiCoXLoQN+giCSs83eSATJku1fd1PlGaAzvqr29geWGXYbnSF6BG0LPfrKu4&#10;wMWH01UcRi/TyKpucoAyhf+w5cVs4si2khjuRj5TZ1bhOhlyJmyXpDChBIleFPms2l3tMIx8epVF&#10;N1jj5KcUuPEZleav1AtOXAc2KMwjV+aR67xYL1dYBqKmW+NQD3sPgKS9gPTktchLAXZPA5J61BcC&#10;s5SA44KyA0ASElDHc1tEkoCpuTZ34ojIEZF7F8l6EemfhUjOfc682kVyQXA/qhu+cZGuK7g/usjR&#10;RZok8FjM5g0g36xTFa4DA4sv0praNJFh79RqXkN8Tzg+BoF3FI5LqCJH4bTBomiAyIRE5cc9Y4JL&#10;+Fisvv+4e9doWxVrxX/6Y3N/xNVhFneyisSIjvcWJhHcNMetMUCVQ6kj5HkY8F3qerTrj6jvOQ71&#10;dISUgJBz3COpYWM1Yft6QHCcnD00AIC9dAGg6NpgADDqc8fBAo9OwKTcj8sJYPm6GFB38WAMcM+l&#10;QiYDIwYeLwagS2kMmAk8VfnM8HzJ9YXLAwUEglxRHFKCMWEaU/jbst4xfgogdd1Srb6p7P00N5Gh&#10;SfiIb3BLvmABEvVOrjTy0x7t6IHRkwC5bBcDSoIZHJoYDQADZN7AAOEe4UR5tDFJeUxJStArLtPz&#10;xGVqxiafeoGriO4eCWNsGmPT4NgU9MrLSHQRYYbTJexxEMBQOifKPIEdoW6EGiE5QnI4JFt9uZFy&#10;TGl5GF1qMnnq+A5247pobPkSNi5poKD+LUg5jyqVD1pNt5PGmcLu6W0vQhjkXK3pgDy5HjsIlWBV&#10;LnL+z7fvlWZyG1axc0PolXue7ZF+Yvo1bFXKKoDbqTczhdgBayY4RfiQocT1fY+r23NPbgKGSANs&#10;1Fvn40Zl3C/Ph9Nx6zxoJWHTh2gfMJjbECj/KP9QeRcqeW5RmxGQYy3HrfquI0IQuEafgzRF6gEO&#10;kjoiqKVJ6ACBo2Li6CHH4qKPFBweA2SvWM7OE8sJCwIXJW7aRfaI5aOLHF3kYBd5qJWz87RyETiU&#10;67Iiwl0n8A744z73E/Qkefx6tvEfU+7HUEDc1cp1ueJgrdzAQMA9HzSwf7sEpbcjBOrCxv6s9EuV&#10;8zCnVyln5ynljLlUEyWgAJl+FwYoORT4p1NJ4rGACsWkjktBp8qw2xRfFiPLgmYiUFmGL/j/yqsj&#10;FFrrad1/dXVdUv1Fy6OZ0+rXz6+rTNEc1Ouz8/RrQgSq/rToQKjnM5RKd1wGpTgOWVKqDqgH8E4V&#10;AaqC8edFkW33pYBSBFpGtWMLo9+B8MUmQU8KCvUtNE00bRPmOZjc/hzucqZSBSBUNQKoCrSm8kyV&#10;/o99AL19AA8DqYeyNjtP1qaMQa7WYiZhcFfwbR2QMuZwHyCWIP2GKhQfF7VpZe16b4OZivbpvQ3T&#10;U1G0yRGI1x0QwJMJaKbaU7EAdQLy+PGYdjbFLdIIo3/uLqGb8jKr9EzuWq5cVnGYVKt+OfSh0Ruw&#10;Aq2Uv5dF5j9mOwQtpC1YKkOYtKodjtR9R/L98ki7GaVo7tFJD7RzwdyD8IXY5nNSUx3hMv9U/fIp&#10;pnO8L6xuOJPRKEzyVai7wJpy6bqFTAGyM4axWXKcLhn8amwyaztpz+oQ7deBsEvWh0ezgFrqkkPx&#10;yDy0UMhGSlkOgLYyFyS466Rcz+FoQdWhijHmfWK7mYEMA0nfxrYbk0XrndIybgrKp2MK2rB4wLEa&#10;arkCUIcDzWSMKb3dqQ8tprRabk0tuCnjDoAB0gvuI0jIHAcJs+zO6961I7Xoa1J+aDBoBVSTWpgi&#10;6lmuHFoaAZAUKARoxOFuE8pr8K725Mg/atAc55unmMUD9eTqpwjwSw2KudS/KiF/CsJ8jefmb19c&#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CgAAW0NvbnRlbnRfVHlwZXNdLnhtbFBLAQIUAAoAAAAAAIdO4kAAAAAAAAAAAAAAAAAGAAAAAAAA&#10;AAAAEAAAAOoIAABfcmVscy9QSwECFAAUAAAACACHTuJAihRmPNEAAACUAQAACwAAAAAAAAABACAA&#10;AAAOCQAAX3JlbHMvLnJlbHNQSwECFAAKAAAAAACHTuJAAAAAAAAAAAAAAAAABAAAAAAAAAAAABAA&#10;AAAAAAAAZHJzL1BLAQIUABQAAAAIAIdO4kCFnlO91wAAAAUBAAAPAAAAAAAAAAEAIAAAACIAAABk&#10;cnMvZG93bnJldi54bWxQSwECFAAUAAAACACHTuJABYA5fpgHAABDQwAADgAAAAAAAAABACAAAAAm&#10;AQAAZHJzL2Uyb0RvYy54bWxQSwUGAAAAAAYABgBZAQAAMAsAAAAA&#10;">
                <o:lock v:ext="edit" aspectratio="f"/>
                <v:shape id="画布 4214" o:spid="_x0000_s1026" style="position:absolute;left:0;top:0;height:3238500;width:5382895;" filled="f" stroked="f" coordsize="21600,21600" o:gfxdata="UEsDBAoAAAAAAIdO4kAAAAAAAAAAAAAAAAAEAAAAZHJzL1BLAwQUAAAACACHTuJAhZ5TvdcAAAAF&#10;AQAADwAAAGRycy9kb3ducmV2LnhtbE2PQUvDQBCF70L/wzIFL2J3I2pLzKSHQrGIUEy15212TEKz&#10;s2l2m9R/7+pFLwOP93jvm2x5sa0YqPeNY4RkpkAQl840XCG879a3CxA+aDa6dUwIX+RhmU+uMp0a&#10;N/IbDUWoRCxhn2qEOoQuldKXNVntZ64jjt6n660OUfaVNL0eY7lt5Z1Sj9LqhuNCrTta1VQei7NF&#10;GMvtsN+9PsvtzX7j+LQ5rYqPF8TraaKeQAS6hL8w/OBHdMgj08Gd2XjRIsRHwu+N3uJ+PgdxQHhI&#10;lAKZZ/I/ff4NUEsDBBQAAAAIAIdO4kCWx/ZGSwcAAMRCAAAOAAAAZHJzL2Uyb0RvYy54bWztXOtu&#10;2zYY/T9g7yDo/2rxJolGnaJr1mFAsRVr9wCMJdsadIOkxs7b75CSZcmRY7nt0qRVECS2KdO8HH2X&#10;w/P55atdElu3YVFGWbqwyQvHtsJ0mQVRul7Y/3x8+4tvW2Wl0kDFWRou7LuwtF9d/fzTy20+D2m2&#10;yeIgLCx0kpbzbb6wN1WVz2ezcrkJE1W+yPIwReMqKxJV4WmxngWF2qL3JJ5Rx3Fn26wI8iJbhmWJ&#10;V6/rRvvK9L9ahcvqr9WqDCsrXtgYW2X+Fubvjf47u3qp5utC5Zto2QxDfcYoEhWl+NC2q2tVKetT&#10;Ed3rKomWRVZmq+rFMktm2WoVLUMzB8yGOEezeaPSW1WaySyxOvsB4tFX7PdmrcedZm+jOMZqzND7&#10;XL+m/2+xP6FujlNru7CloMLM8nC1bmre1Fy8zbGTZd7uafllY/2wUXlolqCcL/+8fV9YUbCwqU9s&#10;K1UJEPU39lil6zi0OCWu3lA9Alz6IX9fNM9KPNTT2K2KRP/Huls7wFVw13cBizv06BHCRY2HcFdZ&#10;S7RL5kiC5qVuF9SRpn126Ccvyur3MEss/WBhFxiKWR91+66s9GKq+f4S/bFlFkeBXmfzpFjfvIkL&#10;61YBmm/Nj/50vKV3WWflraXCHbKKVYUhJTmWoUzX5vN67yi7HTvmZ6hjPbBrVW7qAZge6tknURUW&#10;GImab0IV/JYGVnWXY6FT3MC2hkESBrYVh7jf9SNzZaWieMyVmF2Dl3Jeb4rerGp3s0M3+uFNFtxh&#10;j+M/UuDGZ1Qvf2WecOI6wraKbstNt+VTXkTrDbaBmOk2OKy7fQRA0kFAenosowFJPeoLgVlqwHFB&#10;2REgCZHU8dwWkUQyM9cJkRMiW5i1JpINItK/CJGc+5x5jYnkguB+NDf83kS6ruD+ZCInE9mNwk75&#10;bL4H5LsoNe5adrD4Jj3rrn1POD46gXUUjkso72NR7IHIhEalbjztq2MM4SFf/fh+93O9bVVEJv4Z&#10;9s3DHrd2s3qBHttNwrnVcVuDAWoMSuMhL8OA71LXo30MUN9zHOrVHlID4gcBweng7KkBANFLHwAm&#10;XBsNAEZ97jjY4MkIdEPu52UEsH19DJi7eDQGuOdSoZOBCQPPFwMghu4n8NTkMw0Qzifw1PWFy6UB&#10;AkGuKI5DgilhmlL4+7zaqfgUQOqbJRNgjjZL2jUJH/4NZskXTCJR7+VKU3w6wB09sfBEIpftY8BQ&#10;MBdgQAIGyLyBAcI9womxaGq+T5gnEDwDEAySy/Qycrnnm3zqSdcEugckTL5p8k2jfZMcpJeR6MLD&#10;jA+XcMZBAENtnCjzhE8NSTJBcjrxeOgY8kS4hLOHI1fZpZbPUzndTJ46voPTuBPxEvUllQbqE5/3&#10;1OKlltPtnsPSLrF7Po0jhIHOrTkdBE+ux45cJaPSRc7/9c692gPsMUfb39tRJY6xB1Jv1iViR+yZ&#10;4BTuQ7sS1/c9bm7PgyeRDJ4G2GiOzqeDynCYnlfz6ehctpRw14bUNmB0bEPA/EP+YfIuSGnuhTYT&#10;ICctxz2B1anIpuWne4DsktQjDCR1hGyoSfAA0jE+cbKQk7joAcXfKUAOkuXsMrKcMCldSNxqEzlA&#10;lk8mcjKRo03kMVfOLuPKhXQor2VFhLuO9I7ix5Ymhe7ybPA4aTmMdOaRtRzMOebKa7niaK68gwHJ&#10;PR9h4PBxyQSBg9T2aaX/zBlkytllTDljLggD7ZaAAmT6fRhAcijwW6eSxGOSChNJnaaCzsmw7yX/&#10;REBZhg/4/+TVAYTW9bQeX13dSKq/qTyaOS1//fpTlZkwB3p9dhl/TYiA6q8mHQj1fAapdM9kUIp2&#10;0JKadYAewDsnAjSC8ddFkW0PUkAtfF8HDUGign+B8FUSoygEQn1LaDl9/ZndazC5wzXc5cykCkCo&#10;KQSY6gDuVQw8ZMasb4zUY1qbXUZrU8ZAV9dkJmEwVzUZekj8GHO4DxBrkP5ACsXnpFDDDu0p0kam&#10;yrqM9vmzja6loqhTIyCve5YKlkyAM60tFZPQCej20z7t4hC3SAP0/rWrhO7K66yqZ/K5cuWyClVc&#10;bYbp0Ifsgl4fHVuilueRinqYDjtqNchHrd/4NdvBaSFtwVA6xKRV7dDS1B3p18sT5WaUorinTnrA&#10;nQvmHrkv+DafkybUES7zz+mXz0U6p+vCmoIz7exUnG9UXQW2l0s3JWQGkL0+RqniO/HVVGTWlrJe&#10;VPk5zAPhlGwIj10BteYlx+KReSih0IWUcES6rMxFENw3Uq7ncNKc4gjGmPeF5WYdZHSQpEHYtgxb&#10;gO+gQpBp0XpPWsa7hPJ5n4IyLC45dsNsl0TocMSZTD5lsDp1GFHfqgKGOS2X24QWvEvjjoAB0gvu&#10;w0noHAcJs67O69+1U2gxVKT81GDQEqjd0KJLol5kysGlEQDJgEIgjDg+bYK8Bq/W8Sai2wY0WJN9&#10;Sfy+Tn1kKXtrr5+WgMJ8ewG+ucBELs3XOujvYug+N2Hk4csnrv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wkAAFtDb250ZW50X1R5cGVzXS54&#10;bWxQSwECFAAKAAAAAACHTuJAAAAAAAAAAAAAAAAABgAAAAAAAAAAABAAAACdCAAAX3JlbHMvUEsB&#10;AhQAFAAAAAgAh07iQIoUZjzRAAAAlAEAAAsAAAAAAAAAAQAgAAAAwQgAAF9yZWxzLy5yZWxzUEsB&#10;AhQACgAAAAAAh07iQAAAAAAAAAAAAAAAAAQAAAAAAAAAAAAQAAAAAAAAAGRycy9QSwECFAAUAAAA&#10;CACHTuJAhZ5TvdcAAAAFAQAADwAAAAAAAAABACAAAAAiAAAAZHJzL2Rvd25yZXYueG1sUEsBAhQA&#10;FAAAAAgAh07iQJbH9kZLBwAAxEIAAA4AAAAAAAAAAQAgAAAAJgEAAGRycy9lMm9Eb2MueG1sUEsF&#10;BgAAAAAGAAYAWQEAAOMKAAAAAA==&#10;">
                  <v:fill on="f" focussize="0,0"/>
                  <v:stroke on="f"/>
                  <v:imagedata o:title=""/>
                  <o:lock v:ext="edit" aspectratio="t"/>
                </v:shape>
                <v:rect id="Rectangle 4216" o:spid="_x0000_s1026" o:spt="1" style="position:absolute;left:1546860;top:271145;height:252095;width:930910;" fillcolor="#FFFFFF" filled="t" stroked="t" coordsize="21600,21600" o:gfxdata="UEsDBAoAAAAAAIdO4kAAAAAAAAAAAAAAAAAEAAAAZHJzL1BLAwQUAAAACACHTuJAWnX1e9YAAAAF&#10;AQAADwAAAGRycy9kb3ducmV2LnhtbE2PS0/DMBCE70j8B2uRuFE7hT4U4lRQoOqBCwWJ9raJlzgi&#10;Xkex++DfY7jAZaXRjGa+LRYn14kDDaH1rCEbKRDEtTctNxreXp+u5iBCRDbYeSYNXxRgUZ6fFZgb&#10;f+QXOmxiI1IJhxw12Bj7XMpQW3IYRr4nTt6HHxzGJIdGmgGPqdx1cqzUVDpsOS1Y7Glpqf7c7J2G&#10;dfVA17tHM27o/XnrV0vr7qb3Wl9eZOoWRKRT/AvDD35ChzIxVX7PJohOQ3ok/t7kzW9mMxCVhkmm&#10;FMiykP/py29QSwMEFAAAAAgAh07iQJ5xrnAEAgAAIQQAAA4AAABkcnMvZTJvRG9jLnhtbK1T227b&#10;MAx9H7B/EPS++NIkS4w4fViWYcCwFev6AYwk2wJ0g6TGzt+PUrI23fYwFPODTJr04eEhtbmdtCJH&#10;4YO0pqXVrKREGGa5NH1LH37s360oCREMB2WNaOlJBHq7fftmM7pG1HawigtPEMSEZnQtHWJ0TVEE&#10;NggNYWadMBjsrNcQ0fV9wT2MiK5VUZflshit585bJkLAr7tzkG4zftcJFr91XRCRqJYit5hPn89D&#10;OovtBpregxsku9CAV7DQIA0WfYLaQQTy6OUfUFoyb4Pt4oxZXdiuk0zkHrCbqvytm/sBnMi9oDjB&#10;PckU/h8s+3q880TyltarihIDGof0HWUD0ytB5nW1TBqNLjSYeu/u/MULaKaGp87r9MZWyIQbsJgv&#10;V0tU+oSI76tqvjhLLKZIGMbXN+W6wjBL8UVdrnO8eMZxPsRPwmqSjJZ6pJKFheOXELE2pv5KSWWD&#10;VZLvpVLZ8f3hg/LkCDjtfX5SdfzlRZoyZEQmi3qBPACXrlMQ0dQOZQimz/Ve/BGugcv8/A04EdtB&#10;GM4EMsK5ey2j8MgEmkEA/2g4iSeHQhu8EzSR0YJTogReoWTlzAhS/UsmdqcMNplGdB5KsuJ0mBAm&#10;mQfLTzhj9dng3qxu6iR/zM68Wpaogb+OHK4jj87LfsAxVLndhIZ7mBW93Jm06Nd+JvJ8s7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p19XvWAAAABQEAAA8AAAAAAAAAAQAgAAAAIgAAAGRycy9k&#10;b3ducmV2LnhtbFBLAQIUABQAAAAIAIdO4kCeca5wBAIAACEEAAAOAAAAAAAAAAEAIAAAACUBAABk&#10;cnMvZTJvRG9jLnhtbFBLBQYAAAAABgAGAFkBAACbBQAAAAA=&#10;">
                  <v:fill on="t" focussize="0,0"/>
                  <v:stroke color="#000000" joinstyle="miter"/>
                  <v:imagedata o:title=""/>
                  <o:lock v:ext="edit" aspectratio="f"/>
                  <v:textbox inset="6.55196850393701pt,3.2759842519685pt,6.55196850393701pt,3.2759842519685pt">
                    <w:txbxContent>
                      <w:p>
                        <w:pPr>
                          <w:rPr>
                            <w:sz w:val="20"/>
                            <w:szCs w:val="20"/>
                          </w:rPr>
                        </w:pPr>
                        <w:r>
                          <w:rPr>
                            <w:rFonts w:hint="eastAsia"/>
                            <w:sz w:val="20"/>
                            <w:szCs w:val="20"/>
                          </w:rPr>
                          <w:t>环保型环保型中压气体的绝缘开关柜</w:t>
                        </w:r>
                      </w:p>
                    </w:txbxContent>
                  </v:textbox>
                </v:rect>
                <v:rect id="Rectangle 4217" o:spid="_x0000_s1026" o:spt="1" style="position:absolute;left:2728555;top:245235;height:252193;width:1192076;" fillcolor="#FFFFFF" filled="t" stroked="t" coordsize="21600,21600" o:gfxdata="UEsDBAoAAAAAAIdO4kAAAAAAAAAAAAAAAAAEAAAAZHJzL1BLAwQUAAAACACHTuJAWnX1e9YAAAAF&#10;AQAADwAAAGRycy9kb3ducmV2LnhtbE2PS0/DMBCE70j8B2uRuFE7hT4U4lRQoOqBCwWJ9raJlzgi&#10;Xkex++DfY7jAZaXRjGa+LRYn14kDDaH1rCEbKRDEtTctNxreXp+u5iBCRDbYeSYNXxRgUZ6fFZgb&#10;f+QXOmxiI1IJhxw12Bj7XMpQW3IYRr4nTt6HHxzGJIdGmgGPqdx1cqzUVDpsOS1Y7Glpqf7c7J2G&#10;dfVA17tHM27o/XnrV0vr7qb3Wl9eZOoWRKRT/AvDD35ChzIxVX7PJohOQ3ok/t7kzW9mMxCVhkmm&#10;FMiykP/py29QSwMEFAAAAAgAh07iQPs6dOcDAgAAIgQAAA4AAABkcnMvZTJvRG9jLnhtbK1T247T&#10;MBB9R+IfLL/TXNr0EjXdB0oREoIVCx/g2E5iyTfZ3ib9e8ZOd7cLPCBEHpyZzOT4zJmZ/d2kJDpz&#10;54XRDS4WOUZcU8OE7hv84/vp3RYjH4hmRBrNG3zhHt8d3r7Zj7bmpRmMZNwhANG+Hm2DhxBsnWWe&#10;DlwRvzCWawh2xikSwHV9xhwZAV3JrMzzdTYax6wzlHsPX49zEB8SftdxGr52necByQYDt5BOl842&#10;ntlhT+reETsIeqVB/oGFIkLDpc9QRxIIenTiNyglqDPedGFBjcpM1wnKUw1QTZH/Us3DQCxPtYA4&#10;3j7L5P8fLP1yvndIsAaX2xIjTRQ06RvIRnQvOVqVxSZqNFpfQ+qDvXdXz4MZC546p+IbSkEToGzK&#10;bVVVGF3AXlXlspol5lNAFOJFsSvzzRojGhOqstgtY0L2AmSdDx+5USgaDXbAJSlLzp99mFOfUuK9&#10;3kjBTkLK5Li+fS8dOhNo9yk9V/RXaVKjscG7qgSelMDUdZIEMJUFHbzu032v/vC3wHl6/gQciR2J&#10;H2YCCWEuX4nAHZAn9cAJ+6AZChcLSmtYChzJKM4wkhx2KFopMxAh/yYTtJMaJIw9mrsSrTC1E8BE&#10;szXsAk2WnzQMznZZFnERkrMq1jlo4G4j7W3k0TrRD9CGIpUb0WAQU7+uSxMn/dZPRF5W+/A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nX1e9YAAAAFAQAADwAAAAAAAAABACAAAAAiAAAAZHJzL2Rv&#10;d25yZXYueG1sUEsBAhQAFAAAAAgAh07iQPs6dOcDAgAAIgQAAA4AAAAAAAAAAQAgAAAAJQEAAGRy&#10;cy9lMm9Eb2MueG1sUEsFBgAAAAAGAAYAWQEAAJoFAAAAAA==&#10;">
                  <v:fill on="t" focussize="0,0"/>
                  <v:stroke color="#000000" joinstyle="miter"/>
                  <v:imagedata o:title=""/>
                  <o:lock v:ext="edit" aspectratio="f"/>
                  <v:textbox inset="6.55196850393701pt,3.2759842519685pt,6.55196850393701pt,3.2759842519685pt">
                    <w:txbxContent>
                      <w:p>
                        <w:pPr>
                          <w:jc w:val="center"/>
                          <w:rPr>
                            <w:sz w:val="20"/>
                            <w:szCs w:val="20"/>
                          </w:rPr>
                        </w:pPr>
                        <w:r>
                          <w:rPr>
                            <w:rFonts w:hint="eastAsia"/>
                            <w:sz w:val="20"/>
                            <w:szCs w:val="20"/>
                          </w:rPr>
                          <w:t>干式或油浸变压器</w:t>
                        </w:r>
                      </w:p>
                    </w:txbxContent>
                  </v:textbox>
                </v:rect>
                <v:rect id="Rectangle 4218" o:spid="_x0000_s1026" o:spt="1" style="position:absolute;left:4484370;top:245110;height:252095;width:665480;" fillcolor="#FFFFFF" filled="t" stroked="t" coordsize="21600,21600" o:gfxdata="UEsDBAoAAAAAAIdO4kAAAAAAAAAAAAAAAAAEAAAAZHJzL1BLAwQUAAAACACHTuJAWnX1e9YAAAAF&#10;AQAADwAAAGRycy9kb3ducmV2LnhtbE2PS0/DMBCE70j8B2uRuFE7hT4U4lRQoOqBCwWJ9raJlzgi&#10;Xkex++DfY7jAZaXRjGa+LRYn14kDDaH1rCEbKRDEtTctNxreXp+u5iBCRDbYeSYNXxRgUZ6fFZgb&#10;f+QXOmxiI1IJhxw12Bj7XMpQW3IYRr4nTt6HHxzGJIdGmgGPqdx1cqzUVDpsOS1Y7Glpqf7c7J2G&#10;dfVA17tHM27o/XnrV0vr7qb3Wl9eZOoWRKRT/AvDD35ChzIxVX7PJohOQ3ok/t7kzW9mMxCVhkmm&#10;FMiykP/py29QSwMEFAAAAAgAh07iQLGFkzABAgAAIQQAAA4AAABkcnMvZTJvRG9jLnhtbK1T247T&#10;MBB9R+IfLL+zuTQp2ajpPlCKkBCsWPiAqeMklnyT7W3Sv2fslt0u8IAQeXBmMpPjM2dmNneLkuTI&#10;nRdGd7S4ySnhmple6LGj37/t3zSU+AC6B2k07+iJe3q3ff1qM9uWl2YysueOIIj27Ww7OoVg2yzz&#10;bOIK/I2xXGNwME5BQNeNWe9gRnQlszLP19lsXG+dYdx7/Lo7B+k24Q8DZ+HLMHgeiOwocgvpdOk8&#10;xDPbbqAdHdhJsAsN+AcWCoTGS5+gdhCAPDrxG5QSzBlvhnDDjMrMMAjGUw1YTZH/Us3DBJanWlAc&#10;b59k8v8Pln0+3jsi+o6WzYoSDQqb9BVlAz1KTqqyaKJGs/Utpj7Ye3fxPJqx4GVwKr6xFLJ0tKqa&#10;avUWlT4hYlUXxUVivgTCML5e11WDYRbjdZnf1hE+e8axzocP3CgSjY46pJKEheMnH86pP1Pitd5I&#10;0e+FlMlx4+GddOQI2O19ei7oL9KkJnNHb+uyRh6AQzdICGgqizJ4Pab7Xvzhr4Hz9PwJOBLbgZ/O&#10;BBJCTINWicBdsiYO/Xvdk3CyKLTGnaCRjOI9JZLjCkUrZQYQ8m8yUTupUcLYonNTohWWw4Iw0TyY&#10;/oQ9lh81zk2zKrElJCSnKtY5auCuI4fryKN1YpywDUUqN6LhHKZ+XXYmDvq1n4g8b/b2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p19XvWAAAABQEAAA8AAAAAAAAAAQAgAAAAIgAAAGRycy9kb3du&#10;cmV2LnhtbFBLAQIUABQAAAAIAIdO4kCxhZMwAQIAACEEAAAOAAAAAAAAAAEAIAAAACUBAABkcnMv&#10;ZTJvRG9jLnhtbFBLBQYAAAAABgAGAFkBAACYBQAAAAA=&#10;">
                  <v:fill on="t" focussize="0,0"/>
                  <v:stroke color="#000000" joinstyle="miter"/>
                  <v:imagedata o:title=""/>
                  <o:lock v:ext="edit" aspectratio="f"/>
                  <v:textbox inset="6.55196850393701pt,3.2759842519685pt,6.55196850393701pt,3.2759842519685pt">
                    <w:txbxContent>
                      <w:p>
                        <w:pPr>
                          <w:jc w:val="center"/>
                          <w:rPr>
                            <w:sz w:val="20"/>
                            <w:szCs w:val="20"/>
                          </w:rPr>
                        </w:pPr>
                        <w:r>
                          <w:rPr>
                            <w:rFonts w:hint="eastAsia"/>
                            <w:sz w:val="20"/>
                            <w:szCs w:val="20"/>
                          </w:rPr>
                          <w:t>互感器</w:t>
                        </w:r>
                      </w:p>
                    </w:txbxContent>
                  </v:textbox>
                </v:rect>
                <v:line id="Line 4219" o:spid="_x0000_s1026" o:spt="20" style="position:absolute;left:1875084;top:506124;height:356548;width:580;" filled="f" stroked="t" coordsize="21600,21600" o:gfxdata="UEsDBAoAAAAAAIdO4kAAAAAAAAAAAAAAAAAEAAAAZHJzL1BLAwQUAAAACACHTuJACO7OotcAAAAF&#10;AQAADwAAAGRycy9kb3ducmV2LnhtbE2PwU7DMBBE70j8g7VI3KgdBDQKcXpAKpcWUFuE4LaNlyQi&#10;Xke204a/x/QCl5VGM5p5Wy4m24sD+dA51pDNFAji2pmOGw2vu+VVDiJEZIO9Y9LwTQEW1flZiYVx&#10;R97QYRsbkUo4FKihjXEopAx1SxbDzA3Eyft03mJM0jfSeDymctvLa6XupMWO00KLAz20VH9tR6th&#10;s16u8rfVONX+4zF73r2sn95DrvXlRabuQUSa4l8YfvETOlSJae9GNkH0GtIj8XSTl9/M5yD2Gm4z&#10;pUBWpfxPX/0AUEsDBBQAAAAIAIdO4kB+L+ZkzwEAAJQDAAAOAAAAZHJzL2Uyb0RvYy54bWytU8tu&#10;2zAQvBfoPxC815JVy3UEyznETS9Ba6DtB6z5kAjwBZK17L/vknLjPpBLUB2opXY5nJldbe/PRpOT&#10;CFE529PloqZEWOa4skNPv397fLehJCawHLSzoqcXEen97u2b7eQ70bjRaS4CQRAbu8n3dEzJd1UV&#10;2SgMxIXzwmJSumAg4TYMFQ8wIbrRVVPX62pygfvgmIgRv+7nJN0VfCkFS1+kjCIR3VPklsoaynrM&#10;a7XbQjcE8KNiVxrwChYGlMVLn6H2kID8COofKKNYcNHJtGDOVE5KxUTRgGqW9V9qvo7gRdGC5kT/&#10;bFP8f7Ds8+kQiOI9bTYrSiwYbNKTsoKsmuVdtmfyscOqB3sI1130h5C1nmUw+Y0qyBmbv/nQ1hnk&#10;0tO2Xi+b1eyuOCfCMN9usAEMk+/bdbva5GR1A/Ehpk/CGZKDnmqkUAyF01NMc+mvknyntmTq6V3b&#10;tIgJODhSQ8LQeJQS7VDORqcVf1Ra5xMxDMcHHcgJ8iiU50rhj7J8yR7iONeV1CxjFMA/Wk7SxaNF&#10;FqeZZgpGcEq0wOHPERKFLoHSt8oUFNhBv1CNDmiLRmSXZ19zdHT8Uuwu37H1xarrmObZ+n1fTt9+&#10;pt1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O7OotcAAAAFAQAADwAAAAAAAAABACAAAAAiAAAA&#10;ZHJzL2Rvd25yZXYueG1sUEsBAhQAFAAAAAgAh07iQH4v5mTPAQAAlAMAAA4AAAAAAAAAAQAgAAAA&#10;JgEAAGRycy9lMm9Eb2MueG1sUEsFBgAAAAAGAAYAWQEAAGcFAAAAAA==&#10;">
                  <v:fill on="f" focussize="0,0"/>
                  <v:stroke color="#000000" joinstyle="round" endarrow="block"/>
                  <v:imagedata o:title=""/>
                  <o:lock v:ext="edit" aspectratio="f"/>
                </v:line>
                <v:line id="Line 4220" o:spid="_x0000_s1026" o:spt="20" style="position:absolute;left:1875084;top:862672;height:580;width:2870027;" filled="f" stroked="t" coordsize="21600,21600" o:gfxdata="UEsDBAoAAAAAAIdO4kAAAAAAAAAAAAAAAAAEAAAAZHJzL1BLAwQUAAAACACHTuJAO5ptwtUAAAAF&#10;AQAADwAAAGRycy9kb3ducmV2LnhtbE2PzU7DMBCE70i8g7VIXCpqp0BbhWx6AHLjQqHiuo2XJCJe&#10;p7H7A0+P4QKXlUYzmvm2WJ1crw48hs4LQjY1oFhqbztpEF5fqqslqBBJLPVeGOGTA6zK87OCcuuP&#10;8syHdWxUKpGQE0Ib45BrHeqWHYWpH1iS9+5HRzHJsdF2pGMqd72eGTPXjjpJCy0NfN9y/bHeO4RQ&#10;bXhXfU3qiXm7bjzPdg9Pj4R4eZGZO1CRT/EvDD/4CR3KxLT1e7FB9Qjpkfh7k7e8WSxAbRFuM2NA&#10;l4X+T19+A1BLAwQUAAAACACHTuJAC5nWQcoBAACRAwAADgAAAGRycy9lMm9Eb2MueG1srVPLbtsw&#10;ELwX6D8QvNdSiNhWBcs5xE0vQWug6QfQfEgE+AKXtey/75JO4z4uRRAdqKV2OTszXG3uTs6So0pg&#10;gh/ozaKlRHkRpPHjQL8/PXzoKIHMveQ2eDXQswJ6t33/bjPHXrEwBStVIgjioZ/jQKecY980ICbl&#10;OCxCVB6TOiTHM27T2MjEZ0R3tmFtu2rmkGRMQSgA/Lq7JOm24mutRP6qNahM7ECRW65rquuhrM12&#10;w/sx8TgZ8UyDv4KF48Zj0xeoHc+c/EjmHyhnRAoQdF6I4JqgtRGqakA1N+1far5NPKqqBc2B+GIT&#10;vB2s+HLcJ2LkQFm3pMRzh5f0aLwit4xVe+YIPVbd+31Cs8oO4j4VrSedXHmjCnLCy+/Wy7a7peQ8&#10;0G7FVmt2cVedMhGYZ926bdmaEoEFy66CN1eUmCB/VsGREgzUIofqKD8+QsbOWPqrpDS1nswD/bhk&#10;yFpwnBxtecbQRdQCfqxnIVgjH4y15QSk8XBvEznyMgv1KQQR94+y0mTHYbrU1dRFx6S4/OQlyeeI&#10;HnkcZ1ooOCUpsQqnv0R1njI39n8qsbX1yOBqaokOQZ6r1/U73nvl+DyjZbB+39fT1z9p+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7mm3C1QAAAAUBAAAPAAAAAAAAAAEAIAAAACIAAABkcnMvZG93&#10;bnJldi54bWxQSwECFAAUAAAACACHTuJAC5nWQcoBAACRAwAADgAAAAAAAAABACAAAAAkAQAAZHJz&#10;L2Uyb0RvYy54bWxQSwUGAAAAAAYABgBZAQAAYAUAAAAA&#10;">
                  <v:fill on="f" focussize="0,0"/>
                  <v:stroke color="#000000" joinstyle="round"/>
                  <v:imagedata o:title=""/>
                  <o:lock v:ext="edit" aspectratio="f"/>
                </v:line>
                <v:line id="Line 4221" o:spid="_x0000_s1026" o:spt="20" style="position:absolute;left:3284007;top:506124;height:356548;width:580;" filled="f" stroked="t" coordsize="21600,21600" o:gfxdata="UEsDBAoAAAAAAIdO4kAAAAAAAAAAAAAAAAAEAAAAZHJzL1BLAwQUAAAACACHTuJACO7OotcAAAAF&#10;AQAADwAAAGRycy9kb3ducmV2LnhtbE2PwU7DMBBE70j8g7VI3KgdBDQKcXpAKpcWUFuE4LaNlyQi&#10;Xke204a/x/QCl5VGM5p5Wy4m24sD+dA51pDNFAji2pmOGw2vu+VVDiJEZIO9Y9LwTQEW1flZiYVx&#10;R97QYRsbkUo4FKihjXEopAx1SxbDzA3Eyft03mJM0jfSeDymctvLa6XupMWO00KLAz20VH9tR6th&#10;s16u8rfVONX+4zF73r2sn95DrvXlRabuQUSa4l8YfvETOlSJae9GNkH0GtIj8XSTl9/M5yD2Gm4z&#10;pUBWpfxPX/0AUEsDBBQAAAAIAIdO4kD4x1FG0QEAAJQDAAAOAAAAZHJzL2Uyb0RvYy54bWytU8tu&#10;2zAQvBfoPxC815IVy3UFyznETS9Ba6DtB6z5kAjwBZK17L/vknLjPpBLUB2oJXc5nBkut/dno8lJ&#10;hKic7elyUVMiLHNc2aGn3789vttQEhNYDtpZ0dOLiPR+9/bNdvKdaNzoNBeBIIiN3eR7Oqbku6qK&#10;bBQG4sJ5YTEpXTCQcBqGigeYEN3oqqnrdTW5wH1wTMSIq/s5SXcFX0rB0hcpo0hE9xS5pTKGMh7z&#10;WO220A0B/KjYlQa8goUBZfHQZ6g9JCA/gvoHyigWXHQyLZgzlZNSMVE0oJpl/ZearyN4UbSgOdE/&#10;2xT/Hyz7fDoEonhPm82aEgsGL+lJWUFWTbPM9kw+dlj1YA/hOov+ELLWswwm/1EFOff0rtms6vo9&#10;JZeetvV62axmd8U5EYb5doMXwDB5167b1SYnqxuIDzF9Es6QHPRUI4ViKJyeYppLf5XkM7UlU08/&#10;tE2LmICNIzUkDI1HKdEOZW90WvFHpXXeEcNwfNCBnCC3QvmuFP4oy4fsIY5zXUnNMkYB/KPlJF08&#10;WmSxm2mmYASnRAts/hwhUegSKH2rTEGBHfQL1eiAtmhEdnn2NUdHxy/F7rKOV1+surZp7q3f52X3&#10;7THt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I7s6i1wAAAAUBAAAPAAAAAAAAAAEAIAAAACIA&#10;AABkcnMvZG93bnJldi54bWxQSwECFAAUAAAACACHTuJA+MdRRtEBAACUAwAADgAAAAAAAAABACAA&#10;AAAmAQAAZHJzL2Uyb0RvYy54bWxQSwUGAAAAAAYABgBZAQAAaQUAAAAA&#10;">
                  <v:fill on="f" focussize="0,0"/>
                  <v:stroke color="#000000" joinstyle="round" endarrow="block"/>
                  <v:imagedata o:title=""/>
                  <o:lock v:ext="edit" aspectratio="f"/>
                </v:line>
                <v:line id="Line 4222" o:spid="_x0000_s1026" o:spt="20" style="position:absolute;left:4762505;top:506124;height:356548;width:580;" filled="f" stroked="t" coordsize="21600,21600" o:gfxdata="UEsDBAoAAAAAAIdO4kAAAAAAAAAAAAAAAAAEAAAAZHJzL1BLAwQUAAAACACHTuJACO7OotcAAAAF&#10;AQAADwAAAGRycy9kb3ducmV2LnhtbE2PwU7DMBBE70j8g7VI3KgdBDQKcXpAKpcWUFuE4LaNlyQi&#10;Xke204a/x/QCl5VGM5p5Wy4m24sD+dA51pDNFAji2pmOGw2vu+VVDiJEZIO9Y9LwTQEW1flZiYVx&#10;R97QYRsbkUo4FKihjXEopAx1SxbDzA3Eyft03mJM0jfSeDymctvLa6XupMWO00KLAz20VH9tR6th&#10;s16u8rfVONX+4zF73r2sn95DrvXlRabuQUSa4l8YfvETOlSJae9GNkH0GtIj8XSTl9/M5yD2Gm4z&#10;pUBWpfxPX/0AUEsDBBQAAAAIAIdO4kC0zGm/0QEAAJQDAAAOAAAAZHJzL2Uyb0RvYy54bWytU8tu&#10;2zAQvBfoPxC815JVy3EF0znETS9Ba6DtB6xJSiLAF0jWsv++S8qN+0AuQXWgltrl7Mxwtb0/G01O&#10;MkTlLKPLRU2JtNwJZQdGv397fLehJCawArSzktGLjPR+9/bNdvKdbNzotJCBIIiN3eQZHVPyXVVF&#10;PkoDceG8tJjsXTCQcBuGSgSYEN3oqqnrdTW5IHxwXMaIX/dzku4Kft9Lnr70fZSJaEaRWyprKOsx&#10;r9VuC90QwI+KX2nAK1gYUBabPkPtIQH5EdQ/UEbx4KLr04I7U7m+V1wWDahmWf+l5usIXhYtaE70&#10;zzbF/wfLP58OgSjBaLO5o8SCwUt6UlaSVdM02Z7Jxw6rHuwhXHfRH0LWeu6DyW9UQc6Mru7WTVu3&#10;lFwYbev1slnN7spzIhzz7QYvgGPyfbtuV5ucrG4gPsT0STpDcsCoRgrFUDg9xTSX/irJPbUlE6Mf&#10;2gb7ccDB6TUkDI1HKdEO5Wx0WolHpXU+EcNwfNCBnCCPQnmuFP4oy032EMe5rqRmGaME8dEKki4e&#10;LbI4zTRTMFJQoiUOf46QKHQJlL5VpqDADvqFanRAWzQiuzz7mqOjE5did/mOV1+suo5pnq3f9+X0&#10;7Wfa/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I7s6i1wAAAAUBAAAPAAAAAAAAAAEAIAAAACIA&#10;AABkcnMvZG93bnJldi54bWxQSwECFAAUAAAACACHTuJAtMxpv9EBAACUAwAADgAAAAAAAAABACAA&#10;AAAmAQAAZHJzL2Uyb0RvYy54bWxQSwUGAAAAAAYABgBZAQAAaQUAAAAA&#10;">
                  <v:fill on="f" focussize="0,0"/>
                  <v:stroke color="#000000" joinstyle="round" endarrow="block"/>
                  <v:imagedata o:title=""/>
                  <o:lock v:ext="edit" aspectratio="f"/>
                </v:line>
                <v:rect id="Rectangle 4223" o:spid="_x0000_s1026" o:spt="1" style="position:absolute;left:2685649;top:1210524;height:252193;width:1192076;" fillcolor="#FFFFFF" filled="t" stroked="t" coordsize="21600,21600" o:gfxdata="UEsDBAoAAAAAAIdO4kAAAAAAAAAAAAAAAAAEAAAAZHJzL1BLAwQUAAAACACHTuJAWnX1e9YAAAAF&#10;AQAADwAAAGRycy9kb3ducmV2LnhtbE2PS0/DMBCE70j8B2uRuFE7hT4U4lRQoOqBCwWJ9raJlzgi&#10;Xkex++DfY7jAZaXRjGa+LRYn14kDDaH1rCEbKRDEtTctNxreXp+u5iBCRDbYeSYNXxRgUZ6fFZgb&#10;f+QXOmxiI1IJhxw12Bj7XMpQW3IYRr4nTt6HHxzGJIdGmgGPqdx1cqzUVDpsOS1Y7Glpqf7c7J2G&#10;dfVA17tHM27o/XnrV0vr7qb3Wl9eZOoWRKRT/AvDD35ChzIxVX7PJohOQ3ok/t7kzW9mMxCVhkmm&#10;FMiykP/py29QSwMEFAAAAAgAh07iQOhc72YIAgAAIwQAAA4AAABkcnMvZTJvRG9jLnhtbK1T247T&#10;MBB9R+IfLL/TJN62tFHTfaAUISFYsewHTB0nseSbbG+T/j1jt+x2gQe0Ig/OTDw5c85cNreTVuQo&#10;fJDWNLSalZQIw20rTd/Qhx/7dytKQgTTgrJGNPQkAr3dvn2zGV0tmB2saoUnCGJCPbqGDjG6uigC&#10;H4SGMLNOGLzsrNcQ0fV90XoYEV2rgpXlshitb523XISAX3fnS7rN+F0nePzWdUFEohqK3GI+fT4P&#10;6Sy2G6h7D26Q/EIDXsFCgzSY9AlqBxHIo5d/QGnJvQ22izNudWG7TnKRNaCaqvxNzf0ATmQtWJzg&#10;nsoU/h8s/3q880S2DWUrbJUBjU36jmUD0ytB5ozdpBqNLtQYeu/u/MULaCbBU+d1eqMUMiHKcrVY&#10;zteUnHAaWFUu2PxcYzFFwjGgqtasfL+khGMEW7BqnRMUz0jOh/hJWE2S0VCPZHJp4fglRMyOob9C&#10;UuJglWz3Uqns+P7wQXlyBOz3Pj8pPf7yIkwZMjZ0vWAL5AE4dp2CiKZ2WIhg+pzvxR/hGrjMz9+A&#10;E7EdhOFMICOc5WsZhUcmUA8C2o+mJfHksNQGt4ImMlq0lCiBS5SsHBlBqn+JRHXKoMjUpHNbkhWn&#10;w4QwyTzY9oRdVp8NTs7qBtuCm5CdebUssQb++uZwffPovOwHbEOV5SY0nMRc0cvWpFG/9jOR593e&#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dfV71gAAAAUBAAAPAAAAAAAAAAEAIAAAACIAAABk&#10;cnMvZG93bnJldi54bWxQSwECFAAUAAAACACHTuJA6FzvZggCAAAjBAAADgAAAAAAAAABACAAAAAl&#10;AQAAZHJzL2Uyb0RvYy54bWxQSwUGAAAAAAYABgBZAQAAnwUAAAAA&#10;">
                  <v:fill on="t" focussize="0,0"/>
                  <v:stroke color="#000000" joinstyle="miter"/>
                  <v:imagedata o:title=""/>
                  <o:lock v:ext="edit" aspectratio="f"/>
                  <v:textbox inset="6.55196850393701pt,3.2759842519685pt,6.55196850393701pt,3.2759842519685pt">
                    <w:txbxContent>
                      <w:p>
                        <w:pPr>
                          <w:jc w:val="center"/>
                          <w:rPr>
                            <w:sz w:val="20"/>
                            <w:szCs w:val="20"/>
                          </w:rPr>
                        </w:pPr>
                        <w:r>
                          <w:rPr>
                            <w:rFonts w:hint="eastAsia"/>
                            <w:sz w:val="20"/>
                            <w:szCs w:val="20"/>
                          </w:rPr>
                          <w:t>总 组 装</w:t>
                        </w:r>
                      </w:p>
                    </w:txbxContent>
                  </v:textbox>
                </v:rect>
                <v:line id="Line 4224" o:spid="_x0000_s1026" o:spt="20" style="position:absolute;left:3284586;top:853976;height:356548;width:580;" filled="f" stroked="t" coordsize="21600,21600" o:gfxdata="UEsDBAoAAAAAAIdO4kAAAAAAAAAAAAAAAAAEAAAAZHJzL1BLAwQUAAAACACHTuJACO7OotcAAAAF&#10;AQAADwAAAGRycy9kb3ducmV2LnhtbE2PwU7DMBBE70j8g7VI3KgdBDQKcXpAKpcWUFuE4LaNlyQi&#10;Xke204a/x/QCl5VGM5p5Wy4m24sD+dA51pDNFAji2pmOGw2vu+VVDiJEZIO9Y9LwTQEW1flZiYVx&#10;R97QYRsbkUo4FKihjXEopAx1SxbDzA3Eyft03mJM0jfSeDymctvLa6XupMWO00KLAz20VH9tR6th&#10;s16u8rfVONX+4zF73r2sn95DrvXlRabuQUSa4l8YfvETOlSJae9GNkH0GtIj8XSTl9/M5yD2Gm4z&#10;pUBWpfxPX/0AUEsDBBQAAAAIAIdO4kByg+/k0QEAAJQDAAAOAAAAZHJzL2Uyb0RvYy54bWytU02P&#10;2yAQvVfqf0DcG2edOHWskD1sur2s2pW2/QETwDYSXwIaJ/++A043/VAvVX3AAzM83nsMu/uz0eQk&#10;Q1TOMnq3WFIiLXdC2YHRr18e37WUxARWgHZWMnqRkd7v377ZTb6TtRudFjIQBLGxmzyjY0q+q6rI&#10;R2kgLpyXFpO9CwYSTsNQiQATohtd1cvlpppcED44LmPE1cOcpPuC3/eSp899H2UimlHklsoYynjM&#10;Y7XfQTcE8KPiVxrwDywMKIuHvkIdIAH5FtQfUEbx4KLr04I7U7m+V1wWDajmbvmbmpcRvCxa0Jzo&#10;X22K/w+Wfzo9B6IEo3W7pcSCwUt6UlaSdV2vsz2Tjx1WPdjncJ1F/xyy1nMfTP6jCnJmdFW366bd&#10;UHJhtG1W2/eb2V15ToRjvmnxAjgmV82mWbc5Wd1AfIjpo3SG5IBRjRSKoXB6imku/VGSz9SWTIxu&#10;m7pBTMDG6TUkDI1HKdEOZW90WolHpXXeEcNwfNCBnCC3QvmuFH4py4ccII5zXUnNMkYJ4oMVJF08&#10;WmSxm2mmYKSgREts/hwhUegSKH2rTEGBHfRfqtEBbdGI7PLsa46OTlyK3WUdr75YdW3T3Fs/z8vu&#10;22Paf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I7s6i1wAAAAUBAAAPAAAAAAAAAAEAIAAAACIA&#10;AABkcnMvZG93bnJldi54bWxQSwECFAAUAAAACACHTuJAcoPv5NEBAACUAwAADgAAAAAAAAABACAA&#10;AAAmAQAAZHJzL2Uyb0RvYy54bWxQSwUGAAAAAAYABgBZAQAAaQUAAAAA&#10;">
                  <v:fill on="f" focussize="0,0"/>
                  <v:stroke color="#000000" joinstyle="round" endarrow="block"/>
                  <v:imagedata o:title=""/>
                  <o:lock v:ext="edit" aspectratio="f"/>
                </v:line>
                <v:line id="Line 4225" o:spid="_x0000_s1026" o:spt="20" style="position:absolute;left:3293283;top:1471413;height:356548;width:580;" filled="f" stroked="t" coordsize="21600,21600" o:gfxdata="UEsDBAoAAAAAAIdO4kAAAAAAAAAAAAAAAAAEAAAAZHJzL1BLAwQUAAAACACHTuJACO7OotcAAAAF&#10;AQAADwAAAGRycy9kb3ducmV2LnhtbE2PwU7DMBBE70j8g7VI3KgdBDQKcXpAKpcWUFuE4LaNlyQi&#10;Xke204a/x/QCl5VGM5p5Wy4m24sD+dA51pDNFAji2pmOGw2vu+VVDiJEZIO9Y9LwTQEW1flZiYVx&#10;R97QYRsbkUo4FKihjXEopAx1SxbDzA3Eyft03mJM0jfSeDymctvLa6XupMWO00KLAz20VH9tR6th&#10;s16u8rfVONX+4zF73r2sn95DrvXlRabuQUSa4l8YfvETOlSJae9GNkH0GtIj8XSTl9/M5yD2Gm4z&#10;pUBWpfxPX/0AUEsDBBQAAAAIAIdO4kCByy4S0QEAAJUDAAAOAAAAZHJzL2Uyb0RvYy54bWytU8tu&#10;2zAQvBfoPxC817JlK7UFyznETS9BayDtB6z5kAjwBZK17L/vknLjPtBLEB2oJXe4OzNabe/PRpOT&#10;CFE529HFbE6JsMxxZfuOfv/2+GFNSUxgOWhnRUcvItL73ft329G3onaD01wEgkVsbEff0SEl31ZV&#10;ZIMwEGfOC4tJ6YKBhNvQVzzAiNWNrur5/K4aXeA+OCZixNP9lKS7Ul9KwdJXKaNIRHcUuaWyhrIe&#10;81rtttD2Afyg2JUGvIKFAWWx6UupPSQgP4L6p5RRLLjoZJoxZyonpWKiaEA1i/lfap4H8KJoQXOi&#10;f7Epvl1Z9uV0CETxjtYb9MeCwY/0pKwgq7pusj2jjy2iHuwhXHfRH0LWepbB5DeqIOeOLuvNsl4v&#10;KbngIKw+LlaL5WSvOCfCENCssQPD7LK5a1brnKxuVXyI6bNwhuSgoxo5FEfh9BTTBP0FyU21JWNH&#10;Nw2SJAxwcqSGhKHxqCXavtyNTiv+qLTON2Lojw86kBPkWSjPlcIfsNxkD3GYcCU1yRgE8E+Wk3Tx&#10;6JHFcaaZghGcEi1w+nOERKFNoPQNmYIC2+v/oNEBbdGIbPNkbI6Ojl+K3+Ucv32x6jqnebh+35fb&#10;t79p9x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I7s6i1wAAAAUBAAAPAAAAAAAAAAEAIAAAACIA&#10;AABkcnMvZG93bnJldi54bWxQSwECFAAUAAAACACHTuJAgcsuEtEBAACVAwAADgAAAAAAAAABACAA&#10;AAAmAQAAZHJzL2Uyb0RvYy54bWxQSwUGAAAAAAYABgBZAQAAaQUAAAAA&#10;">
                  <v:fill on="f" focussize="0,0"/>
                  <v:stroke color="#000000" joinstyle="round" endarrow="block"/>
                  <v:imagedata o:title=""/>
                  <o:lock v:ext="edit" aspectratio="f"/>
                </v:line>
                <v:rect id="Rectangle 4226" o:spid="_x0000_s1026" o:spt="1" style="position:absolute;left:2685649;top:1827961;height:252193;width:1192076;" fillcolor="#FFFFFF" filled="t" stroked="t" coordsize="21600,21600" o:gfxdata="UEsDBAoAAAAAAIdO4kAAAAAAAAAAAAAAAAAEAAAAZHJzL1BLAwQUAAAACACHTuJAWnX1e9YAAAAF&#10;AQAADwAAAGRycy9kb3ducmV2LnhtbE2PS0/DMBCE70j8B2uRuFE7hT4U4lRQoOqBCwWJ9raJlzgi&#10;Xkex++DfY7jAZaXRjGa+LRYn14kDDaH1rCEbKRDEtTctNxreXp+u5iBCRDbYeSYNXxRgUZ6fFZgb&#10;f+QXOmxiI1IJhxw12Bj7XMpQW3IYRr4nTt6HHxzGJIdGmgGPqdx1cqzUVDpsOS1Y7Glpqf7c7J2G&#10;dfVA17tHM27o/XnrV0vr7qb3Wl9eZOoWRKRT/AvDD35ChzIxVX7PJohOQ3ok/t7kzW9mMxCVhkmm&#10;FMiykP/py29QSwMEFAAAAAgAh07iQJbtGHcGAgAAIwQAAA4AAABkcnMvZTJvRG9jLnhtbK1TTY/T&#10;MBC9I/EfLN9pEm+bbaKme6AUISFYsfADHMdJLPlLtrdJ/z1jp7vbBQ4IkYMzE0/evHkzs7ublUQn&#10;7rwwusHFKseIa2Y6oYcG//h+fLfFyAeqOyqN5g0+c4/v9m/f7CZbc2JGIzvuEIBoX0+2wWMIts4y&#10;z0auqF8ZyzVc9sYpGsB1Q9Y5OgG6khnJ8zKbjOusM4x7D18PyyXeJ/y+5yx87XvPA5INBm4hnS6d&#10;bTyz/Y7Wg6N2FOxCg/4DC0WFhqTPUAcaKHp04jcoJZgz3vRhxYzKTN8LxlMNUE2R/1LNw0gtT7WA&#10;ON4+y+T/Hyz7crp3SHQNJlWBkaYKmvQNZKN6kBytCSmjRpP1NYQ+2Ht38TyYseC5dyq+oRQ0A0q5&#10;3ZTrCqMzTMOW3FZlsWjM54AYBBRFRfLbEiMGEWRDiuomBmQvSNb58JEbhaLRYAdkkrT09NmHJfQp&#10;JCb2RoruKKRMjhva99KhE4V+H9NzQX8VJjWaGlxtyAZ4UBi7XtIAprIghNdDyvfqD38NnKfnT8CR&#10;2IH6cSGQEJbylQjcAXlaj5x2H3SHwtmC1Bq2AkcyincYSQ5LFK0UGaiQfxMJ2kkNEsYmLW2JVpjb&#10;GWCi2ZruDF2WnzRMzvaGFHETkrMuyhw0cNc37fXNo3ViGKENqY0pBUxi6tdla+KoX/uJyMtu73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nX1e9YAAAAFAQAADwAAAAAAAAABACAAAAAiAAAAZHJz&#10;L2Rvd25yZXYueG1sUEsBAhQAFAAAAAgAh07iQJbtGHcGAgAAIwQAAA4AAAAAAAAAAQAgAAAAJQEA&#10;AGRycy9lMm9Eb2MueG1sUEsFBgAAAAAGAAYAWQEAAJ0FAAAAAA==&#10;">
                  <v:fill on="t" focussize="0,0"/>
                  <v:stroke color="#000000" joinstyle="miter"/>
                  <v:imagedata o:title=""/>
                  <o:lock v:ext="edit" aspectratio="f"/>
                  <v:textbox inset="6.55196850393701pt,3.2759842519685pt,6.55196850393701pt,3.2759842519685pt">
                    <w:txbxContent>
                      <w:p>
                        <w:pPr>
                          <w:jc w:val="center"/>
                          <w:rPr>
                            <w:sz w:val="20"/>
                            <w:szCs w:val="20"/>
                          </w:rPr>
                        </w:pPr>
                        <w:r>
                          <w:rPr>
                            <w:rFonts w:hint="eastAsia"/>
                            <w:sz w:val="20"/>
                            <w:szCs w:val="20"/>
                          </w:rPr>
                          <w:t>例 行 试 验</w:t>
                        </w:r>
                      </w:p>
                    </w:txbxContent>
                  </v:textbox>
                </v:rect>
                <v:rect id="Rectangle 4227" o:spid="_x0000_s1026" o:spt="1" style="position:absolute;left:2711161;top:2375828;height:252193;width:1192076;" fillcolor="#FFFFFF" filled="t" stroked="t" coordsize="21600,21600" o:gfxdata="UEsDBAoAAAAAAIdO4kAAAAAAAAAAAAAAAAAEAAAAZHJzL1BLAwQUAAAACACHTuJAWnX1e9YAAAAF&#10;AQAADwAAAGRycy9kb3ducmV2LnhtbE2PS0/DMBCE70j8B2uRuFE7hT4U4lRQoOqBCwWJ9raJlzgi&#10;Xkex++DfY7jAZaXRjGa+LRYn14kDDaH1rCEbKRDEtTctNxreXp+u5iBCRDbYeSYNXxRgUZ6fFZgb&#10;f+QXOmxiI1IJhxw12Bj7XMpQW3IYRr4nTt6HHxzGJIdGmgGPqdx1cqzUVDpsOS1Y7Glpqf7c7J2G&#10;dfVA17tHM27o/XnrV0vr7qb3Wl9eZOoWRKRT/AvDD35ChzIxVX7PJohOQ3ok/t7kzW9mMxCVhkmm&#10;FMiykP/py29QSwMEFAAAAAgAh07iQLcjx64EAgAAIwQAAA4AAABkcnMvZTJvRG9jLnhtbK1Ty27b&#10;MBC8F+g/ELzXEuX4JVjOoa6LAkUbNO0H0CQlEeALJGPJf98l5SRO20MRRAdqVxwNZ2e529tRK3QS&#10;PkhrGkxmJUbCMMul6Rr86+fhwxqjEKnhVFkjGnwWAd/u3r/bDq4Wle2t4sIjIDGhHlyD+xhdXRSB&#10;9ULTMLNOGNhsrdc0Quq7gns6ALtWRVWWy2KwnjtvmQgBvu6nTbzL/G0rWPzetkFEpBoM2mJefV6P&#10;aS12W1p3nrpesosM+goVmkoDhz5R7Wmk6MHLv6i0ZN4G28YZs7qwbSuZyDVANaT8o5r7njqRawFz&#10;gnuyKbwdLft2uvNI8gZXmwojQzU06QfYRk2nBLqpqlXyaHChBui9u/OXLECYCh5br9MbSkEjsKwI&#10;IUuC0Rni+WqxrtaTx2KMiAGAkE1VrpYYsYRYVGQzT4Dimcn5ED8Lq1EKGuxBTLaWnr6GOEEfIeng&#10;YJXkB6lUTnx3/Kg8OlHo9yE/F/YXMGXQ0ODNolqADgrXrlU0QqgdGBFMl8978Ue4Ji7z8y/iJGxP&#10;Qz8JyAxT+VpG4UE8rXtB+SfDUTw7sNrAVOAkRguOkRIwRCnKyEil+h8keKcMWJiaNLUlRXE8jkCT&#10;wqPlZ+iy+mLg5qznFUmTkJMbsizBA3+9c7zeeXBedj20geRyExvcxNyvy9Skq36dZyHPs73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p19XvWAAAABQEAAA8AAAAAAAAAAQAgAAAAIgAAAGRycy9k&#10;b3ducmV2LnhtbFBLAQIUABQAAAAIAIdO4kC3I8euBAIAACMEAAAOAAAAAAAAAAEAIAAAACUBAABk&#10;cnMvZTJvRG9jLnhtbFBLBQYAAAAABgAGAFkBAACbBQAAAAA=&#10;">
                  <v:fill on="t" focussize="0,0"/>
                  <v:stroke color="#000000" joinstyle="miter"/>
                  <v:imagedata o:title=""/>
                  <o:lock v:ext="edit" aspectratio="f"/>
                  <v:textbox inset="6.55196850393701pt,3.2759842519685pt,6.55196850393701pt,3.2759842519685pt">
                    <w:txbxContent>
                      <w:p>
                        <w:pPr>
                          <w:jc w:val="center"/>
                          <w:rPr>
                            <w:sz w:val="20"/>
                            <w:szCs w:val="20"/>
                          </w:rPr>
                        </w:pPr>
                        <w:r>
                          <w:rPr>
                            <w:rFonts w:hint="eastAsia"/>
                            <w:sz w:val="20"/>
                            <w:szCs w:val="20"/>
                          </w:rPr>
                          <w:t>出 厂</w:t>
                        </w:r>
                      </w:p>
                    </w:txbxContent>
                  </v:textbox>
                </v:rect>
                <v:line id="Line 4228" o:spid="_x0000_s1026" o:spt="20" style="position:absolute;left:3284007;top:2080154;height:289297;width:580;" filled="f" stroked="t" coordsize="21600,21600" o:gfxdata="UEsDBAoAAAAAAIdO4kAAAAAAAAAAAAAAAAAEAAAAZHJzL1BLAwQUAAAACACHTuJACO7OotcAAAAF&#10;AQAADwAAAGRycy9kb3ducmV2LnhtbE2PwU7DMBBE70j8g7VI3KgdBDQKcXpAKpcWUFuE4LaNlyQi&#10;Xke204a/x/QCl5VGM5p5Wy4m24sD+dA51pDNFAji2pmOGw2vu+VVDiJEZIO9Y9LwTQEW1flZiYVx&#10;R97QYRsbkUo4FKihjXEopAx1SxbDzA3Eyft03mJM0jfSeDymctvLa6XupMWO00KLAz20VH9tR6th&#10;s16u8rfVONX+4zF73r2sn95DrvXlRabuQUSa4l8YfvETOlSJae9GNkH0GtIj8XSTl9/M5yD2Gm4z&#10;pUBWpfxPX/0AUEsDBBQAAAAIAIdO4kDYdh790AEAAJUDAAAOAAAAZHJzL2Uyb0RvYy54bWytU8tu&#10;2zAQvBfoPxC815IVu5EFyznETS9BayDtB6z5kAjwBZK17L/vknLjPtBLUR2oJXc43Bkutw9no8lJ&#10;hKic7elyUVMiLHNc2aGnX788vWspiQksB+2s6OlFRPqwe/tmO/lONG50motAkMTGbvI9HVPyXVVF&#10;NgoDceG8sJiULhhIOA1DxQNMyG501dT1+2pygfvgmIgRV/dzku4Kv5SCpc9SRpGI7inWlsoYynjM&#10;Y7XbQjcE8KNi1zLgH6owoCwe+kq1hwTkW1B/UBnFgotOpgVzpnJSKiaKBlSzrH9T8zKCF0ULmhP9&#10;q03x/9GyT6dDIIr3tNncUWLB4CU9KyvIqmnabM/kY4eoR3sI11n0h5C1nmUw+Y8qyLmnd027qut7&#10;Si5IVrf1cr2a7RXnRBgC1i3eAMvZdtNs7nOyurH4ENNH4QzJQU811lAchdNzTDP0ByQfqi2ZerpZ&#10;N2vkBOwcqSFhaDxqiXYoe6PTij8prfOOGIbjow7kBLkXynct4RdYPmQPcZxxJTXLGAXwD5aTdPHo&#10;kcV2prkEIzglWmD35wgLhS6B0jdkCgrsoP+CRge0RSOyzbOxOTo6fil+l3W8+2LVtU9zc/08L7tv&#10;r2n3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juzqLXAAAABQEAAA8AAAAAAAAAAQAgAAAAIgAA&#10;AGRycy9kb3ducmV2LnhtbFBLAQIUABQAAAAIAIdO4kDYdh790AEAAJUDAAAOAAAAAAAAAAEAIAAA&#10;ACYBAABkcnMvZTJvRG9jLnhtbFBLBQYAAAAABgAGAFkBAABoBQAAAAA=&#10;">
                  <v:fill on="f" focussize="0,0"/>
                  <v:stroke color="#000000" joinstyle="round" endarrow="block"/>
                  <v:imagedata o:title=""/>
                  <o:lock v:ext="edit" aspectratio="f"/>
                </v:line>
                <v:rect id="Rectangle 4229" o:spid="_x0000_s1026" o:spt="1" style="position:absolute;left:1130617;top:2836731;height:252193;width:3296762;" filled="f" stroked="f" coordsize="21600,21600" o:gfxdata="UEsDBAoAAAAAAIdO4kAAAAAAAAAAAAAAAAAEAAAAZHJzL1BLAwQUAAAACACHTuJAY/WEadYAAAAF&#10;AQAADwAAAGRycy9kb3ducmV2LnhtbE2PzU7DMBCE70h9B2srcaN2SGmjEKcHEEKCCw0cOG7jJQnE&#10;6xC7v0+P4VIuK41mNPNtsTrYXuxo9J1jDclMgSCunem40fD2+nCVgfAB2WDvmDQcycOqnFwUmBu3&#10;5zXtqtCIWMI+Rw1tCEMupa9bsuhnbiCO3ocbLYYox0aaEfex3PbyWqmFtNhxXGhxoLuW6q9qazW4&#10;03uKx+zz+/np5ZRV6SM39/NU68tpom5BBDqEcxh+8SM6lJFp47ZsvOg1xEfC341eNl8uQWw03CRK&#10;gSwL+Z++/AFQSwMEFAAAAAgAh07iQIDHzN6tAQAARAMAAA4AAABkcnMvZTJvRG9jLnhtbK1STY/b&#10;IBC9V+p/QNwb2zhxYivOXlZbVaraVbf9AQSDjcSXgI2df9+BpNloe6t6GTPM+M17j9k/LFqhE/dB&#10;WtPjalVixA2zgzRjj3/9fPq0wyhEagaqrOE9PvOAHw4fP+xn13FiJ6sG7hGAmNDNrsdTjK4risAm&#10;rmlYWccNFIX1mkZI/VgMns6ArlVByrIpZusH5y3jIcDt46WIDxlfCM7idyECj0j1GLjFHH2OxxSL&#10;w552o6dukuxKg/4DC02lgaE3qEcaKXr18i8oLZm3wYq4YlYXVgjJeNYAaqrynZqXiTqetYA5wd1s&#10;Cv8Pln07PXskhx6Tdo2RoRoe6QfYRs2oOFoT0iaPZhc6aH1xz/6aBTgmwYvwOn1BClpgA6q6bKot&#10;RmdA3NXNtq4uHvMlIgYNNWmbbUMwYqljQ6q2Tg3FG5LzIX7mVqN06LEHMtlaevoa4qX1T0sabOyT&#10;VAruaacMmnvcbsgm/3CrALgyMCOpuPBOp7gcl6uYox3OYIP6YsDaXU2qtCo5WVdNucHI31eO95VX&#10;5+U4Ac+sM4+Ap8qCrmuVduE+z0Telv/w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P1hGnWAAAA&#10;BQEAAA8AAAAAAAAAAQAgAAAAIgAAAGRycy9kb3ducmV2LnhtbFBLAQIUABQAAAAIAIdO4kCAx8ze&#10;rQEAAEQDAAAOAAAAAAAAAAEAIAAAACUBAABkcnMvZTJvRG9jLnhtbFBLBQYAAAAABgAGAFkBAABE&#10;BQAAAAA=&#10;">
                  <v:fill on="f" focussize="0,0"/>
                  <v:stroke on="f"/>
                  <v:imagedata o:title=""/>
                  <o:lock v:ext="edit" aspectratio="f"/>
                  <v:textbox inset="6.55196850393701pt,3.2759842519685pt,6.55196850393701pt,3.2759842519685pt">
                    <w:txbxContent>
                      <w:p>
                        <w:pPr>
                          <w:jc w:val="center"/>
                          <w:rPr>
                            <w:rFonts w:ascii="Times New Roman" w:hAnsi="Times New Roman" w:cs="Times New Roman"/>
                            <w:b/>
                            <w:sz w:val="22"/>
                          </w:rPr>
                        </w:pPr>
                        <w:r>
                          <w:rPr>
                            <w:rFonts w:ascii="Times New Roman" w:hAnsi="Times New Roman" w:cs="Times New Roman"/>
                            <w:b/>
                            <w:sz w:val="22"/>
                          </w:rPr>
                          <w:t>图</w:t>
                        </w:r>
                        <w:r>
                          <w:rPr>
                            <w:rFonts w:hint="eastAsia" w:ascii="Times New Roman" w:hAnsi="Times New Roman" w:cs="Times New Roman"/>
                            <w:b/>
                            <w:sz w:val="22"/>
                          </w:rPr>
                          <w:t>3</w:t>
                        </w:r>
                        <w:r>
                          <w:rPr>
                            <w:rFonts w:ascii="Times New Roman" w:hAnsi="Times New Roman" w:cs="Times New Roman"/>
                            <w:b/>
                            <w:sz w:val="22"/>
                          </w:rPr>
                          <w:t>-</w:t>
                        </w:r>
                        <w:r>
                          <w:rPr>
                            <w:rFonts w:hint="eastAsia" w:ascii="Times New Roman" w:hAnsi="Times New Roman" w:cs="Times New Roman"/>
                            <w:b/>
                            <w:sz w:val="22"/>
                            <w:lang w:val="en-US" w:eastAsia="zh-CN"/>
                          </w:rPr>
                          <w:t>4</w:t>
                        </w:r>
                        <w:r>
                          <w:rPr>
                            <w:rFonts w:ascii="Times New Roman" w:hAnsi="Times New Roman" w:cs="Times New Roman"/>
                            <w:b/>
                            <w:sz w:val="22"/>
                          </w:rPr>
                          <w:t xml:space="preserve">   欧式变压器组装工艺流程及产污节点图</w:t>
                        </w:r>
                      </w:p>
                    </w:txbxContent>
                  </v:textbox>
                </v:rect>
                <v:rect id="Rectangle 4230" o:spid="_x0000_s1026" o:spt="1" style="position:absolute;left:154228;top:688747;height:252193;width:931164;" fillcolor="#FFFFFF" filled="t" stroked="t" coordsize="21600,21600" o:gfxdata="UEsDBAoAAAAAAIdO4kAAAAAAAAAAAAAAAAAEAAAAZHJzL1BLAwQUAAAACACHTuJAWnX1e9YAAAAF&#10;AQAADwAAAGRycy9kb3ducmV2LnhtbE2PS0/DMBCE70j8B2uRuFE7hT4U4lRQoOqBCwWJ9raJlzgi&#10;Xkex++DfY7jAZaXRjGa+LRYn14kDDaH1rCEbKRDEtTctNxreXp+u5iBCRDbYeSYNXxRgUZ6fFZgb&#10;f+QXOmxiI1IJhxw12Bj7XMpQW3IYRr4nTt6HHxzGJIdGmgGPqdx1cqzUVDpsOS1Y7Glpqf7c7J2G&#10;dfVA17tHM27o/XnrV0vr7qb3Wl9eZOoWRKRT/AvDD35ChzIxVX7PJohOQ3ok/t7kzW9mMxCVhkmm&#10;FMiykP/py29QSwMEFAAAAAgAh07iQCFrzoEBAgAAIAQAAA4AAABkcnMvZTJvRG9jLnhtbK1T247T&#10;MBB9R+IfLL/TXHrZtmq6D5QiJAQrFj7AtZ3Ekm8ae5v07xm73W0XeECIPDgzmcnxnDMzm/vRaHKU&#10;EJSzDa0mJSXScieU7Rr64/v+3ZKSEJkVTDsrG3qSgd5v377ZDH4ta9c7LSQQBLFhPfiG9jH6dVEE&#10;3kvDwsR5aTHYOjAsogtdIYANiG50UZflohgcCA+OyxDw6+4cpNuM37aSx69tG2QkuqFYW8wn5POQ&#10;zmK7YesOmO8Vv5TB/qEKw5TFS1+gdiwy8gTqNyijOLjg2jjhzhSubRWXmQOyqcpf2Dz2zMvMBcUJ&#10;/kWm8P9g+ZfjAxAlGlqv5pRYZrBJ31A2ZjstyayeZo0GH9aY+ugfABVLXkAzER5bMOmNVMiIEzCf&#10;1TX2/NTQxXJ5N7s7KyzHSDiGV9OqWswo4Riv53W1mqZ4cYXxEOJH6QxJRkMBK8m6suPnEM+pzynp&#10;1uC0EnuldXagO7zXQI4Mm73PzwX9VZq2ZMBK5jXy5QxnrtUsomk8qhBsl+979Ue4BS7z8yfgVNiO&#10;hf5cQEY4szcqSsiT1ksmPlhB4smjzhZXgqZijBSUaIkblKycGZnSf5OJ2mmLEl57kqw4HkaESebB&#10;iRO2WH+yODbLaV2lNcjOrFqUqAHcRg63kScPquuxDVWmm9BwDHO/LiuT5vzWz4VcF3v7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p19XvWAAAABQEAAA8AAAAAAAAAAQAgAAAAIgAAAGRycy9kb3du&#10;cmV2LnhtbFBLAQIUABQAAAAIAIdO4kAha86BAQIAACAEAAAOAAAAAAAAAAEAIAAAACUBAABkcnMv&#10;ZTJvRG9jLnhtbFBLBQYAAAAABgAGAFkBAACYBQAAAAA=&#10;">
                  <v:fill on="t" focussize="0,0"/>
                  <v:stroke color="#000000" joinstyle="miter"/>
                  <v:imagedata o:title=""/>
                  <o:lock v:ext="edit" aspectratio="f"/>
                  <v:textbox inset="6.55196850393701pt,3.2759842519685pt,6.55196850393701pt,3.2759842519685pt">
                    <w:txbxContent>
                      <w:p>
                        <w:pPr>
                          <w:jc w:val="center"/>
                          <w:rPr>
                            <w:sz w:val="20"/>
                            <w:szCs w:val="20"/>
                          </w:rPr>
                        </w:pPr>
                        <w:r>
                          <w:rPr>
                            <w:rFonts w:hint="eastAsia"/>
                            <w:sz w:val="20"/>
                            <w:szCs w:val="20"/>
                          </w:rPr>
                          <w:t>覆铝锌板</w:t>
                        </w:r>
                      </w:p>
                    </w:txbxContent>
                  </v:textbox>
                </v:rect>
                <v:rect id="Rectangle 4231" o:spid="_x0000_s1026" o:spt="1" style="position:absolute;left:128716;top:1201828;height:252193;width:931164;" fillcolor="#FFFFFF" filled="t" stroked="t" coordsize="21600,21600" o:gfxdata="UEsDBAoAAAAAAIdO4kAAAAAAAAAAAAAAAAAEAAAAZHJzL1BLAwQUAAAACACHTuJAWnX1e9YAAAAF&#10;AQAADwAAAGRycy9kb3ducmV2LnhtbE2PS0/DMBCE70j8B2uRuFE7hT4U4lRQoOqBCwWJ9raJlzgi&#10;Xkex++DfY7jAZaXRjGa+LRYn14kDDaH1rCEbKRDEtTctNxreXp+u5iBCRDbYeSYNXxRgUZ6fFZgb&#10;f+QXOmxiI1IJhxw12Bj7XMpQW3IYRr4nTt6HHxzGJIdGmgGPqdx1cqzUVDpsOS1Y7Glpqf7c7J2G&#10;dfVA17tHM27o/XnrV0vr7qb3Wl9eZOoWRKRT/AvDD35ChzIxVX7PJohOQ3ok/t7kzW9mMxCVhkmm&#10;FMiykP/py29QSwMEFAAAAAgAh07iQLBGN2QBAgAAIQQAAA4AAABkcnMvZTJvRG9jLnhtbK1T247T&#10;MBB9R+IfLL/TXHqhjZruA6UICcGKhQ+YOE5iyTfZ3ib9e8ZO2e0CDwiRB2cmMzk+c2ZmfzcpSc7c&#10;eWF0TYtFTgnXzLRC9zX9/u30ZkuJD6BbkEbzml64p3eH16/2o614aQYjW+4IgmhfjbamQwi2yjLP&#10;Bq7AL4zlGoOdcQoCuq7PWgcjoiuZlXm+yUbjWusM497j1+McpIeE33WchS9d53kgsqbILaTTpbOJ&#10;Z3bYQ9U7sINgVxrwDywUCI2XPkEdIQB5dOI3KCWYM950YcGMykzXCcZTDVhNkf9SzcMAlqdaUBxv&#10;n2Ty/w+WfT7fOyLampa7DSUaFDbpK8oGupecrMplETUara8w9cHeu6vn0YwFT51T8Y2lkAknoNy+&#10;LRDoEs282JbbWWI+BcIwvlsWxWZFCcOEcl0Wu2WMZ8841vnwgRtFolFTh1SSsHD+5MOc+jMlXuuN&#10;FO1JSJkc1zfvpCNnwG6f0nNFf5EmNRmRybpcIw/AoeskBDSVRRm87tN9L/7wt8B5ev4EHIkdwQ8z&#10;gYQwV69E4A7JQzVwaN/rloSLRaE17gSNZBRvKZEcVyhaKTOAkH+TidpJjRLGFs1NiVaYmglhotmY&#10;9oI9lh81zs12WRZxD5KzKjY5auBuI81t5NE60Q/YhjQE6Qqcw9Sv687EQb/1E5HnzT78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p19XvWAAAABQEAAA8AAAAAAAAAAQAgAAAAIgAAAGRycy9kb3du&#10;cmV2LnhtbFBLAQIUABQAAAAIAIdO4kCwRjdkAQIAACEEAAAOAAAAAAAAAAEAIAAAACUBAABkcnMv&#10;ZTJvRG9jLnhtbFBLBQYAAAAABgAGAFkBAACYBQAAAAA=&#10;">
                  <v:fill on="t" focussize="0,0"/>
                  <v:stroke color="#000000" joinstyle="miter"/>
                  <v:imagedata o:title=""/>
                  <o:lock v:ext="edit" aspectratio="f"/>
                  <v:textbox inset="6.55196850393701pt,3.2759842519685pt,6.55196850393701pt,3.2759842519685pt">
                    <w:txbxContent>
                      <w:p>
                        <w:pPr>
                          <w:jc w:val="center"/>
                          <w:rPr>
                            <w:sz w:val="20"/>
                            <w:szCs w:val="20"/>
                          </w:rPr>
                        </w:pPr>
                        <w:r>
                          <w:rPr>
                            <w:rFonts w:hint="eastAsia"/>
                            <w:sz w:val="20"/>
                            <w:szCs w:val="20"/>
                          </w:rPr>
                          <w:t>剪切</w:t>
                        </w:r>
                      </w:p>
                    </w:txbxContent>
                  </v:textbox>
                </v:rect>
                <v:rect id="Rectangle 4232" o:spid="_x0000_s1026" o:spt="1" style="position:absolute;left:120599;top:1714909;height:252193;width:931164;" fillcolor="#FFFFFF" filled="t" stroked="t" coordsize="21600,21600" o:gfxdata="UEsDBAoAAAAAAIdO4kAAAAAAAAAAAAAAAAAEAAAAZHJzL1BLAwQUAAAACACHTuJAWnX1e9YAAAAF&#10;AQAADwAAAGRycy9kb3ducmV2LnhtbE2PS0/DMBCE70j8B2uRuFE7hT4U4lRQoOqBCwWJ9raJlzgi&#10;Xkex++DfY7jAZaXRjGa+LRYn14kDDaH1rCEbKRDEtTctNxreXp+u5iBCRDbYeSYNXxRgUZ6fFZgb&#10;f+QXOmxiI1IJhxw12Bj7XMpQW3IYRr4nTt6HHxzGJIdGmgGPqdx1cqzUVDpsOS1Y7Glpqf7c7J2G&#10;dfVA17tHM27o/XnrV0vr7qb3Wl9eZOoWRKRT/AvDD35ChzIxVX7PJohOQ3ok/t7kzW9mMxCVhkmm&#10;FMiykP/py29QSwMEFAAAAAgAh07iQAguiEYDAgAAIQQAAA4AAABkcnMvZTJvRG9jLnhtbK1T227b&#10;MAx9H7B/EPS++JJLayNOH5ZlGDBsxbp9AGPJtgDdIKmx8/ej5LRNtz0Mw/wgkyZ9dHhIbu8mJcmJ&#10;Oy+MbmixyCnhujVM6L6hP74f3t1S4gNoBtJo3tAz9/Ru9/bNdrQ1L81gJOOOIIj29WgbOoRg6yzz&#10;7cAV+IWxXGOwM05BQNf1GXMwIrqSWZnnm2w0jllnWu49ft3PQbpL+F3H2/C16zwPRDYUuYV0unQe&#10;45nttlD3Duwg2gsN+AcWCoTGS5+h9hCAPDrxG5QSrTPedGHRGpWZrhMtTzVgNUX+SzUPA1ieakFx&#10;vH2Wyf8/2PbL6d4RwRpaVjeUaFDYpG8oG+hecrIql2XUaLS+xtQHe+8unkczFjx1TsU3lkImnIAy&#10;X1cVJWc0b4pVlVezxHwKpMV4tSyKzYqSFhPKdVlUyxjPXnCs8+EjN4pEo6EOqSRh4fTZhzn1KSVe&#10;640U7CCkTI7rj++lIyfAbh/Sc0F/lSY1GZHJulwjD8Ch6yQENJVFGbzu032v/vDXwHl6/gQcie3B&#10;DzOBhDBXr0TgDslDPXBgHzQj4WxRaI07QSMZxRklkuMKRStlBhDybzJRO6lRwtiiuSnRCtNxQpho&#10;Hg07Y4/lJ41zc7ssi7gHyVkVmxw1cNeR43Xk0TrRD9iGIpUb0XAOU78uOxMH/dpPRF42e/c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nX1e9YAAAAFAQAADwAAAAAAAAABACAAAAAiAAAAZHJzL2Rv&#10;d25yZXYueG1sUEsBAhQAFAAAAAgAh07iQAguiEYDAgAAIQQAAA4AAAAAAAAAAQAgAAAAJQEAAGRy&#10;cy9lMm9Eb2MueG1sUEsFBgAAAAAGAAYAWQEAAJoFAAAAAA==&#10;">
                  <v:fill on="t" focussize="0,0"/>
                  <v:stroke color="#000000" joinstyle="miter"/>
                  <v:imagedata o:title=""/>
                  <o:lock v:ext="edit" aspectratio="f"/>
                  <v:textbox inset="6.55196850393701pt,3.2759842519685pt,6.55196850393701pt,3.2759842519685pt">
                    <w:txbxContent>
                      <w:p>
                        <w:pPr>
                          <w:jc w:val="center"/>
                          <w:rPr>
                            <w:sz w:val="20"/>
                            <w:szCs w:val="20"/>
                          </w:rPr>
                        </w:pPr>
                        <w:r>
                          <w:rPr>
                            <w:rFonts w:hint="eastAsia"/>
                            <w:sz w:val="20"/>
                            <w:szCs w:val="20"/>
                          </w:rPr>
                          <w:t>打孔组装</w:t>
                        </w:r>
                      </w:p>
                    </w:txbxContent>
                  </v:textbox>
                </v:rect>
                <v:rect id="Rectangle 4233" o:spid="_x0000_s1026" o:spt="1" style="position:absolute;left:1399645;top:1210524;height:252193;width:931164;" fillcolor="#FFFFFF" filled="t" stroked="t" coordsize="21600,21600" o:gfxdata="UEsDBAoAAAAAAIdO4kAAAAAAAAAAAAAAAAAEAAAAZHJzL1BLAwQUAAAACACHTuJAWnX1e9YAAAAF&#10;AQAADwAAAGRycy9kb3ducmV2LnhtbE2PS0/DMBCE70j8B2uRuFE7hT4U4lRQoOqBCwWJ9raJlzgi&#10;Xkex++DfY7jAZaXRjGa+LRYn14kDDaH1rCEbKRDEtTctNxreXp+u5iBCRDbYeSYNXxRgUZ6fFZgb&#10;f+QXOmxiI1IJhxw12Bj7XMpQW3IYRr4nTt6HHxzGJIdGmgGPqdx1cqzUVDpsOS1Y7Glpqf7c7J2G&#10;dfVA17tHM27o/XnrV0vr7qb3Wl9eZOoWRKRT/AvDD35ChzIxVX7PJohOQ3ok/t7kzW9mMxCVhkmm&#10;FMiykP/py29QSwMEFAAAAAgAh07iQFI7mNcFAgAAIgQAAA4AAABkcnMvZTJvRG9jLnhtbK1TyW7b&#10;MBC9F+g/ELzXWrwgFiznUNdFgaINmuYDxiQlEeAGkrHkv++QdhKn7SEoqgM1I47evDfL5nbSihyF&#10;D9KallazkhJhmOXS9C19+Ln/cENJiGA4KGtES08i0Nvt+3eb0TWitoNVXHiCICY0o2vpEKNriiKw&#10;QWgIM+uEwcvOeg0RXd8X3MOI6FoVdVmuitF67rxlIgT8ujtf0m3G7zrB4veuCyIS1VLkFvPp83lI&#10;Z7HdQNN7cINkFxrwDyw0SINJn6F2EIE8evkHlJbM22C7OGNWF7brJBNZA6qpyt/U3A/gRNaCxQnu&#10;uUzh/8Gyb8c7TyRvab3GVhnQ2KQfWDYwvRJkUc/nqUajCw2G3rs7f/ECmknw1Hmd3iiFTDgB8/V6&#10;tVhSckK7rsplvTjXWEyRMAxYz6tqtaCEYUC9rKt1xi9egJwP8bOwmiSjpR655MrC8WuImBxDn0JS&#10;3mCV5HupVHZ8f/ioPDkCtnufn5Qdf3kVpgwZkcmyRp4McOo6BRFN7bAOwfQ536s/wjVwmZ+/ASdi&#10;OwjDmUBGOKvXMgqPTKAZBPBPhpN4clhpg0tBExktOCVK4A4lK0dGkOotkahOGRSZenTuSrLidJgQ&#10;JpkHy0/YZPXF4ODczLEruAjZWVSrEmvgr28O1zePzst+wDZUWW5Cw0HMFb0sTZr0az8TeVnt7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dfV71gAAAAUBAAAPAAAAAAAAAAEAIAAAACIAAABkcnMv&#10;ZG93bnJldi54bWxQSwECFAAUAAAACACHTuJAUjuY1wUCAAAiBAAADgAAAAAAAAABACAAAAAlAQAA&#10;ZHJzL2Uyb0RvYy54bWxQSwUGAAAAAAYABgBZAQAAnAUAAAAA&#10;">
                  <v:fill on="t" focussize="0,0"/>
                  <v:stroke color="#000000" joinstyle="miter"/>
                  <v:imagedata o:title=""/>
                  <o:lock v:ext="edit" aspectratio="f"/>
                  <v:textbox inset="6.55196850393701pt,3.2759842519685pt,6.55196850393701pt,3.2759842519685pt">
                    <w:txbxContent>
                      <w:p>
                        <w:pPr>
                          <w:jc w:val="center"/>
                          <w:rPr>
                            <w:sz w:val="20"/>
                            <w:szCs w:val="20"/>
                          </w:rPr>
                        </w:pPr>
                        <w:r>
                          <w:rPr>
                            <w:rFonts w:hint="eastAsia"/>
                            <w:sz w:val="20"/>
                            <w:szCs w:val="20"/>
                          </w:rPr>
                          <w:t>柜体</w:t>
                        </w:r>
                      </w:p>
                    </w:txbxContent>
                  </v:textbox>
                </v:rect>
                <v:line id="Line 4234" o:spid="_x0000_s1026" o:spt="20" style="position:absolute;left:590240;top:1460977;height:252193;width:580;" filled="f" stroked="t" coordsize="21600,21600" o:gfxdata="UEsDBAoAAAAAAIdO4kAAAAAAAAAAAAAAAAAEAAAAZHJzL1BLAwQUAAAACACHTuJACO7OotcAAAAF&#10;AQAADwAAAGRycy9kb3ducmV2LnhtbE2PwU7DMBBE70j8g7VI3KgdBDQKcXpAKpcWUFuE4LaNlyQi&#10;Xke204a/x/QCl5VGM5p5Wy4m24sD+dA51pDNFAji2pmOGw2vu+VVDiJEZIO9Y9LwTQEW1flZiYVx&#10;R97QYRsbkUo4FKihjXEopAx1SxbDzA3Eyft03mJM0jfSeDymctvLa6XupMWO00KLAz20VH9tR6th&#10;s16u8rfVONX+4zF73r2sn95DrvXlRabuQUSa4l8YfvETOlSJae9GNkH0GtIj8XSTl9/M5yD2Gm4z&#10;pUBWpfxPX/0AUEsDBBQAAAAIAIdO4kCKwh0BzwEAAJQDAAAOAAAAZHJzL2Uyb0RvYy54bWytU8tu&#10;2zAQvBfoPxC815IVO4kEyznETS9Ba6DtB6z5kAjwBZK17L/vknLjPpBLUB2oJXc5nBkuNw8no8lR&#10;hKic7elyUVMiLHNc2aGn3789fbinJCawHLSzoqdnEenD9v27zeQ70bjRaS4CQRAbu8n3dEzJd1UV&#10;2SgMxIXzwmJSumAg4TQMFQ8wIbrRVVPXt9XkAvfBMREjru7mJN0WfCkFS1+kjCIR3VPklsoYynjI&#10;Y7XdQDcE8KNiFxrwBhYGlMVDX6B2kID8COofKKNYcNHJtGDOVE5KxUTRgGqW9V9qvo7gRdGC5kT/&#10;YlP8f7Ds83EfiOI9bdqWEgsGL+lZWUFWzc0q2zP52GHVo92Hyyz6fchaTzKY/EcV5NTTdVs3K/T4&#10;jH2wuq3bu7vZXXFKhOX8PSYZZpt1s2xvcrK6gvgQ0yfhDMlBTzVSKIbC8TmmufRXST5TWzL1tF03&#10;a8QEbBypIWFoPEqJdih7o9OKPymt844YhsOjDuQIuRXKd6HwR1k+ZAdxnOtKapYxCuAfLSfp7NEi&#10;i91MMwUjOCVaYPPnCIlCl0Dpa2UKCuygX6lGB7RFI7LLs685Ojh+LnaXdbz6YtWlTXNv/T4vu6+P&#10;afs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O7OotcAAAAFAQAADwAAAAAAAAABACAAAAAiAAAA&#10;ZHJzL2Rvd25yZXYueG1sUEsBAhQAFAAAAAgAh07iQIrCHQHPAQAAlAMAAA4AAAAAAAAAAQAgAAAA&#10;JgEAAGRycy9lMm9Eb2MueG1sUEsFBgAAAAAGAAYAWQEAAGcFAAAAAA==&#10;">
                  <v:fill on="f" focussize="0,0"/>
                  <v:stroke color="#000000" joinstyle="round" endarrow="block"/>
                  <v:imagedata o:title=""/>
                  <o:lock v:ext="edit" aspectratio="f"/>
                </v:line>
                <v:line id="Line 4235" o:spid="_x0000_s1026" o:spt="20" style="position:absolute;left:590240;top:947896;height:252193;width:580;" filled="f" stroked="t" coordsize="21600,21600" o:gfxdata="UEsDBAoAAAAAAIdO4kAAAAAAAAAAAAAAAAAEAAAAZHJzL1BLAwQUAAAACACHTuJACO7OotcAAAAF&#10;AQAADwAAAGRycy9kb3ducmV2LnhtbE2PwU7DMBBE70j8g7VI3KgdBDQKcXpAKpcWUFuE4LaNlyQi&#10;Xke204a/x/QCl5VGM5p5Wy4m24sD+dA51pDNFAji2pmOGw2vu+VVDiJEZIO9Y9LwTQEW1flZiYVx&#10;R97QYRsbkUo4FKihjXEopAx1SxbDzA3Eyft03mJM0jfSeDymctvLa6XupMWO00KLAz20VH9tR6th&#10;s16u8rfVONX+4zF73r2sn95DrvXlRabuQUSa4l8YfvETOlSJae9GNkH0GtIj8XSTl9/M5yD2Gm4z&#10;pUBWpfxPX/0AUEsDBBQAAAAIAIdO4kDKwfq3zgEAAJMDAAAOAAAAZHJzL2Uyb0RvYy54bWytU8tu&#10;2zAQvBfoPxC815JlO7UFyznETS9BayDtB6z5kAjwBZK17L/vknLjPtBLEB2oJWc5uzNabe/PRpOT&#10;CFE529H5rKZEWOa4sn1Hv397/LCmJCawHLSzoqMXEen97v277ehb0bjBaS4CQRIb29F3dEjJt1UV&#10;2SAMxJnzwiIoXTCQcBv6igcYkd3oqqnru2p0gfvgmIgRT/cTSHeFX0rB0lcpo0hEdxR7S2UNZT3m&#10;tdptoe0D+EGxaxvwii4MKItFX6j2kID8COofKqNYcNHJNGPOVE5KxUTRgGrm9V9qngfwomhBc6J/&#10;sSm+HS37cjoEonhHFzX6Y8HgR3pSVpBls1hle0YfW8x6sIdw3UV/CFnrWQaT36iCnDu62tTNEjku&#10;Hd0sP643d5O54pwIy/AaMYZgs2rmm0UGqxuHDzF9Fs6QHHRUYwfFTzg9xTSl/krJJbUlI5ZZNSvk&#10;BJwbqSFhaDwqibYvd6PTij8qrfONGPrjgw7kBHkSynNt4Y+0XGQPcZjyCjTJGATwT5aTdPHokMVh&#10;prkFIzglWuDs5wgbhTaB0rfMFBTYXv8nGx3QFo3IJk+25ujo+KW4Xc7xyxerrlOaR+v3fbl9+5d2&#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I7s6i1wAAAAUBAAAPAAAAAAAAAAEAIAAAACIAAABk&#10;cnMvZG93bnJldi54bWxQSwECFAAUAAAACACHTuJAysH6t84BAACTAwAADgAAAAAAAAABACAAAAAm&#10;AQAAZHJzL2Uyb0RvYy54bWxQSwUGAAAAAAYABgBZAQAAZgUAAAAA&#10;">
                  <v:fill on="f" focussize="0,0"/>
                  <v:stroke color="#000000" joinstyle="round" endarrow="block"/>
                  <v:imagedata o:title=""/>
                  <o:lock v:ext="edit" aspectratio="f"/>
                </v:line>
                <v:rect id="Rectangle 4236" o:spid="_x0000_s1026" o:spt="1" style="position:absolute;left:33629;top:478296;height:1739259;width:1105105;" filled="f" stroked="t" coordsize="21600,21600" o:gfxdata="UEsDBAoAAAAAAIdO4kAAAAAAAAAAAAAAAAAEAAAAZHJzL1BLAwQUAAAACACHTuJAII6/O9MAAAAF&#10;AQAADwAAAGRycy9kb3ducmV2LnhtbE2PwU7DMBBE70j9B2srcaN2KDRRiNMDEtciQtWzY2+TCHsd&#10;YrcJf4/hApeVRjOaeVvtF2fZFacweJKQbQQwJO3NQJ2E4/vLXQEsREVGWU8o4QsD7OvVTaVK42d6&#10;w2sTO5ZKKJRKQh/jWHIedI9OhY0fkZJ39pNTMcmp42ZScyp3lt8LseNODZQWejXic4/6o7k4Cedu&#10;Nx+L0+drbBatbWu3hywnKW/XmXgCFnGJf2H4wU/oUCem1l/IBGYlpEfi701e8ZDnwFoJj5kQwOuK&#10;/6evvwFQSwMEFAAAAAgAh07iQPUDpSjiAQAAuQMAAA4AAABkcnMvZTJvRG9jLnhtbK1T224TMRB9&#10;R+IfLL+TvaS5rbLpA6G8IKho+YCJL7uWfJPtZpO/Z+ykLdAXhFit7LHn+MzM8Xh7ezKaHEWIytme&#10;NrOaEmGZ48oOPf3xePdhTUlMYDloZ0VPzyLS2937d9vJd6J1o9NcBIIkNnaT7+mYku+qKrJRGIgz&#10;54VFp3TBQMJlGCoeYEJ2o6u2rpfV5AL3wTERI+7uL066K/xSCpa+SRlFIrqnmFsqYyjjIY/Vbgvd&#10;EMCPil3TgH/IwoCyGPSFag8JyFNQb6iMYsFFJ9OMOVM5KRUTpQaspqn/qOZhBC9KLShO9C8yxf9H&#10;y74e7wNRvKfzuqHEgsFL+o6ygR20IDftfJk1mnzsEPrg78N1FdHMBZ9kMHnGUsgJWebLdkPJuac3&#10;q3W7KYehE6dEGHqbpl7gTwlDQLOab9rFJtNXrzw+xPRZOEOy0dOAqRRh4fglpgv0GZLDWnentMZ9&#10;6LQlE7Iu1qscALCZpIaEpvFYXrRD4YlOK57P5CMxDIePOpAj5PYo3zWd32A54B7ieMFxtDIKOqOS&#10;yHpANwrgnywn6exRP4utTnMyRnBKtMCXka2CTKD03yBREm1Rmaz8RetsHRw/4309+aCGEeVpSrrZ&#10;g/1RdLz2cm7AX9eF6fXF7X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I6/O9MAAAAFAQAADwAA&#10;AAAAAAABACAAAAAiAAAAZHJzL2Rvd25yZXYueG1sUEsBAhQAFAAAAAgAh07iQPUDpSjiAQAAuQMA&#10;AA4AAAAAAAAAAQAgAAAAIgEAAGRycy9lMm9Eb2MueG1sUEsFBgAAAAAGAAYAWQEAAHYFAAAAAA==&#10;">
                  <v:fill on="f" focussize="0,0"/>
                  <v:stroke weight="1.25pt" color="#000000" joinstyle="miter" dashstyle="dash"/>
                  <v:imagedata o:title=""/>
                  <o:lock v:ext="edit" aspectratio="f"/>
                </v:rect>
                <v:shape id="AutoShape 4237" o:spid="_x0000_s1026" o:spt="13" type="#_x0000_t13" style="position:absolute;left:1156128;top:1278355;height:121748;width:226123;" fillcolor="#FFFFFF" filled="t" stroked="t" coordsize="21600,21600" o:gfxdata="UEsDBAoAAAAAAIdO4kAAAAAAAAAAAAAAAAAEAAAAZHJzL1BLAwQUAAAACACHTuJAAe5pW9cAAAAF&#10;AQAADwAAAGRycy9kb3ducmV2LnhtbE2PQUvDQBCF74L/YRnBi9jdFDUhZlKkIB5Eoa2H9rbNjkkw&#10;Oxuz2yT+e1cvehl4vMd73xSr2XZipMG3jhGShQJBXDnTco3wtnu8zkD4oNnozjEhfJGHVXl+Vujc&#10;uIk3NG5DLWIJ+1wjNCH0uZS+ashqv3A9cfTe3WB1iHKopRn0FMttJ5dK3UmrW44Lje5p3VD1sT1Z&#10;BPn8dPU5m17ud2OarV8epsPytUa8vEjUPYhAc/gLww9+RIcyMh3diY0XHUJ8JPze6GU3aQriiHCb&#10;KAWyLOR/+vIbUEsDBBQAAAAIAIdO4kDwnXmeCwIAADoEAAAOAAAAZHJzL2Uyb0RvYy54bWytU9uO&#10;0zAQfUfiHyy/01zadEvVdLWilBcEKy18gOtLYuSbbLdp/56xE7YtvCBEHpxxZnLmnLlsHs9aoRP3&#10;QVrT4mpWYsQNtUyarsXfv+3frTAKkRhGlDW8xRce8OP27ZvN4Na8tr1VjHsEICasB9fiPka3LopA&#10;e65JmFnHDTiF9ZpEuPquYJ4MgK5VUZflshisZ85bykOAr7vRibcZXwhO41chAo9ItRi4xXz6fB7S&#10;WWw3ZN154npJJxrkH1hoIg0kfYXakUjQ0cs/oLSk3gYr4oxaXVghJOVZA6ipyt/UvPTE8awFihPc&#10;a5nC/4OlX07PHknW4nlZY2SIhiY9HaPNudGinj+kGg0urCH0xT376RbATILPwuv0BinoDBNQNcuq&#10;hqZfwK4fVvOmGWvMzxFRCKhr8M8xojmgeliskr+4Ajkf4iduNUpGi73s+vjkvR1yfcnpc4i50Gwi&#10;S9iPCiOhFfTtRBRqSnjGnN1NDIi7xiyWi3k95Z0QgcGvzAk+WCXZXiqVL747fFAeAXyL9/mZfr4L&#10;UwYNLX7f1A3IIzDMQpEIpnZQ3mC6LODuj3ALnHiPzIHLXVgitiOhHwlk1yhQy8h9HuGeE/bRMBQv&#10;DhpoYNdwIqM5w0hxWM1k5chIpPqbSCChDHQmtX5sdrIOll1gYI4u9wV6nAuRPDCguY/TMqUNuL1n&#10;pOvKb3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e5pW9cAAAAFAQAADwAAAAAAAAABACAAAAAi&#10;AAAAZHJzL2Rvd25yZXYueG1sUEsBAhQAFAAAAAgAh07iQPCdeZ4LAgAAOgQAAA4AAAAAAAAAAQAg&#10;AAAAJgEAAGRycy9lMm9Eb2MueG1sUEsFBgAAAAAGAAYAWQEAAKMFAAAAAA==&#10;" adj="16201,5400">
                  <v:fill on="t" focussize="0,0"/>
                  <v:stroke color="#000000" joinstyle="miter"/>
                  <v:imagedata o:title=""/>
                  <o:lock v:ext="edit" aspectratio="f"/>
                </v:shape>
                <v:line id="Line 4238" o:spid="_x0000_s1026" o:spt="20" style="position:absolute;left:2338927;top:1339229;height:580;width:330488;" filled="f" stroked="t" coordsize="21600,21600" o:gfxdata="UEsDBAoAAAAAAIdO4kAAAAAAAAAAAAAAAAAEAAAAZHJzL1BLAwQUAAAACACHTuJACO7OotcAAAAF&#10;AQAADwAAAGRycy9kb3ducmV2LnhtbE2PwU7DMBBE70j8g7VI3KgdBDQKcXpAKpcWUFuE4LaNlyQi&#10;Xke204a/x/QCl5VGM5p5Wy4m24sD+dA51pDNFAji2pmOGw2vu+VVDiJEZIO9Y9LwTQEW1flZiYVx&#10;R97QYRsbkUo4FKihjXEopAx1SxbDzA3Eyft03mJM0jfSeDymctvLa6XupMWO00KLAz20VH9tR6th&#10;s16u8rfVONX+4zF73r2sn95DrvXlRabuQUSa4l8YfvETOlSJae9GNkH0GtIj8XSTl9/M5yD2Gm4z&#10;pUBWpfxPX/0AUEsDBBQAAAAIAIdO4kBpEklk0gEAAJUDAAAOAAAAZHJzL2Uyb0RvYy54bWytU8uO&#10;0zAU3SPxD5b3NJlkCmnUdBZThs0IKgEfcOtHYskv2aZp/55rp0x5iA0iC8eP43PPObnZPpyNJicR&#10;onJ2oHermhJhmePKjgP9+uXpTUdJTGA5aGfFQC8i0ofd61fb2feicZPTXASCJDb2sx/olJLvqyqy&#10;SRiIK+eFxUPpgoGEyzBWPMCM7EZXTV2/rWYXuA+OiRhxd78c0l3hl1Kw9EnKKBLRA0VtqYyhjMc8&#10;Vrst9GMAPyl2lQH/oMKAslj0hWoPCci3oP6gMooFF51MK+ZM5aRUTBQP6Oau/s3N5wm8KF4wnOhf&#10;Yor/j5Z9PB0CUXygbd1SYsHgR3pWVpD7pu1yPLOPPaIe7SFcV9EfQvZ6lsHkN7og54E2bdttmneU&#10;XLAR2nbTNJslXnFOhCGgbev7DvuBIWDdleyrG4sPMX0QzpA8GahGDSVROD3HhJUR+gOSi2pL5oFu&#10;1s0aCQE7R2pIODUevUQ7lrvRacWflNb5Rgzj8VEHcoLcC+XJ+pD3F1gusoc4LbhytNiYBPD3lpN0&#10;8ZiRxXamWYIRnBItsPvzDAmhT6D0DZmCAjvqv6CxvLaoIse8BJtnR8cvJe+yj9++6Lz2aW6un9fl&#10;9u1v2n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O7OotcAAAAFAQAADwAAAAAAAAABACAAAAAi&#10;AAAAZHJzL2Rvd25yZXYueG1sUEsBAhQAFAAAAAgAh07iQGkSSWTSAQAAlQMAAA4AAAAAAAAAAQAg&#10;AAAAJgEAAGRycy9lMm9Eb2MueG1sUEsFBgAAAAAGAAYAWQEAAGoFAAAAAA==&#10;">
                  <v:fill on="f" focussize="0,0"/>
                  <v:stroke color="#000000" joinstyle="round" endarrow="block"/>
                  <v:imagedata o:title=""/>
                  <o:lock v:ext="edit" aspectratio="f"/>
                </v:line>
                <v:line id="Line 4239" o:spid="_x0000_s1026" o:spt="20" style="position:absolute;left:1156128;top:2200162;height:139141;width:156547;" filled="f" stroked="t" coordsize="21600,21600" o:gfxdata="UEsDBAoAAAAAAIdO4kAAAAAAAAAAAAAAAAAEAAAAZHJzL1BLAwQUAAAACACHTuJAH9j5JdUAAAAF&#10;AQAADwAAAGRycy9kb3ducmV2LnhtbE2PwU7DMBBE70j8g7WVuFHbFZA2jdMDgiOHliD1uI23SdR4&#10;HcVuU/h6DBe4rDSa0czbYnN1vbjQGDrPBvRcgSCuve24MVC9v94vQYSIbLH3TAY+KcCmvL0pMLd+&#10;4i1ddrERqYRDjgbaGIdcylC35DDM/UCcvKMfHcYkx0baEadU7nq5UOpJOuw4LbQ40HNL9Wl3dgYm&#10;qrLtqvpY7I867OWXfnlbhZMxdzOt1iAiXeNfGH7wEzqUiengz2yD6A2kR+LvTd7yIctAHAw8aqVA&#10;loX8T19+A1BLAwQUAAAACACHTuJAjeSVt9MBAACXAwAADgAAAGRycy9lMm9Eb2MueG1srVPLrtMw&#10;EN0j8Q+W9zRN+oBGTe/ilsvmCioBHzC1ncaSX/KYpv17xk655bVCZOGM7ePjOWfG24eLNeysImrv&#10;Ol7P5pwpJ7zU7tTxr1+e3rzjDBM4CcY71fGrQv6we/1qO4ZWNX7wRqrIiMRhO4aODymFtqpQDMoC&#10;znxQjjZ7Hy0kmsZTJSOMxG5N1czn62r0UYbohUKk1f20yXeFv++VSJ/6HlVipuOUWypjLOMxj9Vu&#10;C+0pQhi0uKUB/5CFBe3o0heqPSRg36L+g8pqET36Ps2Et5Xvey1U0UBq6vlvaj4PEFTRQuZgeLEJ&#10;/x+t+Hg+RKZlxxfzJWcOLBXpWTvFls1ik+0ZA7aEenSHeJthOMSs9dJHm/+kgl2o+PVqXTdU72vH&#10;G6pNvW4me9UlMZEBq/Vq+ZYzQYB6samXdd6v7kQhYvqgvGU56LihNIqpcH7GNEF/QPK9xrGx45tV&#10;syJOoOaJTlJkA6lBdypH0Rstn7Qx+QDG0/HRRHaG3A3lu2XwCyzfsQccJhxece/TpGRQIN87ydI1&#10;kE2OOprnFKyie42iB5AjShTaBNrckZgUmDT8HUwGGEc+ZKMna3N09PJaHC/rVP3i1K1Tc3v9PC+n&#10;7+9p9x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2Pkl1QAAAAUBAAAPAAAAAAAAAAEAIAAAACIA&#10;AABkcnMvZG93bnJldi54bWxQSwECFAAUAAAACACHTuJAjeSVt9MBAACXAwAADgAAAAAAAAABACAA&#10;AAAkAQAAZHJzL2Uyb0RvYy54bWxQSwUGAAAAAAYABgBZAQAAaQUAAAAA&#10;">
                  <v:fill on="f" focussize="0,0"/>
                  <v:stroke color="#000000" joinstyle="round" dashstyle="1 1" endcap="round" endarrow="classic"/>
                  <v:imagedata o:title=""/>
                  <o:lock v:ext="edit" aspectratio="f"/>
                </v:line>
                <v:shape id="Text Box 4240" o:spid="_x0000_s1026" o:spt="202" type="#_x0000_t202" style="position:absolute;left:1225550;top:2285365;height:563880;width:1288415;" fillcolor="#FFFFFF" filled="t" stroked="f" coordsize="21600,21600" o:gfxdata="UEsDBAoAAAAAAIdO4kAAAAAAAAAAAAAAAAAEAAAAZHJzL1BLAwQUAAAACACHTuJA9KtfNdEAAAAF&#10;AQAADwAAAGRycy9kb3ducmV2LnhtbE2PwU7DMAyG70i8Q2QkbiwpYmwqTacJiTOiVDt7TdZGNE5J&#10;0nW8PYYLXCxZ/6/Pn6vdxY/ibGNygTQUKwXCUheMo15D+/5ytwWRMpLBMZDV8GUT7OrrqwpLExZ6&#10;s+cm94IhlErUMOQ8lVKmbrAe0ypMljg7hegx8xp7aSIuDPejvFfqUXp0xBcGnOzzYLuPZvYa1us2&#10;Nu1+PjjjXuWyz58yHlDr25tCPYHI9pL/yvCjz+pQs9MxzGSSGDXwI/l3crZ92GxAHBlcKAWyruR/&#10;+/obUEsDBBQAAAAIAIdO4kCzsOy6CAIAACAEAAAOAAAAZHJzL2Uyb0RvYy54bWytU9uO0zAQfUfi&#10;Hyy/0zRpU4Wq6UpQipAQrLTLB7i2k1jyTba3Sf+e8WR3W+AFIfrgjj0nZ2bOzOzuJqPJWYaonG1p&#10;uVhSIi13Qtm+pT8ej+8aSmJiVjDtrGzpRUZ6t3/7Zjf6razc4LSQgQCJjdvRt3RIyW+LIvJBGhYX&#10;zksLzs4FwxJcQ1+IwEZgN7qolstNMbogfHBcxgivh9lJ98jfdZKn710XZSK6pZBbwjPgecpnsd+x&#10;bR+YHxR/ToP9QxaGKQtBX6kOLDHyFNQfVEbx4KLr0oI7U7iuU1xiDVBNufytmoeBeYm1gDjRv8oU&#10;/x8t/3a+D0SJlq6WNSWWGWjSo5wS+eAmsq7WKNHo4xaQDx6waQIPtDpLl98jPObKpy6Y/A81keyv&#10;qrquQfJLS6uqqVebehY7c3MENM26hJgcEPVm1TQYqrgy+RDTZ+kMyUZLAzQTNWbnrzFBdIC+QHLg&#10;6LQSR6U1XkJ/+qgDOTNo/BF/87faD2x+fQkXZyjy/cKhLRlb+r6ucpIMhrPTLIFpPMgVbY+E1uWQ&#10;OEY5mQOLw0yPVHPJRiUZEDJIJj5ZQdLFg84WVoLmGEYKSrSEDcoWIhNT+m+QIIK2kPu1FdlK02kC&#10;mmyenLhA2/QXC2PTrKoyrwFe1uUm9zzcek63nicfVD+A9NhsDAFjiEI9r0ye89s7JnJd7P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KtfNdEAAAAFAQAADwAAAAAAAAABACAAAAAiAAAAZHJzL2Rv&#10;d25yZXYueG1sUEsBAhQAFAAAAAgAh07iQLOw7LoIAgAAIAQAAA4AAAAAAAAAAQAgAAAAIAEAAGRy&#10;cy9lMm9Eb2MueG1sUEsFBgAAAAAGAAYAWQEAAJoFAAAAAA==&#10;">
                  <v:fill on="t" opacity="0f" focussize="0,0"/>
                  <v:stroke on="f" joinstyle="miter"/>
                  <v:imagedata o:title=""/>
                  <o:lock v:ext="edit" aspectratio="f"/>
                  <v:textbox inset="6.55196850393701pt,3.2759842519685pt,6.55196850393701pt,3.2759842519685pt">
                    <w:txbxContent>
                      <w:p>
                        <w:pPr>
                          <w:rPr>
                            <w:rFonts w:ascii="Times New Roman" w:hAnsi="Times New Roman" w:cs="Times New Roman"/>
                            <w:i/>
                            <w:szCs w:val="21"/>
                          </w:rPr>
                        </w:pPr>
                        <w:r>
                          <w:rPr>
                            <w:rFonts w:hint="eastAsia"/>
                            <w:i/>
                            <w:szCs w:val="21"/>
                          </w:rPr>
                          <w:t>边角废料</w:t>
                        </w:r>
                        <w:r>
                          <w:rPr>
                            <w:rFonts w:ascii="Times New Roman" w:hAnsi="Times New Roman" w:cs="Times New Roman"/>
                            <w:i/>
                            <w:szCs w:val="21"/>
                          </w:rPr>
                          <w:t>S1、N</w:t>
                        </w:r>
                        <w:r>
                          <w:rPr>
                            <w:rFonts w:hint="eastAsia" w:ascii="Times New Roman" w:hAnsi="Times New Roman" w:cs="Times New Roman"/>
                            <w:i/>
                            <w:szCs w:val="21"/>
                          </w:rPr>
                          <w:t>、焊接烟尘G1</w:t>
                        </w:r>
                      </w:p>
                      <w:p>
                        <w:pPr>
                          <w:jc w:val="center"/>
                          <w:rPr>
                            <w:i/>
                            <w:sz w:val="19"/>
                          </w:rPr>
                        </w:pPr>
                      </w:p>
                    </w:txbxContent>
                  </v:textbox>
                </v:shape>
                <v:shape id="Text Box 4241" o:spid="_x0000_s1026" o:spt="202" type="#_x0000_t202" style="position:absolute;left:3712481;top:2076675;height:533373;width:1670414;" filled="f" stroked="f" coordsize="21600,21600" o:gfxdata="UEsDBAoAAAAAAIdO4kAAAAAAAAAAAAAAAAAEAAAAZHJzL1BLAwQUAAAACACHTuJAD8svndQAAAAF&#10;AQAADwAAAGRycy9kb3ducmV2LnhtbE2PMU/DMBCFd6T+B+sqsVE7qKUl5NIBxII6QGHo6MZHnDY+&#10;W7Hbhn+PYYHlpKf39N531Xp0vTjTEDvPCMVMgSBuvOm4Rfh4f75ZgYhJs9G9Z0L4ogjrenJV6dL4&#10;C7/ReZtakUs4lhrBphRKKWNjyek484E4e59+cDplObTSDPqSy10vb5W6k053nBesDvRoqTluTw6B&#10;4ya8bGwYx52j3f3r4snM4wHxelqoBxCJxvQXhh/8jA51Ztr7E5soeoT8SPq92VvNl0sQe4RFoRTI&#10;upL/6etvUEsDBBQAAAAIAIdO4kDocYLEsAEAAE0DAAAOAAAAZHJzL2Uyb0RvYy54bWytU9tq4zAQ&#10;fV/YfxB6b3y3syZKoZQuC2V3oe0HKLIcC3RDUmPn73ekpGlo38q+jCWd8Zk5Z6TN7aIkOnDnhdEE&#10;F6scI66ZGYTeE/zy/HCzxsgHqgcqjeYEH7nHt9vv3zaz7XlpJiMH7hCQaN/PluApBNtnmWcTV9Sv&#10;jOUawNE4RQNs3T4bHJ2BXcmszPM2m40brDOMew+n9ycQbxP/OHIW/oyj5wFJgqG3kKJLcRdjtt3Q&#10;fu+onQQ7t0G/0IWiQkPRC9U9DRS9OvGJSgnmjDdjWDGjMjOOgvGkAdQU+Qc1TxO1PGkBc7y92OT/&#10;Hy37ffjrkBgIrvIWI00VDOmZLwHdmQXVZV1Ei2bre8h8spAbFkBg1G/nHg6j8mV0Kn5BEwK86oqy&#10;XhcYHQku865tu+ZkduRmkaDt8rqoMWKQ0VRV1VUxIXtnss6Hn9woFBcEOxhm8pgeHn04pb6lxMLa&#10;PAgp00ClRjPBP5qyST9cECCXGmpEPae+4yosu+UscmeGI2iUvzR4vK7KIt6ZtKmLNm8wctfI7hp5&#10;tU7sJ+gzOZNKwMySoPP9ipfiep8aeX8F2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Pyy+d1AAA&#10;AAUBAAAPAAAAAAAAAAEAIAAAACIAAABkcnMvZG93bnJldi54bWxQSwECFAAUAAAACACHTuJA6HGC&#10;xLABAABNAwAADgAAAAAAAAABACAAAAAjAQAAZHJzL2Uyb0RvYy54bWxQSwUGAAAAAAYABgBZAQAA&#10;RQUAAAAA&#10;">
                  <v:fill on="f" focussize="0,0"/>
                  <v:stroke on="f"/>
                  <v:imagedata o:title=""/>
                  <o:lock v:ext="edit" aspectratio="f"/>
                  <v:textbox inset="6.55196850393701pt,3.2759842519685pt,6.55196850393701pt,3.2759842519685pt">
                    <w:txbxContent>
                      <w:p>
                        <w:pPr>
                          <w:jc w:val="center"/>
                          <w:rPr>
                            <w:i/>
                            <w:sz w:val="20"/>
                            <w:szCs w:val="20"/>
                          </w:rPr>
                        </w:pPr>
                        <w:r>
                          <w:rPr>
                            <w:rFonts w:hint="eastAsia"/>
                            <w:i/>
                            <w:sz w:val="20"/>
                            <w:szCs w:val="20"/>
                          </w:rPr>
                          <w:t>工频电磁场、无线电干扰、噪声</w:t>
                        </w:r>
                      </w:p>
                    </w:txbxContent>
                  </v:textbox>
                </v:shape>
                <v:line id="Line 4242" o:spid="_x0000_s1026" o:spt="20" style="position:absolute;left:3704944;top:2095807;height:139141;width:156547;" filled="f" stroked="t" coordsize="21600,21600" o:gfxdata="UEsDBAoAAAAAAIdO4kAAAAAAAAAAAAAAAAAEAAAAZHJzL1BLAwQUAAAACACHTuJAH9j5JdUAAAAF&#10;AQAADwAAAGRycy9kb3ducmV2LnhtbE2PwU7DMBBE70j8g7WVuFHbFZA2jdMDgiOHliD1uI23SdR4&#10;HcVuU/h6DBe4rDSa0czbYnN1vbjQGDrPBvRcgSCuve24MVC9v94vQYSIbLH3TAY+KcCmvL0pMLd+&#10;4i1ddrERqYRDjgbaGIdcylC35DDM/UCcvKMfHcYkx0baEadU7nq5UOpJOuw4LbQ40HNL9Wl3dgYm&#10;qrLtqvpY7I867OWXfnlbhZMxdzOt1iAiXeNfGH7wEzqUiengz2yD6A2kR+LvTd7yIctAHAw8aqVA&#10;loX8T19+A1BLAwQUAAAACACHTuJAtn6xDdMBAACXAwAADgAAAGRycy9lMm9Eb2MueG1srVPLbtsw&#10;ELwX6D8QvNd6REpiwXIOcdNL0Bpo+wE0SUkE+AKXtay/75J24z5yCqoDtSSHszvD5ebhZDQ5ygDK&#10;2Z5Wq5ISabkTyo49/f7t6cM9JRCZFUw7K3u6SKAP2/fvNrPvZO0mp4UMBEksdLPv6RSj74oC+CQN&#10;g5Xz0uLm4IJhEadhLERgM7IbXdRleVvMLggfHJcAuLo7b9Jt5h8GyeOXYQAZie4p1hbzGPJ4SGOx&#10;3bBuDMxPil/KYG+owjBlMekL1Y5FRn4E9Q+VUTw4cENccWcKNwyKy6wB1VTlX2q+TszLrAXNAf9i&#10;E/w/Wv75uA9EiZ7elHeUWGbwkp6VlaSpmzrZM3voEPVo9+EyA78PSetpCCb9UQU5IcFd2aybhpKl&#10;p3W5bu+RMNsrT5FwBFTtbdtgEo6A6mZdNVXaL65EPkD8JJ0hKeipxjKyqez4DPEM/QVJebUlc0/X&#10;bd0iJ8PmCVZgZDyqATvmo+C0Ek9K63QAwnh41IEcWeqG/F0q+AOWcuwYTGccLLBz8axkkkx8tILE&#10;xaNNFjuaphKMxLxa4gNIUdYcmdJXJETJdJxeB6MB2qIPyeiztSk6OLFkx/M63n526tKpqb1+n+fT&#10;1/e0/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f2Pkl1QAAAAUBAAAPAAAAAAAAAAEAIAAAACIA&#10;AABkcnMvZG93bnJldi54bWxQSwECFAAUAAAACACHTuJAtn6xDdMBAACXAwAADgAAAAAAAAABACAA&#10;AAAkAQAAZHJzL2Uyb0RvYy54bWxQSwUGAAAAAAYABgBZAQAAaQUAAAAA&#10;">
                  <v:fill on="f" focussize="0,0"/>
                  <v:stroke color="#000000" joinstyle="round" dashstyle="1 1" endcap="round" endarrow="classic"/>
                  <v:imagedata o:title=""/>
                  <o:lock v:ext="edit" aspectratio="f"/>
                </v:line>
                <v:line id="Line 4243" o:spid="_x0000_s1026" o:spt="20" style="position:absolute;left:3643485;top:1478370;height:139141;width:156547;" filled="f" stroked="t" coordsize="21600,21600" o:gfxdata="UEsDBAoAAAAAAIdO4kAAAAAAAAAAAAAAAAAEAAAAZHJzL1BLAwQUAAAACACHTuJAH9j5JdUAAAAF&#10;AQAADwAAAGRycy9kb3ducmV2LnhtbE2PwU7DMBBE70j8g7WVuFHbFZA2jdMDgiOHliD1uI23SdR4&#10;HcVuU/h6DBe4rDSa0czbYnN1vbjQGDrPBvRcgSCuve24MVC9v94vQYSIbLH3TAY+KcCmvL0pMLd+&#10;4i1ddrERqYRDjgbaGIdcylC35DDM/UCcvKMfHcYkx0baEadU7nq5UOpJOuw4LbQ40HNL9Wl3dgYm&#10;qrLtqvpY7I867OWXfnlbhZMxdzOt1iAiXeNfGH7wEzqUiengz2yD6A2kR+LvTd7yIctAHAw8aqVA&#10;loX8T19+A1BLAwQUAAAACACHTuJAaW3RG9IBAACXAwAADgAAAGRycy9lMm9Eb2MueG1srVPLjhsh&#10;ELxHyj8g7vF47PFjRx7vYZ3NZZVYSvIBbWA8SLxEE4/992mws87rFGUOTANFdVfRbB7P1rCTiqi9&#10;63g9mXKmnPBSu2PHv355frfmDBM4CcY71fGLQv64fftmM4ZWzfzgjVSREYnDdgwdH1IKbVWhGJQF&#10;nPigHG32PlpINI3HSkYYid2aajadLqvRRxmiFwqRVnfXTb4t/H2vRPrU96gSMx2n2lIZYxkPeay2&#10;G2iPEcKgxa0M+IcqLGhHSV+pdpCAfYv6DyqrRfTo+zQR3la+77VQRQOpqae/qfk8QFBFC5mD4dUm&#10;/H+04uNpH5mWHZ9P6aocWLqkF+0Ua2bNPNszBmwJ9eT28TbDsI9Z67mPNv9JBTsTwbKZN+sFZxdq&#10;hGa1nq9u9qpzYoIA9WK5aFaciQyYP9RNnfmrO1GImD4ob1kOOm6ojGIqnF4wXaE/IDmvcWzs+MNi&#10;RjkFUPNEJymygdSgO5aj6I2Wz9qYfADj8fBkIjtB7oby3Sr4BZZz7ACHKw4vuPMp46AdFMj3TrJ0&#10;CWSTo47muQSrKK9R9AByVJAJtLkjMSkwafg7mAwwjnzIRl+tzdHBy0txvKzT7Renbp2a2+vneTl9&#10;f0/b7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Y+SXVAAAABQEAAA8AAAAAAAAAAQAgAAAAIgAA&#10;AGRycy9kb3ducmV2LnhtbFBLAQIUABQAAAAIAIdO4kBpbdEb0gEAAJcDAAAOAAAAAAAAAAEAIAAA&#10;ACQBAABkcnMvZTJvRG9jLnhtbFBLBQYAAAAABgAGAFkBAABoBQAAAAA=&#10;">
                  <v:fill on="f" focussize="0,0"/>
                  <v:stroke color="#000000" joinstyle="round" dashstyle="1 1" endcap="round" endarrow="classic"/>
                  <v:imagedata o:title=""/>
                  <o:lock v:ext="edit" aspectratio="f"/>
                </v:line>
                <v:shape id="Text Box 4244" o:spid="_x0000_s1026" o:spt="202" type="#_x0000_t202" style="position:absolute;left:3590143;top:1528809;height:304370;width:801288;" filled="f" stroked="f" coordsize="21600,21600" o:gfxdata="UEsDBAoAAAAAAIdO4kAAAAAAAAAAAAAAAAAEAAAAZHJzL1BLAwQUAAAACACHTuJAD8svndQAAAAF&#10;AQAADwAAAGRycy9kb3ducmV2LnhtbE2PMU/DMBCFd6T+B+sqsVE7qKUl5NIBxII6QGHo6MZHnDY+&#10;W7Hbhn+PYYHlpKf39N531Xp0vTjTEDvPCMVMgSBuvOm4Rfh4f75ZgYhJs9G9Z0L4ogjrenJV6dL4&#10;C7/ReZtakUs4lhrBphRKKWNjyek484E4e59+cDplObTSDPqSy10vb5W6k053nBesDvRoqTluTw6B&#10;4ya8bGwYx52j3f3r4snM4wHxelqoBxCJxvQXhh/8jA51Ztr7E5soeoT8SPq92VvNl0sQe4RFoRTI&#10;upL/6etvUEsDBBQAAAAIAIdO4kAqoLzHsAEAAEwDAAAOAAAAZHJzL2Uyb0RvYy54bWytU9tq4zAQ&#10;fV/YfxB6byzfuo6JUyily0LpLrT7AYosxQLdkNTY+fsdqWka2reyL7I0Z3Rmzhl5c7NohQ7cB2nN&#10;gMsVwYgbZkdp9gP++3x/1WEUIjUjVdbwAR95wDfb7982s+t5ZSerRu4RkJjQz27AU4yuL4rAJq5p&#10;WFnHDYDCek0jHP2+GD2dgV2roiLkupitH523jIcA0btXEG8zvxCcxd9CBB6RGjD0FvPq87pLa7Hd&#10;0H7vqZskO7VBv9CFptJA0TPVHY0UvXj5iUpL5m2wIq6Y1YUVQjKeNYCaknxQ8zRRx7MWMCe4s03h&#10;/9Gyx8Mfj+Q44JqsMTJUw5Ce+RLRrV1QUzVNsmh2oYfMJwe5cQEERv0WDxBMyhfhdfqCJgR43a5J&#10;2dQYHSG3rboO6LPZiZtBQkdKiGLEIKEmTf0jD6N4J3I+xJ/capQ2A/Ywy2wxPTyECFSQ+paS6hp7&#10;L5XKJZRB84DXbdXmC2cEbigDF5Oc17bTLi675aRxZ8cjSFS/DFjc1VWZnkw+NOU1aTHyl8juEnlx&#10;Xu4n6DMbk0vAyHKXp+eV3sTlOTfy/hNs/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Pyy+d1AAA&#10;AAUBAAAPAAAAAAAAAAEAIAAAACIAAABkcnMvZG93bnJldi54bWxQSwECFAAUAAAACACHTuJAKqC8&#10;x7ABAABMAwAADgAAAAAAAAABACAAAAAjAQAAZHJzL2Uyb0RvYy54bWxQSwUGAAAAAAYABgBZAQAA&#10;RQUAAAAA&#10;">
                  <v:fill on="f" focussize="0,0"/>
                  <v:stroke on="f"/>
                  <v:imagedata o:title=""/>
                  <o:lock v:ext="edit" aspectratio="f"/>
                  <v:textbox inset="6.55196850393701pt,3.2759842519685pt,6.55196850393701pt,3.2759842519685pt">
                    <w:txbxContent>
                      <w:p>
                        <w:pPr>
                          <w:jc w:val="center"/>
                          <w:rPr>
                            <w:rFonts w:ascii="Times New Roman" w:hAnsi="Times New Roman" w:cs="Times New Roman"/>
                            <w:i/>
                            <w:sz w:val="20"/>
                            <w:szCs w:val="20"/>
                          </w:rPr>
                        </w:pPr>
                        <w:r>
                          <w:rPr>
                            <w:rFonts w:ascii="Times New Roman" w:hAnsi="Times New Roman" w:cs="Times New Roman"/>
                            <w:i/>
                            <w:sz w:val="20"/>
                            <w:szCs w:val="20"/>
                          </w:rPr>
                          <w:t>N</w:t>
                        </w:r>
                      </w:p>
                    </w:txbxContent>
                  </v:textbox>
                </v:shape>
                <w10:wrap type="none"/>
                <w10:anchorlock/>
              </v:group>
            </w:pict>
          </mc:Fallback>
        </mc:AlternateContent>
      </w:r>
      <w:r>
        <w:rPr>
          <w:rFonts w:hint="default" w:ascii="Times New Roman" w:hAnsi="Times New Roman" w:cs="Times New Roman"/>
          <w:b/>
          <w:bCs/>
          <w:color w:val="auto"/>
          <w:sz w:val="28"/>
          <w:szCs w:val="28"/>
        </w:rPr>
        <w:t>3.2.</w:t>
      </w:r>
      <w:r>
        <w:rPr>
          <w:rFonts w:hint="default" w:ascii="Times New Roman" w:hAnsi="Times New Roman" w:cs="Times New Roman"/>
          <w:b/>
          <w:bCs/>
          <w:color w:val="auto"/>
          <w:sz w:val="28"/>
          <w:szCs w:val="28"/>
          <w:lang w:val="en-US" w:eastAsia="zh-CN"/>
        </w:rPr>
        <w:t>5</w:t>
      </w:r>
      <w:r>
        <w:rPr>
          <w:rFonts w:hint="default" w:ascii="Times New Roman" w:hAnsi="Times New Roman" w:cs="Times New Roman"/>
          <w:b/>
          <w:bCs/>
          <w:color w:val="auto"/>
          <w:sz w:val="28"/>
          <w:szCs w:val="28"/>
        </w:rPr>
        <w:t xml:space="preserve"> 环保型中压气体的绝缘开关柜工艺流程</w:t>
      </w:r>
      <w:bookmarkEnd w:id="470"/>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环保型中压气体的绝缘开关柜生产流程：由于环保型中压气体的绝缘开关柜生产所需原件基本为采购而来，工厂只负责元器件的检验、安装和两次配线等工序；所以该产品的生产过程中只会在两次绕线中产生少量的边角废料，没有其他污染。本项目欧式变压器和环保型中压气体的绝缘开关柜的外壳自己生产外，其余均外部采购。</w:t>
      </w:r>
    </w:p>
    <w:p>
      <w:pPr>
        <w:spacing w:line="360" w:lineRule="auto"/>
        <w:ind w:firstLine="420" w:firstLineChars="200"/>
        <w:rPr>
          <w:rFonts w:hint="default" w:ascii="Times New Roman" w:hAnsi="Times New Roman" w:cs="Times New Roman"/>
          <w:bCs/>
          <w:color w:val="auto"/>
          <w:sz w:val="24"/>
        </w:rPr>
      </w:pPr>
      <w:r>
        <w:rPr>
          <w:rFonts w:hint="default" w:ascii="Times New Roman" w:hAnsi="Times New Roman" w:cs="Times New Roman"/>
          <w:color w:val="auto"/>
        </w:rPr>
        <mc:AlternateContent>
          <mc:Choice Requires="wpc">
            <w:drawing>
              <wp:inline distT="0" distB="0" distL="114300" distR="114300">
                <wp:extent cx="4685030" cy="6269355"/>
                <wp:effectExtent l="0" t="0" r="0" b="0"/>
                <wp:docPr id="349" name="画布 36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311" name="Text Box 3702"/>
                        <wps:cNvSpPr txBox="1"/>
                        <wps:spPr>
                          <a:xfrm>
                            <a:off x="1644650" y="137160"/>
                            <a:ext cx="116332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原材料仓库</w:t>
                              </w:r>
                            </w:p>
                          </w:txbxContent>
                        </wps:txbx>
                        <wps:bodyPr upright="1"/>
                      </wps:wsp>
                      <wps:wsp>
                        <wps:cNvPr id="312" name="Text Box 3703"/>
                        <wps:cNvSpPr txBox="1"/>
                        <wps:spPr>
                          <a:xfrm>
                            <a:off x="1826260" y="880110"/>
                            <a:ext cx="772160" cy="284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元器件</w:t>
                              </w:r>
                            </w:p>
                          </w:txbxContent>
                        </wps:txbx>
                        <wps:bodyPr upright="1"/>
                      </wps:wsp>
                      <wps:wsp>
                        <wps:cNvPr id="313" name="Text Box 3704"/>
                        <wps:cNvSpPr txBox="1"/>
                        <wps:spPr>
                          <a:xfrm>
                            <a:off x="1654810" y="1548765"/>
                            <a:ext cx="110490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入厂检验</w:t>
                              </w:r>
                            </w:p>
                          </w:txbxContent>
                        </wps:txbx>
                        <wps:bodyPr upright="1"/>
                      </wps:wsp>
                      <wps:wsp>
                        <wps:cNvPr id="314" name="Text Box 3705"/>
                        <wps:cNvSpPr txBox="1"/>
                        <wps:spPr>
                          <a:xfrm>
                            <a:off x="2606040" y="3103245"/>
                            <a:ext cx="1324610" cy="2654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二次配线</w:t>
                              </w:r>
                            </w:p>
                          </w:txbxContent>
                        </wps:txbx>
                        <wps:bodyPr upright="1"/>
                      </wps:wsp>
                      <wps:wsp>
                        <wps:cNvPr id="315" name="Text Box 3706"/>
                        <wps:cNvSpPr txBox="1"/>
                        <wps:spPr>
                          <a:xfrm>
                            <a:off x="1703070" y="3981450"/>
                            <a:ext cx="8763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color w:val="000000"/>
                                </w:rPr>
                              </w:pPr>
                              <w:r>
                                <w:rPr>
                                  <w:rFonts w:hint="eastAsia"/>
                                  <w:color w:val="000000"/>
                                </w:rPr>
                                <w:t>工序检查</w:t>
                              </w:r>
                            </w:p>
                          </w:txbxContent>
                        </wps:txbx>
                        <wps:bodyPr upright="1"/>
                      </wps:wsp>
                      <wps:wsp>
                        <wps:cNvPr id="316" name="Text Box 3707"/>
                        <wps:cNvSpPr txBox="1"/>
                        <wps:spPr>
                          <a:xfrm>
                            <a:off x="1781810" y="4724400"/>
                            <a:ext cx="74168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例行检验</w:t>
                              </w:r>
                            </w:p>
                          </w:txbxContent>
                        </wps:txbx>
                        <wps:bodyPr upright="1"/>
                      </wps:wsp>
                      <wps:wsp>
                        <wps:cNvPr id="317" name="Text Box 3708"/>
                        <wps:cNvSpPr txBox="1"/>
                        <wps:spPr>
                          <a:xfrm>
                            <a:off x="1778000" y="5459730"/>
                            <a:ext cx="75184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打包入库</w:t>
                              </w:r>
                            </w:p>
                          </w:txbxContent>
                        </wps:txbx>
                        <wps:bodyPr upright="1"/>
                      </wps:wsp>
                      <wps:wsp>
                        <wps:cNvPr id="318" name="Text Box 3709"/>
                        <wps:cNvSpPr txBox="1"/>
                        <wps:spPr>
                          <a:xfrm>
                            <a:off x="425450" y="880110"/>
                            <a:ext cx="647700" cy="274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母排</w:t>
                              </w:r>
                            </w:p>
                          </w:txbxContent>
                        </wps:txbx>
                        <wps:bodyPr upright="1"/>
                      </wps:wsp>
                      <wps:wsp>
                        <wps:cNvPr id="319" name="Text Box 3710"/>
                        <wps:cNvSpPr txBox="1"/>
                        <wps:spPr>
                          <a:xfrm>
                            <a:off x="3081020" y="891540"/>
                            <a:ext cx="67691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型材</w:t>
                              </w:r>
                            </w:p>
                          </w:txbxContent>
                        </wps:txbx>
                        <wps:bodyPr upright="1"/>
                      </wps:wsp>
                      <wps:wsp>
                        <wps:cNvPr id="320" name="Text Box 3711"/>
                        <wps:cNvSpPr txBox="1"/>
                        <wps:spPr>
                          <a:xfrm>
                            <a:off x="1587500" y="2301240"/>
                            <a:ext cx="1276350"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元件安装</w:t>
                              </w:r>
                            </w:p>
                          </w:txbxContent>
                        </wps:txbx>
                        <wps:bodyPr upright="1"/>
                      </wps:wsp>
                      <wps:wsp>
                        <wps:cNvPr id="321" name="Text Box 3712"/>
                        <wps:cNvSpPr txBox="1"/>
                        <wps:spPr>
                          <a:xfrm>
                            <a:off x="483870" y="3065145"/>
                            <a:ext cx="1276350"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一次配线</w:t>
                              </w:r>
                            </w:p>
                          </w:txbxContent>
                        </wps:txbx>
                        <wps:bodyPr upright="1"/>
                      </wps:wsp>
                      <wps:wsp>
                        <wps:cNvPr id="322" name="Text Box 3713"/>
                        <wps:cNvSpPr txBox="1"/>
                        <wps:spPr>
                          <a:xfrm>
                            <a:off x="306705" y="3780790"/>
                            <a:ext cx="727075" cy="521970"/>
                          </a:xfrm>
                          <a:prstGeom prst="rect">
                            <a:avLst/>
                          </a:prstGeom>
                          <a:solidFill>
                            <a:srgbClr val="FFFFFF">
                              <a:alpha val="0"/>
                            </a:srgbClr>
                          </a:solidFill>
                          <a:ln w="9525" cap="flat" cmpd="sng">
                            <a:noFill/>
                            <a:prstDash val="solid"/>
                            <a:miter/>
                            <a:headEnd type="none" w="med" len="med"/>
                            <a:tailEnd type="none" w="med" len="med"/>
                          </a:ln>
                        </wps:spPr>
                        <wps:txbx>
                          <w:txbxContent>
                            <w:p>
                              <w:pPr>
                                <w:rPr>
                                  <w:rFonts w:ascii="Times New Roman" w:hAnsi="Times New Roman" w:cs="Times New Roman"/>
                                  <w:i/>
                                  <w:szCs w:val="21"/>
                                </w:rPr>
                              </w:pPr>
                              <w:r>
                                <w:rPr>
                                  <w:rFonts w:hint="eastAsia"/>
                                  <w:i/>
                                  <w:szCs w:val="21"/>
                                </w:rPr>
                                <w:t>边角废料</w:t>
                              </w:r>
                              <w:r>
                                <w:rPr>
                                  <w:rFonts w:ascii="Times New Roman" w:hAnsi="Times New Roman" w:cs="Times New Roman"/>
                                  <w:i/>
                                  <w:szCs w:val="21"/>
                                </w:rPr>
                                <w:t>S1、N</w:t>
                              </w:r>
                            </w:p>
                            <w:p>
                              <w:pPr>
                                <w:jc w:val="center"/>
                              </w:pPr>
                            </w:p>
                            <w:p>
                              <w:pPr>
                                <w:jc w:val="center"/>
                              </w:pPr>
                            </w:p>
                          </w:txbxContent>
                        </wps:txbx>
                        <wps:bodyPr upright="1"/>
                      </wps:wsp>
                      <wps:wsp>
                        <wps:cNvPr id="323" name="Text Box 3714"/>
                        <wps:cNvSpPr txBox="1"/>
                        <wps:spPr>
                          <a:xfrm>
                            <a:off x="0" y="5857875"/>
                            <a:ext cx="4685030" cy="297180"/>
                          </a:xfrm>
                          <a:prstGeom prst="rect">
                            <a:avLst/>
                          </a:prstGeom>
                          <a:solidFill>
                            <a:srgbClr val="FFFFFF">
                              <a:alpha val="0"/>
                            </a:srgbClr>
                          </a:solidFill>
                          <a:ln w="9525">
                            <a:noFill/>
                          </a:ln>
                        </wps:spPr>
                        <wps:txbx>
                          <w:txbxContent>
                            <w:p>
                              <w:pPr>
                                <w:jc w:val="center"/>
                                <w:rPr>
                                  <w:rFonts w:ascii="Times New Roman" w:hAnsi="Times New Roman" w:cs="Times New Roman"/>
                                  <w:b/>
                                  <w:sz w:val="24"/>
                                </w:rPr>
                              </w:pPr>
                              <w:r>
                                <w:rPr>
                                  <w:rFonts w:ascii="Times New Roman" w:hAnsi="Times New Roman" w:cs="Times New Roman"/>
                                  <w:b/>
                                  <w:sz w:val="24"/>
                                </w:rPr>
                                <w:t>图</w:t>
                              </w: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lang w:val="en-US" w:eastAsia="zh-CN"/>
                                </w:rPr>
                                <w:t>5</w:t>
                              </w:r>
                              <w:r>
                                <w:rPr>
                                  <w:rFonts w:ascii="Times New Roman" w:hAnsi="Times New Roman" w:cs="Times New Roman"/>
                                  <w:b/>
                                  <w:sz w:val="24"/>
                                </w:rPr>
                                <w:t xml:space="preserve">  环保型中压气体的绝缘开关柜工艺流程及产污节点</w:t>
                              </w:r>
                            </w:p>
                          </w:txbxContent>
                        </wps:txbx>
                        <wps:bodyPr upright="1"/>
                      </wps:wsp>
                      <wps:wsp>
                        <wps:cNvPr id="324" name="Text Box 3715"/>
                        <wps:cNvSpPr txBox="1"/>
                        <wps:spPr>
                          <a:xfrm>
                            <a:off x="3446780" y="2122170"/>
                            <a:ext cx="673100" cy="485775"/>
                          </a:xfrm>
                          <a:prstGeom prst="rect">
                            <a:avLst/>
                          </a:prstGeom>
                          <a:solidFill>
                            <a:srgbClr val="FFFFFF">
                              <a:alpha val="0"/>
                            </a:srgbClr>
                          </a:solidFill>
                          <a:ln w="9525" cap="flat" cmpd="sng">
                            <a:noFill/>
                            <a:prstDash val="solid"/>
                            <a:miter/>
                            <a:headEnd type="none" w="med" len="med"/>
                            <a:tailEnd type="none" w="med" len="med"/>
                          </a:ln>
                        </wps:spPr>
                        <wps:txbx>
                          <w:txbxContent>
                            <w:p>
                              <w:pPr>
                                <w:jc w:val="center"/>
                                <w:rPr>
                                  <w:rFonts w:ascii="Times New Roman" w:hAnsi="Times New Roman" w:cs="Times New Roman"/>
                                  <w:i/>
                                </w:rPr>
                              </w:pPr>
                              <w:r>
                                <w:rPr>
                                  <w:rFonts w:ascii="Times New Roman" w:hAnsi="Times New Roman" w:cs="Times New Roman"/>
                                  <w:i/>
                                </w:rPr>
                                <w:t>边角废料S1</w:t>
                              </w:r>
                            </w:p>
                            <w:p>
                              <w:pPr>
                                <w:jc w:val="center"/>
                              </w:pPr>
                            </w:p>
                            <w:p>
                              <w:pPr>
                                <w:jc w:val="center"/>
                              </w:pPr>
                            </w:p>
                          </w:txbxContent>
                        </wps:txbx>
                        <wps:bodyPr upright="1"/>
                      </wps:wsp>
                      <wps:wsp>
                        <wps:cNvPr id="325" name="Line 3716"/>
                        <wps:cNvCnPr/>
                        <wps:spPr>
                          <a:xfrm flipH="1">
                            <a:off x="770890" y="430530"/>
                            <a:ext cx="1200150" cy="438150"/>
                          </a:xfrm>
                          <a:prstGeom prst="line">
                            <a:avLst/>
                          </a:prstGeom>
                          <a:ln w="9525" cap="flat" cmpd="sng">
                            <a:solidFill>
                              <a:srgbClr val="000000"/>
                            </a:solidFill>
                            <a:prstDash val="solid"/>
                            <a:headEnd type="none" w="med" len="med"/>
                            <a:tailEnd type="triangle" w="med" len="med"/>
                          </a:ln>
                        </wps:spPr>
                        <wps:bodyPr/>
                      </wps:wsp>
                      <wps:wsp>
                        <wps:cNvPr id="326" name="Line 3717"/>
                        <wps:cNvCnPr/>
                        <wps:spPr>
                          <a:xfrm>
                            <a:off x="2456180" y="430530"/>
                            <a:ext cx="1028700" cy="466725"/>
                          </a:xfrm>
                          <a:prstGeom prst="line">
                            <a:avLst/>
                          </a:prstGeom>
                          <a:ln w="9525" cap="flat" cmpd="sng">
                            <a:solidFill>
                              <a:srgbClr val="000000"/>
                            </a:solidFill>
                            <a:prstDash val="solid"/>
                            <a:headEnd type="none" w="med" len="med"/>
                            <a:tailEnd type="triangle" w="med" len="med"/>
                          </a:ln>
                        </wps:spPr>
                        <wps:bodyPr/>
                      </wps:wsp>
                      <wps:wsp>
                        <wps:cNvPr id="327" name="Line 3718"/>
                        <wps:cNvCnPr/>
                        <wps:spPr>
                          <a:xfrm>
                            <a:off x="2189480" y="421005"/>
                            <a:ext cx="635" cy="457200"/>
                          </a:xfrm>
                          <a:prstGeom prst="line">
                            <a:avLst/>
                          </a:prstGeom>
                          <a:ln w="9525" cap="flat" cmpd="sng">
                            <a:solidFill>
                              <a:srgbClr val="000000"/>
                            </a:solidFill>
                            <a:prstDash val="solid"/>
                            <a:headEnd type="none" w="med" len="med"/>
                            <a:tailEnd type="triangle" w="med" len="med"/>
                          </a:ln>
                        </wps:spPr>
                        <wps:bodyPr/>
                      </wps:wsp>
                      <wps:wsp>
                        <wps:cNvPr id="328" name="Line 3719"/>
                        <wps:cNvCnPr/>
                        <wps:spPr>
                          <a:xfrm>
                            <a:off x="2189480" y="1163955"/>
                            <a:ext cx="635" cy="381000"/>
                          </a:xfrm>
                          <a:prstGeom prst="line">
                            <a:avLst/>
                          </a:prstGeom>
                          <a:ln w="9525" cap="flat" cmpd="sng">
                            <a:solidFill>
                              <a:srgbClr val="000000"/>
                            </a:solidFill>
                            <a:prstDash val="solid"/>
                            <a:headEnd type="none" w="med" len="med"/>
                            <a:tailEnd type="triangle" w="med" len="med"/>
                          </a:ln>
                        </wps:spPr>
                        <wps:bodyPr/>
                      </wps:wsp>
                      <wps:wsp>
                        <wps:cNvPr id="329" name="Line 3720"/>
                        <wps:cNvCnPr/>
                        <wps:spPr>
                          <a:xfrm>
                            <a:off x="2189480" y="1821180"/>
                            <a:ext cx="635" cy="476250"/>
                          </a:xfrm>
                          <a:prstGeom prst="line">
                            <a:avLst/>
                          </a:prstGeom>
                          <a:ln w="9525" cap="flat" cmpd="sng">
                            <a:solidFill>
                              <a:srgbClr val="000000"/>
                            </a:solidFill>
                            <a:prstDash val="solid"/>
                            <a:headEnd type="none" w="med" len="med"/>
                            <a:tailEnd type="triangle" w="med" len="med"/>
                          </a:ln>
                        </wps:spPr>
                        <wps:bodyPr/>
                      </wps:wsp>
                      <wps:wsp>
                        <wps:cNvPr id="330" name="Line 3721"/>
                        <wps:cNvCnPr/>
                        <wps:spPr>
                          <a:xfrm>
                            <a:off x="760730" y="1154430"/>
                            <a:ext cx="635" cy="495300"/>
                          </a:xfrm>
                          <a:prstGeom prst="line">
                            <a:avLst/>
                          </a:prstGeom>
                          <a:ln w="9525" cap="flat" cmpd="sng">
                            <a:solidFill>
                              <a:srgbClr val="000000"/>
                            </a:solidFill>
                            <a:prstDash val="solid"/>
                            <a:headEnd type="none" w="med" len="med"/>
                            <a:tailEnd type="none" w="med" len="med"/>
                          </a:ln>
                        </wps:spPr>
                        <wps:bodyPr/>
                      </wps:wsp>
                      <wps:wsp>
                        <wps:cNvPr id="331" name="Line 3722"/>
                        <wps:cNvCnPr/>
                        <wps:spPr>
                          <a:xfrm>
                            <a:off x="751840" y="1649730"/>
                            <a:ext cx="895350" cy="635"/>
                          </a:xfrm>
                          <a:prstGeom prst="line">
                            <a:avLst/>
                          </a:prstGeom>
                          <a:ln w="9525" cap="flat" cmpd="sng">
                            <a:solidFill>
                              <a:srgbClr val="000000"/>
                            </a:solidFill>
                            <a:prstDash val="solid"/>
                            <a:headEnd type="none" w="med" len="med"/>
                            <a:tailEnd type="triangle" w="med" len="med"/>
                          </a:ln>
                        </wps:spPr>
                        <wps:bodyPr/>
                      </wps:wsp>
                      <wps:wsp>
                        <wps:cNvPr id="332" name="Line 3723"/>
                        <wps:cNvCnPr/>
                        <wps:spPr>
                          <a:xfrm>
                            <a:off x="3456940" y="1154430"/>
                            <a:ext cx="635" cy="476250"/>
                          </a:xfrm>
                          <a:prstGeom prst="line">
                            <a:avLst/>
                          </a:prstGeom>
                          <a:ln w="9525" cap="flat" cmpd="sng">
                            <a:solidFill>
                              <a:srgbClr val="000000"/>
                            </a:solidFill>
                            <a:prstDash val="solid"/>
                            <a:headEnd type="none" w="med" len="med"/>
                            <a:tailEnd type="none" w="med" len="med"/>
                          </a:ln>
                        </wps:spPr>
                        <wps:bodyPr/>
                      </wps:wsp>
                      <wps:wsp>
                        <wps:cNvPr id="333" name="Line 3724"/>
                        <wps:cNvCnPr/>
                        <wps:spPr>
                          <a:xfrm flipH="1">
                            <a:off x="2752090" y="1630680"/>
                            <a:ext cx="704850" cy="635"/>
                          </a:xfrm>
                          <a:prstGeom prst="line">
                            <a:avLst/>
                          </a:prstGeom>
                          <a:ln w="9525" cap="flat" cmpd="sng">
                            <a:solidFill>
                              <a:srgbClr val="000000"/>
                            </a:solidFill>
                            <a:prstDash val="solid"/>
                            <a:headEnd type="none" w="med" len="med"/>
                            <a:tailEnd type="triangle" w="med" len="med"/>
                          </a:ln>
                        </wps:spPr>
                        <wps:bodyPr/>
                      </wps:wsp>
                      <wps:wsp>
                        <wps:cNvPr id="334" name="Line 3725"/>
                        <wps:cNvCnPr/>
                        <wps:spPr>
                          <a:xfrm>
                            <a:off x="2170430" y="2630805"/>
                            <a:ext cx="635" cy="190500"/>
                          </a:xfrm>
                          <a:prstGeom prst="line">
                            <a:avLst/>
                          </a:prstGeom>
                          <a:ln w="9525" cap="flat" cmpd="sng">
                            <a:solidFill>
                              <a:srgbClr val="000000"/>
                            </a:solidFill>
                            <a:prstDash val="solid"/>
                            <a:headEnd type="none" w="med" len="med"/>
                            <a:tailEnd type="none" w="med" len="med"/>
                          </a:ln>
                        </wps:spPr>
                        <wps:bodyPr/>
                      </wps:wsp>
                      <wps:wsp>
                        <wps:cNvPr id="335" name="Line 3726"/>
                        <wps:cNvCnPr/>
                        <wps:spPr>
                          <a:xfrm flipH="1">
                            <a:off x="1189990" y="2830830"/>
                            <a:ext cx="980440" cy="635"/>
                          </a:xfrm>
                          <a:prstGeom prst="line">
                            <a:avLst/>
                          </a:prstGeom>
                          <a:ln w="9525" cap="flat" cmpd="sng">
                            <a:solidFill>
                              <a:srgbClr val="000000"/>
                            </a:solidFill>
                            <a:prstDash val="solid"/>
                            <a:headEnd type="none" w="med" len="med"/>
                            <a:tailEnd type="none" w="med" len="med"/>
                          </a:ln>
                        </wps:spPr>
                        <wps:bodyPr/>
                      </wps:wsp>
                      <wps:wsp>
                        <wps:cNvPr id="336" name="Line 3727"/>
                        <wps:cNvCnPr/>
                        <wps:spPr>
                          <a:xfrm>
                            <a:off x="2170430" y="2830830"/>
                            <a:ext cx="1123950" cy="635"/>
                          </a:xfrm>
                          <a:prstGeom prst="line">
                            <a:avLst/>
                          </a:prstGeom>
                          <a:ln w="9525" cap="flat" cmpd="sng">
                            <a:solidFill>
                              <a:srgbClr val="000000"/>
                            </a:solidFill>
                            <a:prstDash val="solid"/>
                            <a:headEnd type="none" w="med" len="med"/>
                            <a:tailEnd type="none" w="med" len="med"/>
                          </a:ln>
                        </wps:spPr>
                        <wps:bodyPr/>
                      </wps:wsp>
                      <wps:wsp>
                        <wps:cNvPr id="337" name="Line 3728"/>
                        <wps:cNvCnPr/>
                        <wps:spPr>
                          <a:xfrm>
                            <a:off x="1170940" y="2830830"/>
                            <a:ext cx="635" cy="228600"/>
                          </a:xfrm>
                          <a:prstGeom prst="line">
                            <a:avLst/>
                          </a:prstGeom>
                          <a:ln w="9525" cap="flat" cmpd="sng">
                            <a:solidFill>
                              <a:srgbClr val="000000"/>
                            </a:solidFill>
                            <a:prstDash val="solid"/>
                            <a:headEnd type="none" w="med" len="med"/>
                            <a:tailEnd type="triangle" w="med" len="med"/>
                          </a:ln>
                        </wps:spPr>
                        <wps:bodyPr/>
                      </wps:wsp>
                      <wps:wsp>
                        <wps:cNvPr id="338" name="Line 3729"/>
                        <wps:cNvCnPr/>
                        <wps:spPr>
                          <a:xfrm>
                            <a:off x="3285490" y="2830830"/>
                            <a:ext cx="635" cy="266700"/>
                          </a:xfrm>
                          <a:prstGeom prst="line">
                            <a:avLst/>
                          </a:prstGeom>
                          <a:ln w="9525" cap="flat" cmpd="sng">
                            <a:solidFill>
                              <a:srgbClr val="000000"/>
                            </a:solidFill>
                            <a:prstDash val="solid"/>
                            <a:headEnd type="none" w="med" len="med"/>
                            <a:tailEnd type="triangle" w="med" len="med"/>
                          </a:ln>
                        </wps:spPr>
                        <wps:bodyPr/>
                      </wps:wsp>
                      <wps:wsp>
                        <wps:cNvPr id="339" name="Line 3730"/>
                        <wps:cNvCnPr/>
                        <wps:spPr>
                          <a:xfrm>
                            <a:off x="1151890" y="3802380"/>
                            <a:ext cx="2152650" cy="635"/>
                          </a:xfrm>
                          <a:prstGeom prst="line">
                            <a:avLst/>
                          </a:prstGeom>
                          <a:ln w="9525" cap="flat" cmpd="sng">
                            <a:solidFill>
                              <a:srgbClr val="000000"/>
                            </a:solidFill>
                            <a:prstDash val="solid"/>
                            <a:headEnd type="none" w="med" len="med"/>
                            <a:tailEnd type="none" w="med" len="med"/>
                          </a:ln>
                        </wps:spPr>
                        <wps:bodyPr/>
                      </wps:wsp>
                      <wps:wsp>
                        <wps:cNvPr id="340" name="Line 3731"/>
                        <wps:cNvCnPr/>
                        <wps:spPr>
                          <a:xfrm flipV="1">
                            <a:off x="1150620" y="3390900"/>
                            <a:ext cx="635" cy="409575"/>
                          </a:xfrm>
                          <a:prstGeom prst="line">
                            <a:avLst/>
                          </a:prstGeom>
                          <a:ln w="9525" cap="flat" cmpd="sng">
                            <a:solidFill>
                              <a:srgbClr val="000000"/>
                            </a:solidFill>
                            <a:prstDash val="solid"/>
                            <a:headEnd type="none" w="med" len="med"/>
                            <a:tailEnd type="none" w="med" len="med"/>
                          </a:ln>
                        </wps:spPr>
                        <wps:bodyPr/>
                      </wps:wsp>
                      <wps:wsp>
                        <wps:cNvPr id="341" name="Line 3732"/>
                        <wps:cNvCnPr/>
                        <wps:spPr>
                          <a:xfrm flipV="1">
                            <a:off x="3313430" y="3362325"/>
                            <a:ext cx="635" cy="438150"/>
                          </a:xfrm>
                          <a:prstGeom prst="line">
                            <a:avLst/>
                          </a:prstGeom>
                          <a:ln w="9525" cap="flat" cmpd="sng">
                            <a:solidFill>
                              <a:srgbClr val="000000"/>
                            </a:solidFill>
                            <a:prstDash val="solid"/>
                            <a:headEnd type="none" w="med" len="med"/>
                            <a:tailEnd type="none" w="med" len="med"/>
                          </a:ln>
                        </wps:spPr>
                        <wps:bodyPr/>
                      </wps:wsp>
                      <wps:wsp>
                        <wps:cNvPr id="342" name="Line 3733"/>
                        <wps:cNvCnPr/>
                        <wps:spPr>
                          <a:xfrm>
                            <a:off x="2160270" y="3800475"/>
                            <a:ext cx="635" cy="180975"/>
                          </a:xfrm>
                          <a:prstGeom prst="line">
                            <a:avLst/>
                          </a:prstGeom>
                          <a:ln w="9525" cap="flat" cmpd="sng">
                            <a:solidFill>
                              <a:srgbClr val="000000"/>
                            </a:solidFill>
                            <a:prstDash val="solid"/>
                            <a:headEnd type="none" w="med" len="med"/>
                            <a:tailEnd type="triangle" w="med" len="med"/>
                          </a:ln>
                        </wps:spPr>
                        <wps:bodyPr/>
                      </wps:wsp>
                      <wps:wsp>
                        <wps:cNvPr id="343" name="Line 3734"/>
                        <wps:cNvCnPr/>
                        <wps:spPr>
                          <a:xfrm>
                            <a:off x="2169160" y="4238625"/>
                            <a:ext cx="635" cy="476250"/>
                          </a:xfrm>
                          <a:prstGeom prst="line">
                            <a:avLst/>
                          </a:prstGeom>
                          <a:ln w="9525" cap="flat" cmpd="sng">
                            <a:solidFill>
                              <a:srgbClr val="000000"/>
                            </a:solidFill>
                            <a:prstDash val="solid"/>
                            <a:headEnd type="none" w="med" len="med"/>
                            <a:tailEnd type="triangle" w="med" len="med"/>
                          </a:ln>
                        </wps:spPr>
                        <wps:bodyPr/>
                      </wps:wsp>
                      <wps:wsp>
                        <wps:cNvPr id="344" name="Line 3735"/>
                        <wps:cNvCnPr/>
                        <wps:spPr>
                          <a:xfrm>
                            <a:off x="2179320" y="5019675"/>
                            <a:ext cx="635" cy="438150"/>
                          </a:xfrm>
                          <a:prstGeom prst="line">
                            <a:avLst/>
                          </a:prstGeom>
                          <a:ln w="9525" cap="flat" cmpd="sng">
                            <a:solidFill>
                              <a:srgbClr val="000000"/>
                            </a:solidFill>
                            <a:prstDash val="solid"/>
                            <a:headEnd type="none" w="med" len="med"/>
                            <a:tailEnd type="triangle" w="med" len="med"/>
                          </a:ln>
                        </wps:spPr>
                        <wps:bodyPr/>
                      </wps:wsp>
                      <wps:wsp>
                        <wps:cNvPr id="345" name="Line 3736"/>
                        <wps:cNvCnPr/>
                        <wps:spPr>
                          <a:xfrm>
                            <a:off x="605790" y="3398520"/>
                            <a:ext cx="635" cy="476250"/>
                          </a:xfrm>
                          <a:prstGeom prst="line">
                            <a:avLst/>
                          </a:prstGeom>
                          <a:ln w="12700" cap="flat" cmpd="sng">
                            <a:solidFill>
                              <a:srgbClr val="000000"/>
                            </a:solidFill>
                            <a:prstDash val="sysDot"/>
                            <a:headEnd type="none" w="med" len="med"/>
                            <a:tailEnd type="stealth" w="med" len="med"/>
                          </a:ln>
                        </wps:spPr>
                        <wps:bodyPr/>
                      </wps:wsp>
                      <wps:wsp>
                        <wps:cNvPr id="346" name="Line 3737"/>
                        <wps:cNvCnPr/>
                        <wps:spPr>
                          <a:xfrm flipV="1">
                            <a:off x="3721100" y="2665095"/>
                            <a:ext cx="635" cy="438150"/>
                          </a:xfrm>
                          <a:prstGeom prst="line">
                            <a:avLst/>
                          </a:prstGeom>
                          <a:ln w="12700" cap="flat" cmpd="sng">
                            <a:solidFill>
                              <a:srgbClr val="000000"/>
                            </a:solidFill>
                            <a:prstDash val="sysDot"/>
                            <a:headEnd type="none" w="med" len="med"/>
                            <a:tailEnd type="stealth" w="med" len="med"/>
                          </a:ln>
                        </wps:spPr>
                        <wps:bodyPr/>
                      </wps:wsp>
                      <wps:wsp>
                        <wps:cNvPr id="347" name="Text Box 3748"/>
                        <wps:cNvSpPr txBox="1"/>
                        <wps:spPr>
                          <a:xfrm>
                            <a:off x="2473960" y="5111115"/>
                            <a:ext cx="1830070" cy="457200"/>
                          </a:xfrm>
                          <a:prstGeom prst="rect">
                            <a:avLst/>
                          </a:prstGeom>
                          <a:noFill/>
                          <a:ln w="9525">
                            <a:noFill/>
                          </a:ln>
                        </wps:spPr>
                        <wps:txbx>
                          <w:txbxContent>
                            <w:p>
                              <w:pPr>
                                <w:jc w:val="center"/>
                                <w:rPr>
                                  <w:i/>
                                </w:rPr>
                              </w:pPr>
                              <w:r>
                                <w:rPr>
                                  <w:rFonts w:hint="eastAsia"/>
                                  <w:i/>
                                </w:rPr>
                                <w:t>工频电磁场、无线电干扰、噪声</w:t>
                              </w:r>
                            </w:p>
                          </w:txbxContent>
                        </wps:txbx>
                        <wps:bodyPr upright="1"/>
                      </wps:wsp>
                      <wps:wsp>
                        <wps:cNvPr id="348" name="Line 3749"/>
                        <wps:cNvCnPr/>
                        <wps:spPr>
                          <a:xfrm>
                            <a:off x="2514600" y="5002530"/>
                            <a:ext cx="152400" cy="152400"/>
                          </a:xfrm>
                          <a:prstGeom prst="line">
                            <a:avLst/>
                          </a:prstGeom>
                          <a:ln w="9525" cap="flat" cmpd="sng">
                            <a:solidFill>
                              <a:srgbClr val="000000"/>
                            </a:solidFill>
                            <a:prstDash val="sysDot"/>
                            <a:headEnd type="none" w="med" len="med"/>
                            <a:tailEnd type="stealth" w="med" len="med"/>
                          </a:ln>
                        </wps:spPr>
                        <wps:bodyPr/>
                      </wps:wsp>
                    </wpc:wpc>
                  </a:graphicData>
                </a:graphic>
              </wp:inline>
            </w:drawing>
          </mc:Choice>
          <mc:Fallback>
            <w:pict>
              <v:group id="画布 3699" o:spid="_x0000_s1026" o:spt="203" style="height:493.65pt;width:368.9pt;" coordsize="4685030,6269355" editas="canvas" o:gfxdata="UEsDBAoAAAAAAIdO4kAAAAAAAAAAAAAAAAAEAAAAZHJzL1BLAwQUAAAACACHTuJAa++HQ9cAAAAF&#10;AQAADwAAAGRycy9kb3ducmV2LnhtbE2PQWvCQBCF7wX/wzKFXkrdWKHRNBsPglRKQYzV85qdJqHZ&#10;2ZhdE/vvO+1FLw+GN7z3vXRxsY3osfO1IwWTcQQCqXCmplLB5271NAPhgyajG0eo4Ac9LLLRXaoT&#10;4wbaYp+HUnAI+UQrqEJoEyl9UaHVfuxaJPa+XGd14LMrpen0wOG2kc9R9CKtrokbKt3issLiOz9b&#10;BUOx6Q+7jze5eTysHZ3Wp2W+f1fq4X4SvYIIeAnXZ/jDZ3TImOnozmS8aBTwkPCv7MXTmGccFcxn&#10;8RRklspb+uwXUEsDBBQAAAAIAIdO4kCuXPBwUwgAANBTAAAOAAAAZHJzL2Uyb0RvYy54bWztXNuO&#10;2lYUfa/Uf7B4b/C5+IbCRGomSR+qNlLSvnvAgCVjW7YzMM/9hX5MpX5P1d/o2ufYxnjMDDCZKQQj&#10;ZWLAGPucxdprr719Xr9ZLyPjNsjyMInHA/bKHBhBPEmmYTwfD377/P4Hd2DkhR9P/SiJg/HgLsgH&#10;b66+/+71Kh0FPFkk0TTIDBwkzkerdDxYFEU6Gg7zySJY+vmrJA1ivDlLsqVf4Gk2H04zf4WjL6Mh&#10;N017uEqyaZolkyDP8eq1fnNwpY4/mwWT4tfZLA8KIxoPcG6F+pupvzf0d3j12h/NMz9dhJPyNPwj&#10;zmLphzG+tD7UtV/4xpcsvHeoZTjJkjyZFa8myXKYzGbhJFDXgKthZutqPmTJl1Rdy3y0mqf1MGFo&#10;W+N09GEnv9x+zIxwOh4I6Q2M2F9ikv798+9//vrDELbn0QCt0vkI+33I0k/px6x8Ya6f0TWvZ9mS&#10;/sfVGGs1tHf10AbrwpjgRWm7likwAxO8Z3PbE5alB3+ywAzd+9xk8e6RTw6rLx7S+dWns0oBpHwz&#10;VvnTxurTwk8DNQU5jUE1VoxVY/WZrvDHZG0Ix+R6tNSeNFRGscY7+FlUr+d4sWPEmC2lbWFwMDZM&#10;OMwucVkNHmO2ELwcPO5aDvbFNNQj4I/SLC8+BMnSoI3xIAPuFRz925/zQu9a7ULfnydROH0fRpF6&#10;ks1v3kaZcevjN/JePcqjb+0WxcZqPPAsbmESffxUZ5FfYHOZAjx5PFfft/WJvHlgUz26Dkwndu3n&#10;C30C6gi0mz9ahkWQqa1F4E/fxVOjuEsBzxhMMqCTWQbTgREFIB7aUnsWfhjtsyfGLooxhAQXPSu0&#10;Vaxv1jgMbd4k0zvM4Jc0C+cLDKmaQ7U70KV3eQGY8S6YCbpUOkcA8iCYuRy/PA0z1zUZa8HMcThB&#10;T/1EuSul26PsMlAmulAmj0WZbUkX0FJkhk3HLol+w2am9MwKZ47NwSgAdM9m3zybyS6cqck/gs3A&#10;ZLYpNc4EMwWXbZzhJZuASJKDA5WQHz3OLiFqQqFoIdsUZ/axfOZAtzolzjyXSS2+/FHFZ2A4UdOZ&#10;bTvY7mF2CTCzu2DmHA0zl1VhUzpcSg2jDcwcyWwoMsVmwoQ462F2GerM6YKZezTMHCBHs5klLc/R&#10;QbEBM4u5FFVV0ES25/Ti7DJgBqPuftAs/Z+DU03JAS6Nsq5M05YOhUkNMkd62gvqM4BvPgOoLcaG&#10;MtM2xBEZgDARMMkWg753PWaBtiC8NlRmO7a30f+9MLsU14wgcY/K4NgCHEegjFku/FaNMi5Mxtsw&#10;YxwJAJEdhUwhJHx8+qqezb51NuNdRQB2bBFAusKt0kzTtpBnbrNZD7MLLQLwriIAO7YIIEwEQhgk&#10;xFVIBRyvFTQd7pjQ/IrMLM48QPJ5yYwith+lC1/Xf6qvK4tHike3qkp71aHihKpbSg305aV4vqOK&#10;ybuMf3as8a9DpIXyJALmNndtVX+557BnLy09AVX00Ro/51En5F3OOlOTcITiEahGgxoUR3DGOdMc&#10;0BTWMNxLwSMx38/uETxhNnfXqus51uXzvgTd2elA5X4tpn8O4wBdDqxppL+Ny4aQqoqumzKMWRSm&#10;P1HRnGau7AtByu8i2lDkQSnGahtPDO08rJLRUri0/WDkiXA+DzU57BUotkLLUxsWjm1TKLLQj+dR&#10;0N3U0E1Buj+BBoh+4S/Yk8Br27sCRNPy3gGIBgxQp7OJ/3fiwOTQwRW7oJ7yWHm4x4H6Db44Dmpf&#10;usJB05PeAwfM9ajFROGAI560NANyaq1CpeWAGnouKEego23p/+OC2jSuMNA0jA/DADW5lUZwQ2lU&#10;IEA8oLJFHxD0CJwUCGpTtwQB/DecZSk8DwSBy1mZHHSAQKJZqFcFutXxxFQBtfZuyUSYY4eAwLFN&#10;KkVSMGBw8stenS4MeFCOF0MEu1tdT23+ay+0IoGmD/o4CThl2Znm35b3y9Iupr1KDkgZ9IHg9AKB&#10;qI3KCgNNk/JxDAhkBl7Z0fcICVxUIDgfEqj9xAoATS9xBwA6vQK0nXCzNAugC03qfALgN/HAQQdU&#10;zwet2x9OLSbUrmQFh6YjuQMOTacAxiMJARIFHCBwd6aIzDOpRHshQeF8+KDtHcI7whw9nBl08gGS&#10;As8r+YC7gELbPfRcEy2T2jC4IH1wPlBou4b8QNewyQVdAGCMwz7oEbC5Ge7UokHbL+SH+YUMCKjU&#10;YScF1IYh5659OdHgrIoHom0Y8sMMQ4G7X3HzmJYEXTSwAcEed2JEfQUpI830whUk0TYMdTB/WBY0&#10;dCFyQ8gBDQLhmhz/tpMDzizc79XHgpONBaTUttxCsYdbqITh762iMrBg2mUPsBAecsYWFmpCkKaH&#10;G+f7HOHEZIFsG4dwkfbLEdpQEIKJKl0UwuZCF443nsEGChfVXXA2OYJs+4fiMP+QVi9A96ISB4gJ&#10;pmy3odUAQInJuxwuOCuFKNseotjDQ2yIA4DAU6tYUJsRpAEqhtvioAZBX008XX3Qdg51xWdvhYiW&#10;RU8tmAMQWCbz7J1M0DeanS4I2u6h2MM9bDCBbVrU3U7uMZShi4LCsxMB7tGA/tzdcvoVug3v8uuk&#10;0BdybLthXgR+VCzOottQtn1DsYdv2JkpCKxupLqWVTUB6aG3MzB8NXnY46G5mN9Bi9TtuGVB1i5i&#10;4w5S2XQSD1kRi0tHeOWKWBajRwsTDB6TWvyD7u3bpxHxsZXXGk3njf5kYq36ne4E7dSWJsOYb6fw&#10;WD7w0bytwc4cd7iRS0v0jNodv98PbuFOSyJT7AA/p1wPA4NTLTdYLWhXrnl3KmbeyRA0bD21bKS6&#10;hapc4pLWpWw+V+bfZiHOq/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woAAFtDb250ZW50X1R5cGVzXS54bWxQSwECFAAKAAAAAACHTuJAAAAA&#10;AAAAAAAAAAAABgAAAAAAAAAAABAAAAClCQAAX3JlbHMvUEsBAhQAFAAAAAgAh07iQIoUZjzRAAAA&#10;lAEAAAsAAAAAAAAAAQAgAAAAyQkAAF9yZWxzLy5yZWxzUEsBAhQACgAAAAAAh07iQAAAAAAAAAAA&#10;AAAAAAQAAAAAAAAAAAAQAAAAAAAAAGRycy9QSwECFAAUAAAACACHTuJAa++HQ9cAAAAFAQAADwAA&#10;AAAAAAABACAAAAAiAAAAZHJzL2Rvd25yZXYueG1sUEsBAhQAFAAAAAgAh07iQK5c8HBTCAAA0FMA&#10;AA4AAAAAAAAAAQAgAAAAJgEAAGRycy9lMm9Eb2MueG1sUEsFBgAAAAAGAAYAWQEAAOsLAAAAAA==&#10;">
                <o:lock v:ext="edit" aspectratio="f"/>
                <v:shape id="画布 3699" o:spid="_x0000_s1026" style="position:absolute;left:0;top:0;height:6269355;width:4685030;" filled="f" stroked="f" coordsize="21600,21600" o:gfxdata="UEsDBAoAAAAAAIdO4kAAAAAAAAAAAAAAAAAEAAAAZHJzL1BLAwQUAAAACACHTuJAa++HQ9cAAAAF&#10;AQAADwAAAGRycy9kb3ducmV2LnhtbE2PQWvCQBCF7wX/wzKFXkrdWKHRNBsPglRKQYzV85qdJqHZ&#10;2ZhdE/vvO+1FLw+GN7z3vXRxsY3osfO1IwWTcQQCqXCmplLB5271NAPhgyajG0eo4Ac9LLLRXaoT&#10;4wbaYp+HUnAI+UQrqEJoEyl9UaHVfuxaJPa+XGd14LMrpen0wOG2kc9R9CKtrokbKt3issLiOz9b&#10;BUOx6Q+7jze5eTysHZ3Wp2W+f1fq4X4SvYIIeAnXZ/jDZ3TImOnozmS8aBTwkPCv7MXTmGccFcxn&#10;8RRklspb+uwXUEsDBBQAAAAIAIdO4kDk/aajCAgAAFFTAAAOAAAAZHJzL2Uyb0RvYy54bWztXF1v&#10;o0YUfa/U/4B475r54MtaZ6Vuuu1D1a60274TG9tIGBCw+fj3PXcGMCY4sckmtddYioPNeDzMHJ97&#10;77mXef/hfhMbt2FeRGkyM9k7yzTCZJ4uomQ1M//5+ukXzzSKMkgWQZwm4cx8CAvzw9XPP72/y6Yh&#10;T9dpvAhzA50kxfQum5nrssymk0kxX4eboHiXZmGCk8s03wQlXuarySIP7tD7Jp5wy3Imd2m+yPJ0&#10;HhYF3r3WJ80r1f9yGc7Lv5fLIiyNeGZibKV6ztXzDT1Prt4H01UeZOtoXg0jGDCKTRAl+NKmq+ug&#10;DIxvefSoq000z9MiXZbv5ulmki6X0TxU14CrYVbnaj4GyW1QqIuZY3bqAeLoO/Z7s6JxJ+mnKI4x&#10;GxP0PqX36P8d1iek03Fi3M1M3+a2usptazpVfahqfJdhJYusWdPiZWP9sg6yUE1BMZ3/dfs5N6LF&#10;zBSMmUYSbICor+F9afya3hvCtTitJw0ALb9kaFve4wxwWb9f4E26nvtlvqH/WACDzjtSOjbw8YBj&#10;4TKnAgZ1PafzzBGC4/wcDbhnu2hLc7XtKMuL8vcw3Rh0MDNzAE/NVHD7Z1HqpnUT+t4ijaMFzbh6&#10;ka9uPsa5cRsApJ/Uo+p9p1lrDYx5gN/KMg5KDGmTYUKKZKW+b+cTRbtjSz36OqaBXQfFWg9A9UDN&#10;gukmKsNcHa3DYPFbsjDKhwxTnuCnbBIgNuHCNOIQv3w6Ui3LIIoPaYm5q5BTTPWq0LqV9zf36IYO&#10;b9LFA1bwW5ZHqzWmVK0h0KnQpZu8Acx4H8wEXeoQmHnc4cAWwczzLMY6MHNdTtCrUCalN6LsMlAm&#10;+lAmh6LMsaUHaCkyw6Hr2PqnuWUzS/pWjTPX4WB1AHpksx+ezWQfztTiD2AzMJljSY0zwSzBZRdn&#10;eMshICqrCVSKkc8ug8/sPpw5Q/nMtYTlVjjzPSa18xVMaz4Dw4mGzhzHxfFIZ5fgnDl9MHMHw8xj&#10;tdmULpdSw2gLM1cyBx6ZYjNhwTkbYXYZbOb2wcwbDDMXyNFsZkvbd7VRbMHMZh5ZVWU0EXG7o3N2&#10;GTCDUvZY0fAHwkxygEujrC/SdKRLZlKDzJW+PYLsMkDm94BMyxADIgBhwWCSLEZ6hs9s0BYcry2V&#10;Oa7jb/3/0TG7FNWMIPGIyqDYDlTNbA96q0YZFxbjXZgxjgCAyI5MphASQjp91ahn/Oh6Bu9LArCh&#10;SQDpCa8OMy3HRpy5y2YjzC40CcD7kgBsaBJAWDCEEEiIqxAKuH7HaLrcteDzKzKzOfMBydclM7LY&#10;QZytA53/qb+uSh4pHt3JKh2Uh2oyhMF0TC8lqz1ZTN4n/LOhwr82kTbSkzCYu9wlHc+GilZHlS57&#10;9dTSC1BFH23wcx55Qt6nrDO1CEP8amSjQQ2KIzjjnGkOaDvWENyr1ZRY71fXCF6wmvtz1c0ajxxB&#10;tSv7OKIR0/+MkhBVDqwtpH9MPueVW92ubTCWcZT9QUlzWrmqygEhvwdrQ5YHqRi7Kzwx1NOw2o2W&#10;wqPjJy1PjPE8VeRwkKHYMS0vLVgYWqZQ5lGQrOKwv6ihn4J0fQJNEP3CUYrwVjUJvJG9a0C0Je89&#10;gGjBAHk6h/h/Lw4sDj+4ZhfkU55LD484UL/BN8dBo0vXOGhr0gfggHk+lZgoHHDYk47PgJha+wvS&#10;dkENIxdUM9BTtvT/cUEjGtcYaAvGx2GAitwqIbjladQggD2gtMVoEPQMnBQIGlG3AgH0N4yycjyP&#10;BIHHWRUc9IBAolho9Ap0qeOJeQUU3GnNtQZBW299HgSuY1EqkowBg5Jf1er0YcCH53gxRLC/1PXU&#10;1r/RQuv1b+ugB6x/lXam9Xfk47S0h2WvgwPyDEZDcHqGQDRCZY2Btkj5PAYEIgO/quh7hgQuyhCc&#10;Dwk0emINgLaWuAcAvVoByk64VYkF8AstqnwC4Lf2wEUF1MgHndsfTs0mNKpkDYe2IrkHDm2lAMIj&#10;OQLkFHCAwNsbIjLfohTthRiF8+GDrnYI7Qhr9HRk0MsHCAp8v+ID7gEKXfXQ9yyUTGrB4IL8g/OB&#10;Qlc15Eeqhm0u6AMAYxzywYiA7c1wp2YNunohP04vZEBA7R32UkAjGHLuOZdjDc4qeSC6giE/TjAU&#10;uPsVN49pl6CPBrYgOOBOjHjMIOXkM71xBkl0BUNtzJ92C1p+IWJDuAMaBMKzOP52gwPObK7up6aK&#10;vNEb0G7xKUnG5KntqIXiALVQOYb/dpLKwILlVDXAQviIGTtYaAhBWj5unB9jhBNzC2RXOISKdFiM&#10;0IWCEEzU4aIQDhc6cbzVDLZQuKjqgrOJEWRXPxTH6Ye0ewGqF5VzAJtgyW4ZWgMApJj8y+GCs/IQ&#10;ZVdDFAdoiC3nACDw1S4WMP0SrgEyhrvOQQOCMZt4srGi7CqHOuNzsIeIkkVfbZgDENgW8529TDAW&#10;mp0uCLrqoThAPWwxgWPZVN1O6jE8Qw8JhVcnAtyjAf9zf8npd6g2fCiu01JfyNByw6IMg7hcn0W1&#10;oezqhuIA3bA3UhDY3UhVLQMP3EF46O81DN/NPRzx0N5N76jN5/aUI8tGRWxtvCbbSuIxG69x6Qq/&#10;2hHLZvToYIJBY1Kbf5CScEgh4nM7r7WKzlv1ycRazZn+AO3UtibDnO+G8PI4JY/jDjdSaYmekbvj&#10;j+vBbdxpSWSKBtBzqv0wMDn15nn1hnbVnnenIuadDEFD1sMWitlc3UJV7TFJG0O2Xyvxb7sT5t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AoA&#10;AFtDb250ZW50X1R5cGVzXS54bWxQSwECFAAKAAAAAACHTuJAAAAAAAAAAAAAAAAABgAAAAAAAAAA&#10;ABAAAABaCQAAX3JlbHMvUEsBAhQAFAAAAAgAh07iQIoUZjzRAAAAlAEAAAsAAAAAAAAAAQAgAAAA&#10;fgkAAF9yZWxzLy5yZWxzUEsBAhQACgAAAAAAh07iQAAAAAAAAAAAAAAAAAQAAAAAAAAAAAAQAAAA&#10;AAAAAGRycy9QSwECFAAUAAAACACHTuJAa++HQ9cAAAAFAQAADwAAAAAAAAABACAAAAAiAAAAZHJz&#10;L2Rvd25yZXYueG1sUEsBAhQAFAAAAAgAh07iQOT9pqMICAAAUVMAAA4AAAAAAAAAAQAgAAAAJgEA&#10;AGRycy9lMm9Eb2MueG1sUEsFBgAAAAAGAAYAWQEAAKALAAAAAA==&#10;">
                  <v:fill on="f" focussize="0,0"/>
                  <v:stroke on="f"/>
                  <v:imagedata o:title=""/>
                  <o:lock v:ext="edit" aspectratio="t"/>
                </v:shape>
                <v:shape id="Text Box 3702" o:spid="_x0000_s1026" o:spt="202" type="#_x0000_t202" style="position:absolute;left:1644650;top:137160;height:285750;width:1163320;" fillcolor="#FFFFFF" filled="t" stroked="t" coordsize="21600,21600" o:gfxdata="UEsDBAoAAAAAAIdO4kAAAAAAAAAAAAAAAAAEAAAAZHJzL1BLAwQUAAAACACHTuJANAOiPNYAAAAF&#10;AQAADwAAAGRycy9kb3ducmV2LnhtbE2PwU7DMBBE70j8g7VIXBB1SlCThjg9IIHgBgW1VzfeJhH2&#10;OthuWv6ehQtcRlrNauZNvTo5KyYMcfCkYD7LQCC13gzUKXh/e7guQcSkyWjrCRV8YYRVc35W68r4&#10;I73itE6d4BCKlVbQpzRWUsa2R6fjzI9I7O19cDrxGTppgj5yuLPyJssW0umBuKHXI9732H6sD05B&#10;efs0beNz/rJpF3u7TFfF9PgZlLq8mGd3IBKe0t8z/OAzOjTMtPMHMlFYBTwk/Sp7RV7wjJ2CZVnk&#10;IJta/qdvvgFQSwMEFAAAAAgAh07iQJBWX33tAQAA9wMAAA4AAABkcnMvZTJvRG9jLnhtbK1T227b&#10;MAx9H7B/EPS++NYknRGnwJZlL8M2oN0HMJJsC9ANkho7fz9KSW/bHoaiepAp8fiQPBQ3N7NW5Ch8&#10;kNZ0tFqUlAjDLJdm6Oivu/2Ha0pCBMNBWSM6ehKB3mzfv9tMrhW1Ha3iwhMkMaGdXEfHGF1bFIGN&#10;QkNYWCcMOnvrNUQ8+qHgHiZk16qoy3JVTNZz5y0TIeDt7uyk28zf94LFH30fRCSqo5hbzLvP+yHt&#10;xXYD7eDBjZJd0oBXZKFBGgz6SLWDCOTey7+otGTeBtvHBbO6sH0vmcg1YDVV+Uc1tyM4kWtBcYJ7&#10;lCm8HS37fvzpieQdbaqKEgMam3Qn5kg+2Zk067JOEk0utIi8dYiNM3qw1Q/3AS9T5XPvdfpiTST5&#10;V1dXqyVKfkK7WVeri9aJmiV/tWqaGv0MAfX1co1YjFQ8ETkf4ldhNUlGRz32MksMx28hnqEPkBQ3&#10;WCX5XiqVD344fFaeHAH7vs/rwv4CpgyZOvpxWS8xD8Dn1yuIaGqHggQz5Hgv/gjPicu8/kWcEttB&#10;GM8JZIYEg1bLKHy2RgH8i+EknhxKbnA6aEpGC06JEjhMycrICFL9DxK1UwYlTN06dyVZcT7MSJPM&#10;g+Un7OC983IYUdLcwwzH15W1v0xCer7Pz5n0aV6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0&#10;A6I81gAAAAUBAAAPAAAAAAAAAAEAIAAAACIAAABkcnMvZG93bnJldi54bWxQSwECFAAUAAAACACH&#10;TuJAkFZffe0BAAD3AwAADgAAAAAAAAABACAAAAAlAQAAZHJzL2Uyb0RvYy54bWxQSwUGAAAAAAYA&#10;BgBZAQAAhAUAAAAA&#10;">
                  <v:fill on="t" focussize="0,0"/>
                  <v:stroke color="#000000" joinstyle="miter"/>
                  <v:imagedata o:title=""/>
                  <o:lock v:ext="edit" aspectratio="f"/>
                  <v:textbox>
                    <w:txbxContent>
                      <w:p>
                        <w:pPr>
                          <w:jc w:val="center"/>
                        </w:pPr>
                        <w:r>
                          <w:rPr>
                            <w:rFonts w:hint="eastAsia"/>
                          </w:rPr>
                          <w:t>原材料仓库</w:t>
                        </w:r>
                      </w:p>
                    </w:txbxContent>
                  </v:textbox>
                </v:shape>
                <v:shape id="Text Box 3703" o:spid="_x0000_s1026" o:spt="202" type="#_x0000_t202" style="position:absolute;left:1826260;top:880110;height:284480;width:772160;" fillcolor="#FFFFFF" filled="t" stroked="t" coordsize="21600,21600" o:gfxdata="UEsDBAoAAAAAAIdO4kAAAAAAAAAAAAAAAAAEAAAAZHJzL1BLAwQUAAAACACHTuJANAOiPNYAAAAF&#10;AQAADwAAAGRycy9kb3ducmV2LnhtbE2PwU7DMBBE70j8g7VIXBB1SlCThjg9IIHgBgW1VzfeJhH2&#10;OthuWv6ehQtcRlrNauZNvTo5KyYMcfCkYD7LQCC13gzUKXh/e7guQcSkyWjrCRV8YYRVc35W68r4&#10;I73itE6d4BCKlVbQpzRWUsa2R6fjzI9I7O19cDrxGTppgj5yuLPyJssW0umBuKHXI9732H6sD05B&#10;efs0beNz/rJpF3u7TFfF9PgZlLq8mGd3IBKe0t8z/OAzOjTMtPMHMlFYBTwk/Sp7RV7wjJ2CZVnk&#10;IJta/qdvvgFQSwMEFAAAAAgAh07iQPXF60bvAQAA9gMAAA4AAABkcnMvZTJvRG9jLnhtbK1T247b&#10;IBB9r9R/QLw3vmQ3ca04K7Vp+lK1lXb7ARPANhI3ARs7f9+BZG9tH6rV+gEPzOFw5gxsbmatyFH4&#10;IK3paLUoKRGGWS7N0NFfd/sPDSUhguGgrBEdPYlAb7bv320m14rajlZx4QmSmNBOrqNjjK4tisBG&#10;oSEsrBMGk731GiJO/VBwDxOya1XUZbkqJuu585aJEHB1d07Sbebve8Hij74PIhLVUdQW8+jzeEhj&#10;sd1AO3hwo2QXGfAKFRqkwUMfqXYQgdx7+ReVlszbYPu4YFYXtu8lE7kGrKYq/6jmdgQnci1oTnCP&#10;NoW3o2Xfjz89kbyjy6qmxIDGJt2JOZJPdibLdblMFk0utIi8dYiNM2aw1Q/rARdT5XPvdfpjTSTl&#10;m3pVr9DyU0ebpqyqi9eJmmF+va6rlGaYr5urqybniyce50P8KqwmKeiox1Zmh+H4LUTUhNAHSDo2&#10;WCX5XiqVJ344fFaeHAHbvs9fkotbXsCUIVNHP17X16gD8Pb1CiKG2qEfwQz5vBc7wnPiMn//Ik7C&#10;dhDGs4DMkGDQahmFz9EogH8xnMSTQ8cNPg6axGjBKVEC31KKMjKCVP+DxOqUwSJTs85NSVGcDzPS&#10;pPBg+QkbeO+8HEa0NLcww/FyZXcuDyHd3ufzTPr0XL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QDojzWAAAABQEAAA8AAAAAAAAAAQAgAAAAIgAAAGRycy9kb3ducmV2LnhtbFBLAQIUABQAAAAI&#10;AIdO4kD1xetG7wEAAPYDAAAOAAAAAAAAAAEAIAAAACUBAABkcnMvZTJvRG9jLnhtbFBLBQYAAAAA&#10;BgAGAFkBAACGBQAAAAA=&#10;">
                  <v:fill on="t" focussize="0,0"/>
                  <v:stroke color="#000000" joinstyle="miter"/>
                  <v:imagedata o:title=""/>
                  <o:lock v:ext="edit" aspectratio="f"/>
                  <v:textbox>
                    <w:txbxContent>
                      <w:p>
                        <w:pPr>
                          <w:jc w:val="center"/>
                        </w:pPr>
                        <w:r>
                          <w:rPr>
                            <w:rFonts w:hint="eastAsia"/>
                          </w:rPr>
                          <w:t>元器件</w:t>
                        </w:r>
                      </w:p>
                    </w:txbxContent>
                  </v:textbox>
                </v:shape>
                <v:shape id="Text Box 3704" o:spid="_x0000_s1026" o:spt="202" type="#_x0000_t202" style="position:absolute;left:1654810;top:1548765;height:276225;width:1104900;" fillcolor="#FFFFFF" filled="t" stroked="t" coordsize="21600,21600" o:gfxdata="UEsDBAoAAAAAAIdO4kAAAAAAAAAAAAAAAAAEAAAAZHJzL1BLAwQUAAAACACHTuJANAOiPNYAAAAF&#10;AQAADwAAAGRycy9kb3ducmV2LnhtbE2PwU7DMBBE70j8g7VIXBB1SlCThjg9IIHgBgW1VzfeJhH2&#10;OthuWv6ehQtcRlrNauZNvTo5KyYMcfCkYD7LQCC13gzUKXh/e7guQcSkyWjrCRV8YYRVc35W68r4&#10;I73itE6d4BCKlVbQpzRWUsa2R6fjzI9I7O19cDrxGTppgj5yuLPyJssW0umBuKHXI9732H6sD05B&#10;efs0beNz/rJpF3u7TFfF9PgZlLq8mGd3IBKe0t8z/OAzOjTMtPMHMlFYBTwk/Sp7RV7wjJ2CZVnk&#10;IJta/qdvvgFQSwMEFAAAAAgAh07iQI2qGWDuAQAA+AMAAA4AAABkcnMvZTJvRG9jLnhtbK1TyY7c&#10;IBC9R8o/IO5pL73NWO0eKel0LlEy0kw+gAZsI7GJYtruv0+BZ01yiKL4gAt4vKr3CnY3k9HkLAMo&#10;Z1taLUpKpOVOKNu39Mf98cMVJRCZFUw7K1t6kUBv9u/f7UbfyNoNTgsZCJJYaEbf0iFG3xQF8EEa&#10;BgvnpcXNzgXDIk5DX4jARmQ3uqjLclOMLggfHJcAuHqYN+k+83ed5PF714GMRLcUa4t5DHk8pbHY&#10;71jTB+YHxR/LYP9QhWHKYtJnqgOLjDwE9RuVUTw4cF1ccGcK13WKy6wB1VTlL2ruBuZl1oLmgH+2&#10;Cf4fLf92vg1EiZYuqyUllhls0r2cIvnoJrLclqtk0eihQeSdR2yccAdb/bQOuJiUT10w6Y+aSNrf&#10;rFdXFVp+wRjD7WY9m524eQJU5eq6RABHRL3d1HUGFC9MPkD8Ip0hKWhpwGZmj9n5K0SsCqFPkJQY&#10;nFbiqLTOk9CfPulAzgwbf8xfSo9H3sC0JWNLr9eYm3CG96/TLGJoPDoCts/53pyA18Rl/v5EnAo7&#10;MBjmAjLDLN+oKEO+dYNk4rMVJF48em7xedBUjJGCEi3xNaUoIyNT+m+QqE5bFJnaNbclRXE6TUiT&#10;wpMTF2zhgw+qH9DS3MQMx+uV3Xl8Cun+vp5n0pcHu/8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AOiPNYAAAAFAQAADwAAAAAAAAABACAAAAAiAAAAZHJzL2Rvd25yZXYueG1sUEsBAhQAFAAAAAgA&#10;h07iQI2qGWDuAQAA+AMAAA4AAAAAAAAAAQAgAAAAJQEAAGRycy9lMm9Eb2MueG1sUEsFBgAAAAAG&#10;AAYAWQEAAIUFAAAAAA==&#10;">
                  <v:fill on="t" focussize="0,0"/>
                  <v:stroke color="#000000" joinstyle="miter"/>
                  <v:imagedata o:title=""/>
                  <o:lock v:ext="edit" aspectratio="f"/>
                  <v:textbox>
                    <w:txbxContent>
                      <w:p>
                        <w:pPr>
                          <w:jc w:val="center"/>
                        </w:pPr>
                        <w:r>
                          <w:rPr>
                            <w:rFonts w:hint="eastAsia"/>
                          </w:rPr>
                          <w:t>入厂检验</w:t>
                        </w:r>
                      </w:p>
                    </w:txbxContent>
                  </v:textbox>
                </v:shape>
                <v:shape id="Text Box 3705" o:spid="_x0000_s1026" o:spt="202" type="#_x0000_t202" style="position:absolute;left:2606040;top:3103245;height:265430;width:1324610;" fillcolor="#FFFFFF" filled="t" stroked="t" coordsize="21600,21600" o:gfxdata="UEsDBAoAAAAAAIdO4kAAAAAAAAAAAAAAAAAEAAAAZHJzL1BLAwQUAAAACACHTuJANAOiPNYAAAAF&#10;AQAADwAAAGRycy9kb3ducmV2LnhtbE2PwU7DMBBE70j8g7VIXBB1SlCThjg9IIHgBgW1VzfeJhH2&#10;OthuWv6ehQtcRlrNauZNvTo5KyYMcfCkYD7LQCC13gzUKXh/e7guQcSkyWjrCRV8YYRVc35W68r4&#10;I73itE6d4BCKlVbQpzRWUsa2R6fjzI9I7O19cDrxGTppgj5yuLPyJssW0umBuKHXI9732H6sD05B&#10;efs0beNz/rJpF3u7TFfF9PgZlLq8mGd3IBKe0t8z/OAzOjTMtPMHMlFYBTwk/Sp7RV7wjJ2CZVnk&#10;IJta/qdvvgFQSwMEFAAAAAgAh07iQO9TgpjvAQAA+AMAAA4AAABkcnMvZTJvRG9jLnhtbK1T247T&#10;MBB9R+IfLL/TpGkb2KjpSlDKCwKk3f2AqS+JJd9ke5v07xm7ewUeECIPznh8fDxzjr29no0mJxGi&#10;crany0VNibDMcWWHnt7dHt59oCQmsBy0s6KnZxHp9e7tm+3kO9G40WkuAkESG7vJ93RMyXdVFdko&#10;DMSF88LionTBQMJpGCoeYEJ2o6umrttqcoH74JiIEbP7yyLdFX4pBUvfpYwiEd1TrC2VMZTxmMdq&#10;t4VuCOBHxR7KgH+owoCyeOgT1R4SkPugfqMyigUXnUwL5kzlpFRMlB6wm2X9Szc3I3hRekFxon+S&#10;Kf4/Wvbt9CMQxXu6Wq4psWDQpFsxJ/LRzWT1vt5kiSYfO0TeeMSmGVfQ6sd8xGTufJbB5D/2RHC9&#10;aeu2XqPk50xdr5p1YYIuc7NMgKl2iQCGiKbdrFfFjeqZyYeYvghnSA56GtDMojGcvsaEVSH0EZIP&#10;jk4rflBal0kYjp90ICdA4w/lywXjllcwbcnU06tNs8E6AO+f1JAwNB4ViXYo573aEV8S1+X7E3Eu&#10;bA9xvBRQGDIMOqOSCCUaBfDPlpN09qi5xedBczFGcEq0wNeUo4JMoPTfILE7bbHJbNfFlhyl+Tgj&#10;TQ6Pjp/Rwnsf1DCipMXEAsfrVdR5eAr5/r6cF9LnB7v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QDojzWAAAABQEAAA8AAAAAAAAAAQAgAAAAIgAAAGRycy9kb3ducmV2LnhtbFBLAQIUABQAAAAI&#10;AIdO4kDvU4KY7wEAAPgDAAAOAAAAAAAAAAEAIAAAACUBAABkcnMvZTJvRG9jLnhtbFBLBQYAAAAA&#10;BgAGAFkBAACGBQAAAAA=&#10;">
                  <v:fill on="t" focussize="0,0"/>
                  <v:stroke color="#000000" joinstyle="miter"/>
                  <v:imagedata o:title=""/>
                  <o:lock v:ext="edit" aspectratio="f"/>
                  <v:textbox>
                    <w:txbxContent>
                      <w:p>
                        <w:pPr>
                          <w:jc w:val="center"/>
                        </w:pPr>
                        <w:r>
                          <w:rPr>
                            <w:rFonts w:hint="eastAsia"/>
                          </w:rPr>
                          <w:t>二次配线</w:t>
                        </w:r>
                      </w:p>
                    </w:txbxContent>
                  </v:textbox>
                </v:shape>
                <v:shape id="Text Box 3706" o:spid="_x0000_s1026" o:spt="202" type="#_x0000_t202" style="position:absolute;left:1703070;top:3981450;height:266700;width:876300;" fillcolor="#FFFFFF" filled="t" stroked="t" coordsize="21600,21600" o:gfxdata="UEsDBAoAAAAAAIdO4kAAAAAAAAAAAAAAAAAEAAAAZHJzL1BLAwQUAAAACACHTuJANAOiPNYAAAAF&#10;AQAADwAAAGRycy9kb3ducmV2LnhtbE2PwU7DMBBE70j8g7VIXBB1SlCThjg9IIHgBgW1VzfeJhH2&#10;OthuWv6ehQtcRlrNauZNvTo5KyYMcfCkYD7LQCC13gzUKXh/e7guQcSkyWjrCRV8YYRVc35W68r4&#10;I73itE6d4BCKlVbQpzRWUsa2R6fjzI9I7O19cDrxGTppgj5yuLPyJssW0umBuKHXI9732H6sD05B&#10;efs0beNz/rJpF3u7TFfF9PgZlLq8mGd3IBKe0t8z/OAzOjTMtPMHMlFYBTwk/Sp7RV7wjJ2CZVnk&#10;IJta/qdvvgFQSwMEFAAAAAgAh07iQD4mFijtAQAA9wMAAA4AAABkcnMvZTJvRG9jLnhtbK1T247T&#10;MBB9R+IfLL/TpC1tulHTlaCUFwRIu3zA1JfEkm+yvU3694zd7g14QAg/OGPPyZmZM57t7WQ0OYkQ&#10;lbMdnc9qSoRljivbd/TH/eHdhpKYwHLQzoqOnkWkt7u3b7ajb8XCDU5zEQiS2NiOvqNDSr6tqsgG&#10;YSDOnBcWndIFAwmPoa94gBHZja4Wdb2uRhe4D46JGPF2f3HSXeGXUrD0TcooEtEdxdxS2UPZj3mv&#10;dlto+wB+UOyaBvxDFgaUxaBPVHtIQB6C+o3KKBZcdDLNmDOVk1IxUWrAaub1L9XcDeBFqQXFif5J&#10;pvj/aNnX0/dAFO/ocr6ixILBJt2LKZEPbiLLpl5niUYfW0TeecSmCT3Y6sf7iJe58kkGk79YE8n+&#10;pl7WDUp+Ruqbzfz96ip25mYI2DTrZY1+hoDFet2gjZGqZyIfYvosnCHZ6GjAXhaJ4fQlpgv0EZLj&#10;RqcVPyityyH0x486kBNg3w9lXdlfwbQlY0dvVgssnQE+P6khoWk8ChJtX+K9+iO+JK7L+hNxTmwP&#10;cbgkUBgyDFqjkgjFGgTwT5aTdPYoucXpoDkZIzglWuAwZasgEyj9N0jUTluUMHfr0pVspek4IU02&#10;j46fsYMPPqh+QElLDwscX1fR/joJ+fm+PBfS53nd/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0&#10;A6I81gAAAAUBAAAPAAAAAAAAAAEAIAAAACIAAABkcnMvZG93bnJldi54bWxQSwECFAAUAAAACACH&#10;TuJAPiYWKO0BAAD3AwAADgAAAAAAAAABACAAAAAlAQAAZHJzL2Uyb0RvYy54bWxQSwUGAAAAAAYA&#10;BgBZAQAAhAUAAAAA&#10;">
                  <v:fill on="t" focussize="0,0"/>
                  <v:stroke color="#000000" joinstyle="miter"/>
                  <v:imagedata o:title=""/>
                  <o:lock v:ext="edit" aspectratio="f"/>
                  <v:textbox>
                    <w:txbxContent>
                      <w:p>
                        <w:pPr>
                          <w:jc w:val="center"/>
                          <w:rPr>
                            <w:color w:val="000000"/>
                          </w:rPr>
                        </w:pPr>
                        <w:r>
                          <w:rPr>
                            <w:rFonts w:hint="eastAsia"/>
                            <w:color w:val="000000"/>
                          </w:rPr>
                          <w:t>工序检查</w:t>
                        </w:r>
                      </w:p>
                    </w:txbxContent>
                  </v:textbox>
                </v:shape>
                <v:shape id="Text Box 3707" o:spid="_x0000_s1026" o:spt="202" type="#_x0000_t202" style="position:absolute;left:1781810;top:4724400;height:304800;width:741680;" fillcolor="#FFFFFF" filled="t" stroked="t" coordsize="21600,21600" o:gfxdata="UEsDBAoAAAAAAIdO4kAAAAAAAAAAAAAAAAAEAAAAZHJzL1BLAwQUAAAACACHTuJANAOiPNYAAAAF&#10;AQAADwAAAGRycy9kb3ducmV2LnhtbE2PwU7DMBBE70j8g7VIXBB1SlCThjg9IIHgBgW1VzfeJhH2&#10;OthuWv6ehQtcRlrNauZNvTo5KyYMcfCkYD7LQCC13gzUKXh/e7guQcSkyWjrCRV8YYRVc35W68r4&#10;I73itE6d4BCKlVbQpzRWUsa2R6fjzI9I7O19cDrxGTppgj5yuLPyJssW0umBuKHXI9732H6sD05B&#10;efs0beNz/rJpF3u7TFfF9PgZlLq8mGd3IBKe0t8z/OAzOjTMtPMHMlFYBTwk/Sp7RV7wjJ2CZVnk&#10;IJta/qdvvgFQSwMEFAAAAAgAh07iQFt1yOnwAQAA9wMAAA4AAABkcnMvZTJvRG9jLnhtbK1T247T&#10;MBB9R+IfLL/TJG23CVHTlaCUFwRIu3zA1HYSS77J9jbp3zN2uzfgASHy4Iw9x8dnztjb21krchI+&#10;SGs6Wi1KSoRhlkszdPTH/eFdQ0mIYDgoa0RHzyLQ293bN9vJtWJpR6u48ARJTGgn19ExRtcWRWCj&#10;0BAW1gmDyd56DRGnfii4hwnZtSqWZbkpJuu585aJEHB1f0nSXebve8Hit74PIhLVUdQW8+jzeExj&#10;sdtCO3hwo2RXGfAPKjRIg4c+Ue0hAnnw8jcqLZm3wfZxwawubN9LJnINWE1V/lLN3QhO5FrQnOCe&#10;bAr/j5Z9PX33RPKOrqoNJQY0NulezJF8sDNZ1WWdLJpcaBF55xAbZ8xgqx/XAy6myufe6/THmkjK&#10;103VVGj5uaPrerlel1ezEzdDQL2uNg3mGQJW5bq55ItnIudD/CysJinoqMdeZovh9CVEFIXQR0g6&#10;N1gl+UEqlSd+OH5UnpwA+37IX9KLW17BlCFTR9/fLG9QB+D16xVEDLVDQ4IZ8nmvdoSXxGX+/kSc&#10;hO0hjBcBmSHBoNUyCp+jUQD/ZDiJZ4eWG3wdNInRglOiBD6mFGVkBKn+BonVKYNFpm5dupKiOB9n&#10;pEnh0fIzdvDBeTmMaGnuYYbj7cruXF9Cur4v55n0+b3u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0A6I81gAAAAUBAAAPAAAAAAAAAAEAIAAAACIAAABkcnMvZG93bnJldi54bWxQSwECFAAUAAAA&#10;CACHTuJAW3XI6fABAAD3AwAADgAAAAAAAAABACAAAAAlAQAAZHJzL2Uyb0RvYy54bWxQSwUGAAAA&#10;AAYABgBZAQAAhwUAAAAA&#10;">
                  <v:fill on="t" focussize="0,0"/>
                  <v:stroke color="#000000" joinstyle="miter"/>
                  <v:imagedata o:title=""/>
                  <o:lock v:ext="edit" aspectratio="f"/>
                  <v:textbox>
                    <w:txbxContent>
                      <w:p>
                        <w:pPr>
                          <w:jc w:val="center"/>
                        </w:pPr>
                        <w:r>
                          <w:rPr>
                            <w:rFonts w:hint="eastAsia"/>
                          </w:rPr>
                          <w:t>例行检验</w:t>
                        </w:r>
                      </w:p>
                    </w:txbxContent>
                  </v:textbox>
                </v:shape>
                <v:shape id="Text Box 3708" o:spid="_x0000_s1026" o:spt="202" type="#_x0000_t202" style="position:absolute;left:1778000;top:5459730;height:295275;width:751840;" fillcolor="#FFFFFF" filled="t" stroked="t" coordsize="21600,21600" o:gfxdata="UEsDBAoAAAAAAIdO4kAAAAAAAAAAAAAAAAAEAAAAZHJzL1BLAwQUAAAACACHTuJANAOiPNYAAAAF&#10;AQAADwAAAGRycy9kb3ducmV2LnhtbE2PwU7DMBBE70j8g7VIXBB1SlCThjg9IIHgBgW1VzfeJhH2&#10;OthuWv6ehQtcRlrNauZNvTo5KyYMcfCkYD7LQCC13gzUKXh/e7guQcSkyWjrCRV8YYRVc35W68r4&#10;I73itE6d4BCKlVbQpzRWUsa2R6fjzI9I7O19cDrxGTppgj5yuLPyJssW0umBuKHXI9732H6sD05B&#10;efs0beNz/rJpF3u7TFfF9PgZlLq8mGd3IBKe0t8z/OAzOjTMtPMHMlFYBTwk/Sp7RV7wjJ2CZVnk&#10;IJta/qdvvgFQSwMEFAAAAAgAh07iQE3fJYLxAQAA9wMAAA4AAABkcnMvZTJvRG9jLnhtbK1T247T&#10;MBB9R+IfLL/TpO2GdKOmK0EpLwhW2uUDpraTWPJNtrdJ/56x070UXhCiD+7Yc3Jm5hx7ezdpRU7C&#10;B2lNS5eLkhJhmOXS9C39+Xj4sKEkRDAclDWipWcR6N3u/bvt6BqxsoNVXHiCJCY0o2vpEKNriiKw&#10;QWgIC+uEwWRnvYaIW98X3MOI7FoVq7L8WIzWc+ctEyHg6X5O0l3m7zrB4o+uCyIS1VLsLebV5/WY&#10;1mK3hab34AbJLm3AP3ShQRos+kK1hwjkycs/qLRk3gbbxQWzurBdJ5nIM+A0y/K3aR4GcCLPguIE&#10;9yJT+H+07Pvp3hPJW7pe1pQY0GjSo5gi+WQnsq7LTZJodKFB5INDbJwwg1Y/nwc8TJNPndfpH2ci&#10;KV/Xm7JEyc8trW6q23p9ETtxMwTU1XJzg3mGgNVttaqrxFi8Ejkf4ldhNUlBSz16mSWG07cQZ+gz&#10;JNUNVkl+kErlje+Pn5UnJ0DfD/l3Yb+CKUPGlmLxCvsAvH6dgoihdihIMH2ud/VFeEuM86UR516u&#10;YKmxPYRhbiCnEgwaLaPwORoE8C+Gk3h2KLnB10FTM1pwSpTAx5SijIwg1d8gUTtlUMLk1uxKiuJ0&#10;nJAmhUfLz+jgk/OyH1DS7GGG4+3K2l9eQrq+b/eZ9PW97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AOiPNYAAAAFAQAADwAAAAAAAAABACAAAAAiAAAAZHJzL2Rvd25yZXYueG1sUEsBAhQAFAAA&#10;AAgAh07iQE3fJYLxAQAA9wMAAA4AAAAAAAAAAQAgAAAAJQEAAGRycy9lMm9Eb2MueG1sUEsFBgAA&#10;AAAGAAYAWQEAAIgFAAAAAA==&#10;">
                  <v:fill on="t" focussize="0,0"/>
                  <v:stroke color="#000000" joinstyle="miter"/>
                  <v:imagedata o:title=""/>
                  <o:lock v:ext="edit" aspectratio="f"/>
                  <v:textbox>
                    <w:txbxContent>
                      <w:p>
                        <w:pPr>
                          <w:jc w:val="center"/>
                        </w:pPr>
                        <w:r>
                          <w:rPr>
                            <w:rFonts w:hint="eastAsia"/>
                          </w:rPr>
                          <w:t>打包入库</w:t>
                        </w:r>
                      </w:p>
                    </w:txbxContent>
                  </v:textbox>
                </v:shape>
                <v:shape id="Text Box 3709" o:spid="_x0000_s1026" o:spt="202" type="#_x0000_t202" style="position:absolute;left:425450;top:880110;height:274955;width:647700;" fillcolor="#FFFFFF" filled="t" stroked="t" coordsize="21600,21600" o:gfxdata="UEsDBAoAAAAAAIdO4kAAAAAAAAAAAAAAAAAEAAAAZHJzL1BLAwQUAAAACACHTuJANAOiPNYAAAAF&#10;AQAADwAAAGRycy9kb3ducmV2LnhtbE2PwU7DMBBE70j8g7VIXBB1SlCThjg9IIHgBgW1VzfeJhH2&#10;OthuWv6ehQtcRlrNauZNvTo5KyYMcfCkYD7LQCC13gzUKXh/e7guQcSkyWjrCRV8YYRVc35W68r4&#10;I73itE6d4BCKlVbQpzRWUsa2R6fjzI9I7O19cDrxGTppgj5yuLPyJssW0umBuKHXI9732H6sD05B&#10;efs0beNz/rJpF3u7TFfF9PgZlLq8mGd3IBKe0t8z/OAzOjTMtPMHMlFYBTwk/Sp7RV7wjJ2CZVnk&#10;IJta/qdvvgFQSwMEFAAAAAgAh07iQPwSg+LuAQAA9QMAAA4AAABkcnMvZTJvRG9jLnhtbK1Ty27b&#10;MBC8F+g/ELzXkhwrtgXLAVrXvRRtgKQfsCYpiQBfIBlL/vsuaefV9hAE5YFackfD3RlyczNpRY7C&#10;B2lNS6tZSYkwzHJp+pb+ut9/WlESIhgOyhrR0pMI9Gb78cNmdI2Y28EqLjxBEhOa0bV0iNE1RRHY&#10;IDSEmXXCYLKzXkPEpe8L7mFEdq2KeVleF6P13HnLRAi4uzsn6Tbzd51g8WfXBRGJainWFvPs83xI&#10;c7HdQNN7cINklzLgHVVokAYPfaLaQQTy4OVfVFoyb4Pt4oxZXdiuk0zkHrCbqvyjm7sBnMi9oDjB&#10;PckU/h8t+3G89UTyll5VaJUBjSbdiymSz3YiV8tynSQaXWgQeecQGyfMoNWP+wE3U+dT53X6Yk8E&#10;84t5vahR8VNLV6uyqi5SJ2aG6evFcllimmF+vlys6zrxFc80zof4TVhNUtBSj05mgeH4PcQz9BGS&#10;Tg1WSb6XSuWF7w9flCdHQNf3eVzYX8GUIWNL1/W8xjoAL1+nIGKoHcoRTJ/Pe/VHeElc5vEv4lTY&#10;DsJwLiAzJBg0WkbhczQI4F8NJ/HkUHCDb4OmYrTglCiBTylFGRlBqrcgUTtlUMLk1dmTFMXpMCFN&#10;Cg+Wn9C/B+dlP6Ck2cEMx7uVtb+8g3R5X64z6fNr3f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AOiPNYAAAAFAQAADwAAAAAAAAABACAAAAAiAAAAZHJzL2Rvd25yZXYueG1sUEsBAhQAFAAAAAgA&#10;h07iQPwSg+LuAQAA9QMAAA4AAAAAAAAAAQAgAAAAJQEAAGRycy9lMm9Eb2MueG1sUEsFBgAAAAAG&#10;AAYAWQEAAIUFAAAAAA==&#10;">
                  <v:fill on="t" focussize="0,0"/>
                  <v:stroke color="#000000" joinstyle="miter"/>
                  <v:imagedata o:title=""/>
                  <o:lock v:ext="edit" aspectratio="f"/>
                  <v:textbox>
                    <w:txbxContent>
                      <w:p>
                        <w:pPr>
                          <w:jc w:val="center"/>
                        </w:pPr>
                        <w:r>
                          <w:rPr>
                            <w:rFonts w:hint="eastAsia"/>
                          </w:rPr>
                          <w:t>母排</w:t>
                        </w:r>
                      </w:p>
                    </w:txbxContent>
                  </v:textbox>
                </v:shape>
                <v:shape id="Text Box 3710" o:spid="_x0000_s1026" o:spt="202" type="#_x0000_t202" style="position:absolute;left:3081020;top:891540;height:266700;width:676910;" fillcolor="#FFFFFF" filled="t" stroked="t" coordsize="21600,21600" o:gfxdata="UEsDBAoAAAAAAIdO4kAAAAAAAAAAAAAAAAAEAAAAZHJzL1BLAwQUAAAACACHTuJANAOiPNYAAAAF&#10;AQAADwAAAGRycy9kb3ducmV2LnhtbE2PwU7DMBBE70j8g7VIXBB1SlCThjg9IIHgBgW1VzfeJhH2&#10;OthuWv6ehQtcRlrNauZNvTo5KyYMcfCkYD7LQCC13gzUKXh/e7guQcSkyWjrCRV8YYRVc35W68r4&#10;I73itE6d4BCKlVbQpzRWUsa2R6fjzI9I7O19cDrxGTppgj5yuLPyJssW0umBuKHXI9732H6sD05B&#10;efs0beNz/rJpF3u7TFfF9PgZlLq8mGd3IBKe0t8z/OAzOjTMtPMHMlFYBTwk/Sp7RV7wjJ2CZVnk&#10;IJta/qdvvgFQSwMEFAAAAAgAh07iQH+KYpzwAQAA9gMAAA4AAABkcnMvZTJvRG9jLnhtbK1T247T&#10;MBB9R+IfLL/TXErTi5quBKW8IEDa5QNc20ks+SaPt0n/nrHb3e4CDwiRB2fsGR+fOTOzvZuMJicZ&#10;QDnb0mpWUiItd0LZvqU/Hg7vVpRAZFYw7axs6VkCvdu9fbMd/UbWbnBayEAQxMJm9C0dYvSbogA+&#10;SMNg5ry06OxcMCziNvSFCGxEdKOLuiybYnRB+OC4BMDT/cVJdxm/6ySP37oOZCS6pcgt5jXk9ZjW&#10;Yrdlmz4wPyh+pcH+gYVhyuKjz1B7Fhl5DOo3KKN4cOC6OOPOFK7rFJc5B8ymKn/J5n5gXuZcUBzw&#10;zzLB/4PlX0/fA1GipfNqTYllBov0IKdIPriJzJdVlmj0sMHIe4+xcUIPljpJl84BD1PmUxdM+mNO&#10;BP3zclWVNUp+bulqXS3eX7VO0Bz9zbJZIzjh6K+bZllmf3HD8QHiZ+kMSUZLA5YyK8xOXyDi2xj6&#10;FJKeBaeVOCit8yb0x486kBPDsh/yl+jilVdh2pKxpetFvUAeDLuv0yyiaTzqAbbP7726AS+By/z9&#10;CTgR2zMYLgQywqXTjIoy5J4bJBOfrCDx7FFxi8NBExkjBSVa4iwlK0dGpvTfRGJ22mKSt6IkK07H&#10;CWGSeXTijAV89EH1A0qaS5jDsbmyOtdBSN37cp9Bb+O6+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0A6I81gAAAAUBAAAPAAAAAAAAAAEAIAAAACIAAABkcnMvZG93bnJldi54bWxQSwECFAAUAAAA&#10;CACHTuJAf4pinPABAAD2AwAADgAAAAAAAAABACAAAAAlAQAAZHJzL2Uyb0RvYy54bWxQSwUGAAAA&#10;AAYABgBZAQAAhwUAAAAA&#10;">
                  <v:fill on="t" focussize="0,0"/>
                  <v:stroke color="#000000" joinstyle="miter"/>
                  <v:imagedata o:title=""/>
                  <o:lock v:ext="edit" aspectratio="f"/>
                  <v:textbox>
                    <w:txbxContent>
                      <w:p>
                        <w:pPr>
                          <w:jc w:val="center"/>
                        </w:pPr>
                        <w:r>
                          <w:rPr>
                            <w:rFonts w:hint="eastAsia"/>
                          </w:rPr>
                          <w:t>型材</w:t>
                        </w:r>
                      </w:p>
                    </w:txbxContent>
                  </v:textbox>
                </v:shape>
                <v:shape id="Text Box 3711" o:spid="_x0000_s1026" o:spt="202" type="#_x0000_t202" style="position:absolute;left:1587500;top:2301240;height:334010;width:1276350;" fillcolor="#FFFFFF" filled="t" stroked="t" coordsize="21600,21600" o:gfxdata="UEsDBAoAAAAAAIdO4kAAAAAAAAAAAAAAAAAEAAAAZHJzL1BLAwQUAAAACACHTuJANAOiPNYAAAAF&#10;AQAADwAAAGRycy9kb3ducmV2LnhtbE2PwU7DMBBE70j8g7VIXBB1SlCThjg9IIHgBgW1VzfeJhH2&#10;OthuWv6ehQtcRlrNauZNvTo5KyYMcfCkYD7LQCC13gzUKXh/e7guQcSkyWjrCRV8YYRVc35W68r4&#10;I73itE6d4BCKlVbQpzRWUsa2R6fjzI9I7O19cDrxGTppgj5yuLPyJssW0umBuKHXI9732H6sD05B&#10;efs0beNz/rJpF3u7TFfF9PgZlLq8mGd3IBKe0t8z/OAzOjTMtPMHMlFYBTwk/Sp7RV7wjJ2CZVnk&#10;IJta/qdvvgFQSwMEFAAAAAgAh07iQLZ52vbsAQAA+AMAAA4AAABkcnMvZTJvRG9jLnhtbK1T247T&#10;MBB9R+IfLL/T3DbbJWq6EpTyggBplw+Y2k5iyTfZ3ib9e8Zu9wY8IIQfnLF9cjxzjmdzu2hFjsIH&#10;aU1Pq1VJiTDMcmnGnv6437+7oSREMByUNaKnJxHo7fbtm83sOlHbySouPEESE7rZ9XSK0XVFEdgk&#10;NISVdcLg4WC9hohLPxbcw4zsWhV1WV4Xs/XcectECLi7Ox/SbeYfBsHit2EIIhLVU8wt5tnn+ZDm&#10;YruBbvTgJskuacA/ZKFBGrz0iWoHEciDl79Racm8DXaIK2Z1YYdBMpFrwGqq8pdq7iZwIteC4gT3&#10;JFP4f7Ts6/G7J5L3tKlRHwMaTboXSyQf7EKadVUliWYXOkTeOcTGBU/Q6sf9gJup8mXwOn2xJpLO&#10;25t1WyLlqad1U1b11UXsxM0SoF5fNy0CGCKa5grLT5TFM5PzIX4WVpMU9NSjmVljOH4J8Qx9hKSL&#10;g1WS76VSeeHHw0flyRHQ+H0eF/ZXMGXI3NP3bd1iHoDvb1AQMdQOFQlmzPe9+iO8JC7z+BNxSmwH&#10;YTonkBkSDDoto/A5mgTwT4aTeHKoucH2oCkZLTglSmA3pSgjI0j1N0jUThmUMNl1tiVFcTksSJPC&#10;g+UntPDBeTlOKGk2McPxeWXtL62Q3u/LdSZ9btjt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QD&#10;ojzWAAAABQEAAA8AAAAAAAAAAQAgAAAAIgAAAGRycy9kb3ducmV2LnhtbFBLAQIUABQAAAAIAIdO&#10;4kC2edr27AEAAPgDAAAOAAAAAAAAAAEAIAAAACUBAABkcnMvZTJvRG9jLnhtbFBLBQYAAAAABgAG&#10;AFkBAACDBQAAAAA=&#10;">
                  <v:fill on="t" focussize="0,0"/>
                  <v:stroke color="#000000" joinstyle="miter"/>
                  <v:imagedata o:title=""/>
                  <o:lock v:ext="edit" aspectratio="f"/>
                  <v:textbox>
                    <w:txbxContent>
                      <w:p>
                        <w:pPr>
                          <w:jc w:val="center"/>
                        </w:pPr>
                        <w:r>
                          <w:rPr>
                            <w:rFonts w:hint="eastAsia"/>
                          </w:rPr>
                          <w:t>元件安装</w:t>
                        </w:r>
                      </w:p>
                    </w:txbxContent>
                  </v:textbox>
                </v:shape>
                <v:shape id="Text Box 3712" o:spid="_x0000_s1026" o:spt="202" type="#_x0000_t202" style="position:absolute;left:483870;top:3065145;height:334010;width:1276350;" fillcolor="#FFFFFF" filled="t" stroked="t" coordsize="21600,21600" o:gfxdata="UEsDBAoAAAAAAIdO4kAAAAAAAAAAAAAAAAAEAAAAZHJzL1BLAwQUAAAACACHTuJANAOiPNYAAAAF&#10;AQAADwAAAGRycy9kb3ducmV2LnhtbE2PwU7DMBBE70j8g7VIXBB1SlCThjg9IIHgBgW1VzfeJhH2&#10;OthuWv6ehQtcRlrNauZNvTo5KyYMcfCkYD7LQCC13gzUKXh/e7guQcSkyWjrCRV8YYRVc35W68r4&#10;I73itE6d4BCKlVbQpzRWUsa2R6fjzI9I7O19cDrxGTppgj5yuLPyJssW0umBuKHXI9732H6sD05B&#10;efs0beNz/rJpF3u7TFfF9PgZlLq8mGd3IBKe0t8z/OAzOjTMtPMHMlFYBTwk/Sp7RV7wjJ2CZVnk&#10;IJta/qdvvgFQSwMEFAAAAAgAh07iQKyvzADtAQAA9wMAAA4AAABkcnMvZTJvRG9jLnhtbK1T247T&#10;MBB9R+IfLL/T3Jq2VE1XglJeECDt8gGuL4kl32R7m/TvGTvdG/CAVpsHZ+w5Pp45M7O7mbRCZ+6D&#10;tKbD1aLEiBtqmTR9h3/dHT9sMAqRGEaUNbzDFx7wzf79u93otry2g1WMewQkJmxH1+EhRrctikAH&#10;rklYWMcNOIX1mkTY+r5gnozArlVRl+WqGK1nzlvKQ4DTw+zE+8wvBKfxhxCBR6Q6DLHFvPq8ntJa&#10;7Hdk23viBkmvYZBXRKGJNPDoI9WBRILuvfyLSkvqbbAiLqjVhRVCUp5zgGyq8o9sbgfieM4FxAnu&#10;UabwdrT0+/mnR5J1uKkrjAzRUKQ7PkX0yU6oWVd1kmh0YQvIWwfYOIEHSv1wHuAwZT4Jr9MfckLg&#10;X26azRoUvwBzuWqrZTtrnahpul+vV00LAJoQzRKyT4Diicj5EL9yq1EyOuyhlllicv4W4gx9gKR3&#10;g1WSHaVSeeP702fl0ZlA3Y/5u7K/gCmDxg5/bOsW4iDQfkKRCKZ2IEgwfX7vxY3wnLjM37+IU2AH&#10;EoY5gMwwp69l5D433cAJ+2IYihcHkhuYDpyC0ZxhpDgMU7IyMhKp/gcJ2ikDEqZqzVVJVpxOE9Ak&#10;82TZBSp477zsB5A01zDDobuy9tdJSO37fJ9Jn+Z1/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0&#10;A6I81gAAAAUBAAAPAAAAAAAAAAEAIAAAACIAAABkcnMvZG93bnJldi54bWxQSwECFAAUAAAACACH&#10;TuJArK/MAO0BAAD3AwAADgAAAAAAAAABACAAAAAlAQAAZHJzL2Uyb0RvYy54bWxQSwUGAAAAAAYA&#10;BgBZAQAAhAUAAAAA&#10;">
                  <v:fill on="t" focussize="0,0"/>
                  <v:stroke color="#000000" joinstyle="miter"/>
                  <v:imagedata o:title=""/>
                  <o:lock v:ext="edit" aspectratio="f"/>
                  <v:textbox>
                    <w:txbxContent>
                      <w:p>
                        <w:pPr>
                          <w:jc w:val="center"/>
                        </w:pPr>
                        <w:r>
                          <w:rPr>
                            <w:rFonts w:hint="eastAsia"/>
                          </w:rPr>
                          <w:t>一次配线</w:t>
                        </w:r>
                      </w:p>
                    </w:txbxContent>
                  </v:textbox>
                </v:shape>
                <v:shape id="Text Box 3713" o:spid="_x0000_s1026" o:spt="202" type="#_x0000_t202" style="position:absolute;left:306705;top:3780790;height:521970;width:727075;" fillcolor="#FFFFFF" filled="t" stroked="f" coordsize="21600,21600" o:gfxdata="UEsDBAoAAAAAAIdO4kAAAAAAAAAAAAAAAAAEAAAAZHJzL1BLAwQUAAAACACHTuJANi36ptUAAAAF&#10;AQAADwAAAGRycy9kb3ducmV2LnhtbE2PQUvDQBCF74L/YRnBi9hNWzAxZtND0YOgQqPeJ9kxSc3O&#10;huy2jf/e0YteBob3eO97xWZ2gzrSFHrPBpaLBBRx423PrYG314frDFSIyBYHz2TgiwJsyvOzAnPr&#10;T7yjYxVbJSEccjTQxTjmWoemI4dh4Udi0T785DDKO7XaTniScDfoVZLcaIc9S0OHI207aj6rg5Pe&#10;+zkb3+un7f6xuqr3qxfunzM25vJimdyBijTHPzP84As6lMJU+wPboAYDMiT+XtHSdSozagO3WboG&#10;XRb6P335DVBLAwQUAAAACACHTuJA5Xp6LvIBAADqAwAADgAAAGRycy9lMm9Eb2MueG1srVPJjtsw&#10;DL0X6D8Iujd2HGQ8CeIM0KbppWgLzPQDGC22AG2QNLHz96XkZKbLpSiag0KRz4/kI7V7mIwmZxGi&#10;crajy0VNibDMcWX7jn5/Or67pyQmsBy0s6KjFxHpw/7tm93ot6Jxg9NcBIIkNm5H39EhJb+tqsgG&#10;YSAunBcWg9IFAwmvoa94gBHZja6aur6rRhe4D46JGNF7mIN0X/ilFCx9lTKKRHRHsbZUzlDOUz6r&#10;/Q62fQA/KHYtA/6hCgPKYtIXqgMkIM9B/UFlFAsuOpkWzJnKSamYKD1gN8v6t24eB/Ci9ILiRP8i&#10;U/x/tOzL+Vsgind01TSUWDA4pCcxJfLeTWTVLldZotHHLSIfPWLThBEc9c0f0Zk7n2Qw+R97Ihhf&#10;1XdtvabkgmZ7X7ebq9aZmmG8bdq6xThDwLpZbtoSr155fIjpk3CGZKOjAUdZFIbz55iwJoTeIDlt&#10;dFrxo9K6XEJ/+qADOQOO/Vh+87faDzB7b+niDC18v3BoS8aObtZNLhJwNaWGhKbxKFa0fSG0Lqcs&#10;S5SLOUAcZvpCNW+XUUmEAhkE8I+Wk3TxqLLFB0FzDiM4JVrg+8lWQSZQ+m+QKIK2WHse0DyIbKXp&#10;NCFNNk+OX3Bozz6ofkAZy9gKHBeqNH1d/ryxP98L6esT3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i36ptUAAAAFAQAADwAAAAAAAAABACAAAAAiAAAAZHJzL2Rvd25yZXYueG1sUEsBAhQAFAAA&#10;AAgAh07iQOV6ei7yAQAA6gMAAA4AAAAAAAAAAQAgAAAAJAEAAGRycy9lMm9Eb2MueG1sUEsFBgAA&#10;AAAGAAYAWQEAAIgFAAAAAA==&#10;">
                  <v:fill on="t" opacity="0f" focussize="0,0"/>
                  <v:stroke on="f" joinstyle="miter"/>
                  <v:imagedata o:title=""/>
                  <o:lock v:ext="edit" aspectratio="f"/>
                  <v:textbox>
                    <w:txbxContent>
                      <w:p>
                        <w:pPr>
                          <w:rPr>
                            <w:rFonts w:ascii="Times New Roman" w:hAnsi="Times New Roman" w:cs="Times New Roman"/>
                            <w:i/>
                            <w:szCs w:val="21"/>
                          </w:rPr>
                        </w:pPr>
                        <w:r>
                          <w:rPr>
                            <w:rFonts w:hint="eastAsia"/>
                            <w:i/>
                            <w:szCs w:val="21"/>
                          </w:rPr>
                          <w:t>边角废料</w:t>
                        </w:r>
                        <w:r>
                          <w:rPr>
                            <w:rFonts w:ascii="Times New Roman" w:hAnsi="Times New Roman" w:cs="Times New Roman"/>
                            <w:i/>
                            <w:szCs w:val="21"/>
                          </w:rPr>
                          <w:t>S1、N</w:t>
                        </w:r>
                      </w:p>
                      <w:p>
                        <w:pPr>
                          <w:jc w:val="center"/>
                        </w:pPr>
                      </w:p>
                      <w:p>
                        <w:pPr>
                          <w:jc w:val="center"/>
                        </w:pPr>
                      </w:p>
                    </w:txbxContent>
                  </v:textbox>
                </v:shape>
                <v:shape id="Text Box 3714" o:spid="_x0000_s1026" o:spt="202" type="#_x0000_t202" style="position:absolute;left:0;top:5857875;height:297180;width:4685030;" fillcolor="#FFFFFF" filled="t" stroked="f" coordsize="21600,21600" o:gfxdata="UEsDBAoAAAAAAIdO4kAAAAAAAAAAAAAAAAAEAAAAZHJzL1BLAwQUAAAACACHTuJANi36ptUAAAAF&#10;AQAADwAAAGRycy9kb3ducmV2LnhtbE2PQUvDQBCF74L/YRnBi9hNWzAxZtND0YOgQqPeJ9kxSc3O&#10;huy2jf/e0YteBob3eO97xWZ2gzrSFHrPBpaLBBRx423PrYG314frDFSIyBYHz2TgiwJsyvOzAnPr&#10;T7yjYxVbJSEccjTQxTjmWoemI4dh4Udi0T785DDKO7XaTniScDfoVZLcaIc9S0OHI207aj6rg5Pe&#10;+zkb3+un7f6xuqr3qxfunzM25vJimdyBijTHPzP84As6lMJU+wPboAYDMiT+XtHSdSozagO3WboG&#10;XRb6P335DVBLAwQUAAAACACHTuJACKOnz7QBAABZAwAADgAAAGRycy9lMm9Eb2MueG1srVPLbtsw&#10;ELwX6D8QvNeS5ShWBNMB2sC9FG2BpB9AU5REgC9wGUv++y4pO+njFkQHitwdze7MUrv72WhykgGU&#10;s4yuVyUl0grXKTsw+uvp8KmhBCK3HdfOSkbPEuj9/uOH3eRbWbnR6U4GgiQW2skzOsbo26IAMUrD&#10;YeW8tJjsXTA84jEMRRf4hOxGF1VZ3haTC50PTkgAjD4sSbrP/H0vRfzR9yAj0YxibzGvIa/HtBb7&#10;HW+HwP2oxKUN/oYuDFcWi75QPfDIyXNQ/1EZJYID18eVcKZwfa+EzBpQzbr8R83jyL3MWtAc8C82&#10;wfvRiu+nn4GojtFNtaHEcoNDepJzJJ/dTDbb9U2yaPLQIvLRIzbOmMFRX+OAwaR87oNJb9REMI9m&#10;nxmtm3rbbOvF5sQqMHVz29TlBgECEdXddt3kORSvHD5A/CqdIWnDaMAxZnf56RtE7AehV0gqCU6r&#10;7qC0zocwHL/oQE4cR37Iz/Kt9iNfotdysEAz318c2pKJ0bu6qvOn1iXypa62CE9+LLrTLs7H+WLS&#10;0XVn9OjZBzWM2Hl2KcNxfrnO5a6lC/LnOZO+/hH7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Yt&#10;+qbVAAAABQEAAA8AAAAAAAAAAQAgAAAAIgAAAGRycy9kb3ducmV2LnhtbFBLAQIUABQAAAAIAIdO&#10;4kAIo6fPtAEAAFkDAAAOAAAAAAAAAAEAIAAAACQBAABkcnMvZTJvRG9jLnhtbFBLBQYAAAAABgAG&#10;AFkBAABKBQAAAAA=&#10;">
                  <v:fill on="t" opacity="0f" focussize="0,0"/>
                  <v:stroke on="f"/>
                  <v:imagedata o:title=""/>
                  <o:lock v:ext="edit" aspectratio="f"/>
                  <v:textbox>
                    <w:txbxContent>
                      <w:p>
                        <w:pPr>
                          <w:jc w:val="center"/>
                          <w:rPr>
                            <w:rFonts w:ascii="Times New Roman" w:hAnsi="Times New Roman" w:cs="Times New Roman"/>
                            <w:b/>
                            <w:sz w:val="24"/>
                          </w:rPr>
                        </w:pPr>
                        <w:r>
                          <w:rPr>
                            <w:rFonts w:ascii="Times New Roman" w:hAnsi="Times New Roman" w:cs="Times New Roman"/>
                            <w:b/>
                            <w:sz w:val="24"/>
                          </w:rPr>
                          <w:t>图</w:t>
                        </w: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lang w:val="en-US" w:eastAsia="zh-CN"/>
                          </w:rPr>
                          <w:t>5</w:t>
                        </w:r>
                        <w:r>
                          <w:rPr>
                            <w:rFonts w:ascii="Times New Roman" w:hAnsi="Times New Roman" w:cs="Times New Roman"/>
                            <w:b/>
                            <w:sz w:val="24"/>
                          </w:rPr>
                          <w:t xml:space="preserve">  环保型中压气体的绝缘开关柜工艺流程及产污节点</w:t>
                        </w:r>
                      </w:p>
                    </w:txbxContent>
                  </v:textbox>
                </v:shape>
                <v:shape id="Text Box 3715" o:spid="_x0000_s1026" o:spt="202" type="#_x0000_t202" style="position:absolute;left:3446780;top:2122170;height:485775;width:673100;" fillcolor="#FFFFFF" filled="t" stroked="f" coordsize="21600,21600" o:gfxdata="UEsDBAoAAAAAAIdO4kAAAAAAAAAAAAAAAAAEAAAAZHJzL1BLAwQUAAAACACHTuJANi36ptUAAAAF&#10;AQAADwAAAGRycy9kb3ducmV2LnhtbE2PQUvDQBCF74L/YRnBi9hNWzAxZtND0YOgQqPeJ9kxSc3O&#10;huy2jf/e0YteBob3eO97xWZ2gzrSFHrPBpaLBBRx423PrYG314frDFSIyBYHz2TgiwJsyvOzAnPr&#10;T7yjYxVbJSEccjTQxTjmWoemI4dh4Udi0T785DDKO7XaTniScDfoVZLcaIc9S0OHI207aj6rg5Pe&#10;+zkb3+un7f6xuqr3qxfunzM25vJimdyBijTHPzP84As6lMJU+wPboAYDMiT+XtHSdSozagO3WboG&#10;XRb6P335DVBLAwQUAAAACACHTuJAirMOwvcBAADrAwAADgAAAGRycy9lMm9Eb2MueG1srVPJjtsw&#10;DL0X6D8IujeOncWpEWeANk0vRTvATD+AkWRbgDZImtj5+1JyZqbLpSiag0KRz4/kI7W/m7QiF+GD&#10;tKal5WJJiTDMcmn6ln5/PL3bURIiGA7KGtHSqwj07vD2zX50jajsYBUXniCJCc3oWjrE6JqiCGwQ&#10;GsLCOmEw2FmvIeLV9wX3MCK7VkW1XG6L0XruvGUiBPQe5yA9ZP6uEyx+67ogIlEtxdpiPn0+z+ks&#10;Dntoeg9ukOxWBvxDFRqkwaQvVEeIQJ68/INKS+ZtsF1cMKsL23WSidwDdlMuf+vmYQAnci8oTnAv&#10;MoX/R8u+Xu49kbylq2pNiQGNQ3oUUyQf7ERWdblJEo0uNIh8cIiNE0Zw1M/+gM7U+dR5nf6xJ4Lx&#10;1Xq9rXco+bWlVVlVZX0TO3EzBGzrVbnEOEPAerep65ypeCVyPsTPwmqSjJZ6nGWWGC5fQsSiEPoM&#10;SXmDVZKfpFL54vvzR+XJBXDup/ybv1VugNmby0GOMEMz3y8cypCxpe831QaLBNzNTkFEUztUK5g+&#10;ExqbUuYtSsUcIQwzfaaa10vLKHyGDAL4J8NJvDqU2eCLoCmHFpwSJfABJSsjI0j1N0hsQBmsPU1o&#10;nkSy4nSekCaZZ8uvOLUn52U/oIx5bhmOG5Wbvm1/Wtmf75n09Y0e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2Lfqm1QAAAAUBAAAPAAAAAAAAAAEAIAAAACIAAABkcnMvZG93bnJldi54bWxQSwEC&#10;FAAUAAAACACHTuJAirMOwvcBAADrAwAADgAAAAAAAAABACAAAAAkAQAAZHJzL2Uyb0RvYy54bWxQ&#10;SwUGAAAAAAYABgBZAQAAjQUAAAAA&#10;">
                  <v:fill on="t" opacity="0f" focussize="0,0"/>
                  <v:stroke on="f" joinstyle="miter"/>
                  <v:imagedata o:title=""/>
                  <o:lock v:ext="edit" aspectratio="f"/>
                  <v:textbox>
                    <w:txbxContent>
                      <w:p>
                        <w:pPr>
                          <w:jc w:val="center"/>
                          <w:rPr>
                            <w:rFonts w:ascii="Times New Roman" w:hAnsi="Times New Roman" w:cs="Times New Roman"/>
                            <w:i/>
                          </w:rPr>
                        </w:pPr>
                        <w:r>
                          <w:rPr>
                            <w:rFonts w:ascii="Times New Roman" w:hAnsi="Times New Roman" w:cs="Times New Roman"/>
                            <w:i/>
                          </w:rPr>
                          <w:t>边角废料S1</w:t>
                        </w:r>
                      </w:p>
                      <w:p>
                        <w:pPr>
                          <w:jc w:val="center"/>
                        </w:pPr>
                      </w:p>
                      <w:p>
                        <w:pPr>
                          <w:jc w:val="center"/>
                        </w:pPr>
                      </w:p>
                    </w:txbxContent>
                  </v:textbox>
                </v:shape>
                <v:line id="Line 3716" o:spid="_x0000_s1026" o:spt="20" style="position:absolute;left:770890;top:430530;flip:x;height:438150;width:1200150;" filled="f" stroked="t" coordsize="21600,21600" o:gfxdata="UEsDBAoAAAAAAIdO4kAAAAAAAAAAAAAAAAAEAAAAZHJzL1BLAwQUAAAACACHTuJALvePD9YAAAAF&#10;AQAADwAAAGRycy9kb3ducmV2LnhtbE2PTU/DMAyG70j8h8hI3FhaBnSUpjsgkDgh9qFJ3LLGtGWN&#10;UxpvHfx6DBe4WLJe6/HzFvOj79QBh9gGMpBOElBIVXAt1QbWq8eLGajIlpztAqGBT4wwL09PCpu7&#10;MNICD0uulUAo5tZAw9znWseqQW/jJPRIkr2FwVuWdai1G+wocN/pyyS50d62JB8a2+N9g9VuufcG&#10;blfjdXgZdpurtP14/Xp45/7pmY05P0uTO1CMR/47hh99UYdSnLZhTy6qzoAU4d8pWTbNpMZWwLNs&#10;Cros9H/78htQSwMEFAAAAAgAh07iQLgmCULVAQAAoQMAAA4AAABkcnMvZTJvRG9jLnhtbK1TTY/T&#10;MBC9I/EfLN9pkpZuu1HTPWxZOKygEvADpv5ILPlLtmnaf8/YCbvAai8IH6yx5/l53vN4d3cxmpxF&#10;iMrZjjaLmhJhmePK9h39/u3h3ZaSmMBy0M6Kjl5FpHf7t292o2/F0g1OcxEIktjYjr6jQ0q+rarI&#10;BmEgLpwXFpPSBQMJl6GveIAR2Y2ulnV9U40ucB8cEzHi7mFK0n3hl1Kw9EXKKBLRHcXaUplDmU95&#10;rvY7aPsAflBsLgP+oQoDyuKlT1QHSEB+BPWCyigWXHQyLZgzlZNSMVE0oJqm/kvN1wG8KFrQnOif&#10;bIr/j5Z9Ph8DUbyjq+WaEgsGH+lRWUFWm+Ym2zP62CLq3h7DvIr+GLLWiwyGSK38J3z5oh71kEtH&#10;N5t6e4tuXzv6flWvV7PN4pIIw3SDD9esMc8KYJtjpK4mxszsQ0wfhTMkBx3VWE/hh/NjTBP0FyTD&#10;tSVjR2/XWQED7CKpIWFoPOqKti9no9OKPyit84kY+tO9DuQMuS/KmEv4A5YvOUAcJlxJZRi0gwD+&#10;wXKSrh79stjaNJdgBKdEC/wJOSrIBEo/I1NQYHv9Chod0BaNyJZPJufo5Pi1eF/2sQ+KVXPP5kb7&#10;fV1OP/+s/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u948P1gAAAAUBAAAPAAAAAAAAAAEAIAAA&#10;ACIAAABkcnMvZG93bnJldi54bWxQSwECFAAUAAAACACHTuJAuCYJQtUBAAChAwAADgAAAAAAAAAB&#10;ACAAAAAlAQAAZHJzL2Uyb0RvYy54bWxQSwUGAAAAAAYABgBZAQAAbAUAAAAA&#10;">
                  <v:fill on="f" focussize="0,0"/>
                  <v:stroke color="#000000" joinstyle="round" endarrow="block"/>
                  <v:imagedata o:title=""/>
                  <o:lock v:ext="edit" aspectratio="f"/>
                </v:line>
                <v:line id="Line 3717" o:spid="_x0000_s1026" o:spt="20" style="position:absolute;left:2456180;top:430530;height:466725;width:1028700;" filled="f" stroked="t" coordsize="21600,21600" o:gfxdata="UEsDBAoAAAAAAIdO4kAAAAAAAAAAAAAAAAAEAAAAZHJzL1BLAwQUAAAACACHTuJA5p8aXNcAAAAF&#10;AQAADwAAAGRycy9kb3ducmV2LnhtbE2PwU7DMBBE70j8g7VI3KgTKpEQ4vSAVC4toLYItTc3XpKI&#10;eB3ZThv+noULXEZazWrmTbmYbC9O6EPnSEE6S0Ag1c501Ch42y1vchAhajK6d4QKvjDAorq8KHVh&#10;3Jk2eNrGRnAIhUIraGMcCilD3aLVYeYGJPY+nLc68ukbabw+c7jt5W2S3EmrO+KGVg/42GL9uR2t&#10;gs16ucrfV+NU+8NT+rJ7XT/vQ67U9VWaPICIOMW/Z/jBZ3SomOnoRjJB9Ap4SPxV9rJ5xjOOCu7z&#10;bA6yKuV/+uobUEsDBBQAAAAIAIdO4kAZDRfO0QEAAJgDAAAOAAAAZHJzL2Uyb0RvYy54bWytU8tu&#10;2zAQvBfoPxC813o4lh3Bcg5x00vQGkj7AWuSkgjwBZK17L/vklbjPtBLUB2oJXc43Bkutw9nrchJ&#10;+CCt6Wi1KCkRhlkuzdDRb1+fPmwoCREMB2WN6OhFBPqwe/9uO7lW1Ha0igtPkMSEdnIdHWN0bVEE&#10;NgoNYWGdMJjsrdcQceqHgnuYkF2roi7Lppis585bJkLA1f01SXeZv+8Fi1/6PohIVEextphHn8dj&#10;GovdFtrBgxslm8uAN1ShQRo89JVqDxHIdy//otKSeRtsHxfM6sL2vWQia0A1VfmHmpcRnMha0Jzg&#10;Xm0K/4+WfT4dPJG8o8u6ocSAxkt6lkaQ5bpaJ3smF1pEPZqDn2fBHXzSeu69Tn9UQc4dre9WTbVB&#10;ky8dvVuWq+XsrjhHwjBflfVmXWKeJUDTrOtV4i9uRM6H+ElYTVLQUYVlZFPh9BziFfoTks5Vhkwd&#10;vV8hD2GAzdMriBhqh3KCGfLeYJXkT1KptCP44fioPDlBaof8zSX8BkuH7CGMV1xOJRi0owD+0XAS&#10;Lw5tMtjRNJWgBadECXwAKcrICFLdkNFLMIP6BxodUAaNSE5fvU3R0fJLtjyv4/Vnq+ZWTf316zzv&#10;vj2o3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mnxpc1wAAAAUBAAAPAAAAAAAAAAEAIAAAACIA&#10;AABkcnMvZG93bnJldi54bWxQSwECFAAUAAAACACHTuJAGQ0XztEBAACYAwAADgAAAAAAAAABACAA&#10;AAAmAQAAZHJzL2Uyb0RvYy54bWxQSwUGAAAAAAYABgBZAQAAaQUAAAAA&#10;">
                  <v:fill on="f" focussize="0,0"/>
                  <v:stroke color="#000000" joinstyle="round" endarrow="block"/>
                  <v:imagedata o:title=""/>
                  <o:lock v:ext="edit" aspectratio="f"/>
                </v:line>
                <v:line id="Line 3718" o:spid="_x0000_s1026" o:spt="20" style="position:absolute;left:2189480;top:421005;height:457200;width:635;" filled="f" stroked="t" coordsize="21600,21600" o:gfxdata="UEsDBAoAAAAAAIdO4kAAAAAAAAAAAAAAAAAEAAAAZHJzL1BLAwQUAAAACACHTuJA5p8aXNcAAAAF&#10;AQAADwAAAGRycy9kb3ducmV2LnhtbE2PwU7DMBBE70j8g7VI3KgTKpEQ4vSAVC4toLYItTc3XpKI&#10;eB3ZThv+noULXEZazWrmTbmYbC9O6EPnSEE6S0Ag1c501Ch42y1vchAhajK6d4QKvjDAorq8KHVh&#10;3Jk2eNrGRnAIhUIraGMcCilD3aLVYeYGJPY+nLc68ukbabw+c7jt5W2S3EmrO+KGVg/42GL9uR2t&#10;gs16ucrfV+NU+8NT+rJ7XT/vQ67U9VWaPICIOMW/Z/jBZ3SomOnoRjJB9Ap4SPxV9rJ5xjOOCu7z&#10;bA6yKuV/+uobUEsDBBQAAAAIAIdO4kCMRugSzwEAAJQDAAAOAAAAZHJzL2Uyb0RvYy54bWytU8lu&#10;2zAQvRfoPxC811ocx45gOYe46SVoDbT9gDEXiQA3kKxl/32HlBt3QS9FdaCGnOHje4/D7ePZaHIS&#10;ISpne9osakqEZY4rO/T065fndxtKYgLLQTsrenoRkT7u3r7ZTr4TrRud5iIQBLGxm3xPx5R8V1WR&#10;jcJAXDgvLCalCwYSTsNQ8QATohtdtXV9X00ucB8cEzHi6n5O0l3Bl1Kw9EnKKBLRPUVuqYyhjMc8&#10;VrstdEMAPyp2pQH/wMKAsnjoK9QeEpBvQf0BZRQLLjqZFsyZykmpmCgaUE1T/6bm8wheFC1oTvSv&#10;NsX/B8s+ng6BKN7TZbumxILBS3pRVpDlutlkeyYfO6x6sodwnUV/CFnrWQaT/6iCnHvaNpuHuw2a&#10;fOnpXdvU9Wp2V5wTYZi/X64oYTm5WuPV5WR1A/Ehpg/CGZKDnmqkUAyF00tMc+mPknymtmTq6cOq&#10;zZiAjSM1JAyNRynRDmVvdFrxZ6V13hHDcHzSgZwgt0L5rhR+KcuH7CGOc11JzTJGAfy95SRdPFpk&#10;sZtppmAEp0QLbP4cIVHoEih9q0xBgR30X6rRAW3RiOzy7GuOjo5fit1lHa++WHVt09xbP8/L7ttj&#10;2n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5p8aXNcAAAAFAQAADwAAAAAAAAABACAAAAAiAAAA&#10;ZHJzL2Rvd25yZXYueG1sUEsBAhQAFAAAAAgAh07iQIxG6BLPAQAAlAMAAA4AAAAAAAAAAQAgAAAA&#10;JgEAAGRycy9lMm9Eb2MueG1sUEsFBgAAAAAGAAYAWQEAAGcFAAAAAA==&#10;">
                  <v:fill on="f" focussize="0,0"/>
                  <v:stroke color="#000000" joinstyle="round" endarrow="block"/>
                  <v:imagedata o:title=""/>
                  <o:lock v:ext="edit" aspectratio="f"/>
                </v:line>
                <v:line id="Line 3719" o:spid="_x0000_s1026" o:spt="20" style="position:absolute;left:2189480;top:1163955;height:381000;width:635;" filled="f" stroked="t" coordsize="21600,21600" o:gfxdata="UEsDBAoAAAAAAIdO4kAAAAAAAAAAAAAAAAAEAAAAZHJzL1BLAwQUAAAACACHTuJA5p8aXNcAAAAF&#10;AQAADwAAAGRycy9kb3ducmV2LnhtbE2PwU7DMBBE70j8g7VI3KgTKpEQ4vSAVC4toLYItTc3XpKI&#10;eB3ZThv+noULXEZazWrmTbmYbC9O6EPnSEE6S0Ag1c501Ch42y1vchAhajK6d4QKvjDAorq8KHVh&#10;3Jk2eNrGRnAIhUIraGMcCilD3aLVYeYGJPY+nLc68ukbabw+c7jt5W2S3EmrO+KGVg/42GL9uR2t&#10;gs16ucrfV+NU+8NT+rJ7XT/vQ67U9VWaPICIOMW/Z/jBZ3SomOnoRjJB9Ap4SPxV9rJ5xjOOCu7z&#10;bA6yKuV/+uobUEsDBBQAAAAIAIdO4kDb3kGR0QEAAJUDAAAOAAAAZHJzL2Uyb0RvYy54bWytU8uu&#10;0zAQ3SPxD5b3NC9a2qjpXdxy2VxBJeADpn4klvySbZr27xm75ZaH2CCycMaZ8Zlzjifbh7PR5CRC&#10;VM4OtFnUlAjLHFd2HOjXL09v1pTEBJaDdlYM9CIifdi9frWdfS9aNznNRSAIYmM/+4FOKfm+qiKb&#10;hIG4cF5YTEoXDCTchrHiAWZEN7pq63pVzS5wHxwTMeLX/TVJdwVfSsHSJymjSEQPFLmlsoayHvNa&#10;7bbQjwH8pNiNBvwDCwPKYtMXqD0kIN+C+gPKKBZcdDItmDOVk1IxUTSgmqb+Tc3nCbwoWtCc6F9s&#10;iv8Pln08HQJRfKBdi1dlweAlPSsrSPeu2WR7Zh97rHq0h3DbRX8IWetZBpPfqIKcB9o2683bNZp8&#10;wUFoVt1mubzaK86JMCxYdUtKGGa7dVPXxfvqjuJDTB+EMyQHA9XIoTgKp+eYsDOW/ijJTbUl80A3&#10;yzZjAk6O1JAwNB61RDuWs9FpxZ+U1vlEDOPxUQdygjwL5cn8EPeXstxkD3G61pXUVcYkgL+3nKSL&#10;R48sjjPNFIzglGiB058jBIQ+gdL3yhQU2FH/pRrba4ssss1XY3N0dPxS/C7f8e4Lz9uc5uH6eV9O&#10;3/+m3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mnxpc1wAAAAUBAAAPAAAAAAAAAAEAIAAAACIA&#10;AABkcnMvZG93bnJldi54bWxQSwECFAAUAAAACACHTuJA295BkdEBAACVAwAADgAAAAAAAAABACAA&#10;AAAmAQAAZHJzL2Uyb0RvYy54bWxQSwUGAAAAAAYABgBZAQAAaQUAAAAA&#10;">
                  <v:fill on="f" focussize="0,0"/>
                  <v:stroke color="#000000" joinstyle="round" endarrow="block"/>
                  <v:imagedata o:title=""/>
                  <o:lock v:ext="edit" aspectratio="f"/>
                </v:line>
                <v:line id="Line 3720" o:spid="_x0000_s1026" o:spt="20" style="position:absolute;left:2189480;top:1821180;height:476250;width:635;" filled="f" stroked="t" coordsize="21600,21600" o:gfxdata="UEsDBAoAAAAAAIdO4kAAAAAAAAAAAAAAAAAEAAAAZHJzL1BLAwQUAAAACACHTuJA5p8aXNcAAAAF&#10;AQAADwAAAGRycy9kb3ducmV2LnhtbE2PwU7DMBBE70j8g7VI3KgTKpEQ4vSAVC4toLYItTc3XpKI&#10;eB3ZThv+noULXEZazWrmTbmYbC9O6EPnSEE6S0Ag1c501Ch42y1vchAhajK6d4QKvjDAorq8KHVh&#10;3Jk2eNrGRnAIhUIraGMcCilD3aLVYeYGJPY+nLc68ukbabw+c7jt5W2S3EmrO+KGVg/42GL9uR2t&#10;gs16ucrfV+NU+8NT+rJ7XT/vQ67U9VWaPICIOMW/Z/jBZ3SomOnoRjJB9Ap4SPxV9rJ5xjOOCu7z&#10;bA6yKuV/+uobUEsDBBQAAAAIAIdO4kDLobds0AEAAJUDAAAOAAAAZHJzL2Uyb0RvYy54bWytU8tu&#10;2zAQvBfoPxC817Lk2LEFyznETS9Ba6DtB6xJSiLAF7isZf99l3Qa94FeiupALbnL2ZnRavtwtoad&#10;VETtXcfr2Zwz5YSX2g0d//rl6d2aM0zgJBjvVMcvCvnD7u2b7RRa1fjRG6kiIxCH7RQ6PqYU2qpC&#10;MSoLOPNBOUr2PlpItI1DJSNMhG5N1cznq2ryUYbohUKk0/01yXcFv++VSJ/6HlVipuPELZU1lvWY&#10;12q3hXaIEEYtXmjAP7CwoB01fYXaQwL2Leo/oKwW0aPv00x4W/m+10IVDaSmnv+m5vMIQRUtZA6G&#10;V5vw/8GKj6dDZFp2fNFsOHNg6SM9a6fY4r4p9kwBW6p6dIdIZuUdhkPMWs99tPlNKti540293tyt&#10;yeQLDcK6qWuKi73qnJiggtViyZmg7N39qlmWZHVDCRHTB+Uty0HHDXEojsLpGRPhUOmPktzUODZ1&#10;fLNsMibQ5PQGEoU2kBZ0Q7mL3mj5pI3JNzAOx0cT2QnyLJQn8yPcX8pykz3geK0rqauMUYF87yRL&#10;l0AeORpnnilYJTkziqY/R0VwAm1ulSlqcIP5SzW1N45Y3IzN0dHLS/G7nNO3Lzxf5jQP18/7cvv2&#10;N+2+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afGlzXAAAABQEAAA8AAAAAAAAAAQAgAAAAIgAA&#10;AGRycy9kb3ducmV2LnhtbFBLAQIUABQAAAAIAIdO4kDLobds0AEAAJUDAAAOAAAAAAAAAAEAIAAA&#10;ACYBAABkcnMvZTJvRG9jLnhtbFBLBQYAAAAABgAGAFkBAABoBQAAAAA=&#10;">
                  <v:fill on="f" focussize="0,0"/>
                  <v:stroke color="#000000" joinstyle="round" endarrow="block"/>
                  <v:imagedata o:title=""/>
                  <o:lock v:ext="edit" aspectratio="f"/>
                </v:line>
                <v:line id="Line 3721" o:spid="_x0000_s1026" o:spt="20" style="position:absolute;left:760730;top:1154430;height:495300;width:635;" filled="f" stroked="t" coordsize="21600,21600" o:gfxdata="UEsDBAoAAAAAAIdO4kAAAAAAAAAAAAAAAAAEAAAAZHJzL1BLAwQUAAAACACHTuJA1eu5PNQAAAAF&#10;AQAADwAAAGRycy9kb3ducmV2LnhtbE2PzU7DMBCE70i8g7VIXCpqt5FICXF6AHLjQgFx3cZLEhGv&#10;09j9gadn4QKXkVazmvmmXJ/8oA40xT6whcXcgCJuguu5tfDyXF+tQMWE7HAITBY+KcK6Oj8rsXDh&#10;yE902KRWSQjHAi10KY2F1rHpyGOch5FYvPcweUxyTq12Ex4l3A96acy19tizNHQ40l1Hzcdm7y3E&#10;+pV29desmZm3rA203N0/PqC1lxcLcwsq0Sn9PcMPvqBDJUzbsGcX1WBBhqRfFS/PcpmxtXCzyjPQ&#10;Van/01ffUEsDBBQAAAAIAIdO4kDkP7EbyAEAAJADAAAOAAAAZHJzL2Uyb0RvYy54bWytU8tu2zAQ&#10;vBfoPxC815ItPxrBcg5x00vQGkj7AWuSkgjwBS5r2X/fJe0mfVyKojpQS+5ydma02t6frWEnFVF7&#10;1/H5rOZMOeGldkPHv355fPeeM0zgJBjvVMcvCvn97u2b7RRatfCjN1JFRiAO2yl0fEwptFWFYlQW&#10;cOaDcpTsfbSQaBuHSkaYCN2aalHX62ryUYbohUKk0/01yXcFv++VSJ/7HlVipuPELZU1lvWY12q3&#10;hXaIEEYtbjTgH1hY0I6avkDtIQH7FvUfUFaL6NH3aSa8rXzfa6GKBlIzr39T8zxCUEULmYPhxSb8&#10;f7Di0+kQmZYdbxryx4Glj/SknWLNZjHP9kwBW6p6cId422E4xKz13Eeb36SCnTu+WdebjHGhOZiv&#10;lkuKi7vqnJig/LpZcSYou7xbNXVJVq8gIWL6qLxlOei4IQrFUDg9YSIcKv1Rknsax6aO360WGRNo&#10;cHoDiUIbSAq6odxFb7R81MbkGxiH44OJ7AR5FMqT+RHuL2W5yR5wvNaV1FXGqEB+cJKlSyCLHE0z&#10;zxSskpwZRcOfoyI4gTZ/U0mtjSMG2eGrpzk6enkpVpdz+uyF421E81z9vC+3X3+k3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V67k81AAAAAUBAAAPAAAAAAAAAAEAIAAAACIAAABkcnMvZG93bnJl&#10;di54bWxQSwECFAAUAAAACACHTuJA5D+xG8gBAACQAwAADgAAAAAAAAABACAAAAAjAQAAZHJzL2Uy&#10;b0RvYy54bWxQSwUGAAAAAAYABgBZAQAAXQUAAAAA&#10;">
                  <v:fill on="f" focussize="0,0"/>
                  <v:stroke color="#000000" joinstyle="round"/>
                  <v:imagedata o:title=""/>
                  <o:lock v:ext="edit" aspectratio="f"/>
                </v:line>
                <v:line id="Line 3722" o:spid="_x0000_s1026" o:spt="20" style="position:absolute;left:751840;top:1649730;height:635;width:895350;" filled="f" stroked="t" coordsize="21600,21600" o:gfxdata="UEsDBAoAAAAAAIdO4kAAAAAAAAAAAAAAAAAEAAAAZHJzL1BLAwQUAAAACACHTuJA5p8aXNcAAAAF&#10;AQAADwAAAGRycy9kb3ducmV2LnhtbE2PwU7DMBBE70j8g7VI3KgTKpEQ4vSAVC4toLYItTc3XpKI&#10;eB3ZThv+noULXEZazWrmTbmYbC9O6EPnSEE6S0Ag1c501Ch42y1vchAhajK6d4QKvjDAorq8KHVh&#10;3Jk2eNrGRnAIhUIraGMcCilD3aLVYeYGJPY+nLc68ukbabw+c7jt5W2S3EmrO+KGVg/42GL9uR2t&#10;gs16ucrfV+NU+8NT+rJ7XT/vQ67U9VWaPICIOMW/Z/jBZ3SomOnoRjJB9Ap4SPxV9rJ5xjOOCu7z&#10;bA6yKuV/+uobUEsDBBQAAAAIAIdO4kBKq8uyzwEAAJQDAAAOAAAAZHJzL2Uyb0RvYy54bWytU0mO&#10;2zAQvAfIHwjeY9nSyItgeQ7jTC6DxECSB7S5SAS4gWQs+/dp0s44C3IJogPVZBeLXcXm9vFsNDmJ&#10;EJWzPV3M5pQIyxxXdujp1y/P79aUxASWg3ZW9PQiIn3cvX2znXwnajc6zUUgSGJjN/mejin5rqoi&#10;G4WBOHNeWExKFwwknIah4gEmZDe6qufzZTW5wH1wTMSIq/trku4Kv5SCpU9SRpGI7inWlsoYynjM&#10;Y7XbQjcE8KNitzLgH6owoCwe+kq1hwTkW1B/UBnFgotOphlzpnJSKiaKBlSzmP+m5vMIXhQtaE70&#10;rzbF/0fLPp4OgSje06ZZUGLB4CW9KCtIs6rrbM/kY4eoJ3sIt1n0h5C1nmUw+Y8qyLmnq3axfkCP&#10;L9gHy4fNqrm5K86JMMyvN23TYp4hYNm0mbu6k/gQ0wfhDMlBTzWWUAyF00tMV+gPSD5TWzL1dNPW&#10;LRICNo7UkDA0HqVEO5S90WnFn5XWeUcMw/FJB3KC3Arlu5XwCywfsoc4XnEllWHQjQL4e8tJuni0&#10;yGI301yCEZwSLbD5c1SQCZS+I1NQYAf9FzQ6oC0akV2++pqjo+OXYndZx6svVt3aNPfWz/Oy+/6Y&#10;dt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5p8aXNcAAAAFAQAADwAAAAAAAAABACAAAAAiAAAA&#10;ZHJzL2Rvd25yZXYueG1sUEsBAhQAFAAAAAgAh07iQEqry7LPAQAAlAMAAA4AAAAAAAAAAQAgAAAA&#10;JgEAAGRycy9lMm9Eb2MueG1sUEsFBgAAAAAGAAYAWQEAAGcFAAAAAA==&#10;">
                  <v:fill on="f" focussize="0,0"/>
                  <v:stroke color="#000000" joinstyle="round" endarrow="block"/>
                  <v:imagedata o:title=""/>
                  <o:lock v:ext="edit" aspectratio="f"/>
                </v:line>
                <v:line id="Line 3723" o:spid="_x0000_s1026" o:spt="20" style="position:absolute;left:3456940;top:1154430;height:476250;width:635;" filled="f" stroked="t" coordsize="21600,21600" o:gfxdata="UEsDBAoAAAAAAIdO4kAAAAAAAAAAAAAAAAAEAAAAZHJzL1BLAwQUAAAACACHTuJA1eu5PNQAAAAF&#10;AQAADwAAAGRycy9kb3ducmV2LnhtbE2PzU7DMBCE70i8g7VIXCpqt5FICXF6AHLjQgFx3cZLEhGv&#10;09j9gadn4QKXkVazmvmmXJ/8oA40xT6whcXcgCJuguu5tfDyXF+tQMWE7HAITBY+KcK6Oj8rsXDh&#10;yE902KRWSQjHAi10KY2F1rHpyGOch5FYvPcweUxyTq12Ex4l3A96acy19tizNHQ40l1Hzcdm7y3E&#10;+pV29desmZm3rA203N0/PqC1lxcLcwsq0Sn9PcMPvqBDJUzbsGcX1WBBhqRfFS/PcpmxtXCzyjPQ&#10;Van/01ffUEsDBBQAAAAIAIdO4kD1bfyaywEAAJEDAAAOAAAAZHJzL2Uyb0RvYy54bWytU8lu2zAQ&#10;vRfoPxC817K1OI1gOYe46SVoDaT9gDEXiQA3kKxl/32HtJt0uRRBdKCGnOGbeU9Pm7uT0eQoQlTO&#10;DnS1WFIiLHNc2XGg3789fPhISUxgOWhnxUDPItK77ft3m9n3onaT01wEgiA29rMf6JSS76sqskkY&#10;iAvnhcWkdMFAwm0YKx5gRnSjq3q5XFezC9wHx0SMeLq7JOm24EspWPoqZRSJ6IHibKmsoayHvFbb&#10;DfRjAD8pdh0DXjGFAWWx6TPUDhKQH0H9A2UUCy46mRbMmcpJqZgoHJDNavkXm6cJvChcUJzon2WK&#10;bwfLvhz3gSg+0KapKbFg8CM9KitIc1M3WZ7Zxx6r7u0+XHfR70PmepLB5DeyICcEaLv1bYsin9EI&#10;q65tm6u84pQIw4J101HCMNverOuuJKsXFB9i+iycITkYqMYZiqJwfIwJO2Ppr5LcVFsyD/S2qzMm&#10;oHOkhoSh8cgl2rHcjU4r/qC0zjdiGA/3OpAjZC+UJ/ND3D/KcpMdxOlSV1IXl0wC+CfLSTp71Mii&#10;nWkewQhOiRbo/hwhIPQJlP6fSmytLU6QJb6ImqOD4+eidTnH715mvHo0G+v3fbn98idt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V67k81AAAAAUBAAAPAAAAAAAAAAEAIAAAACIAAABkcnMvZG93&#10;bnJldi54bWxQSwECFAAUAAAACACHTuJA9W38mssBAACRAwAADgAAAAAAAAABACAAAAAjAQAAZHJz&#10;L2Uyb0RvYy54bWxQSwUGAAAAAAYABgBZAQAAYAUAAAAA&#10;">
                  <v:fill on="f" focussize="0,0"/>
                  <v:stroke color="#000000" joinstyle="round"/>
                  <v:imagedata o:title=""/>
                  <o:lock v:ext="edit" aspectratio="f"/>
                </v:line>
                <v:line id="Line 3724" o:spid="_x0000_s1026" o:spt="20" style="position:absolute;left:2752090;top:1630680;flip:x;height:635;width:704850;" filled="f" stroked="t" coordsize="21600,21600" o:gfxdata="UEsDBAoAAAAAAIdO4kAAAAAAAAAAAAAAAAAEAAAAZHJzL1BLAwQUAAAACACHTuJALvePD9YAAAAF&#10;AQAADwAAAGRycy9kb3ducmV2LnhtbE2PTU/DMAyG70j8h8hI3FhaBnSUpjsgkDgh9qFJ3LLGtGWN&#10;UxpvHfx6DBe4WLJe6/HzFvOj79QBh9gGMpBOElBIVXAt1QbWq8eLGajIlpztAqGBT4wwL09PCpu7&#10;MNICD0uulUAo5tZAw9znWseqQW/jJPRIkr2FwVuWdai1G+wocN/pyyS50d62JB8a2+N9g9VuufcG&#10;blfjdXgZdpurtP14/Xp45/7pmY05P0uTO1CMR/47hh99UYdSnLZhTy6qzoAU4d8pWTbNpMZWwLNs&#10;Cros9H/78htQSwMEFAAAAAgAh07iQFFcEYzXAQAAnwMAAA4AAABkcnMvZTJvRG9jLnhtbK1TyW7b&#10;MBC9F+g/ELzXUqR4iWA5h7hpD0FroO0HjLlIBLiBZC377zuknKQLeinKAzHkPD7Oexxu789Gk5MI&#10;UTnb05tFTYmwzHFlh55++/r4bkNJTGA5aGdFTy8i0vvd2zfbyXeicaPTXASCJDZ2k+/pmJLvqiqy&#10;URiIC+eFxaR0wUDCZRgqHmBCdqOrpq5X1eQC98ExESPu7uck3RV+KQVLn6WMIhHdU6wtlTmU+Zjn&#10;areFbgjgR8WuZcA/VGFAWbz0hWoPCcj3oP6gMooFF51MC+ZM5aRUTBQNqOam/k3NlxG8KFrQnOhf&#10;bIr/j5Z9Oh0CUbynbdtSYsHgIz0pK0i7bm6zPZOPHaIe7CFcV9EfQtZ6lsEQqZX/iC9f1KMecu5p&#10;s1429R3afcHEqq1Xm6vR4pwIQ8C6vt0sMc8QsGqX+Zpq5su8PsT0QThDctBTjdUUdjg9xTRDnyEZ&#10;ri2Zenq3bJZICNhDUkPC0HhUFe1QzkanFX9UWucTMQzHBx3ICXJXlHEt4RdYvmQPcZxxJZVh0I0C&#10;+HvLSbp4dMtiY9NcghGcEi3wH+SoIBMo/YpMQYEd9F/Q6IC2aEQ2fLY4R0fHL8X5so9dUKy6dmxu&#10;s5/X5fTrv9r9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73jw/WAAAABQEAAA8AAAAAAAAAAQAg&#10;AAAAIgAAAGRycy9kb3ducmV2LnhtbFBLAQIUABQAAAAIAIdO4kBRXBGM1wEAAJ8DAAAOAAAAAAAA&#10;AAEAIAAAACUBAABkcnMvZTJvRG9jLnhtbFBLBQYAAAAABgAGAFkBAABuBQAAAAA=&#10;">
                  <v:fill on="f" focussize="0,0"/>
                  <v:stroke color="#000000" joinstyle="round" endarrow="block"/>
                  <v:imagedata o:title=""/>
                  <o:lock v:ext="edit" aspectratio="f"/>
                </v:line>
                <v:line id="Line 3725" o:spid="_x0000_s1026" o:spt="20" style="position:absolute;left:2170430;top:2630805;height:190500;width:635;" filled="f" stroked="t" coordsize="21600,21600" o:gfxdata="UEsDBAoAAAAAAIdO4kAAAAAAAAAAAAAAAAAEAAAAZHJzL1BLAwQUAAAACACHTuJA1eu5PNQAAAAF&#10;AQAADwAAAGRycy9kb3ducmV2LnhtbE2PzU7DMBCE70i8g7VIXCpqt5FICXF6AHLjQgFx3cZLEhGv&#10;09j9gadn4QKXkVazmvmmXJ/8oA40xT6whcXcgCJuguu5tfDyXF+tQMWE7HAITBY+KcK6Oj8rsXDh&#10;yE902KRWSQjHAi10KY2F1rHpyGOch5FYvPcweUxyTq12Ex4l3A96acy19tizNHQ40l1Hzcdm7y3E&#10;+pV29desmZm3rA203N0/PqC1lxcLcwsq0Sn9PcMPvqBDJUzbsGcX1WBBhqRfFS/PcpmxtXCzyjPQ&#10;Van/01ffUEsDBBQAAAAIAIdO4kDF2j3fzAEAAJEDAAAOAAAAZHJzL2Uyb0RvYy54bWytU8tu2zAQ&#10;vBfoPxC815Kt2EkEyznETS9Ba6DtB6z5sAjwBS5r2X/fJe0mfVyKojpQS3J3dma0Wj+cnGVHldAE&#10;P/D5rOVMeRGk8YeBf/3y9O6OM8zgJdjg1cDPCvnD5u2b9RR7tQhjsFIlRiAe+ykOfMw59k2DYlQO&#10;cBai8nSpQ3KQaZsOjUwwEbqzzaJtV80UkowpCIVIp9vLJd9UfK2VyJ+0RpWZHThxy3VNdd2Xtdms&#10;oT8kiKMRVxrwDywcGE9NX6C2kIF9S+YPKGdEChh0nongmqC1EapqIDXz9jc1n0eIqmohczC+2IT/&#10;D1Z8PO4SM3LgXXfDmQdHH+nZeMW628Wy2DNF7Cnr0e/SdYdxl4rWk06uvEkFOw18Mb9tbzoy+Uzx&#10;qmvv2loPvTplJihh1S05E3Q7v2+XbfW+eUWJCfMHFRwrwcAtcaiOwvEZM3Wm1B8ppan1bBr4/ZJI&#10;MgE0OdpCptBF0oL+UGsxWCOfjLWlAtNh/2gTO0KZhfoUfYT7S1ppsgUcL3n16jIlowL53kuWz5E8&#10;8jTOvFBwSnJmFU1/iQgQ+gzG/k0mtbaeGBSLL6aWaB/kuXpdz+m7V47XGS2D9fO+Vr/+SZ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1eu5PNQAAAAFAQAADwAAAAAAAAABACAAAAAiAAAAZHJzL2Rv&#10;d25yZXYueG1sUEsBAhQAFAAAAAgAh07iQMXaPd/MAQAAkQMAAA4AAAAAAAAAAQAgAAAAIwEAAGRy&#10;cy9lMm9Eb2MueG1sUEsFBgAAAAAGAAYAWQEAAGEFAAAAAA==&#10;">
                  <v:fill on="f" focussize="0,0"/>
                  <v:stroke color="#000000" joinstyle="round"/>
                  <v:imagedata o:title=""/>
                  <o:lock v:ext="edit" aspectratio="f"/>
                </v:line>
                <v:line id="Line 3726" o:spid="_x0000_s1026" o:spt="20" style="position:absolute;left:1189990;top:2830830;flip:x;height:635;width:980440;" filled="f" stroked="t" coordsize="21600,21600" o:gfxdata="UEsDBAoAAAAAAIdO4kAAAAAAAAAAAAAAAAAEAAAAZHJzL1BLAwQUAAAACACHTuJA2d22ktQAAAAF&#10;AQAADwAAAGRycy9kb3ducmV2LnhtbE2PQUvDQBCF74L/YRnBm91tA6ZNsyki6kUQrNHzJjtNgruz&#10;IbtN67939KKXB8Mb3vteuTt7J2ac4hBIw3KhQCC1wQ7UaajfHm/WIGIyZI0LhBq+MMKuurwoTWHD&#10;iV5x3qdOcAjFwmjoUxoLKWPbozdxEUYk9g5h8ibxOXXSTubE4d7JlVK30puBuKE3I9732H7uj17D&#10;3cfzQ/YyNz44u+nqd+tr9bTS+vpqqbYgEp7T3zP84DM6VMzUhCPZKJwGHpJ+lb08y3lGo2GzzjOQ&#10;VSn/01ffUEsDBBQAAAAIAIdO4kC5e2aW0AEAAJsDAAAOAAAAZHJzL2Uyb0RvYy54bWytU8tu2zAQ&#10;vBfoPxC815LtJLUFyznETXsIWgNtP2DNh0WAL3BZy/77LiknfV2KooJA7JLD4c5wubk/O8tOKqEJ&#10;vufzWcuZ8iJI4489//rl8c2KM8zgJdjgVc8vCvn99vWrzRg7tQhDsFIlRiQeuzH2fMg5dk2DYlAO&#10;cBai8rSoQ3KQKU3HRiYYid3ZZtG2d80YkowpCIVIs7tpkW8rv9ZK5E9ao8rM9pxqy3VMdTyUsdlu&#10;oDsmiIMR1zLgH6pwYDwd+kK1gwzsWzJ/UDkjUsCg80wE1wStjVBVA6mZt7+p+TxAVFULmYPxxSb8&#10;f7Ti42mfmJE9Xy5vOfPg6JKejFds+XZxV+wZI3aEevD7dM0w7lPRetbJMW1N/EA3X9WTHnamZL5a&#10;r9dk96Xni9WypX8yWp0zEwRYr9qbG1oXBLijc4m4mfgKb0yY36vgWAl6bqmayg6nJ8wT9BlS4Naz&#10;kShvF1S/AOohbSFT6CKpQn+sezFYIx+NtWUHpuPhwSZ2gtIV9buW8AusHLIDHCZcXZpkDArkOy9Z&#10;vkRyy1Nj81KCU5Izq+gdlIgKhS6DsX+DJPXWkwnF7MneEh2CvFTX6zx1QLXp2q2lxX7O6+4fb2r7&#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ndtpLUAAAABQEAAA8AAAAAAAAAAQAgAAAAIgAAAGRy&#10;cy9kb3ducmV2LnhtbFBLAQIUABQAAAAIAIdO4kC5e2aW0AEAAJsDAAAOAAAAAAAAAAEAIAAAACMB&#10;AABkcnMvZTJvRG9jLnhtbFBLBQYAAAAABgAGAFkBAABlBQAAAAA=&#10;">
                  <v:fill on="f" focussize="0,0"/>
                  <v:stroke color="#000000" joinstyle="round"/>
                  <v:imagedata o:title=""/>
                  <o:lock v:ext="edit" aspectratio="f"/>
                </v:line>
                <v:line id="Line 3727" o:spid="_x0000_s1026" o:spt="20" style="position:absolute;left:2170430;top:2830830;height:635;width:1123950;" filled="f" stroked="t" coordsize="21600,21600" o:gfxdata="UEsDBAoAAAAAAIdO4kAAAAAAAAAAAAAAAAAEAAAAZHJzL1BLAwQUAAAACACHTuJA1eu5PNQAAAAF&#10;AQAADwAAAGRycy9kb3ducmV2LnhtbE2PzU7DMBCE70i8g7VIXCpqt5FICXF6AHLjQgFx3cZLEhGv&#10;09j9gadn4QKXkVazmvmmXJ/8oA40xT6whcXcgCJuguu5tfDyXF+tQMWE7HAITBY+KcK6Oj8rsXDh&#10;yE902KRWSQjHAi10KY2F1rHpyGOch5FYvPcweUxyTq12Ex4l3A96acy19tizNHQ40l1Hzcdm7y3E&#10;+pV29desmZm3rA203N0/PqC1lxcLcwsq0Sn9PcMPvqBDJUzbsGcX1WBBhqRfFS/PcpmxtXCzyjPQ&#10;Van/01ffUEsDBBQAAAAIAIdO4kBOlgmYyQEAAJIDAAAOAAAAZHJzL2Uyb0RvYy54bWytU8lu2zAQ&#10;vRfoPxC819pqOxEs5xA3vQStgbQfMOZiEeAGkrXsv++QcpMulyKIIFBDzuPjvMfR5u5sNDmJEJWz&#10;A20WNSXCMseVPQ70+7eHDzeUxASWg3ZWDPQiIr3bvn+3mXwvWjc6zUUgSGJjP/mBjin5vqoiG4WB&#10;uHBeWExKFwwknIZjxQNMyG501db1qppc4D44JmLE1d2cpNvCL6Vg6auUUSSiB4q1pTKGMh7yWG03&#10;0B8D+FGxaxnwiioMKIuHPlPtIAH5EdQ/VEax4KKTacGcqZyUiomiAdU09V9qnkbwomhBc6J/tim+&#10;HS37ctoHovhAu25FiQWDl/SorCDdul1neyYfe0Td2324zqLfh6z1LIPJX1RBzgNtm3X9sUOTLxjf&#10;dDW+s73inAhDQNO03e0SAQwRq26Zs9ULjQ8xfRbOkBwMVGMRxVI4PcY0Q39B8qnakmmgt8t2iYSA&#10;rSM1JAyNRzHRHsve6LTiD0rrvCOG4+FeB3KC3AzluZbwBywfsoM4zriSmnWMAvgny0m6eDTJYj/T&#10;XIIRnBItsP1zhIVCn0Dp/0Giem3RhOzx7GqODo5fitllHS++2HRt0txZv8/L7pdfafs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1eu5PNQAAAAFAQAADwAAAAAAAAABACAAAAAiAAAAZHJzL2Rvd25y&#10;ZXYueG1sUEsBAhQAFAAAAAgAh07iQE6WCZjJAQAAkgMAAA4AAAAAAAAAAQAgAAAAIwEAAGRycy9l&#10;Mm9Eb2MueG1sUEsFBgAAAAAGAAYAWQEAAF4FAAAAAA==&#10;">
                  <v:fill on="f" focussize="0,0"/>
                  <v:stroke color="#000000" joinstyle="round"/>
                  <v:imagedata o:title=""/>
                  <o:lock v:ext="edit" aspectratio="f"/>
                </v:line>
                <v:line id="Line 3728" o:spid="_x0000_s1026" o:spt="20" style="position:absolute;left:1170940;top:2830830;height:228600;width:635;" filled="f" stroked="t" coordsize="21600,21600" o:gfxdata="UEsDBAoAAAAAAIdO4kAAAAAAAAAAAAAAAAAEAAAAZHJzL1BLAwQUAAAACACHTuJA5p8aXNcAAAAF&#10;AQAADwAAAGRycy9kb3ducmV2LnhtbE2PwU7DMBBE70j8g7VI3KgTKpEQ4vSAVC4toLYItTc3XpKI&#10;eB3ZThv+noULXEZazWrmTbmYbC9O6EPnSEE6S0Ag1c501Ch42y1vchAhajK6d4QKvjDAorq8KHVh&#10;3Jk2eNrGRnAIhUIraGMcCilD3aLVYeYGJPY+nLc68ukbabw+c7jt5W2S3EmrO+KGVg/42GL9uR2t&#10;gs16ucrfV+NU+8NT+rJ7XT/vQ67U9VWaPICIOMW/Z/jBZ3SomOnoRjJB9Ap4SPxV9rJ5xjOOCu7z&#10;bA6yKuV/+uobUEsDBBQAAAAIAIdO4kC8pZXz0QEAAJUDAAAOAAAAZHJzL2Uyb0RvYy54bWytU8tu&#10;2zAQvBfoPxC815KlxnYEyznETS9BayDtB6z5kAjwBZK17L/vknLjPtBLUUGgSO5wdme42j6cjSYn&#10;EaJytqfLRU2JsMxxZYeefv3y9G5DSUxgOWhnRU8vItKH3ds328l3onGj01wEgiQ2dpPv6ZiS76oq&#10;slEYiAvnhcWgdMFAwmUYKh5gQnajq6auV9XkAvfBMREj7u7nIN0VfikFS5+ljCIR3VOsLZUxlPGY&#10;x2q3hW4I4EfFrmXAP1RhQFlM+kq1hwTkW1B/UBnFgotOpgVzpnJSKiaKBlSzrH9T8zKCF0ULmhP9&#10;q03x/9GyT6dDIIr3tG3XlFgweEnPygrSrptNtmfysUPUoz2E6yr6Q8hazzKY/EUV5IyXv1zX9+/R&#10;5EtPm01b4zvbK86JMASs2jtKWI42m1VdgtWNxYeYPgpnSJ70VGMNxVE4PceEmRH6A5KTakumnt7f&#10;NZkTsHOkhoRT41FLtEM5G51W/ElpnU/EMBwfdSAnyL1Qnlwf8v4Cy0n2EMcZV0KzjFEA/2A5SReP&#10;HllsZ5pLMIJTogV2f54hIXQJlL4hU1BgB/0XNKbXFqvINs/G5tnR8Uvxu+zj3Zc6r32am+vndTl9&#10;+5t2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mnxpc1wAAAAUBAAAPAAAAAAAAAAEAIAAAACIA&#10;AABkcnMvZG93bnJldi54bWxQSwECFAAUAAAACACHTuJAvKWV89EBAACVAwAADgAAAAAAAAABACAA&#10;AAAmAQAAZHJzL2Uyb0RvYy54bWxQSwUGAAAAAAYABgBZAQAAaQUAAAAA&#10;">
                  <v:fill on="f" focussize="0,0"/>
                  <v:stroke color="#000000" joinstyle="round" endarrow="block"/>
                  <v:imagedata o:title=""/>
                  <o:lock v:ext="edit" aspectratio="f"/>
                </v:line>
                <v:line id="Line 3729" o:spid="_x0000_s1026" o:spt="20" style="position:absolute;left:3285490;top:2830830;height:266700;width:635;" filled="f" stroked="t" coordsize="21600,21600" o:gfxdata="UEsDBAoAAAAAAIdO4kAAAAAAAAAAAAAAAAAEAAAAZHJzL1BLAwQUAAAACACHTuJA5p8aXNcAAAAF&#10;AQAADwAAAGRycy9kb3ducmV2LnhtbE2PwU7DMBBE70j8g7VI3KgTKpEQ4vSAVC4toLYItTc3XpKI&#10;eB3ZThv+noULXEZazWrmTbmYbC9O6EPnSEE6S0Ag1c501Ch42y1vchAhajK6d4QKvjDAorq8KHVh&#10;3Jk2eNrGRnAIhUIraGMcCilD3aLVYeYGJPY+nLc68ukbabw+c7jt5W2S3EmrO+KGVg/42GL9uR2t&#10;gs16ucrfV+NU+8NT+rJ7XT/vQ67U9VWaPICIOMW/Z/jBZ3SomOnoRjJB9Ap4SPxV9rJ5xjOOCu7z&#10;bA6yKuV/+uobUEsDBBQAAAAIAIdO4kCs+Dds0AEAAJUDAAAOAAAAZHJzL2Uyb0RvYy54bWytU8tu&#10;2zAQvBfoPxC811Kk2rEFyznETS9BayDtB6z5kAjwBZK17L/vknLjPtBLUUGgSO5wdme42j6cjSYn&#10;EaJytqd3i5oSYZnjyg49/frl6d2akpjActDOip5eRKQPu7dvtpPvRONGp7kIBEls7Cbf0zEl31VV&#10;ZKMwEBfOC4tB6YKBhMswVDzAhOxGV01dr6rJBe6DYyJG3N3PQbor/FIKlj5LGUUiuqdYWypjKOMx&#10;j9VuC90QwI+KXcuAf6jCgLKY9JVqDwnIt6D+oDKKBRedTAvmTOWkVEwUDajmrv5NzcsIXhQtaE70&#10;rzbF/0fLPp0OgSje07bFq7Jg8JKelRWkvW822Z7Jxw5Rj/YQrqvoDyFrPctg8hdVkDMSNOvl+w2a&#10;fOlps25rfGd7xTkRhoBVu6SE5ehqdV+XYHVj8SGmj8IZkic91VhDcRROzzFhZoT+gOSk2pKpp5tl&#10;kzkBO0dqSDg1HrVEO5Sz0WnFn5TW+UQMw/FRB3KC3AvlyfUh7y+wnGQPcZxxJTTLGAXwD5aTdPHo&#10;kcV2prkEIzglWmD35xkSQpdA6RsyBQV20H9BY3ptsYps82xsnh0dvxS/yz7efanz2qe5uX5el9O3&#10;v2n3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afGlzXAAAABQEAAA8AAAAAAAAAAQAgAAAAIgAA&#10;AGRycy9kb3ducmV2LnhtbFBLAQIUABQAAAAIAIdO4kCs+Dds0AEAAJUDAAAOAAAAAAAAAAEAIAAA&#10;ACYBAABkcnMvZTJvRG9jLnhtbFBLBQYAAAAABgAGAFkBAABoBQAAAAA=&#10;">
                  <v:fill on="f" focussize="0,0"/>
                  <v:stroke color="#000000" joinstyle="round" endarrow="block"/>
                  <v:imagedata o:title=""/>
                  <o:lock v:ext="edit" aspectratio="f"/>
                </v:line>
                <v:line id="Line 3730" o:spid="_x0000_s1026" o:spt="20" style="position:absolute;left:1151890;top:3802380;height:635;width:2152650;" filled="f" stroked="t" coordsize="21600,21600" o:gfxdata="UEsDBAoAAAAAAIdO4kAAAAAAAAAAAAAAAAAEAAAAZHJzL1BLAwQUAAAACACHTuJA1eu5PNQAAAAF&#10;AQAADwAAAGRycy9kb3ducmV2LnhtbE2PzU7DMBCE70i8g7VIXCpqt5FICXF6AHLjQgFx3cZLEhGv&#10;09j9gadn4QKXkVazmvmmXJ/8oA40xT6whcXcgCJuguu5tfDyXF+tQMWE7HAITBY+KcK6Oj8rsXDh&#10;yE902KRWSQjHAi10KY2F1rHpyGOch5FYvPcweUxyTq12Ex4l3A96acy19tizNHQ40l1Hzcdm7y3E&#10;+pV29desmZm3rA203N0/PqC1lxcLcwsq0Sn9PcMPvqBDJUzbsGcX1WBBhqRfFS/PcpmxtXCzyjPQ&#10;Van/01ffUEsDBBQAAAAIAIdO4kCL5HCOxwEAAJIDAAAOAAAAZHJzL2Uyb0RvYy54bWytU9uO2yAQ&#10;fa/Uf0C8N77JaWLF2YdNty+rNlK3H0AA20jcxNA4+fsOON308lJVtWQ8MIfDnMN493AxmpxlAOVs&#10;T6tVSYm03Allx55+fXl6t6EEIrOCaWdlT68S6MP+7Zvd7DtZu8lpIQNBEgvd7Hs6xei7ogA+ScNg&#10;5by0mBxcMCziNIyFCGxGdqOLuizXxeyC8MFxCYCrhyVJ95l/GCSPn4cBZCS6p1hbzGPI4ymNxX7H&#10;ujEwPyl+K4P9QxWGKYuHvlIdWGTkW1B/UBnFgwM3xBV3pnDDoLjMGlBNVf6m5svEvMxa0BzwrzbB&#10;/6Pln87HQJToadNsKbHM4CU9KytJ877J9sweOkQ92mNAs9IM/DEkrZchmPRFFeSCl1+11WaLJl+R&#10;bFPW+C72ykskHAF11dbrFgEcEeumTdniTuMDxI/SGZKCnmosIlvKzs8QF+gPSDpVWzL3dNvWLRIy&#10;bJ1Bs4ih8SgG7Jj3gtNKPCmt0w4I4+lRB3JmqRnycyvhF1g65MBgWnA5teiYJBMfrCDx6tEki/1M&#10;UwlGCkq0xPZPUW6oyJT+GySq1xZNuLuaopMT12x2XseLzzbdmjR11s/zvPv+K+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XruTzUAAAABQEAAA8AAAAAAAAAAQAgAAAAIgAAAGRycy9kb3ducmV2&#10;LnhtbFBLAQIUABQAAAAIAIdO4kCL5HCOxwEAAJIDAAAOAAAAAAAAAAEAIAAAACMBAABkcnMvZTJv&#10;RG9jLnhtbFBLBQYAAAAABgAGAFkBAABcBQAAAAA=&#10;">
                  <v:fill on="f" focussize="0,0"/>
                  <v:stroke color="#000000" joinstyle="round"/>
                  <v:imagedata o:title=""/>
                  <o:lock v:ext="edit" aspectratio="f"/>
                </v:line>
                <v:line id="Line 3731" o:spid="_x0000_s1026" o:spt="20" style="position:absolute;left:1150620;top:3390900;flip:y;height:409575;width:635;" filled="f" stroked="t" coordsize="21600,21600" o:gfxdata="UEsDBAoAAAAAAIdO4kAAAAAAAAAAAAAAAAAEAAAAZHJzL1BLAwQUAAAACACHTuJA2d22ktQAAAAF&#10;AQAADwAAAGRycy9kb3ducmV2LnhtbE2PQUvDQBCF74L/YRnBm91tA6ZNsyki6kUQrNHzJjtNgruz&#10;IbtN67939KKXB8Mb3vteuTt7J2ac4hBIw3KhQCC1wQ7UaajfHm/WIGIyZI0LhBq+MMKuurwoTWHD&#10;iV5x3qdOcAjFwmjoUxoLKWPbozdxEUYk9g5h8ibxOXXSTubE4d7JlVK30puBuKE3I9732H7uj17D&#10;3cfzQ/YyNz44u+nqd+tr9bTS+vpqqbYgEp7T3zP84DM6VMzUhCPZKJwGHpJ+lb08y3lGo2GzzjOQ&#10;VSn/01ffUEsDBBQAAAAIAIdO4kBhBiHBzwEAAJsDAAAOAAAAZHJzL2Uyb0RvYy54bWytU8lu2zAQ&#10;vRfoPxC815KtyKkFyznETS9Ba6DLfcxFIsANJGvZf98hraRLLkFRHYgZzuPjvKfh9u5sNDmJEJWz&#10;PV0uakqEZY4rO/T029eHd+8piQksB+2s6OlFRHq3e/tmO/lOrNzoNBeBIImN3eR7Oqbku6qKbBQG&#10;4sJ5YbEoXTCQMA1DxQNMyG50tarrdTW5wH1wTMSIu/trke4Kv5SCpc9SRpGI7in2lsoaynrMa7Xb&#10;QjcE8KNicxvwD10YUBYvfabaQwLyI6gXVEax4KKTacGcqZyUiomiAdUs67/UfBnBi6IFzYn+2ab4&#10;/2jZp9MhEMV72tygPxYM/qRHZQVpbptltmfysUPUvT2EOYv+ELLWswyGSK38d/zzRT3qIWdMlm29&#10;XiHdBWmbTb2pZ6PFORGGgHXTUsKwelNv2ts2X1Nd+TKvDzF9FM6QHPRUYzeFHU6PMV2hT5AM15ZM&#10;Pd20q8wJOENSQ8LQeFQV7VDORqcVf1Ba5xMxDMd7HcgJ8lSUb27hD1i+ZA9xvOJKKcOgGwXwD5aT&#10;dPHolsXBprkFIzglWuA7yFFBJlD6NUhUry2akM2+2pujo+OX4nrZxwkoNs3Tmkfs97yc/vWmd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2d22ktQAAAAFAQAADwAAAAAAAAABACAAAAAiAAAAZHJz&#10;L2Rvd25yZXYueG1sUEsBAhQAFAAAAAgAh07iQGEGIcHPAQAAmwMAAA4AAAAAAAAAAQAgAAAAIwEA&#10;AGRycy9lMm9Eb2MueG1sUEsFBgAAAAAGAAYAWQEAAGQFAAAAAA==&#10;">
                  <v:fill on="f" focussize="0,0"/>
                  <v:stroke color="#000000" joinstyle="round"/>
                  <v:imagedata o:title=""/>
                  <o:lock v:ext="edit" aspectratio="f"/>
                </v:line>
                <v:line id="Line 3732" o:spid="_x0000_s1026" o:spt="20" style="position:absolute;left:3313430;top:3362325;flip:y;height:438150;width:635;" filled="f" stroked="t" coordsize="21600,21600" o:gfxdata="UEsDBAoAAAAAAIdO4kAAAAAAAAAAAAAAAAAEAAAAZHJzL1BLAwQUAAAACACHTuJA2d22ktQAAAAF&#10;AQAADwAAAGRycy9kb3ducmV2LnhtbE2PQUvDQBCF74L/YRnBm91tA6ZNsyki6kUQrNHzJjtNgruz&#10;IbtN67939KKXB8Mb3vteuTt7J2ac4hBIw3KhQCC1wQ7UaajfHm/WIGIyZI0LhBq+MMKuurwoTWHD&#10;iV5x3qdOcAjFwmjoUxoLKWPbozdxEUYk9g5h8ibxOXXSTubE4d7JlVK30puBuKE3I9732H7uj17D&#10;3cfzQ/YyNz44u+nqd+tr9bTS+vpqqbYgEp7T3zP84DM6VMzUhCPZKJwGHpJ+lb08y3lGo2GzzjOQ&#10;VSn/01ffUEsDBBQAAAAIAIdO4kAzvHPG0QEAAJsDAAAOAAAAZHJzL2Uyb0RvYy54bWytU8mO2zAM&#10;vRfoPwi6N07iJJ0aceYw6fQyaAN0uTNaYgHaIKpx8vel5HS6XYqiPgiUST2+90Rt7y/OsrNKaILv&#10;+WI250x5EaTxp55//vT46o4zzOAl2OBVz68K+f3u5YvtGDu1DEOwUiVGIB67MfZ8yDl2TYNiUA5w&#10;FqLylNQhOci0TadGJhgJ3dlmOZ9vmjEkGVMQCpH+7qck31V8rZXIH7RGlZntOXHLdU11PZa12W2h&#10;OyWIgxE3GvAPLBwYT02fofaQgX1N5g8oZ0QKGHSeieCaoLURqmogNYv5b2o+DhBV1ULmYHy2Cf8f&#10;rHh/PiRmZM/b1YIzD44u6cl4xdrX7bLYM0bsqOrBH9Jth/GQitaLTo5pa+IXuvmqnvSwC0G1i3bV&#10;kt3XEm+W7XI9Ga0umQkq2LRrzgRlV+3dYl1voZnwCm5MmN+p4FgJem6JTUWH8xNm4kCl30tKufVs&#10;7PmbNTVhAmiGtIVMoYukCv2pnsVgjXw01pYTmE7HB5vYGcpU1K/wI9xfykqTPeAw1dXUJGNQIN96&#10;yfI1klueBpsXCk5Jzqyid1AiAoQug7F/U0mtrScGxezJ3hIdg7xW1+t/moDK8TatZcR+3tfTP97U&#10;7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Z3baS1AAAAAUBAAAPAAAAAAAAAAEAIAAAACIAAABk&#10;cnMvZG93bnJldi54bWxQSwECFAAUAAAACACHTuJAM7xzxtEBAACbAwAADgAAAAAAAAABACAAAAAj&#10;AQAAZHJzL2Uyb0RvYy54bWxQSwUGAAAAAAYABgBZAQAAZgUAAAAA&#10;">
                  <v:fill on="f" focussize="0,0"/>
                  <v:stroke color="#000000" joinstyle="round"/>
                  <v:imagedata o:title=""/>
                  <o:lock v:ext="edit" aspectratio="f"/>
                </v:line>
                <v:line id="Line 3733" o:spid="_x0000_s1026" o:spt="20" style="position:absolute;left:2160270;top:3800475;height:180975;width:635;" filled="f" stroked="t" coordsize="21600,21600" o:gfxdata="UEsDBAoAAAAAAIdO4kAAAAAAAAAAAAAAAAAEAAAAZHJzL1BLAwQUAAAACACHTuJA5p8aXNcAAAAF&#10;AQAADwAAAGRycy9kb3ducmV2LnhtbE2PwU7DMBBE70j8g7VI3KgTKpEQ4vSAVC4toLYItTc3XpKI&#10;eB3ZThv+noULXEZazWrmTbmYbC9O6EPnSEE6S0Ag1c501Ch42y1vchAhajK6d4QKvjDAorq8KHVh&#10;3Jk2eNrGRnAIhUIraGMcCilD3aLVYeYGJPY+nLc68ukbabw+c7jt5W2S3EmrO+KGVg/42GL9uR2t&#10;gs16ucrfV+NU+8NT+rJ7XT/vQ67U9VWaPICIOMW/Z/jBZ3SomOnoRjJB9Ap4SPxV9rJ5xjOOCu7z&#10;bA6yKuV/+uobUEsDBBQAAAAIAIdO4kBVNhCT0QEAAJUDAAAOAAAAZHJzL2Uyb0RvYy54bWytU8lu&#10;2zAQvRfoPxC815LleIlgOYe46SVoDbT9gDEXiQA3kKxl/32HlBt3QS5BdaCGnMc3b55G24ez0eQk&#10;QlTOdnQ+qykRljmubN/R79+ePmwoiQksB+2s6OhFRPqwe/9uO/pWNG5wmotAkMTGdvQdHVLybVVF&#10;NggDcea8sJiULhhIuA19xQOMyG501dT1qhpd4D44JmLE0/2UpLvCL6Vg6YuUUSSiO4raUllDWY95&#10;rXZbaPsAflDsKgPeoMKAslj0hWoPCciPoP6hMooFF51MM+ZM5aRUTJQesJt5/Vc3XwfwovSC5kT/&#10;YlP8f7Ts8+kQiOIdXdw1lFgw+JGelRVksV4ssj2jjy2iHu0hXHfRH0Lu9SyDyW/sgpw72sxXdbNG&#10;ky9Itqnru/VyslecE2EIWC2WlDDMzjf1/ZSsbiw+xPRJOENy0FGNGoqjcHqOCSsj9BckF9WWjB29&#10;XzaZE3BypIaEofHYS7R9uRudVvxJaZ1vxNAfH3UgJ8izUJ6sD3n/gOUie4jDhCupqY1BAP9oOUkX&#10;jx5ZHGeaJRjBKdECpz9HSAhtAqVvyBQU2F6/gsby2qKKbPNkbI6Ojl+K3+Ucv33ReZ3TPFy/78vt&#10;29+0+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mnxpc1wAAAAUBAAAPAAAAAAAAAAEAIAAAACIA&#10;AABkcnMvZG93bnJldi54bWxQSwECFAAUAAAACACHTuJAVTYQk9EBAACVAwAADgAAAAAAAAABACAA&#10;AAAmAQAAZHJzL2Uyb0RvYy54bWxQSwUGAAAAAAYABgBZAQAAaQUAAAAA&#10;">
                  <v:fill on="f" focussize="0,0"/>
                  <v:stroke color="#000000" joinstyle="round" endarrow="block"/>
                  <v:imagedata o:title=""/>
                  <o:lock v:ext="edit" aspectratio="f"/>
                </v:line>
                <v:line id="Line 3734" o:spid="_x0000_s1026" o:spt="20" style="position:absolute;left:2169160;top:4238625;height:476250;width:635;" filled="f" stroked="t" coordsize="21600,21600" o:gfxdata="UEsDBAoAAAAAAIdO4kAAAAAAAAAAAAAAAAAEAAAAZHJzL1BLAwQUAAAACACHTuJA5p8aXNcAAAAF&#10;AQAADwAAAGRycy9kb3ducmV2LnhtbE2PwU7DMBBE70j8g7VI3KgTKpEQ4vSAVC4toLYItTc3XpKI&#10;eB3ZThv+noULXEZazWrmTbmYbC9O6EPnSEE6S0Ag1c501Ch42y1vchAhajK6d4QKvjDAorq8KHVh&#10;3Jk2eNrGRnAIhUIraGMcCilD3aLVYeYGJPY+nLc68ukbabw+c7jt5W2S3EmrO+KGVg/42GL9uR2t&#10;gs16ucrfV+NU+8NT+rJ7XT/vQ67U9VWaPICIOMW/Z/jBZ3SomOnoRjJB9Ap4SPxV9rJ5xjOOCu7z&#10;bA6yKuV/+uobUEsDBBQAAAAIAIdO4kBgIikj0gEAAJUDAAAOAAAAZHJzL2Uyb0RvYy54bWytU8tu&#10;2zAQvBfoPxC817IlW0kEyznETS9Ba6DtB6z5kAjwBZK17L/vknLjPtBLUR2oJXc5OzNabR/PRpOT&#10;CFE529PVYkmJsMxxZYeefv3y/O6ekpjActDOip5eRKSPu7dvtpPvRO1Gp7kIBEFs7Cbf0zEl31VV&#10;ZKMwEBfOC4tJ6YKBhNswVDzAhOhGV/Vy2VaTC9wHx0SMeLqfk3RX8KUULH2SMopEdE+RWyprKOsx&#10;r9VuC90QwI+KXWnAP7AwoCw2fYXaQwLyLag/oIxiwUUn04I5UzkpFRNFA6pZLX9T83kEL4oWNCf6&#10;V5vi/4NlH0+HQBTvabNuKLFg8CO9KCtIc9essz2Tjx1WPdlDuO6iP4Ss9SyDyW9UQc49rVftw6pF&#10;ky89XdfNfVtvZnvFORGGBW2zoYTl7B3mivfVDcWHmD4IZ0gOeqqRQ3EUTi8xYWcs/VGSm2pLpp4+&#10;bLAJYYCTIzUkDI1HLdEO5W50WvFnpXW+EcNwfNKBnCDPQnkyP8T9pSw32UMc57qSmmWMAvh7y0m6&#10;ePTI4jjTTMEITokWOP05QkDoEih9q0xBgR30X6qxvbbIIts8G5ujo+OX4nc5x29feF7nNA/Xz/ty&#10;+/Y37b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p8aXNcAAAAFAQAADwAAAAAAAAABACAAAAAi&#10;AAAAZHJzL2Rvd25yZXYueG1sUEsBAhQAFAAAAAgAh07iQGAiKSPSAQAAlQMAAA4AAAAAAAAAAQAg&#10;AAAAJgEAAGRycy9lMm9Eb2MueG1sUEsFBgAAAAAGAAYAWQEAAGoFAAAAAA==&#10;">
                  <v:fill on="f" focussize="0,0"/>
                  <v:stroke color="#000000" joinstyle="round" endarrow="block"/>
                  <v:imagedata o:title=""/>
                  <o:lock v:ext="edit" aspectratio="f"/>
                </v:line>
                <v:line id="Line 3735" o:spid="_x0000_s1026" o:spt="20" style="position:absolute;left:2179320;top:5019675;height:438150;width:635;" filled="f" stroked="t" coordsize="21600,21600" o:gfxdata="UEsDBAoAAAAAAIdO4kAAAAAAAAAAAAAAAAAEAAAAZHJzL1BLAwQUAAAACACHTuJA5p8aXNcAAAAF&#10;AQAADwAAAGRycy9kb3ducmV2LnhtbE2PwU7DMBBE70j8g7VI3KgTKpEQ4vSAVC4toLYItTc3XpKI&#10;eB3ZThv+noULXEZazWrmTbmYbC9O6EPnSEE6S0Ag1c501Ch42y1vchAhajK6d4QKvjDAorq8KHVh&#10;3Jk2eNrGRnAIhUIraGMcCilD3aLVYeYGJPY+nLc68ukbabw+c7jt5W2S3EmrO+KGVg/42GL9uR2t&#10;gs16ucrfV+NU+8NT+rJ7XT/vQ67U9VWaPICIOMW/Z/jBZ3SomOnoRjJB9Ap4SPxV9rJ5xjOOCu7z&#10;bA6yKuV/+uobUEsDBBQAAAAIAIdO4kCj2CFM0wEAAJUDAAAOAAAAZHJzL2Uyb0RvYy54bWytU8uO&#10;2zAMvBfoPwi6N47tPDZGlD1sur0s2gBtP4CRZFuAXpDUOPn7Ukq66QO9FPVBpqThkDOmt49no8lJ&#10;hqicZbSezSmRljuh7MDo1y/P7x4oiQmsAO2sZPQiI33cvX2znXwnGzc6LWQgSGJjN3lGx5R8V1WR&#10;j9JAnDkvLV72LhhIuA1DJQJMyG501cznq2pyQfjguIwRT/fXS7or/H0vefrU91EmohnF3lJZQ1mP&#10;ea12W+iGAH5U/NYG/EMXBpTFoq9Ue0hAvgX1B5VRPLjo+jTjzlSu7xWXRQOqqee/qfk8gpdFC5oT&#10;/atN8f/R8o+nQyBKMNouFpRYMPiRXpSVpF23y2zP5GOHqCd7CLdd9IeQtZ77YPIbVZAzo0293rQN&#10;mnxhdDmvN6t1yYdOnhPhCFghIeF4u2gf6mXxvrqz+BDTB+kMyQGjGnsojsLpJSasjNAfkFxUWzIx&#10;ulk2mRNwcnoNCUPjUUu0Q8mNTivxrLTOGTEMxycdyAnyLJQn60PeX2C5yB7ieMWVq+uUjBLEeytI&#10;unj0yOI409yCkYISLXH6c4SE0CVQ+o5MQYEd9F/QWF5b7CLbfDU2R0cnLsXvco7fvvR5m9M8XD/v&#10;S/b9b9p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afGlzXAAAABQEAAA8AAAAAAAAAAQAgAAAA&#10;IgAAAGRycy9kb3ducmV2LnhtbFBLAQIUABQAAAAIAIdO4kCj2CFM0wEAAJUDAAAOAAAAAAAAAAEA&#10;IAAAACYBAABkcnMvZTJvRG9jLnhtbFBLBQYAAAAABgAGAFkBAABrBQAAAAA=&#10;">
                  <v:fill on="f" focussize="0,0"/>
                  <v:stroke color="#000000" joinstyle="round" endarrow="block"/>
                  <v:imagedata o:title=""/>
                  <o:lock v:ext="edit" aspectratio="f"/>
                </v:line>
                <v:line id="Line 3736" o:spid="_x0000_s1026" o:spt="20" style="position:absolute;left:605790;top:3398520;height:476250;width:635;" filled="f" stroked="t" coordsize="21600,21600" o:gfxdata="UEsDBAoAAAAAAIdO4kAAAAAAAAAAAAAAAAAEAAAAZHJzL1BLAwQUAAAACACHTuJANas+KtYAAAAF&#10;AQAADwAAAGRycy9kb3ducmV2LnhtbE2PzU7DMBCE70i8g7VIXBC1S6WmhDiV+LtAD7TpAzjxkkTY&#10;6xA7bXl7Fi5wGWk1q5lvivXJO3HAMfaBNMxnCgRSE2xPrYZ99Xy9AhGTIWtcINTwhRHW5flZYXIb&#10;jrTFwy61gkMo5kZDl9KQSxmbDr2JszAgsfceRm8Sn2Mr7WiOHO6dvFFqKb3piRs6M+BDh83HbvIa&#10;Kv/kttNbtalf9+qx2dy/tFefS60vL+bqDkTCU/p7hh98RoeSmeowkY3CaeAh6VfZyxYZz6g13K6y&#10;BciykP/py29QSwMEFAAAAAgAh07iQFHeRjvTAQAAlQMAAA4AAABkcnMvZTJvRG9jLnhtbK1Ty27b&#10;MBC8F+g/ELzXUqzYTgTLOcRNL0FroO0HrEnKIsAXuKxl/X2XtBv3kVNQHagldzm7MxqtH07WsKOK&#10;qL3r+M2s5kw54aV2h45///b04Y4zTOAkGO9UxyeF/GHz/t16DK2a+8EbqSIjEIftGDo+pBTaqkIx&#10;KAs480E5SvY+Wki0jYdKRhgJ3ZpqXtfLavRRhuiFQqTT7TnJNwW/75VIX/oeVWKm4zRbKmss6z6v&#10;1WYN7SFCGLS4jAFvmMKCdtT0BWoLCdiPqP+BslpEj75PM+Ft5fteC1U4EJub+i82XwcIqnAhcTC8&#10;yIT/D1Z8Pu4i07Ljze2CMweWPtKzdoo1q2aZ5RkDtlT16HbxssOwi5nrqY82v4kFO3V8WS9W96Tx&#10;RFjN/d1iflFXnRITOd9QA0HZ29VyvijJ6goSIqZPyluWg44bGqEICsdnTNSYSn+V5J7GsZH8Nl/V&#10;1FEAOac3kCi0gbigO5TL6I2WT9qYfAXjYf9oIjtC9kJ5Mj8C/qMsd9kCDuc6nHDr09kmgwL50UmW&#10;pkAiOfIzz0NYJTkziuyfI0KENoE210pMCkwaXi+m9sbRFFnms7A52ns5Fb3LOX37MufFp9lcv+/L&#10;7evftPk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as+KtYAAAAFAQAADwAAAAAAAAABACAAAAAi&#10;AAAAZHJzL2Rvd25yZXYueG1sUEsBAhQAFAAAAAgAh07iQFHeRjvTAQAAlQMAAA4AAAAAAAAAAQAg&#10;AAAAJQEAAGRycy9lMm9Eb2MueG1sUEsFBgAAAAAGAAYAWQEAAGoFAAAAAA==&#10;">
                  <v:fill on="f" focussize="0,0"/>
                  <v:stroke weight="1pt" color="#000000" joinstyle="round" dashstyle="1 1" endarrow="classic"/>
                  <v:imagedata o:title=""/>
                  <o:lock v:ext="edit" aspectratio="f"/>
                </v:line>
                <v:line id="Line 3737" o:spid="_x0000_s1026" o:spt="20" style="position:absolute;left:3721100;top:2665095;flip:y;height:438150;width:635;" filled="f" stroked="t" coordsize="21600,21600" o:gfxdata="UEsDBAoAAAAAAIdO4kAAAAAAAAAAAAAAAAAEAAAAZHJzL1BLAwQUAAAACACHTuJAwAomRNUAAAAF&#10;AQAADwAAAGRycy9kb3ducmV2LnhtbE2PQU/CQBCF7yb+h82YcJNtRS2WbjlAGm8YEO/b7tA2dGdr&#10;d6Hw7xm96OUlkzd573vZ8mI7ccbBt44UxNMIBFLlTEu1gv1n8TgH4YMmoztHqOCKHpb5/V2mU+NG&#10;2uJ5F2rBIeRTraAJoU+l9FWDVvup65HYO7jB6sDnUEsz6JHDbSefouhVWt0SNzS6x1WD1XF3sgo2&#10;/Wq7f38pD0W8tt8f7eYLn8dCqclDHC1ABLyEv2f4wWd0yJmpdCcyXnQKeEj4VfaSWcIzSgVv82QG&#10;Ms/kf/r8BlBLAwQUAAAACACHTuJAOglC39sBAACgAwAADgAAAGRycy9lMm9Eb2MueG1srVPLbtsw&#10;ELwX6D8QvNeS7dhOBcs5xE0vQRugj/uaD4sAX+Cylv33XVJu0tepqA4EKQ5nZ4bL7d3ZWXZSCU3w&#10;PZ/PWs6UF0Eaf+z5l88Pb245wwxegg1e9fyikN/tXr/ajrFTizAEK1ViROKxG2PPh5xj1zQoBuUA&#10;ZyEqT5s6JAeZlunYyAQjsTvbLNp23YwhyZiCUIj0dz9t8l3l11qJ/FFrVJnZnpO2XMdUx0MZm90W&#10;umOCOBhxlQH/oMKB8VT0mWoPGdi3ZP6gckakgEHnmQiuCVoboaoHcjNvf3PzaYCoqhcKB+NzTPj/&#10;aMWH01NiRvZ8ebPmzIOjS3o0XrHlZrkp8YwRO0Ld+6d0XWF8SsXrWSfHtDXxK918dU9+2JmoNov5&#10;vKW4Lz1frNer9u1qClqdMxMEWC9XnAnavVnezlf1FpqJr/DGhPm9Co6VSc8tqanscHrETBoI+gNS&#10;4NazkQQsNqWiAGoibSHT1EWyhf5YD2OwRj4Ya8sRTMfDvU3sBKUt6lcEEvEvsFJlDzhMOLzgPuTJ&#10;yKBAvvOS5UukvDy1Ni8inJKcWUUvocyIEboMxr4gMSuwefg7mMpbTypK4lPGZXYI8lKjr/+pDarO&#10;a8uWPvt5XU+/PKzd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AKJkTVAAAABQEAAA8AAAAAAAAA&#10;AQAgAAAAIgAAAGRycy9kb3ducmV2LnhtbFBLAQIUABQAAAAIAIdO4kA6CULf2wEAAKADAAAOAAAA&#10;AAAAAAEAIAAAACQBAABkcnMvZTJvRG9jLnhtbFBLBQYAAAAABgAGAFkBAABxBQAAAAA=&#10;">
                  <v:fill on="f" focussize="0,0"/>
                  <v:stroke weight="1pt" color="#000000" joinstyle="round" dashstyle="1 1" endarrow="classic"/>
                  <v:imagedata o:title=""/>
                  <o:lock v:ext="edit" aspectratio="f"/>
                </v:line>
                <v:shape id="Text Box 3748" o:spid="_x0000_s1026" o:spt="202" type="#_x0000_t202" style="position:absolute;left:2473960;top:5111115;height:457200;width:1830070;" filled="f" stroked="f" coordsize="21600,21600" o:gfxdata="UEsDBAoAAAAAAIdO4kAAAAAAAAAAAAAAAAAEAAAAZHJzL1BLAwQUAAAACACHTuJAhzD+gdQAAAAF&#10;AQAADwAAAGRycy9kb3ducmV2LnhtbE2PzU7DMBCE70i8g7VI3Oi6FEibxukBxBVE+ZF6c+NtEhGv&#10;o9htwtuzcIHLSKtZzXxTbCbfqRMNsQ1sYD7ToIir4FquDby9Pl4tQcVk2dkuMBn4ogib8vyssLkL&#10;I7/QaZtqJSEcc2ugSanPEWPVkLdxFnpi8Q5h8DbJOdToBjtKuO/wWus79LZlaWhsT/cNVZ/bozfw&#10;/nTYfdzo5/rB3/ZjmDSyX6ExlxdzvQaVaEp/z/CDL+hQCtM+HNlF1RmQIelXxcsWmczYG1gtswVg&#10;WeB/+vIbUEsDBBQAAAAIAIdO4kBWpUZZlwEAABkDAAAOAAAAZHJzL2Uyb0RvYy54bWytUk1v4yAQ&#10;va/U/4C4N3Y+XKdWSKWq6l6q3ZXa/QEEQ4wEDAIaO/++A0nTantb1YcxMI83896wuZusIQcZogbH&#10;6HxWUyKdgF67PaN/Xx6v15TExF3PDTjJ6FFGere9+rEZfScXMIDpZSBI4mI3ekaHlHxXVVEM0vI4&#10;Ay8dJhUEyxNuw77qAx+R3ZpqUdc31Qih9wGEjBFPH05Jui38SkmRfisVZSKGUewtlRhK3OVYbTe8&#10;2wfuBy3ObfD/6MJy7bDoheqBJ05eg/5CZbUIEEGlmQBbgVJayKIB1czrf9Q8D9zLogXNif5iU/w+&#10;WvHr8CcQ3TO6XLWUOG5xSC9ySuQeJrJsV+ts0ehjh8hnj9g0YQZH/X4e8TArn1Sw+Y+aCOYXq3Z5&#10;e4OWHxlt5vlrTmZnbpEJ1su6bhEgELFqWpxmBlQfTD7E9FOCJXnBaMBhFo/54SmmE/Qdkgs7eNTG&#10;lIEaR0ZGb5tFUy5cMkhuHNbIek5951WadtNZ5A76I2p89UHvB6xZVBY4+l+aO7+VPODP+0L68aK3&#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cw/oHUAAAABQEAAA8AAAAAAAAAAQAgAAAAIgAAAGRy&#10;cy9kb3ducmV2LnhtbFBLAQIUABQAAAAIAIdO4kBWpUZZlwEAABkDAAAOAAAAAAAAAAEAIAAAACMB&#10;AABkcnMvZTJvRG9jLnhtbFBLBQYAAAAABgAGAFkBAAAsBQAAAAA=&#10;">
                  <v:fill on="f" focussize="0,0"/>
                  <v:stroke on="f"/>
                  <v:imagedata o:title=""/>
                  <o:lock v:ext="edit" aspectratio="f"/>
                  <v:textbox>
                    <w:txbxContent>
                      <w:p>
                        <w:pPr>
                          <w:jc w:val="center"/>
                          <w:rPr>
                            <w:i/>
                          </w:rPr>
                        </w:pPr>
                        <w:r>
                          <w:rPr>
                            <w:rFonts w:hint="eastAsia"/>
                            <w:i/>
                          </w:rPr>
                          <w:t>工频电磁场、无线电干扰、噪声</w:t>
                        </w:r>
                      </w:p>
                    </w:txbxContent>
                  </v:textbox>
                </v:shape>
                <v:line id="Line 3749" o:spid="_x0000_s1026" o:spt="20" style="position:absolute;left:2514600;top:5002530;height:152400;width:152400;" filled="f" stroked="t" coordsize="21600,21600" o:gfxdata="UEsDBAoAAAAAAIdO4kAAAAAAAAAAAAAAAAAEAAAAZHJzL1BLAwQUAAAACACHTuJAIUFaW9YAAAAF&#10;AQAADwAAAGRycy9kb3ducmV2LnhtbE2PQUvEMBCF74L/IYzgzU3Xoq216R5EBVk97CqIt2wzNsVm&#10;UpJ0t/vvHb3o5cHwhve+V69mN4g9hth7UrBcZCCQWm966hS8vT5clCBi0mT04AkVHDHCqjk9qXVl&#10;/IE2uN+mTnAIxUorsCmNlZSxteh0XPgRib1PH5xOfIZOmqAPHO4GeZll19LpnrjB6hHvLLZf28kp&#10;eArT8fFDru/tlVvP7xtZPucvpVLnZ8vsFkTCOf09ww8+o0PDTDs/kYliUMBD0q+yV+QFz9gpuCmL&#10;HGRTy//0zTdQSwMEFAAAAAgAh07iQPcRGwzRAQAAmAMAAA4AAABkcnMvZTJvRG9jLnhtbK1TTY/b&#10;IBC9V+p/QNwbO0687Vpx9rDp9rJqI7X9ARPANhJfYmic/PsOJN3061TVBzzA4828x7B5OFnDjiqi&#10;9q7ny0XNmXLCS+3Gnn/98vTmHWeYwEkw3qmenxXyh+3rV5s5dKrxkzdSRUYkDrs59HxKKXRVhWJS&#10;FnDhg3K0OfhoIdE0jpWMMBO7NVVT13fV7KMM0QuFSKu7yybfFv5hUCJ9GgZUiZmeU22pjLGMhzxW&#10;2w10Y4QwaXEtA/6hCgvaUdIXqh0kYN+i/oPKahE9+iEthLeVHwYtVNFAapb1b2o+TxBU0ULmYHix&#10;Cf8frfh43EemZc9Xa7oqB5Yu6Vk7xVZv1/fZnjlgR6hHt4/XGYZ9zFpPQ7T5TyrYqedNu1zf1WTy&#10;uedtXTft6mqvOiUmCLBsm3XeFwS4xsRY3YhCxPRBecty0HNDZRRT4fiM6QL9Acl5jWNzz+/bpiVO&#10;oOYZDCQKbSA56MZyFr3R8kkbk09gHA+PJrIj5HYoX5ZIJfwCy0l2gNMFh2fc+XTplEmBfO8kS+dA&#10;PjlqaZ5rsEpyZhS9gBwRI3QJtLkhMSkwafo7mNIbR1Vkpy/e5ujg5blYXtbp+kud11bN/fXzvJy+&#10;Pajt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FBWlvWAAAABQEAAA8AAAAAAAAAAQAgAAAAIgAA&#10;AGRycy9kb3ducmV2LnhtbFBLAQIUABQAAAAIAIdO4kD3ERsM0QEAAJgDAAAOAAAAAAAAAAEAIAAA&#10;ACUBAABkcnMvZTJvRG9jLnhtbFBLBQYAAAAABgAGAFkBAABoBQAAAAA=&#10;">
                  <v:fill on="f" focussize="0,0"/>
                  <v:stroke color="#000000" joinstyle="round" dashstyle="1 1" endarrow="classic"/>
                  <v:imagedata o:title=""/>
                  <o:lock v:ext="edit" aspectratio="f"/>
                </v:line>
                <w10:wrap type="none"/>
                <w10:anchorlock/>
              </v:group>
            </w:pict>
          </mc:Fallback>
        </mc:AlternateContent>
      </w:r>
    </w:p>
    <w:p>
      <w:pPr>
        <w:tabs>
          <w:tab w:val="left" w:pos="3134"/>
        </w:tabs>
        <w:spacing w:line="360" w:lineRule="auto"/>
        <w:jc w:val="left"/>
        <w:outlineLvl w:val="2"/>
        <w:rPr>
          <w:rFonts w:hint="default" w:ascii="Times New Roman" w:hAnsi="Times New Roman" w:cs="Times New Roman"/>
          <w:b/>
          <w:bCs/>
          <w:color w:val="auto"/>
          <w:sz w:val="28"/>
          <w:szCs w:val="28"/>
        </w:rPr>
      </w:pPr>
      <w:bookmarkStart w:id="471" w:name="_Toc10225"/>
      <w:r>
        <w:rPr>
          <w:rFonts w:hint="default" w:ascii="Times New Roman" w:hAnsi="Times New Roman" w:cs="Times New Roman"/>
          <w:b/>
          <w:bCs/>
          <w:color w:val="auto"/>
          <w:sz w:val="28"/>
          <w:szCs w:val="28"/>
        </w:rPr>
        <w:t>3.2.</w:t>
      </w:r>
      <w:r>
        <w:rPr>
          <w:rFonts w:hint="default" w:ascii="Times New Roman" w:hAnsi="Times New Roman" w:cs="Times New Roman"/>
          <w:b/>
          <w:bCs/>
          <w:color w:val="auto"/>
          <w:sz w:val="28"/>
          <w:szCs w:val="28"/>
          <w:lang w:val="en-US" w:eastAsia="zh-CN"/>
        </w:rPr>
        <w:t>6</w:t>
      </w:r>
      <w:r>
        <w:rPr>
          <w:rFonts w:hint="default" w:ascii="Times New Roman" w:hAnsi="Times New Roman" w:cs="Times New Roman"/>
          <w:b/>
          <w:bCs/>
          <w:color w:val="auto"/>
          <w:sz w:val="28"/>
          <w:szCs w:val="28"/>
        </w:rPr>
        <w:t xml:space="preserve"> 互感器工艺流程</w:t>
      </w:r>
      <w:bookmarkEnd w:id="471"/>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1 \* GB3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铁芯制作：采用了国内外最先进的纵、横剪切设备，保障片型的尺寸精度和毛刺量，并实现片型的进一步剪切和自动码垛。</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2 \* GB3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线圈绕制：</w:t>
      </w:r>
      <w:r>
        <w:rPr>
          <w:rFonts w:hint="default" w:ascii="Times New Roman" w:hAnsi="Times New Roman" w:cs="Times New Roman"/>
          <w:color w:val="auto"/>
          <w:sz w:val="24"/>
        </w:rPr>
        <w:t>根据设计参数，用互感器制造专用设备绕制。</w:t>
      </w:r>
    </w:p>
    <w:p>
      <w:pPr>
        <w:spacing w:line="360" w:lineRule="auto"/>
        <w:ind w:firstLine="480"/>
        <w:jc w:val="left"/>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3 \* GB3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color w:val="auto"/>
          <w:sz w:val="24"/>
        </w:rPr>
        <w:t>③</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真空浇注：装入模具内的互感器半成品送至真空浇注设备内，将配置好的环氧树脂混合料注入模具内，进行真空脱气处理，并进行固化。</w:t>
      </w:r>
    </w:p>
    <w:p>
      <w:pPr>
        <w:tabs>
          <w:tab w:val="left" w:pos="1545"/>
        </w:tabs>
        <w:spacing w:line="360" w:lineRule="auto"/>
        <w:ind w:firstLine="480"/>
        <w:jc w:val="left"/>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4 \* GB3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color w:val="auto"/>
          <w:sz w:val="24"/>
        </w:rPr>
        <w:t>④</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例行试验：组装好的变压器将通过行车运至试验车间进行各项试验，主要为通电试验，其在电磁屏蔽室内进行。</w:t>
      </w:r>
    </w:p>
    <w:p>
      <w:pPr>
        <w:tabs>
          <w:tab w:val="left" w:pos="3134"/>
        </w:tabs>
        <w:spacing w:line="360" w:lineRule="auto"/>
        <w:jc w:val="left"/>
        <w:rPr>
          <w:rFonts w:hint="default" w:ascii="Times New Roman" w:hAnsi="Times New Roman" w:cs="Times New Roman"/>
          <w:color w:val="auto"/>
          <w:sz w:val="24"/>
        </w:rPr>
      </w:pPr>
      <w:r>
        <w:rPr>
          <w:rFonts w:hint="default" w:ascii="Times New Roman" w:hAnsi="Times New Roman" w:cs="Times New Roman"/>
          <w:bCs/>
          <w:color w:val="auto"/>
          <w:sz w:val="24"/>
        </w:rPr>
        <mc:AlternateContent>
          <mc:Choice Requires="wpc">
            <w:drawing>
              <wp:inline distT="0" distB="0" distL="114300" distR="114300">
                <wp:extent cx="5048250" cy="5147310"/>
                <wp:effectExtent l="0" t="0" r="19050" b="0"/>
                <wp:docPr id="406" name="画布 37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350" name="Text Box 3753"/>
                        <wps:cNvSpPr txBox="1"/>
                        <wps:spPr>
                          <a:xfrm>
                            <a:off x="2343150" y="110490"/>
                            <a:ext cx="1209040" cy="287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原材料、配套件</w:t>
                              </w:r>
                            </w:p>
                          </w:txbxContent>
                        </wps:txbx>
                        <wps:bodyPr upright="1"/>
                      </wps:wsp>
                      <wps:wsp>
                        <wps:cNvPr id="351" name="Text Box 3754"/>
                        <wps:cNvSpPr txBox="1"/>
                        <wps:spPr>
                          <a:xfrm>
                            <a:off x="2485390" y="861060"/>
                            <a:ext cx="923290" cy="2876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线圈绕制</w:t>
                              </w:r>
                            </w:p>
                          </w:txbxContent>
                        </wps:txbx>
                        <wps:bodyPr upright="1"/>
                      </wps:wsp>
                      <wps:wsp>
                        <wps:cNvPr id="352" name="Text Box 3755"/>
                        <wps:cNvSpPr txBox="1"/>
                        <wps:spPr>
                          <a:xfrm>
                            <a:off x="2485390" y="1613535"/>
                            <a:ext cx="914400" cy="2787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真空浇注</w:t>
                              </w:r>
                            </w:p>
                          </w:txbxContent>
                        </wps:txbx>
                        <wps:bodyPr upright="1"/>
                      </wps:wsp>
                      <wps:wsp>
                        <wps:cNvPr id="353" name="Text Box 3756"/>
                        <wps:cNvSpPr txBox="1"/>
                        <wps:spPr>
                          <a:xfrm>
                            <a:off x="1036955" y="2178050"/>
                            <a:ext cx="91503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铁芯</w:t>
                              </w:r>
                            </w:p>
                          </w:txbxContent>
                        </wps:txbx>
                        <wps:bodyPr upright="1"/>
                      </wps:wsp>
                      <wps:wsp>
                        <wps:cNvPr id="354" name="Text Box 3757"/>
                        <wps:cNvSpPr txBox="1"/>
                        <wps:spPr>
                          <a:xfrm>
                            <a:off x="1017270" y="1461770"/>
                            <a:ext cx="915670"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叠片</w:t>
                              </w:r>
                            </w:p>
                          </w:txbxContent>
                        </wps:txbx>
                        <wps:bodyPr upright="1"/>
                      </wps:wsp>
                      <wps:wsp>
                        <wps:cNvPr id="355" name="Text Box 3758"/>
                        <wps:cNvSpPr txBox="1"/>
                        <wps:spPr>
                          <a:xfrm>
                            <a:off x="1018540" y="746760"/>
                            <a:ext cx="1000125" cy="284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非晶合金剪切</w:t>
                              </w:r>
                            </w:p>
                          </w:txbxContent>
                        </wps:txbx>
                        <wps:bodyPr upright="1"/>
                      </wps:wsp>
                      <wps:wsp>
                        <wps:cNvPr id="356" name="Text Box 3759"/>
                        <wps:cNvSpPr txBox="1"/>
                        <wps:spPr>
                          <a:xfrm>
                            <a:off x="3455670" y="1158240"/>
                            <a:ext cx="76073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环氧树脂</w:t>
                              </w:r>
                            </w:p>
                          </w:txbxContent>
                        </wps:txbx>
                        <wps:bodyPr upright="1"/>
                      </wps:wsp>
                      <wps:wsp>
                        <wps:cNvPr id="357" name="Text Box 3760"/>
                        <wps:cNvSpPr txBox="1"/>
                        <wps:spPr>
                          <a:xfrm>
                            <a:off x="2511425" y="2339975"/>
                            <a:ext cx="91630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半成品试验</w:t>
                              </w:r>
                            </w:p>
                          </w:txbxContent>
                        </wps:txbx>
                        <wps:bodyPr upright="1"/>
                      </wps:wsp>
                      <wps:wsp>
                        <wps:cNvPr id="358" name="Text Box 3761"/>
                        <wps:cNvSpPr txBox="1"/>
                        <wps:spPr>
                          <a:xfrm>
                            <a:off x="2524125" y="3015615"/>
                            <a:ext cx="913130" cy="2876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15" w:firstLineChars="150"/>
                              </w:pPr>
                              <w:r>
                                <w:rPr>
                                  <w:rFonts w:hint="eastAsia"/>
                                </w:rPr>
                                <w:t>总装</w:t>
                              </w:r>
                            </w:p>
                          </w:txbxContent>
                        </wps:txbx>
                        <wps:bodyPr upright="1"/>
                      </wps:wsp>
                      <wps:wsp>
                        <wps:cNvPr id="359" name="Text Box 3762"/>
                        <wps:cNvSpPr txBox="1"/>
                        <wps:spPr>
                          <a:xfrm>
                            <a:off x="2504440" y="3740150"/>
                            <a:ext cx="914400" cy="285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例行试验</w:t>
                              </w:r>
                            </w:p>
                          </w:txbxContent>
                        </wps:txbx>
                        <wps:bodyPr upright="1"/>
                      </wps:wsp>
                      <wps:wsp>
                        <wps:cNvPr id="360" name="Text Box 3763"/>
                        <wps:cNvSpPr txBox="1"/>
                        <wps:spPr>
                          <a:xfrm>
                            <a:off x="2511425" y="4377690"/>
                            <a:ext cx="916305" cy="295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存库</w:t>
                              </w:r>
                            </w:p>
                          </w:txbxContent>
                        </wps:txbx>
                        <wps:bodyPr upright="1"/>
                      </wps:wsp>
                      <wps:wsp>
                        <wps:cNvPr id="361" name="Text Box 3764"/>
                        <wps:cNvSpPr txBox="1"/>
                        <wps:spPr>
                          <a:xfrm>
                            <a:off x="257810" y="5715"/>
                            <a:ext cx="1151255" cy="5149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Times New Roman" w:hAnsi="Times New Roman" w:cs="Times New Roman"/>
                                  <w:i/>
                                  <w:szCs w:val="21"/>
                                </w:rPr>
                              </w:pPr>
                              <w:r>
                                <w:rPr>
                                  <w:rFonts w:hint="eastAsia"/>
                                  <w:i/>
                                  <w:szCs w:val="21"/>
                                </w:rPr>
                                <w:t>边角废料</w:t>
                              </w:r>
                              <w:r>
                                <w:rPr>
                                  <w:rFonts w:ascii="Times New Roman" w:hAnsi="Times New Roman" w:cs="Times New Roman"/>
                                  <w:i/>
                                  <w:szCs w:val="21"/>
                                </w:rPr>
                                <w:t>S1、N</w:t>
                              </w:r>
                            </w:p>
                            <w:p>
                              <w:pPr>
                                <w:jc w:val="center"/>
                                <w:rPr>
                                  <w:i/>
                                  <w:iCs/>
                                </w:rPr>
                              </w:pPr>
                              <w:r>
                                <w:rPr>
                                  <w:rFonts w:hint="eastAsia"/>
                                  <w:i/>
                                  <w:iCs/>
                                </w:rPr>
                                <w:t>焊接烟尘</w:t>
                              </w:r>
                              <w:r>
                                <w:rPr>
                                  <w:rFonts w:ascii="Times New Roman" w:hAnsi="Times New Roman" w:cs="Times New Roman"/>
                                  <w:i/>
                                  <w:iCs/>
                                </w:rPr>
                                <w:t>G1</w:t>
                              </w:r>
                            </w:p>
                          </w:txbxContent>
                        </wps:txbx>
                        <wps:bodyPr upright="1"/>
                      </wps:wsp>
                      <wps:wsp>
                        <wps:cNvPr id="362" name="Text Box 3765"/>
                        <wps:cNvSpPr txBox="1"/>
                        <wps:spPr>
                          <a:xfrm>
                            <a:off x="562610" y="4792980"/>
                            <a:ext cx="4485640" cy="298450"/>
                          </a:xfrm>
                          <a:prstGeom prst="rect">
                            <a:avLst/>
                          </a:prstGeom>
                          <a:solidFill>
                            <a:srgbClr val="FFFFFF">
                              <a:alpha val="0"/>
                            </a:srgbClr>
                          </a:solidFill>
                          <a:ln w="9525">
                            <a:noFill/>
                          </a:ln>
                        </wps:spPr>
                        <wps:txbx>
                          <w:txbxContent>
                            <w:p>
                              <w:pPr>
                                <w:jc w:val="center"/>
                                <w:rPr>
                                  <w:rFonts w:ascii="Times New Roman" w:hAnsi="Times New Roman" w:cs="Times New Roman"/>
                                  <w:b/>
                                  <w:sz w:val="24"/>
                                </w:rPr>
                              </w:pPr>
                              <w:r>
                                <w:rPr>
                                  <w:rFonts w:ascii="Times New Roman" w:hAnsi="Times New Roman" w:cs="Times New Roman"/>
                                  <w:b/>
                                  <w:sz w:val="24"/>
                                </w:rPr>
                                <w:t>图</w:t>
                              </w:r>
                              <w:r>
                                <w:rPr>
                                  <w:rFonts w:hint="eastAsia" w:ascii="Times New Roman" w:hAnsi="Times New Roman" w:cs="Times New Roman"/>
                                  <w:b/>
                                  <w:sz w:val="24"/>
                                </w:rPr>
                                <w:t>3-</w:t>
                              </w:r>
                              <w:r>
                                <w:rPr>
                                  <w:rFonts w:hint="eastAsia" w:ascii="Times New Roman" w:hAnsi="Times New Roman" w:cs="Times New Roman"/>
                                  <w:b/>
                                  <w:sz w:val="24"/>
                                  <w:lang w:val="en-US" w:eastAsia="zh-CN"/>
                                </w:rPr>
                                <w:t>5</w:t>
                              </w:r>
                              <w:r>
                                <w:rPr>
                                  <w:rFonts w:hint="eastAsia" w:ascii="Times New Roman" w:hAnsi="Times New Roman" w:cs="Times New Roman"/>
                                  <w:b/>
                                  <w:sz w:val="24"/>
                                </w:rPr>
                                <w:t xml:space="preserve"> </w:t>
                              </w:r>
                              <w:r>
                                <w:rPr>
                                  <w:rFonts w:ascii="Times New Roman" w:hAnsi="Times New Roman" w:cs="Times New Roman"/>
                                  <w:b/>
                                  <w:sz w:val="24"/>
                                </w:rPr>
                                <w:t xml:space="preserve">  互感器生产工艺流程及产污节点</w:t>
                              </w:r>
                            </w:p>
                          </w:txbxContent>
                        </wps:txbx>
                        <wps:bodyPr upright="1"/>
                      </wps:wsp>
                      <wps:wsp>
                        <wps:cNvPr id="363" name="Line 3766"/>
                        <wps:cNvCnPr/>
                        <wps:spPr>
                          <a:xfrm flipH="1">
                            <a:off x="1497965" y="259080"/>
                            <a:ext cx="838835" cy="0"/>
                          </a:xfrm>
                          <a:prstGeom prst="line">
                            <a:avLst/>
                          </a:prstGeom>
                          <a:ln w="9525" cap="flat" cmpd="sng">
                            <a:solidFill>
                              <a:srgbClr val="000000"/>
                            </a:solidFill>
                            <a:prstDash val="solid"/>
                            <a:headEnd type="none" w="med" len="med"/>
                            <a:tailEnd type="none" w="med" len="med"/>
                          </a:ln>
                        </wps:spPr>
                        <wps:bodyPr/>
                      </wps:wsp>
                      <wps:wsp>
                        <wps:cNvPr id="364" name="Line 3767"/>
                        <wps:cNvCnPr/>
                        <wps:spPr>
                          <a:xfrm>
                            <a:off x="1497965" y="259080"/>
                            <a:ext cx="0" cy="504825"/>
                          </a:xfrm>
                          <a:prstGeom prst="line">
                            <a:avLst/>
                          </a:prstGeom>
                          <a:ln w="9525" cap="flat" cmpd="sng">
                            <a:solidFill>
                              <a:srgbClr val="000000"/>
                            </a:solidFill>
                            <a:prstDash val="solid"/>
                            <a:headEnd type="none" w="med" len="med"/>
                            <a:tailEnd type="triangle" w="med" len="med"/>
                          </a:ln>
                        </wps:spPr>
                        <wps:bodyPr/>
                      </wps:wsp>
                      <wps:wsp>
                        <wps:cNvPr id="365" name="Line 3768"/>
                        <wps:cNvCnPr/>
                        <wps:spPr>
                          <a:xfrm>
                            <a:off x="1497965" y="1040765"/>
                            <a:ext cx="1270" cy="428625"/>
                          </a:xfrm>
                          <a:prstGeom prst="line">
                            <a:avLst/>
                          </a:prstGeom>
                          <a:ln w="9525" cap="flat" cmpd="sng">
                            <a:solidFill>
                              <a:srgbClr val="000000"/>
                            </a:solidFill>
                            <a:prstDash val="solid"/>
                            <a:headEnd type="none" w="med" len="med"/>
                            <a:tailEnd type="triangle" w="med" len="med"/>
                          </a:ln>
                        </wps:spPr>
                        <wps:bodyPr/>
                      </wps:wsp>
                      <wps:wsp>
                        <wps:cNvPr id="366" name="Line 3769"/>
                        <wps:cNvCnPr/>
                        <wps:spPr>
                          <a:xfrm>
                            <a:off x="1488440" y="1735455"/>
                            <a:ext cx="0" cy="438785"/>
                          </a:xfrm>
                          <a:prstGeom prst="line">
                            <a:avLst/>
                          </a:prstGeom>
                          <a:ln w="9525" cap="flat" cmpd="sng">
                            <a:solidFill>
                              <a:srgbClr val="000000"/>
                            </a:solidFill>
                            <a:prstDash val="solid"/>
                            <a:headEnd type="none" w="med" len="med"/>
                            <a:tailEnd type="triangle" w="med" len="med"/>
                          </a:ln>
                        </wps:spPr>
                        <wps:bodyPr/>
                      </wps:wsp>
                      <wps:wsp>
                        <wps:cNvPr id="367" name="Line 3770"/>
                        <wps:cNvCnPr/>
                        <wps:spPr>
                          <a:xfrm>
                            <a:off x="1488440" y="2440305"/>
                            <a:ext cx="0" cy="695325"/>
                          </a:xfrm>
                          <a:prstGeom prst="line">
                            <a:avLst/>
                          </a:prstGeom>
                          <a:ln w="9525" cap="flat" cmpd="sng">
                            <a:solidFill>
                              <a:srgbClr val="000000"/>
                            </a:solidFill>
                            <a:prstDash val="solid"/>
                            <a:headEnd type="none" w="med" len="med"/>
                            <a:tailEnd type="none" w="med" len="med"/>
                          </a:ln>
                        </wps:spPr>
                        <wps:bodyPr/>
                      </wps:wsp>
                      <wps:wsp>
                        <wps:cNvPr id="368" name="Line 3771"/>
                        <wps:cNvCnPr/>
                        <wps:spPr>
                          <a:xfrm>
                            <a:off x="1479550" y="3135630"/>
                            <a:ext cx="1028700" cy="0"/>
                          </a:xfrm>
                          <a:prstGeom prst="line">
                            <a:avLst/>
                          </a:prstGeom>
                          <a:ln w="9525" cap="flat" cmpd="sng">
                            <a:solidFill>
                              <a:srgbClr val="000000"/>
                            </a:solidFill>
                            <a:prstDash val="solid"/>
                            <a:headEnd type="none" w="med" len="med"/>
                            <a:tailEnd type="triangle" w="med" len="med"/>
                          </a:ln>
                        </wps:spPr>
                        <wps:bodyPr/>
                      </wps:wsp>
                      <wps:wsp>
                        <wps:cNvPr id="369" name="Line 3772"/>
                        <wps:cNvCnPr/>
                        <wps:spPr>
                          <a:xfrm>
                            <a:off x="2917190" y="401955"/>
                            <a:ext cx="0" cy="466725"/>
                          </a:xfrm>
                          <a:prstGeom prst="line">
                            <a:avLst/>
                          </a:prstGeom>
                          <a:ln w="9525" cap="flat" cmpd="sng">
                            <a:solidFill>
                              <a:srgbClr val="000000"/>
                            </a:solidFill>
                            <a:prstDash val="solid"/>
                            <a:headEnd type="none" w="med" len="med"/>
                            <a:tailEnd type="triangle" w="med" len="med"/>
                          </a:ln>
                        </wps:spPr>
                        <wps:bodyPr/>
                      </wps:wsp>
                      <wps:wsp>
                        <wps:cNvPr id="370" name="Line 3773"/>
                        <wps:cNvCnPr/>
                        <wps:spPr>
                          <a:xfrm>
                            <a:off x="2926715" y="1125855"/>
                            <a:ext cx="0" cy="485775"/>
                          </a:xfrm>
                          <a:prstGeom prst="line">
                            <a:avLst/>
                          </a:prstGeom>
                          <a:ln w="9525" cap="flat" cmpd="sng">
                            <a:solidFill>
                              <a:srgbClr val="000000"/>
                            </a:solidFill>
                            <a:prstDash val="solid"/>
                            <a:headEnd type="none" w="med" len="med"/>
                            <a:tailEnd type="triangle" w="med" len="med"/>
                          </a:ln>
                        </wps:spPr>
                        <wps:bodyPr/>
                      </wps:wsp>
                      <wps:wsp>
                        <wps:cNvPr id="371" name="Line 3774"/>
                        <wps:cNvCnPr/>
                        <wps:spPr>
                          <a:xfrm>
                            <a:off x="2926715" y="1887855"/>
                            <a:ext cx="0" cy="457835"/>
                          </a:xfrm>
                          <a:prstGeom prst="line">
                            <a:avLst/>
                          </a:prstGeom>
                          <a:ln w="9525" cap="flat" cmpd="sng">
                            <a:solidFill>
                              <a:srgbClr val="000000"/>
                            </a:solidFill>
                            <a:prstDash val="solid"/>
                            <a:headEnd type="none" w="med" len="med"/>
                            <a:tailEnd type="triangle" w="med" len="med"/>
                          </a:ln>
                        </wps:spPr>
                        <wps:bodyPr/>
                      </wps:wsp>
                      <wps:wsp>
                        <wps:cNvPr id="372" name="Line 3775"/>
                        <wps:cNvCnPr/>
                        <wps:spPr>
                          <a:xfrm>
                            <a:off x="2917190" y="2621280"/>
                            <a:ext cx="0" cy="391160"/>
                          </a:xfrm>
                          <a:prstGeom prst="line">
                            <a:avLst/>
                          </a:prstGeom>
                          <a:ln w="9525" cap="flat" cmpd="sng">
                            <a:solidFill>
                              <a:srgbClr val="000000"/>
                            </a:solidFill>
                            <a:prstDash val="solid"/>
                            <a:headEnd type="none" w="med" len="med"/>
                            <a:tailEnd type="triangle" w="med" len="med"/>
                          </a:ln>
                        </wps:spPr>
                        <wps:bodyPr/>
                      </wps:wsp>
                      <wps:wsp>
                        <wps:cNvPr id="373" name="Line 3776"/>
                        <wps:cNvCnPr/>
                        <wps:spPr>
                          <a:xfrm>
                            <a:off x="2908300" y="3298190"/>
                            <a:ext cx="0" cy="427990"/>
                          </a:xfrm>
                          <a:prstGeom prst="line">
                            <a:avLst/>
                          </a:prstGeom>
                          <a:ln w="9525" cap="flat" cmpd="sng">
                            <a:solidFill>
                              <a:srgbClr val="000000"/>
                            </a:solidFill>
                            <a:prstDash val="solid"/>
                            <a:headEnd type="none" w="med" len="med"/>
                            <a:tailEnd type="triangle" w="med" len="med"/>
                          </a:ln>
                        </wps:spPr>
                        <wps:bodyPr/>
                      </wps:wsp>
                      <wps:wsp>
                        <wps:cNvPr id="374" name="Line 3777"/>
                        <wps:cNvCnPr/>
                        <wps:spPr>
                          <a:xfrm>
                            <a:off x="2926715" y="4022090"/>
                            <a:ext cx="0" cy="361315"/>
                          </a:xfrm>
                          <a:prstGeom prst="line">
                            <a:avLst/>
                          </a:prstGeom>
                          <a:ln w="9525" cap="flat" cmpd="sng">
                            <a:solidFill>
                              <a:srgbClr val="000000"/>
                            </a:solidFill>
                            <a:prstDash val="solid"/>
                            <a:headEnd type="none" w="med" len="med"/>
                            <a:tailEnd type="triangle" w="med" len="med"/>
                          </a:ln>
                        </wps:spPr>
                        <wps:bodyPr/>
                      </wps:wsp>
                      <wps:wsp>
                        <wps:cNvPr id="375" name="Line 3778"/>
                        <wps:cNvCnPr/>
                        <wps:spPr>
                          <a:xfrm>
                            <a:off x="3546475" y="259080"/>
                            <a:ext cx="1180465" cy="0"/>
                          </a:xfrm>
                          <a:prstGeom prst="line">
                            <a:avLst/>
                          </a:prstGeom>
                          <a:ln w="9525" cap="flat" cmpd="sng">
                            <a:solidFill>
                              <a:srgbClr val="000000"/>
                            </a:solidFill>
                            <a:prstDash val="solid"/>
                            <a:headEnd type="none" w="med" len="med"/>
                            <a:tailEnd type="none" w="med" len="med"/>
                          </a:ln>
                        </wps:spPr>
                        <wps:bodyPr/>
                      </wps:wsp>
                      <wps:wsp>
                        <wps:cNvPr id="376" name="Line 3779"/>
                        <wps:cNvCnPr/>
                        <wps:spPr>
                          <a:xfrm>
                            <a:off x="4726940" y="249555"/>
                            <a:ext cx="0" cy="2914650"/>
                          </a:xfrm>
                          <a:prstGeom prst="line">
                            <a:avLst/>
                          </a:prstGeom>
                          <a:ln w="9525" cap="flat" cmpd="sng">
                            <a:solidFill>
                              <a:srgbClr val="000000"/>
                            </a:solidFill>
                            <a:prstDash val="solid"/>
                            <a:headEnd type="none" w="med" len="med"/>
                            <a:tailEnd type="none" w="med" len="med"/>
                          </a:ln>
                        </wps:spPr>
                        <wps:bodyPr/>
                      </wps:wsp>
                      <wps:wsp>
                        <wps:cNvPr id="377" name="Line 3780"/>
                        <wps:cNvCnPr/>
                        <wps:spPr>
                          <a:xfrm flipH="1">
                            <a:off x="3441700" y="3164205"/>
                            <a:ext cx="1276350" cy="0"/>
                          </a:xfrm>
                          <a:prstGeom prst="line">
                            <a:avLst/>
                          </a:prstGeom>
                          <a:ln w="9525" cap="flat" cmpd="sng">
                            <a:solidFill>
                              <a:srgbClr val="000000"/>
                            </a:solidFill>
                            <a:prstDash val="solid"/>
                            <a:headEnd type="none" w="med" len="med"/>
                            <a:tailEnd type="triangle" w="med" len="med"/>
                          </a:ln>
                        </wps:spPr>
                        <wps:bodyPr/>
                      </wps:wsp>
                      <wps:wsp>
                        <wps:cNvPr id="378" name="Line 3781"/>
                        <wps:cNvCnPr/>
                        <wps:spPr>
                          <a:xfrm>
                            <a:off x="3393440" y="392430"/>
                            <a:ext cx="0" cy="332740"/>
                          </a:xfrm>
                          <a:prstGeom prst="line">
                            <a:avLst/>
                          </a:prstGeom>
                          <a:ln w="9525" cap="flat" cmpd="sng">
                            <a:solidFill>
                              <a:srgbClr val="000000"/>
                            </a:solidFill>
                            <a:prstDash val="solid"/>
                            <a:headEnd type="none" w="med" len="med"/>
                            <a:tailEnd type="none" w="med" len="med"/>
                          </a:ln>
                        </wps:spPr>
                        <wps:bodyPr/>
                      </wps:wsp>
                      <wps:wsp>
                        <wps:cNvPr id="379" name="Line 3782"/>
                        <wps:cNvCnPr/>
                        <wps:spPr>
                          <a:xfrm>
                            <a:off x="3393440" y="725170"/>
                            <a:ext cx="419100" cy="0"/>
                          </a:xfrm>
                          <a:prstGeom prst="line">
                            <a:avLst/>
                          </a:prstGeom>
                          <a:ln w="9525" cap="flat" cmpd="sng">
                            <a:solidFill>
                              <a:srgbClr val="000000"/>
                            </a:solidFill>
                            <a:prstDash val="solid"/>
                            <a:headEnd type="none" w="med" len="med"/>
                            <a:tailEnd type="none" w="med" len="med"/>
                          </a:ln>
                        </wps:spPr>
                        <wps:bodyPr/>
                      </wps:wsp>
                      <wps:wsp>
                        <wps:cNvPr id="380" name="Line 3783"/>
                        <wps:cNvCnPr/>
                        <wps:spPr>
                          <a:xfrm>
                            <a:off x="3812540" y="725170"/>
                            <a:ext cx="635" cy="428625"/>
                          </a:xfrm>
                          <a:prstGeom prst="line">
                            <a:avLst/>
                          </a:prstGeom>
                          <a:ln w="9525" cap="flat" cmpd="sng">
                            <a:solidFill>
                              <a:srgbClr val="000000"/>
                            </a:solidFill>
                            <a:prstDash val="solid"/>
                            <a:headEnd type="none" w="med" len="med"/>
                            <a:tailEnd type="triangle" w="med" len="med"/>
                          </a:ln>
                        </wps:spPr>
                        <wps:bodyPr/>
                      </wps:wsp>
                      <wps:wsp>
                        <wps:cNvPr id="381" name="Text Box 3784"/>
                        <wps:cNvSpPr txBox="1"/>
                        <wps:spPr>
                          <a:xfrm>
                            <a:off x="1981200" y="416560"/>
                            <a:ext cx="1219200" cy="267335"/>
                          </a:xfrm>
                          <a:prstGeom prst="rect">
                            <a:avLst/>
                          </a:prstGeom>
                          <a:noFill/>
                          <a:ln w="9525">
                            <a:noFill/>
                          </a:ln>
                        </wps:spPr>
                        <wps:txbx>
                          <w:txbxContent>
                            <w:p>
                              <w:pPr>
                                <w:rPr>
                                  <w:rFonts w:ascii="Times New Roman" w:hAnsi="Times New Roman" w:cs="Times New Roman"/>
                                  <w:i/>
                                  <w:szCs w:val="21"/>
                                </w:rPr>
                              </w:pPr>
                              <w:r>
                                <w:rPr>
                                  <w:rFonts w:hint="eastAsia"/>
                                  <w:i/>
                                  <w:szCs w:val="21"/>
                                </w:rPr>
                                <w:t>边角废料</w:t>
                              </w:r>
                              <w:r>
                                <w:rPr>
                                  <w:rFonts w:ascii="Times New Roman" w:hAnsi="Times New Roman" w:cs="Times New Roman"/>
                                  <w:i/>
                                  <w:szCs w:val="21"/>
                                </w:rPr>
                                <w:t>S1、N</w:t>
                              </w:r>
                            </w:p>
                            <w:p>
                              <w:pPr>
                                <w:jc w:val="center"/>
                                <w:rPr>
                                  <w:i/>
                                </w:rPr>
                              </w:pPr>
                            </w:p>
                          </w:txbxContent>
                        </wps:txbx>
                        <wps:bodyPr upright="1"/>
                      </wps:wsp>
                      <wps:wsp>
                        <wps:cNvPr id="382" name="Line 3785"/>
                        <wps:cNvCnPr/>
                        <wps:spPr>
                          <a:xfrm flipV="1">
                            <a:off x="1118235" y="352425"/>
                            <a:ext cx="635" cy="283845"/>
                          </a:xfrm>
                          <a:prstGeom prst="line">
                            <a:avLst/>
                          </a:prstGeom>
                          <a:ln w="12700" cap="flat" cmpd="sng">
                            <a:solidFill>
                              <a:srgbClr val="000000"/>
                            </a:solidFill>
                            <a:prstDash val="sysDot"/>
                            <a:headEnd type="none" w="med" len="med"/>
                            <a:tailEnd type="stealth" w="med" len="med"/>
                          </a:ln>
                        </wps:spPr>
                        <wps:bodyPr/>
                      </wps:wsp>
                      <wps:wsp>
                        <wps:cNvPr id="383" name="Line 3786"/>
                        <wps:cNvCnPr/>
                        <wps:spPr>
                          <a:xfrm flipV="1">
                            <a:off x="2613025" y="617220"/>
                            <a:ext cx="0" cy="238125"/>
                          </a:xfrm>
                          <a:prstGeom prst="line">
                            <a:avLst/>
                          </a:prstGeom>
                          <a:ln w="12700" cap="flat" cmpd="sng">
                            <a:solidFill>
                              <a:srgbClr val="000000"/>
                            </a:solidFill>
                            <a:prstDash val="sysDot"/>
                            <a:headEnd type="none" w="med" len="med"/>
                            <a:tailEnd type="stealth" w="med" len="med"/>
                          </a:ln>
                        </wps:spPr>
                        <wps:bodyPr/>
                      </wps:wsp>
                      <wps:wsp>
                        <wps:cNvPr id="384" name="Text Box 3787"/>
                        <wps:cNvSpPr txBox="1"/>
                        <wps:spPr>
                          <a:xfrm>
                            <a:off x="3901440" y="4399280"/>
                            <a:ext cx="91694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出厂</w:t>
                              </w:r>
                            </w:p>
                          </w:txbxContent>
                        </wps:txbx>
                        <wps:bodyPr upright="1"/>
                      </wps:wsp>
                      <wps:wsp>
                        <wps:cNvPr id="385" name="Line 3788"/>
                        <wps:cNvCnPr/>
                        <wps:spPr>
                          <a:xfrm>
                            <a:off x="3432175" y="4543425"/>
                            <a:ext cx="466725" cy="0"/>
                          </a:xfrm>
                          <a:prstGeom prst="line">
                            <a:avLst/>
                          </a:prstGeom>
                          <a:ln w="9525" cap="flat" cmpd="sng">
                            <a:solidFill>
                              <a:srgbClr val="000000"/>
                            </a:solidFill>
                            <a:prstDash val="solid"/>
                            <a:headEnd type="none" w="med" len="med"/>
                            <a:tailEnd type="triangle" w="med" len="med"/>
                          </a:ln>
                        </wps:spPr>
                        <wps:bodyPr/>
                      </wps:wsp>
                      <wps:wsp>
                        <wps:cNvPr id="386" name="Text Box 3789"/>
                        <wps:cNvSpPr txBox="1"/>
                        <wps:spPr>
                          <a:xfrm>
                            <a:off x="3785870" y="3640455"/>
                            <a:ext cx="1262380" cy="570230"/>
                          </a:xfrm>
                          <a:prstGeom prst="rect">
                            <a:avLst/>
                          </a:prstGeom>
                          <a:solidFill>
                            <a:srgbClr val="FFFFFF">
                              <a:alpha val="0"/>
                            </a:srgbClr>
                          </a:solidFill>
                          <a:ln w="9525" cap="flat" cmpd="sng">
                            <a:solidFill>
                              <a:srgbClr val="FFFFFF"/>
                            </a:solidFill>
                            <a:prstDash val="solid"/>
                            <a:miter/>
                            <a:headEnd type="none" w="med" len="med"/>
                            <a:tailEnd type="none" w="med" len="med"/>
                          </a:ln>
                        </wps:spPr>
                        <wps:txbx>
                          <w:txbxContent>
                            <w:p>
                              <w:pPr>
                                <w:jc w:val="center"/>
                                <w:rPr>
                                  <w:i/>
                                </w:rPr>
                              </w:pPr>
                              <w:r>
                                <w:rPr>
                                  <w:rFonts w:hint="eastAsia"/>
                                  <w:i/>
                                </w:rPr>
                                <w:t>工频电磁场、无线电干扰、噪声</w:t>
                              </w:r>
                            </w:p>
                            <w:p>
                              <w:pPr>
                                <w:jc w:val="center"/>
                                <w:rPr>
                                  <w:i/>
                                </w:rPr>
                              </w:pPr>
                            </w:p>
                            <w:p/>
                          </w:txbxContent>
                        </wps:txbx>
                        <wps:bodyPr upright="1"/>
                      </wps:wsp>
                      <wps:wsp>
                        <wps:cNvPr id="387" name="Line 3790"/>
                        <wps:cNvCnPr/>
                        <wps:spPr>
                          <a:xfrm>
                            <a:off x="3445510" y="3855085"/>
                            <a:ext cx="419100" cy="12065"/>
                          </a:xfrm>
                          <a:prstGeom prst="line">
                            <a:avLst/>
                          </a:prstGeom>
                          <a:ln w="12700" cap="flat" cmpd="sng">
                            <a:solidFill>
                              <a:srgbClr val="000000"/>
                            </a:solidFill>
                            <a:prstDash val="sysDot"/>
                            <a:headEnd type="none" w="med" len="med"/>
                            <a:tailEnd type="triangle" w="med" len="med"/>
                          </a:ln>
                        </wps:spPr>
                        <wps:bodyPr/>
                      </wps:wsp>
                      <wps:wsp>
                        <wps:cNvPr id="388" name="Rectangle 3791"/>
                        <wps:cNvSpPr/>
                        <wps:spPr>
                          <a:xfrm>
                            <a:off x="859790" y="617220"/>
                            <a:ext cx="1238250" cy="2133600"/>
                          </a:xfrm>
                          <a:prstGeom prst="rect">
                            <a:avLst/>
                          </a:prstGeom>
                          <a:noFill/>
                          <a:ln w="15875" cap="flat" cmpd="sng">
                            <a:solidFill>
                              <a:srgbClr val="000000"/>
                            </a:solidFill>
                            <a:prstDash val="dash"/>
                            <a:miter/>
                            <a:headEnd type="none" w="med" len="med"/>
                            <a:tailEnd type="none" w="med" len="med"/>
                          </a:ln>
                        </wps:spPr>
                        <wps:bodyPr upright="1"/>
                      </wps:wsp>
                      <wps:wsp>
                        <wps:cNvPr id="389" name="AutoShape 3792"/>
                        <wps:cNvSpPr/>
                        <wps:spPr>
                          <a:xfrm>
                            <a:off x="535940" y="2007870"/>
                            <a:ext cx="294640" cy="247650"/>
                          </a:xfrm>
                          <a:prstGeom prst="leftArrow">
                            <a:avLst>
                              <a:gd name="adj1" fmla="val 50000"/>
                              <a:gd name="adj2" fmla="val 29743"/>
                            </a:avLst>
                          </a:prstGeom>
                          <a:solidFill>
                            <a:srgbClr val="FFFFFF"/>
                          </a:solidFill>
                          <a:ln w="9525" cap="flat" cmpd="sng">
                            <a:solidFill>
                              <a:srgbClr val="000000"/>
                            </a:solidFill>
                            <a:prstDash val="solid"/>
                            <a:miter/>
                            <a:headEnd type="none" w="med" len="med"/>
                            <a:tailEnd type="none" w="med" len="med"/>
                          </a:ln>
                        </wps:spPr>
                        <wps:bodyPr upright="1"/>
                      </wps:wsp>
                      <wps:wsp>
                        <wps:cNvPr id="390" name="Text Box 3793"/>
                        <wps:cNvSpPr txBox="1"/>
                        <wps:spPr>
                          <a:xfrm>
                            <a:off x="92710" y="1737360"/>
                            <a:ext cx="410210" cy="838200"/>
                          </a:xfrm>
                          <a:prstGeom prst="rect">
                            <a:avLst/>
                          </a:prstGeom>
                          <a:noFill/>
                          <a:ln w="9525">
                            <a:noFill/>
                          </a:ln>
                        </wps:spPr>
                        <wps:txbx>
                          <w:txbxContent>
                            <w:p>
                              <w:pPr>
                                <w:jc w:val="center"/>
                              </w:pPr>
                              <w:r>
                                <w:rPr>
                                  <w:rFonts w:hint="eastAsia"/>
                                </w:rPr>
                                <w:t>铁芯制作</w:t>
                              </w:r>
                            </w:p>
                          </w:txbxContent>
                        </wps:txbx>
                        <wps:bodyPr upright="1"/>
                      </wps:wsp>
                      <wps:wsp>
                        <wps:cNvPr id="391" name="Line 3794"/>
                        <wps:cNvCnPr/>
                        <wps:spPr>
                          <a:xfrm flipH="1">
                            <a:off x="3211830" y="1303020"/>
                            <a:ext cx="247650" cy="635"/>
                          </a:xfrm>
                          <a:prstGeom prst="line">
                            <a:avLst/>
                          </a:prstGeom>
                          <a:ln w="9525" cap="flat" cmpd="sng">
                            <a:solidFill>
                              <a:srgbClr val="000000"/>
                            </a:solidFill>
                            <a:prstDash val="solid"/>
                            <a:headEnd type="none" w="med" len="med"/>
                            <a:tailEnd type="none" w="med" len="med"/>
                          </a:ln>
                        </wps:spPr>
                        <wps:bodyPr/>
                      </wps:wsp>
                      <wps:wsp>
                        <wps:cNvPr id="392" name="Line 3795"/>
                        <wps:cNvCnPr/>
                        <wps:spPr>
                          <a:xfrm>
                            <a:off x="3211830" y="1312545"/>
                            <a:ext cx="0" cy="285750"/>
                          </a:xfrm>
                          <a:prstGeom prst="line">
                            <a:avLst/>
                          </a:prstGeom>
                          <a:ln w="9525" cap="flat" cmpd="sng">
                            <a:solidFill>
                              <a:srgbClr val="000000"/>
                            </a:solidFill>
                            <a:prstDash val="solid"/>
                            <a:headEnd type="none" w="med" len="med"/>
                            <a:tailEnd type="triangle" w="med" len="med"/>
                          </a:ln>
                        </wps:spPr>
                        <wps:bodyPr/>
                      </wps:wsp>
                      <wps:wsp>
                        <wps:cNvPr id="397" name="Text Box 3800"/>
                        <wps:cNvSpPr txBox="1"/>
                        <wps:spPr>
                          <a:xfrm>
                            <a:off x="2105660" y="1177290"/>
                            <a:ext cx="1219200" cy="267335"/>
                          </a:xfrm>
                          <a:prstGeom prst="rect">
                            <a:avLst/>
                          </a:prstGeom>
                          <a:noFill/>
                          <a:ln w="9525">
                            <a:noFill/>
                          </a:ln>
                        </wps:spPr>
                        <wps:txbx>
                          <w:txbxContent>
                            <w:p>
                              <w:pPr>
                                <w:jc w:val="center"/>
                                <w:rPr>
                                  <w:rFonts w:ascii="Times New Roman" w:hAnsi="Times New Roman" w:cs="Times New Roman"/>
                                  <w:i/>
                                </w:rPr>
                              </w:pPr>
                              <w:r>
                                <w:rPr>
                                  <w:rFonts w:ascii="Times New Roman" w:hAnsi="Times New Roman" w:cs="Times New Roman"/>
                                  <w:i/>
                                </w:rPr>
                                <w:t>N</w:t>
                              </w:r>
                            </w:p>
                          </w:txbxContent>
                        </wps:txbx>
                        <wps:bodyPr upright="1"/>
                      </wps:wsp>
                      <wps:wsp>
                        <wps:cNvPr id="398" name="Line 3801"/>
                        <wps:cNvCnPr/>
                        <wps:spPr>
                          <a:xfrm flipV="1">
                            <a:off x="2707640" y="1379220"/>
                            <a:ext cx="635" cy="238125"/>
                          </a:xfrm>
                          <a:prstGeom prst="line">
                            <a:avLst/>
                          </a:prstGeom>
                          <a:ln w="12700" cap="flat" cmpd="sng">
                            <a:solidFill>
                              <a:srgbClr val="000000"/>
                            </a:solidFill>
                            <a:prstDash val="sysDot"/>
                            <a:headEnd type="none" w="med" len="med"/>
                            <a:tailEnd type="stealth" w="med" len="med"/>
                          </a:ln>
                        </wps:spPr>
                        <wps:bodyPr/>
                      </wps:wsp>
                      <wps:wsp>
                        <wps:cNvPr id="399" name="Line 3802"/>
                        <wps:cNvCnPr/>
                        <wps:spPr>
                          <a:xfrm>
                            <a:off x="3450590" y="3322320"/>
                            <a:ext cx="195580" cy="113030"/>
                          </a:xfrm>
                          <a:prstGeom prst="line">
                            <a:avLst/>
                          </a:prstGeom>
                          <a:ln w="9525" cap="rnd" cmpd="sng">
                            <a:solidFill>
                              <a:srgbClr val="000000"/>
                            </a:solidFill>
                            <a:prstDash val="sysDot"/>
                            <a:headEnd type="none" w="med" len="med"/>
                            <a:tailEnd type="stealth" w="med" len="med"/>
                          </a:ln>
                        </wps:spPr>
                        <wps:bodyPr/>
                      </wps:wsp>
                      <wps:wsp>
                        <wps:cNvPr id="400" name="Text Box 3803"/>
                        <wps:cNvSpPr txBox="1"/>
                        <wps:spPr>
                          <a:xfrm>
                            <a:off x="3467100" y="2625090"/>
                            <a:ext cx="1219200" cy="267335"/>
                          </a:xfrm>
                          <a:prstGeom prst="rect">
                            <a:avLst/>
                          </a:prstGeom>
                          <a:noFill/>
                          <a:ln w="9525">
                            <a:noFill/>
                          </a:ln>
                        </wps:spPr>
                        <wps:txbx>
                          <w:txbxContent>
                            <w:p>
                              <w:pPr>
                                <w:jc w:val="center"/>
                                <w:rPr>
                                  <w:i/>
                                </w:rPr>
                              </w:pPr>
                              <w:r>
                                <w:rPr>
                                  <w:rFonts w:hint="eastAsia"/>
                                  <w:i/>
                                </w:rPr>
                                <w:t>环氧树脂废料</w:t>
                              </w:r>
                              <w:r>
                                <w:rPr>
                                  <w:rFonts w:ascii="Times New Roman" w:hAnsi="Times New Roman" w:cs="Times New Roman"/>
                                  <w:i/>
                                </w:rPr>
                                <w:t>S</w:t>
                              </w:r>
                              <w:r>
                                <w:rPr>
                                  <w:rFonts w:hint="eastAsia" w:ascii="Times New Roman" w:hAnsi="Times New Roman" w:cs="Times New Roman"/>
                                  <w:i/>
                                </w:rPr>
                                <w:t>2</w:t>
                              </w:r>
                            </w:p>
                          </w:txbxContent>
                        </wps:txbx>
                        <wps:bodyPr upright="1"/>
                      </wps:wsp>
                      <wps:wsp>
                        <wps:cNvPr id="401" name="Text Box 3804"/>
                        <wps:cNvSpPr txBox="1"/>
                        <wps:spPr>
                          <a:xfrm>
                            <a:off x="3172460" y="3358515"/>
                            <a:ext cx="1219200" cy="267335"/>
                          </a:xfrm>
                          <a:prstGeom prst="rect">
                            <a:avLst/>
                          </a:prstGeom>
                          <a:noFill/>
                          <a:ln w="9525">
                            <a:noFill/>
                          </a:ln>
                        </wps:spPr>
                        <wps:txbx>
                          <w:txbxContent>
                            <w:p>
                              <w:pPr>
                                <w:jc w:val="center"/>
                                <w:rPr>
                                  <w:i/>
                                </w:rPr>
                              </w:pPr>
                              <w:r>
                                <w:rPr>
                                  <w:rFonts w:hint="eastAsia"/>
                                  <w:i/>
                                </w:rPr>
                                <w:t>N</w:t>
                              </w:r>
                            </w:p>
                          </w:txbxContent>
                        </wps:txbx>
                        <wps:bodyPr upright="1"/>
                      </wps:wsp>
                      <wps:wsp>
                        <wps:cNvPr id="402" name="Line 3805"/>
                        <wps:cNvCnPr/>
                        <wps:spPr>
                          <a:xfrm>
                            <a:off x="3422650" y="2626995"/>
                            <a:ext cx="195580" cy="113030"/>
                          </a:xfrm>
                          <a:prstGeom prst="line">
                            <a:avLst/>
                          </a:prstGeom>
                          <a:ln w="9525" cap="rnd" cmpd="sng">
                            <a:solidFill>
                              <a:srgbClr val="000000"/>
                            </a:solidFill>
                            <a:prstDash val="sysDot"/>
                            <a:headEnd type="none" w="med" len="med"/>
                            <a:tailEnd type="stealth" w="med" len="med"/>
                          </a:ln>
                        </wps:spPr>
                        <wps:bodyPr/>
                      </wps:wsp>
                      <wps:wsp>
                        <wps:cNvPr id="403" name="Text Box 3806"/>
                        <wps:cNvSpPr txBox="1"/>
                        <wps:spPr>
                          <a:xfrm>
                            <a:off x="4198620" y="558165"/>
                            <a:ext cx="760730" cy="296545"/>
                          </a:xfrm>
                          <a:prstGeom prst="rect">
                            <a:avLst/>
                          </a:prstGeom>
                          <a:noFill/>
                          <a:ln w="9525">
                            <a:noFill/>
                          </a:ln>
                        </wps:spPr>
                        <wps:txbx>
                          <w:txbxContent>
                            <w:p>
                              <w:pPr>
                                <w:jc w:val="center"/>
                              </w:pPr>
                              <w:r>
                                <w:rPr>
                                  <w:rFonts w:hint="eastAsia"/>
                                </w:rPr>
                                <w:t>柜体</w:t>
                              </w:r>
                            </w:p>
                          </w:txbxContent>
                        </wps:txbx>
                        <wps:bodyPr upright="1"/>
                      </wps:wsp>
                      <wps:wsp>
                        <wps:cNvPr id="404" name="Line 3807"/>
                        <wps:cNvCnPr/>
                        <wps:spPr>
                          <a:xfrm flipV="1">
                            <a:off x="3413125" y="1765935"/>
                            <a:ext cx="506095" cy="1270"/>
                          </a:xfrm>
                          <a:prstGeom prst="line">
                            <a:avLst/>
                          </a:prstGeom>
                          <a:ln w="9525" cap="rnd" cmpd="sng">
                            <a:solidFill>
                              <a:srgbClr val="000000"/>
                            </a:solidFill>
                            <a:prstDash val="sysDot"/>
                            <a:headEnd type="none" w="med" len="med"/>
                            <a:tailEnd type="stealth" w="med" len="med"/>
                          </a:ln>
                        </wps:spPr>
                        <wps:bodyPr/>
                      </wps:wsp>
                      <wps:wsp>
                        <wps:cNvPr id="405" name="Text Box 3808"/>
                        <wps:cNvSpPr txBox="1"/>
                        <wps:spPr>
                          <a:xfrm>
                            <a:off x="3522345" y="1621155"/>
                            <a:ext cx="1525905" cy="267335"/>
                          </a:xfrm>
                          <a:prstGeom prst="rect">
                            <a:avLst/>
                          </a:prstGeom>
                          <a:noFill/>
                          <a:ln w="9525">
                            <a:noFill/>
                          </a:ln>
                        </wps:spPr>
                        <wps:txbx>
                          <w:txbxContent>
                            <w:p>
                              <w:pPr>
                                <w:jc w:val="center"/>
                                <w:rPr>
                                  <w:i/>
                                </w:rPr>
                              </w:pPr>
                              <w:r>
                                <w:rPr>
                                  <w:rFonts w:hint="eastAsia"/>
                                  <w:i/>
                                </w:rPr>
                                <w:t>浇注和固化废气</w:t>
                              </w:r>
                              <w:r>
                                <w:rPr>
                                  <w:rFonts w:ascii="Times New Roman" w:hAnsi="Times New Roman" w:cs="Times New Roman"/>
                                  <w:i/>
                                </w:rPr>
                                <w:t>G</w:t>
                              </w:r>
                              <w:r>
                                <w:rPr>
                                  <w:rFonts w:hint="eastAsia" w:ascii="Times New Roman" w:hAnsi="Times New Roman" w:cs="Times New Roman"/>
                                  <w:i/>
                                </w:rPr>
                                <w:t>2</w:t>
                              </w:r>
                            </w:p>
                            <w:p>
                              <w:pPr>
                                <w:jc w:val="center"/>
                                <w:rPr>
                                  <w:i/>
                                </w:rPr>
                              </w:pPr>
                            </w:p>
                          </w:txbxContent>
                        </wps:txbx>
                        <wps:bodyPr upright="1"/>
                      </wps:wsp>
                    </wpc:wpc>
                  </a:graphicData>
                </a:graphic>
              </wp:inline>
            </w:drawing>
          </mc:Choice>
          <mc:Fallback>
            <w:pict>
              <v:group id="画布 3751" o:spid="_x0000_s1026" o:spt="203" style="height:405.3pt;width:397.5pt;" coordsize="5048250,5147310" editas="canvas" o:gfxdata="UEsDBAoAAAAAAIdO4kAAAAAAAAAAAAAAAAAEAAAAZHJzL1BLAwQUAAAACACHTuJA26heutYAAAAF&#10;AQAADwAAAGRycy9kb3ducmV2LnhtbE2PQUvDQBCF70L/wzIFL2J3I1hrzKaHglhEKKba8zY7TUKz&#10;s2l2m9R/7+hFLw8eb3jvm2x5ca0YsA+NJw3JTIFAKr1tqNLwsX2+XYAI0ZA1rSfU8IUBlvnkKjOp&#10;9SO941DESnAJhdRoqGPsUilDWaMzYeY7JM4Ovncmsu0raXszcrlr5Z1Sc+lMQ7xQmw5XNZbH4uw0&#10;jOVm2G3fXuTmZrf2dFqfVsXnq9bX00Q9gYh4iX/H8IPP6JAz096fyQbRauBH4q9y9vB4z3avYZGo&#10;Ocg8k//p829QSwMEFAAAAAgAh07iQDHSvZ3vCgAAcW4AAA4AAABkcnMvZTJvRG9jLnhtbO1d25Kb&#10;yhV9T1X+QaX3eOgL0D3l8amT42PnwZWcyjnJO5bQJYWAAuwZP+cX8jGpyvek8htZuxsQQjAS8ngs&#10;jfDDWDNCSHQv1l699u6t1z88bKLJ5zDL10l8N2WvnOkkjGfJfB0v76Z/++3dH9R0khdBPA+iJA7v&#10;pl/CfPrDm9//7vV9ehvyZJVE8zCb4CRxfnuf3k1XRZHe3tzks1W4CfJXSRrGeHKRZJugwK/Z8mae&#10;Bfc4+ya64Y7j3dwn2TzNklmY5/jrW/vk9I05/2IRzoq/LBZ5WEyiuyk+W2F+ZubnR/p58+Z1cLvM&#10;gnS1npUfIzjhU2yCdYw3rU/1NiiCyadsvXeqzXqWJXmyKF7Nks1NslisZ6G5BlwNc1pX8z5LPqXm&#10;Wpa398u0HiYMbWucTj7t7M+ff8km6/ndVDredBIHG0zS//71n//++58T4buMBug+Xd7iuPdZ+mv6&#10;S1b+YWl/o2t+WGQb+h9XM3kwQ/ulHtrwoZjM8EfXkYq7mIEZnnOZ9AUrB3+2wgztvW62+vnAK2+q&#10;N76hz1d/nPsUQMq3Y5V/3Vj9ugrS0ExBTmNQjpWgK7Fj9Rtd4R+TBxotYUfLHElDNSke8Axui+rv&#10;Of7YMWJcSMHolBgbxhypy6GpBo9xRzuyHDyufIebA+oRCG7TLC/eh8lmQg/uphlwb+AYfP6QF5gx&#10;HFodQu+fJ9F6/m4dReaXbPnxpyibfA5wj7wz/+jz4iU7h0Xx5P5uql3uYhID3KqLKCjwcJMCPHm8&#10;NO+384q8eWLH/Os6MX2wt0G+sh/AnIEOC2436yLMzKNVGMx/jueT4ksKeMZgkil9mE04n06iEMRD&#10;j8yRRbCOjjkSVxfFuEiCi50VelQ8fHzAaejhx2T+BTP4Kc3WyxWG1MyhORzosoc8A8xYF8wkXSp9&#10;RgByEMykcgWwRTBTHnO8Fsw0F5yeplsUKPNcl95oRNmLRxnvQpmZ/K9EGfOYcIU5U3BbsZlmUjoV&#10;zHzC2QizqyAz0QUz70QyY47wNBiKyIwzXzmInyYCbGHmOoCeZTPP8wG5kc2uIWbKLpj5J8OM+dy3&#10;MZNJj/l43IYZsFXCzPeUDapj0HzxQRPUsr8CUKfDTLmk8MFmvvT8tjRjUM/MKG+jzaRUI5tdxwqg&#10;XpQ3F5r6RJgJ6bqGrYAixlzFAbkdNgPwfFGxmfZcOWqz64CZ38FmloROWQK4jEliKyIrIbT295YA&#10;nnAqbaZc32q3MWi++KAJN3gvaHq1PTbUz3C5NEERMBMOcz22BzPBajYbDY3rsc10F8z4iUETtrWE&#10;Y2HYTPgSQGsFzR1DQ4H7xqB5FUET8bGDzU5OAjSCphS+77WzAJo1gqZ2tU2gjEHzpQdNxMcOmJ2c&#10;BHB9BeSQNHP9dsAEdSGglsIMWTqtLo/K+jNYY6IpXvbkM72uFIA15k/Q/67HkV4yGJO+5tqaFdsM&#10;AOwL16vzmVrJb67/KZ0YROkqsEnGyjwpM5SPJjvppXFCyVJrH19A2tCrnfYP6zhEZtpruuw/xWUS&#10;v8p82kT6ZBGt0z9RopOuuMzlgwJ82AB2Jedqpz2TSihVmezVoFblAFXCucxJR/goj+Wknz+//FxZ&#10;ZZtKJvTQvfSM6WOvtsIrHDRt8B4cDJh93OKmnMPUdpC67hcjL2f2i2wdxMso7K5AwAh0EMT3QwBu&#10;XbvgrhDQdKiHIQCFKU6ZrN1SOTPJEUKB5MqD5zOioDdMfD8U1CZyhYKmgXwMCpSqVsDMF3CFW0ZL&#10;SQRSKP+QYhyJwETfZw8FtcFbQsDmMUtxNwwCHFgg+xZA3xJBCQHk5MX1sEB/Jdq5xYHaeK2mv2m6&#10;HjP9PootrKSHp+rCididfuZQXWIJgqtRgpelBWpXtMJA0xE9jAGumc/K8kG4oFR808UAErU218MA&#10;F4UAqlPZUYN+06w8BgHcI8+IzCMGo0j1QQApPZvyGxcEZxYI/NpMrEigaSQOhIAiudfDArAZbeHn&#10;CIFzg0Dt9VUQMFN4tBRsxgHuccbbplCpAoRm7FA1XPRiTKHLCgRtg9A/wiBsGEPYJqAEqT3KvMPf&#10;JVnQqQW4r+1TIwucGwu0vUF/mDfI9VYLSIfTDqVOCAiPYW8TPTVC4Nwg0DYH/WHmIIwgT0LnmTKv&#10;juQAY8qRlDwge/Bq1oQX4wmA81urgWGuoPS5p8u6GC6xHOxWgpALAME4/cR/55QaAN/vTr+VcY/L&#10;wM4koZCSGe+H1ADzJG97g0gSeGbL7FURwWUpwrZBqIYZhKjyBQxKRai5bPuD1ZpAcFTQXYsauJxQ&#10;0LYG1TBrsDn7MP/ABrtaUDJUq5UQGGf/3CIBiL8VCYbZgkLBCyzv/a7ZB/dbDTimiLetCs5MDYDu&#10;Sww09hmppjc4pNMAgyWA7ixmZSCZ5+5tZ+NMm+dJEGAdKQ5ZhYcaWtQFWqSxqPjY9Kkgx6J+pnvA&#10;z63jA4i3dS8eYc4ZVfb3dukWll+c7jxSZdgpYXMy24RtfVdyFHEd2ud1nE9HxSDE8t+wO8iX/G1S&#10;2OByavlWXoRBVKwuon5HtY06dYRR1wkHVGQKBxggOGAbMwyb3RBdRmduyPwpBNoIhmYjq0ENmnqK&#10;dEHHHRzdtO2GcDQ6wVAjDsvR2KO3Z+Njv4FZ3huOBp8eyugd4uj+3kD9JdsNMv+mtEL9kOz9MDYd&#10;QgVXKwQNtAWlQEMOyzTSlWIv8pQVAtdlC16UG4Ao08E0TXtwENMgS4ziIKtEUPe/Vz7IkEYUtAoh&#10;qnHR3sy6B1BsPbXkX001pAxP3A9wCg/1E9y4J6V3T4pqG5Q2w/S4QdlIUsKPct1yG4pAnYJjS1O3&#10;CrjpSmC5cqgP1UvSwJfFRrU3+Vf0NTTF99jTopsGJdERUoyEjby7x6JysZPFclCX/GUgoLo/JWdC&#10;eFjJPJq0PMRB9cKzWpKi3wZFxW+4Opqji+L3UjFn0S9R1T7mj5+KxMhoQkrTzDyMFDSsq9NajoMG&#10;da2VEtdIe5bBikvsiDgAlChcFD9mWXK/3f1ELLWclyE2mP8D5stiE6HxLHpwTlzqlGmnsXkMjIHt&#10;MVz70ph0iJGmx6dJr1c7ruj0o9ruNnzOAqdERHt9MHTTdR2irzT3yzCHzRk+mMuCp2qEJ1GbTc+T&#10;uILVQ77b0xLbpXptiCC7Cx3d9Dt7aiG7M6AcZht1GsEQw2aB0dKag5InzByQ8fboBBwnNJ6zE++p&#10;VtvFJMAQIlpQOMJ2bWrNHQBQOqSnGOKIZkcvZ/ovSmXqermxzYAoy5XlkmMIJ4NxXY8ahBAjoGsk&#10;NVbGTb9dfLAxBdJjc+pa7n8wu9eV01T6j9FyOwWCdIRvpJqhZejANi1vcyCj7X22qUldi/oKD009&#10;34OHJjejvQSqE639JDianLdvRdSuVe4TM+H7ieNzFs8hv566Uf51pcJMy/C2ZlbOqZpZoMmqKUkB&#10;NcB9dPfKl0d+7ukVg61/lVZqBsqmdB4SKAVykbIMlCgDQPu0lnIaJ6J3IlqiFT3QibgGGKSck3tB&#10;GgX3gKd1e+hHYuxqzP+YsUALO5qA5+vygr34Xfdjs05gyP0IUxx9PCwoEBZRvLOrW5+6Q/CeTXqh&#10;bgLSWtU0VDKlmZnvkSmdpRpCYstMWarB4C9qaxhs1w4uvroF96pxE0wDlqe1E0a5MuRLurpXMZLa&#10;G+/LlWYmfchdiQIufEmUzakz7Llk7c0WDN/LpOk9L6iiDkRpvtfMeNfld7DRF6c1fzd0uv2muD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4N&#10;AABbQ29udGVudF9UeXBlc10ueG1sUEsBAhQACgAAAAAAh07iQAAAAAAAAAAAAAAAAAYAAAAAAAAA&#10;AAAQAAAAQAwAAF9yZWxzL1BLAQIUABQAAAAIAIdO4kCKFGY80QAAAJQBAAALAAAAAAAAAAEAIAAA&#10;AGQMAABfcmVscy8ucmVsc1BLAQIUAAoAAAAAAIdO4kAAAAAAAAAAAAAAAAAEAAAAAAAAAAAAEAAA&#10;AAAAAABkcnMvUEsBAhQAFAAAAAgAh07iQNuoXrrWAAAABQEAAA8AAAAAAAAAAQAgAAAAIgAAAGRy&#10;cy9kb3ducmV2LnhtbFBLAQIUABQAAAAIAIdO4kAx0r2d7woAAHFuAAAOAAAAAAAAAAEAIAAAACUB&#10;AABkcnMvZTJvRG9jLnhtbFBLBQYAAAAABgAGAFkBAACGDgAAAAA=&#10;">
                <o:lock v:ext="edit" aspectratio="f"/>
                <v:shape id="画布 3751" o:spid="_x0000_s1026" style="position:absolute;left:0;top:0;height:5147310;width:5048250;" filled="f" stroked="f" coordsize="21600,21600" o:gfxdata="UEsDBAoAAAAAAIdO4kAAAAAAAAAAAAAAAAAEAAAAZHJzL1BLAwQUAAAACACHTuJA26heutYAAAAF&#10;AQAADwAAAGRycy9kb3ducmV2LnhtbE2PQUvDQBCF70L/wzIFL2J3I1hrzKaHglhEKKba8zY7TUKz&#10;s2l2m9R/7+hFLw8eb3jvm2x5ca0YsA+NJw3JTIFAKr1tqNLwsX2+XYAI0ZA1rSfU8IUBlvnkKjOp&#10;9SO941DESnAJhdRoqGPsUilDWaMzYeY7JM4Ovncmsu0raXszcrlr5Z1Sc+lMQ7xQmw5XNZbH4uw0&#10;jOVm2G3fXuTmZrf2dFqfVsXnq9bX00Q9gYh4iX/H8IPP6JAz096fyQbRauBH4q9y9vB4z3avYZGo&#10;Ocg8k//p829QSwMEFAAAAAgAh07iQMSssNKyCgAA8m0AAA4AAABkcnMvZTJvRG9jLnhtbO1dXZOb&#10;yBV9T1X+g0rv8dAf0I3K462NHScPrmQru8k7IyGNUghUgOfj3+fcbkAIgSTkmbE0wg9jzYAQ0Idz&#10;T597++rjL0+raPQQptkyiW/H7IMzHoXxNJkt48Xt+D9/fP2LHo+yPIhnQZTE4e34OczGv3z6858+&#10;Pq4nIU/uk2gWpiMcJM4mj+vb8X2eryc3N9n0PlwF2YdkHcbYOE/SVZDj13RxM0uDRxx9Fd1wx/Fu&#10;HpN0tk6TaZhl+OsXu3H8yRx/Pg+n+b/m8yzMR9HtGOeWm5+p+XlHP28+fQwmizRY3y+nxWkEJ5zF&#10;KljG+NDqUF+CPBh9T5c7h1otp2mSJfP8wzRZ3STz+XIammvA1TCncTWfg/ghyMzFTHF3yhPEqxc8&#10;7t2CzjtOvi6jCHfjBkef0N/o/0eMT0ibo3j0eDv2Xe6aq9zsTZuKNxU7P64xktm6GtPsx8719/tg&#10;HZpbkE2m/3z4LR0tZ7dj4WIw42AFRP0RPuWjvyZPI6FcQeNJJ4A9f19j3/wJW4DL8u8Z/kjX8zRP&#10;V/Q/BmCE7VxIweiQz9iXOdIvgEGHntL7ueM7Etun2IFr5XCzw83mQOs0y/8eJqsRvbgdpwCeuVPB&#10;w7csp9saTMpd6HOzJFrO6I6bX9LF3ecoHT0EAOlX84/OF2/Z2q02BqNpgGdlHgU5Tmm1xg3J4oX5&#10;vK13ZPUDO+Zf24HpxL4E2b09AXME2i2YrJZ5mJpX92Ew+1s8G+XPa9zyGI/ymACxCmfjURTiyadX&#10;Zs88WEbH7ImrK5CTTeyo0LjlT3dPOAy9vEtmzxjB7+t0ubjHLTVjCHQadNld3gBmrA1mki71FJhJ&#10;7Qpgi2CmPeZ4DZj5XHDaXKDMc136oAFl7x5lvA1lZvB/EGXMY8IV5kjBpGQzn0nplDBTWnkDzK6D&#10;zEQbzLwTyYw5wvPBUERmnCntIH6aCLCBmesAepbNPE8BcgObXUPMlG0wUyfDjCmubMxk0mMKr5sw&#10;A7YKmClP26A6BM13HzRBLbszAH06zLRLCh9spqSnmtKMQT0zzH4KbSalHtjsOoKm1wYz/0SYCem6&#10;hq0AM8ZczQG5LTYD8JQo2cz3XDlos+uAmWqBmSWhU6YALmOS2Iq0mRC+r3amAJ5wKjZzldVuQ9B8&#10;90ETduxO0PQqe6yvbeZyaYIiYCYc5npsB2aCVWxGE82Bza6Dzfw2mPETgyZ3HQnHwrCZUBJAawTN&#10;LUNDg/sGmF0FzBAfW9js5CRALWhKoZTXzAL4rBY0fddnwxTgOmDWlgTwTk4CuEoDOSTNXNUMmKAu&#10;BNRCmLlM+vryqKw7gzUkmuJFRz7Ta0sBWGP+BP3vehzpJYMxqXzuW7NikwGAfeF6VT7T1/LV9T+l&#10;E4NofR/YJGPJnEWGcm+yk97aknA+57ShVznt35ZxiMy0V3fZP8e/pZj007jW89GjebRc/4MSnXTF&#10;RWYaFKBgA9iZnOs7zZHUQuvSZC9vapncLhPORU46wqnsy0m/fX75rbLKNpVMyQe658gav1X6GEGi&#10;ECglDuo2eAcOeow+HnHKFUMfa8z26QI7KxLez+jn6TKIF1HYXoGAO9BSV/DzEIBH1064SwTUHep+&#10;CEBhilMkazdUzkxyhFAgufYGFNg6lHNDQWUilyioG8jHoEDrcgbMlIArbJ72DQoKIpBCq0OKcSAC&#10;E33fPBRUBm8BAZvHLMRdPwhwYIHs263MQQEB5OTF9bBAdyXauTFAZbyWw183XY8ZfoViCyvp4am6&#10;cCK2h585VJdYgOBqlOBlaYHKFS0xUHdED2OA+0yxonwQLigV37QxgEStzfUwwEUhgOpUttSgqpuV&#10;xyCAe+QZkXnEYBTpLghoV9mU3zAhOLNAoCozsSSBupHYEwKa5F4HC8BmtIWfAwTODQKV11dCwAzh&#10;0VKwHge4xxlvmkKFChA+Y4eq4aJ3YwpdViBoGoTqCIOwZgxhmYAWpPYQCLBmQJMsaNUCXPl208AC&#10;58YCTW9Q9fMGub/RAtLhtEKpFQLCY1jbRJsGCJwbBJrmoOpnDsII8iR0ninzakkOMKYdSckDsgev&#10;Zk54MZ4AOL8xG+jnCkrFPb+oi+ES08F2JQi5ABAMw0/8d06pAfD99vBbGbdfBrYmCYWUzHg/pAaY&#10;J3nTG0SSwDNLZq+KCC5LETYNQt3PIESVL2BQKEKfy6Y/WM4JBEcF3bWogcsJBU1rUPezBuujD/MP&#10;bLCtBSVDtVoBgWH0zy0SgPgbkaCfLSg0vMDi2W8bfXC/1YBDinjTquDM1ADovsBAraGFrnuDfRpa&#10;MFgCaI9iZgaSee7OcjbOfLOdBAHmkeKQVXiooUVVoEUai6pC9/UKKeueSOqcW8cHEG/jWTzCnDOq&#10;7L/N0i1Mvzg9eaTKsFLC5mQ2OfvqqeQo4jq0zus4n46KQYjlX7E7yHP2JcltcDm1fCvLwyDK7y+i&#10;fkc3jTp9hFHXCgdUZAoHGCA4YBkzDJvtEF1EZ27I/CUE2gCGeiepXo2XOop0QcctHF237fpwNDrB&#10;UCMOy9FYo7dj42O9gZneG44Gnx7K6B3i6O7eQN0l2zUyf1VaoX5I9nkYmg6hgqsRgnraglKgIYdl&#10;GulKsRN5igqB67IFL8oNQJRpYZq6PdiLaZAlRnGQVSKo+98pH2RIIwqahRDVuGhvZt2D7oTBD1MN&#10;5bJOXA9wCg91E9ywJqVzTYpuGpQ2w7TfoKwlKeFHuW6xDEWgTsGxpakbBVx3JTBdOdSH6j1p4Mti&#10;o8qb/Df6Gprie6xp8esGJdERUoyEjay9x6J2sZLFclCb/GUgICz0tRTEmRAeZjJ7k5aHOGhnSop+&#10;GxQVX3F2NEMXxZ+lYs6iX6KufMxfv+eJkdGElLqZeRgpaFhXpbUcBw3qGjMl7iPtWSJFYkXEAaBE&#10;4Tz/NU2Tx83qJ2KpxawIscHsfzBf5qsInV/Rg3PkUqdMO4z1fWAMbPbhvpLGpEOMND0+TXq9XHFF&#10;hx/U9j6H7Sf39SQi2umD4ddd1z76yueqCHNYnKHAXBY8ZSM8idps2k7iClYP+W4vS2yX6rUhgmxP&#10;dPy639lRC9meAeUw26jTCG4xbBYYLY0x4JYnzBiQ8bZ3AI4TGuauv2Y0qXXiPdVqu5gEGEJEAwpH&#10;2K51rbkFAEqHdBRDoDL6YLwYaiJTej5IzL3hYlm/mm5sMiDacmUx5ejDyWBc16MGIcQI6BpJjZVx&#10;UZvJBxtSIB02p1/J/W9m9bp26kp/Hy03UyBIRygj1QwtQwc2aXmTAxls77NNTfqVqC/xUNfzHXio&#10;czPaS6A60dpPgqPJefNRRO1a6T4xE75fOD6n8Qzy66Ub5V9XKsy0DG9qZu2cqpkFmqyakhRQA9xH&#10;d6d8eeDnjl4xWPpXaqV6oKxL5z6BUiAXKYtAiTIAtE9rKKdhIDoHoiFa0QOdiKuHQco5uRekUfAM&#10;eL7fvPUDMbZ9y8g+Y+HthSvW4rc9j/U6gT7PI0xx9PGwoEBYRPHOtm596Q7BOzbphboJSGuVw1DK&#10;lHpmvkOmtJZqCIklM0WpBoO/6FvDYDN3cPHVLXhWjZtgGrAQ6l6u9c4gV/p8S1b7LEZSe+NduVLP&#10;pPd5KlHAhS+Jsjl1hjWXrLnYguG7sXz6zAuqqMMMf0rfK2bAW3wJGn1zWf134wNsvqrt0/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Q0AAFtD&#10;b250ZW50X1R5cGVzXS54bWxQSwECFAAKAAAAAACHTuJAAAAAAAAAAAAAAAAABgAAAAAAAAAAABAA&#10;AAADDAAAX3JlbHMvUEsBAhQAFAAAAAgAh07iQIoUZjzRAAAAlAEAAAsAAAAAAAAAAQAgAAAAJwwA&#10;AF9yZWxzLy5yZWxzUEsBAhQACgAAAAAAh07iQAAAAAAAAAAAAAAAAAQAAAAAAAAAAAAQAAAAAAAA&#10;AGRycy9QSwECFAAUAAAACACHTuJA26heutYAAAAFAQAADwAAAAAAAAABACAAAAAiAAAAZHJzL2Rv&#10;d25yZXYueG1sUEsBAhQAFAAAAAgAh07iQMSssNKyCgAA8m0AAA4AAAAAAAAAAQAgAAAAJQEAAGRy&#10;cy9lMm9Eb2MueG1sUEsFBgAAAAAGAAYAWQEAAEkOAAAAAA==&#10;">
                  <v:fill on="f" focussize="0,0"/>
                  <v:stroke on="f"/>
                  <v:imagedata o:title=""/>
                  <o:lock v:ext="edit" aspectratio="t"/>
                </v:shape>
                <v:shape id="Text Box 3753" o:spid="_x0000_s1026" o:spt="202" type="#_x0000_t202" style="position:absolute;left:2343150;top:110490;height:287020;width:1209040;" fillcolor="#FFFFFF" filled="t" stroked="t" coordsize="21600,21600" o:gfxdata="UEsDBAoAAAAAAIdO4kAAAAAAAAAAAAAAAAAEAAAAZHJzL1BLAwQUAAAACACHTuJAhER7xdUAAAAF&#10;AQAADwAAAGRycy9kb3ducmV2LnhtbE2PTU/DMAyG70j8h8hIXBBLyke3laY7IIHgBgPBNWu8tiJx&#10;SpJ1499juMDF0qvXevy4Xh28ExPGNATSUMwUCKQ22IE6Da8vd+cLECkbssYFQg1fmGDVHB/VprJh&#10;T884rXMnGEKpMhr6nMdKytT26E2ahRGJu22I3mSOsZM2mj3DvZMXSpXSm4H4Qm9GvO2x/VjvvIbF&#10;1cP0nh4vn97acuuW+Ww+3X9GrU9PCnUDIuMh/y3Djz6rQ8NOm7Ajm4TTwI/k38ndfHnNccPgQpUg&#10;m1r+t2++AVBLAwQUAAAACACHTuJAYcQeUO4BAAD3AwAADgAAAGRycy9lMm9Eb2MueG1srVPLbtsw&#10;ELwX6D8QvNeSZbuJBcsBWte9FG2BpB+w5kMiwBdIxpL/vkvaebU9FEF0oJbc4XB2ltzcTEaTowhR&#10;OdvR+aymRFjmuLJ9R3/d7T9cUxITWA7aWdHRk4j0Zvv+3Wb0rWjc4DQXgSCJje3oOzqk5NuqimwQ&#10;BuLMeWExKV0wkHAa+ooHGJHd6Kqp64/V6AL3wTERI67uzkm6LfxSCpZ+SBlFIrqjqC2VMZTxkMdq&#10;u4G2D+AHxS4y4BUqDCiLhz5S7SABuQ/qLyqjWHDRyTRjzlROSsVEqQGrmdd/VHM7gBelFjQn+keb&#10;4tvRsu/Hn4Eo3tHFCv2xYLBJd2JK5JObyOJqtcgWjT62iLz1iE0TZrDVD+sRF3Plkwwm/7Emgvlm&#10;sVzMM+UJsfN6ub54nalZ3t/U63qJeYaA5vqqbgqgeiLyIaavwhmSg44G7GWxGI7fYkJRCH2A5HOj&#10;04rvldZlEvrDZx3IEbDv+/JlvbjlBUxbMnZ0vWpWqAPw+kkNCUPj0ZBo+3Leix3xOXFdvn8RZ2E7&#10;iMNZQGHIMGiNSiKUaBDAv1hO0smj5RZfB81ijOCUaIGPKUcFmUDp/0Fiddpikblb567kKE2HCWly&#10;eHD8hB2890H1A1paeljgeLuKO5eXkK/v83khfXqv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E&#10;RHvF1QAAAAUBAAAPAAAAAAAAAAEAIAAAACIAAABkcnMvZG93bnJldi54bWxQSwECFAAUAAAACACH&#10;TuJAYcQeUO4BAAD3AwAADgAAAAAAAAABACAAAAAkAQAAZHJzL2Uyb0RvYy54bWxQSwUGAAAAAAYA&#10;BgBZAQAAhAUAAAAA&#10;">
                  <v:fill on="t" focussize="0,0"/>
                  <v:stroke color="#000000" joinstyle="miter"/>
                  <v:imagedata o:title=""/>
                  <o:lock v:ext="edit" aspectratio="f"/>
                  <v:textbox>
                    <w:txbxContent>
                      <w:p>
                        <w:pPr>
                          <w:jc w:val="center"/>
                        </w:pPr>
                        <w:r>
                          <w:rPr>
                            <w:rFonts w:hint="eastAsia"/>
                          </w:rPr>
                          <w:t>原材料、配套件</w:t>
                        </w:r>
                      </w:p>
                    </w:txbxContent>
                  </v:textbox>
                </v:shape>
                <v:shape id="Text Box 3754" o:spid="_x0000_s1026" o:spt="202" type="#_x0000_t202" style="position:absolute;left:2485390;top:861060;height:287655;width:923290;" fillcolor="#FFFFFF" filled="t" stroked="t" coordsize="21600,21600" o:gfxdata="UEsDBAoAAAAAAIdO4kAAAAAAAAAAAAAAAAAEAAAAZHJzL1BLAwQUAAAACACHTuJAhER7xdUAAAAF&#10;AQAADwAAAGRycy9kb3ducmV2LnhtbE2PTU/DMAyG70j8h8hIXBBLyke3laY7IIHgBgPBNWu8tiJx&#10;SpJ1499juMDF0qvXevy4Xh28ExPGNATSUMwUCKQ22IE6Da8vd+cLECkbssYFQg1fmGDVHB/VprJh&#10;T884rXMnGEKpMhr6nMdKytT26E2ahRGJu22I3mSOsZM2mj3DvZMXSpXSm4H4Qm9GvO2x/VjvvIbF&#10;1cP0nh4vn97acuuW+Ww+3X9GrU9PCnUDIuMh/y3Djz6rQ8NOm7Ajm4TTwI/k38ndfHnNccPgQpUg&#10;m1r+t2++AVBLAwQUAAAACACHTuJAwEUUn+0BAAD2AwAADgAAAGRycy9lMm9Eb2MueG1srVPLbtsw&#10;ELwX6D8QvNeS5chxBMsBGse9FG2ApB+wJimJAF8gGUv++y5p591DUZQHaskdDXdnyPX1pBU5CB+k&#10;NS2dz0pKhGGWS9O39NfD7suKkhDBcFDWiJYeRaDXm8+f1qNrRGUHq7jwBElMaEbX0iFG1xRFYIPQ&#10;EGbWCYPJznoNEZe+L7iHEdm1KqqyXBaj9dx5y0QIuLs9Jekm83edYPFn1wURiWop1hbz7PO8T3Ox&#10;WUPTe3CDZOcy4B+q0CANHvpMtYUI5NHLD1RaMm+D7eKMWV3YrpNM5B6wm3n5rpv7AZzIvaA4wT3L&#10;FP4fLftxuPNE8pYu6jklBjSa9CCmSL7aiSwu64sk0ehCg8h7h9g4YQatftoPuJk6nzqv0xd7Ipiv&#10;Llb14golP7Z0tZyXy7PWiZph/qpaVCnNMF+tLpd1nQiLFx7nQ/wmrCYpaKlHK7PCcPge4gn6BEnH&#10;Bqsk30ml8sL3+xvlyQHQ9l0eZ/Y3MGXIiJXUVY11AN6+TkHEUDvUI5g+n/fmj/CauMzjT8SpsC2E&#10;4VRAZkgwaLSMwudoEMBvDSfx6FBxg4+DpmK04JQogW8pRRkZQaq/QaJ2yqCEyayTKSmK035CmhTu&#10;LT+igY/Oy35ASbOFGY6XK2t/fgjp9r5eZ9KX57r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RE&#10;e8XVAAAABQEAAA8AAAAAAAAAAQAgAAAAIgAAAGRycy9kb3ducmV2LnhtbFBLAQIUABQAAAAIAIdO&#10;4kDARRSf7QEAAPYDAAAOAAAAAAAAAAEAIAAAACQBAABkcnMvZTJvRG9jLnhtbFBLBQYAAAAABgAG&#10;AFkBAACDBQAAAAA=&#10;">
                  <v:fill on="t" focussize="0,0"/>
                  <v:stroke color="#000000" joinstyle="miter"/>
                  <v:imagedata o:title=""/>
                  <o:lock v:ext="edit" aspectratio="f"/>
                  <v:textbox>
                    <w:txbxContent>
                      <w:p>
                        <w:pPr>
                          <w:jc w:val="center"/>
                        </w:pPr>
                        <w:r>
                          <w:rPr>
                            <w:rFonts w:hint="eastAsia"/>
                          </w:rPr>
                          <w:t>线圈绕制</w:t>
                        </w:r>
                      </w:p>
                    </w:txbxContent>
                  </v:textbox>
                </v:shape>
                <v:shape id="Text Box 3755" o:spid="_x0000_s1026" o:spt="202" type="#_x0000_t202" style="position:absolute;left:2485390;top:1613535;height:278765;width:914400;" fillcolor="#FFFFFF" filled="t" stroked="t" coordsize="21600,21600" o:gfxdata="UEsDBAoAAAAAAIdO4kAAAAAAAAAAAAAAAAAEAAAAZHJzL1BLAwQUAAAACACHTuJAhER7xdUAAAAF&#10;AQAADwAAAGRycy9kb3ducmV2LnhtbE2PTU/DMAyG70j8h8hIXBBLyke3laY7IIHgBgPBNWu8tiJx&#10;SpJ1499juMDF0qvXevy4Xh28ExPGNATSUMwUCKQ22IE6Da8vd+cLECkbssYFQg1fmGDVHB/VprJh&#10;T884rXMnGEKpMhr6nMdKytT26E2ahRGJu22I3mSOsZM2mj3DvZMXSpXSm4H4Qm9GvO2x/VjvvIbF&#10;1cP0nh4vn97acuuW+Ww+3X9GrU9PCnUDIuMh/y3Djz6rQ8NOm7Ajm4TTwI/k38ndfHnNccPgQpUg&#10;m1r+t2++AVBLAwQUAAAACACHTuJAkdeM2vEBAAD3AwAADgAAAGRycy9lMm9Eb2MueG1srVPbjtsg&#10;EH2v1H9AvDd2nDjJWnFWatP0pWpX2u0HTADbSNwEbOz8fQey17YPq1X9gAfmcDhzBrbXk1bkJHyQ&#10;1rR0PispEYZZLk3f0l93h08bSkIEw0FZI1p6FoFe7z5+2I6uEZUdrOLCEyQxoRldS4cYXVMUgQ1C&#10;Q5hZJwwmO+s1RJz6vuAeRmTXqqjKclWM1nPnLRMh4Or+kqS7zN91gsWfXRdEJKqlqC3m0efxmMZi&#10;t4Wm9+AGyR5kwDtUaJAGD32i2kMEcu/lX1RaMm+D7eKMWV3YrpNM5Bqwmnn5RzW3AziRa0Fzgnuy&#10;Kfw/WvbjdOOJ5C1d1BUlBjQ26U5MkXy2E1ms6zpZNLrQIPLWITZOmMFWP64HXEyVT53X6Y81EcxX&#10;y029uELLz4hdzRf1IjNBk7gZAq7my2WJeYaAar1Zr3K+eCZyPsRvwmqSgpZ67GW2GE7fQ0RRCH2E&#10;pHODVZIfpFJ54vvjF+XJCbDvh/wlvbjlFUwZMqKSuqpRB+D16xREDLVDQ4Lp83mvdoSXxGX+/kWc&#10;hO0hDBcBmSHBoNEyCp+jQQD/ajiJZ4eWG3wdNInRglOiBD6mFGVkBKnegsTqlMEiU7cuXUlRnI4T&#10;0qTwaPkZO3jvvOwHtDT3MMPxdmV3Hl5Cur4v55n0+b3u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ERHvF1QAAAAUBAAAPAAAAAAAAAAEAIAAAACIAAABkcnMvZG93bnJldi54bWxQSwECFAAUAAAA&#10;CACHTuJAkdeM2vEBAAD3AwAADgAAAAAAAAABACAAAAAkAQAAZHJzL2Uyb0RvYy54bWxQSwUGAAAA&#10;AAYABgBZAQAAhwUAAAAA&#10;">
                  <v:fill on="t" focussize="0,0"/>
                  <v:stroke color="#000000" joinstyle="miter"/>
                  <v:imagedata o:title=""/>
                  <o:lock v:ext="edit" aspectratio="f"/>
                  <v:textbox>
                    <w:txbxContent>
                      <w:p>
                        <w:pPr>
                          <w:jc w:val="center"/>
                        </w:pPr>
                        <w:r>
                          <w:rPr>
                            <w:rFonts w:hint="eastAsia"/>
                          </w:rPr>
                          <w:t>真空浇注</w:t>
                        </w:r>
                      </w:p>
                    </w:txbxContent>
                  </v:textbox>
                </v:shape>
                <v:shape id="Text Box 3756" o:spid="_x0000_s1026" o:spt="202" type="#_x0000_t202" style="position:absolute;left:1036955;top:2178050;height:266700;width:915035;" fillcolor="#FFFFFF" filled="t" stroked="t" coordsize="21600,21600" o:gfxdata="UEsDBAoAAAAAAIdO4kAAAAAAAAAAAAAAAAAEAAAAZHJzL1BLAwQUAAAACACHTuJAhER7xdUAAAAF&#10;AQAADwAAAGRycy9kb3ducmV2LnhtbE2PTU/DMAyG70j8h8hIXBBLyke3laY7IIHgBgPBNWu8tiJx&#10;SpJ1499juMDF0qvXevy4Xh28ExPGNATSUMwUCKQ22IE6Da8vd+cLECkbssYFQg1fmGDVHB/VprJh&#10;T884rXMnGEKpMhr6nMdKytT26E2ahRGJu22I3mSOsZM2mj3DvZMXSpXSm4H4Qm9GvO2x/VjvvIbF&#10;1cP0nh4vn97acuuW+Ww+3X9GrU9PCnUDIuMh/y3Djz6rQ8NOm7Ajm4TTwI/k38ndfHnNccPgQpUg&#10;m1r+t2++AVBLAwQUAAAACACHTuJApJvAju8BAAD3AwAADgAAAGRycy9lMm9Eb2MueG1srVPLbtsw&#10;ELwX6D8QvNeSLUhOBMsBEte9FG2BJB+wJimJAF8gGUv++y5p59X2UBTVgVpyh8PZWXJzM2tFjsIH&#10;aU1Hl4uSEmGY5dIMHX182H+6oiREMByUNaKjJxHozfbjh83kWrGyo1VceIIkJrST6+gYo2uLIrBR&#10;aAgL64TBZG+9hohTPxTcw4TsWhWrsmyKyXruvGUiBFzdnZN0m/n7XrD4ve+DiER1FLXFPPo8HtJY&#10;bDfQDh7cKNlFBvyDCg3S4KEvVDuIQJ68/I1KS+ZtsH1cMKsL2/eSiVwDVrMsf6nmfgQnci1oTnAv&#10;NoX/R8u+HX94InlHq7qixIDGJj2IOZJbO5NqXTfJosmFFpH3DrFxxgy2+nk94GKqfO69Tn+siaR8&#10;WTXXdU3JqaOr5fqqrC9mJ26GgOtlXVaYZwnQNOsy54tXIudD/CKsJinoqMdeZovh+DVEFIXQZ0g6&#10;N1gl+V4qlSd+ONwpT46Afd/nL+nFLe9gypAJldSrpAPw+vUKIobaoSHBDPm8dzvCW+Iyf38iTsJ2&#10;EMazgMyQYNBqGYXP0SiAfzacxJNDyw2+DprEaMEpUQIfU4oyMoJUf4PE6pTBIlO3zl1JUZwPM9Kk&#10;8GD5CTv45LwcRrQ09zDD8XZldy4vIV3ft/NM+vpet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ER7xdUAAAAFAQAADwAAAAAAAAABACAAAAAiAAAAZHJzL2Rvd25yZXYueG1sUEsBAhQAFAAAAAgA&#10;h07iQKSbwI7vAQAA9wMAAA4AAAAAAAAAAQAgAAAAJAEAAGRycy9lMm9Eb2MueG1sUEsFBgAAAAAG&#10;AAYAWQEAAIUFAAAAAA==&#10;">
                  <v:fill on="t" focussize="0,0"/>
                  <v:stroke color="#000000" joinstyle="miter"/>
                  <v:imagedata o:title=""/>
                  <o:lock v:ext="edit" aspectratio="f"/>
                  <v:textbox>
                    <w:txbxContent>
                      <w:p>
                        <w:pPr>
                          <w:jc w:val="center"/>
                        </w:pPr>
                        <w:r>
                          <w:rPr>
                            <w:rFonts w:hint="eastAsia"/>
                          </w:rPr>
                          <w:t>铁芯</w:t>
                        </w:r>
                      </w:p>
                    </w:txbxContent>
                  </v:textbox>
                </v:shape>
                <v:shape id="Text Box 3757" o:spid="_x0000_s1026" o:spt="202" type="#_x0000_t202" style="position:absolute;left:1017270;top:1461770;height:276860;width:915670;" fillcolor="#FFFFFF" filled="t" stroked="t" coordsize="21600,21600" o:gfxdata="UEsDBAoAAAAAAIdO4kAAAAAAAAAAAAAAAAAEAAAAZHJzL1BLAwQUAAAACACHTuJAhER7xdUAAAAF&#10;AQAADwAAAGRycy9kb3ducmV2LnhtbE2PTU/DMAyG70j8h8hIXBBLyke3laY7IIHgBgPBNWu8tiJx&#10;SpJ1499juMDF0qvXevy4Xh28ExPGNATSUMwUCKQ22IE6Da8vd+cLECkbssYFQg1fmGDVHB/VprJh&#10;T884rXMnGEKpMhr6nMdKytT26E2ahRGJu22I3mSOsZM2mj3DvZMXSpXSm4H4Qm9GvO2x/VjvvIbF&#10;1cP0nh4vn97acuuW+Ww+3X9GrU9PCnUDIuMh/y3Djz6rQ8NOm7Ajm4TTwI/k38ndfHnNccPgQpUg&#10;m1r+t2++AVBLAwQUAAAACACHTuJA7rnnsO4BAAD3AwAADgAAAGRycy9lMm9Eb2MueG1srVPLbtsw&#10;ELwX6D8QvNd6JLJSwXKA1nUvRVsg6QfQJCUR4AtcxpL/vks6z7aHIogO1JI7HO7MkpvrxWhylAGU&#10;sz2tViUl0nInlB17+ut2/+GKEojMCqadlT09SaDX2/fvNrPvZO0mp4UMBEksdLPv6RSj74oC+CQN&#10;g5Xz0mJycMGwiNMwFiKwGdmNLuqyXBezC8IHxyUAru7OSbrN/MMgefwxDCAj0T3F2mIeQx4PaSy2&#10;G9aNgflJ8fsy2CuqMExZPPSRasciI3dB/UVlFA8O3BBX3JnCDYPiMmtANVX5h5qbiXmZtaA54B9t&#10;grej5d+PPwNRoqcXzSUllhls0q1cIvnkFnLRNm2yaPbQIfLGIzYumMFWP6wDLiblyxBM+qMmkvJl&#10;1dYtWn7C+HJdtRhnsxM3R8DHqlmnPEdA3a6v1jlfPBH5APGrdIakoKcBe5ktZsdvEJEKoQ+QdC44&#10;rcReaZ0nYTx81oEcGfZ9n790Om55AdOWzFhJUzdYB8PrN2gWMTQeDQE75vNe7IDnxGX+/kWcCtsx&#10;mM4FZIazeqOiDNmHSTLxxQoSTx4tt/g6aCrGSEGJlviYUpSRkSn9P0hUpy2KTN06dyVFcTksSJPC&#10;gxMn7OCdD2qc0NLcwwzH25XduX8J6fo+n2fSp/e6/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E&#10;RHvF1QAAAAUBAAAPAAAAAAAAAAEAIAAAACIAAABkcnMvZG93bnJldi54bWxQSwECFAAUAAAACACH&#10;TuJA7rnnsO4BAAD3AwAADgAAAAAAAAABACAAAAAkAQAAZHJzL2Uyb0RvYy54bWxQSwUGAAAAAAYA&#10;BgBZAQAAhAUAAAAA&#10;">
                  <v:fill on="t" focussize="0,0"/>
                  <v:stroke color="#000000" joinstyle="miter"/>
                  <v:imagedata o:title=""/>
                  <o:lock v:ext="edit" aspectratio="f"/>
                  <v:textbox>
                    <w:txbxContent>
                      <w:p>
                        <w:pPr>
                          <w:jc w:val="center"/>
                        </w:pPr>
                        <w:r>
                          <w:rPr>
                            <w:rFonts w:hint="eastAsia"/>
                          </w:rPr>
                          <w:t>叠片</w:t>
                        </w:r>
                      </w:p>
                    </w:txbxContent>
                  </v:textbox>
                </v:shape>
                <v:shape id="Text Box 3758" o:spid="_x0000_s1026" o:spt="202" type="#_x0000_t202" style="position:absolute;left:1018540;top:746760;height:284480;width:1000125;" fillcolor="#FFFFFF" filled="t" stroked="t" coordsize="21600,21600" o:gfxdata="UEsDBAoAAAAAAIdO4kAAAAAAAAAAAAAAAAAEAAAAZHJzL1BLAwQUAAAACACHTuJAhER7xdUAAAAF&#10;AQAADwAAAGRycy9kb3ducmV2LnhtbE2PTU/DMAyG70j8h8hIXBBLyke3laY7IIHgBgPBNWu8tiJx&#10;SpJ1499juMDF0qvXevy4Xh28ExPGNATSUMwUCKQ22IE6Da8vd+cLECkbssYFQg1fmGDVHB/VprJh&#10;T884rXMnGEKpMhr6nMdKytT26E2ahRGJu22I3mSOsZM2mj3DvZMXSpXSm4H4Qm9GvO2x/VjvvIbF&#10;1cP0nh4vn97acuuW+Ww+3X9GrU9PCnUDIuMh/y3Djz6rQ8NOm7Ajm4TTwI/k38ndfHnNccPgQpUg&#10;m1r+t2++AVBLAwQUAAAACACHTuJA3egBCO0BAAD3AwAADgAAAGRycy9lMm9Eb2MueG1srVPbjtMw&#10;EH1H4h8sv9Ok3V5C1HQlKOUFAdIuHzD1JbHkm2xvk/49Y7d7Ax4QIg/O2HN8fOaMvb2djCYnEaJy&#10;tqPzWU2JsMxxZfuO/rg/vGsoiQksB+2s6OhZRHq7e/tmO/pWLNzgNBeBIImN7eg7OqTk26qKbBAG&#10;4sx5YTEpXTCQcBr6igcYkd3oalHX62p0gfvgmIgRV/eXJN0VfikFS9+kjCIR3VHUlsoYynjMY7Xb&#10;QtsH8INiVxnwDyoMKIuHPlHtIQF5COo3KqNYcNHJNGPOVE5KxUSpAauZ179UczeAF6UWNCf6J5vi&#10;/6NlX0/fA1G8ozerFSUWDDbpXkyJfHATudmsmmzR6GOLyDuP2DRhBlv9uB5xMVc+yWDyH2siOV/P&#10;m9USLT93dLNcb9ZXrzM1K/m6ni/wSIaARbNcNgVQPRP5ENNn4QzJQUcD9rJYDKcvMaEohD5C8rnR&#10;acUPSusyCf3xow7kBNj3Q/myXtzyCqYtGTv6flV0AF4/qSGhJOPRkGj7ct6rHfElcV2+PxFnYXuI&#10;w0VAYcgwaI1KIpRoEMA/WU7S2aPlFl8HzWKM4JRogY8pRwWZQOm/QWJ12mKRuVuXruQoTccJaXJ4&#10;dPyMHXzwQfUDWlp6WOB4u4o715eQr+/LeSF9fq+7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RE&#10;e8XVAAAABQEAAA8AAAAAAAAAAQAgAAAAIgAAAGRycy9kb3ducmV2LnhtbFBLAQIUABQAAAAIAIdO&#10;4kDd6AEI7QEAAPcDAAAOAAAAAAAAAAEAIAAAACQBAABkcnMvZTJvRG9jLnhtbFBLBQYAAAAABgAG&#10;AFkBAACDBQAAAAA=&#10;">
                  <v:fill on="t" focussize="0,0"/>
                  <v:stroke color="#000000" joinstyle="miter"/>
                  <v:imagedata o:title=""/>
                  <o:lock v:ext="edit" aspectratio="f"/>
                  <v:textbox>
                    <w:txbxContent>
                      <w:p>
                        <w:pPr>
                          <w:jc w:val="center"/>
                        </w:pPr>
                        <w:r>
                          <w:rPr>
                            <w:rFonts w:hint="eastAsia"/>
                          </w:rPr>
                          <w:t>非晶合金剪切</w:t>
                        </w:r>
                      </w:p>
                    </w:txbxContent>
                  </v:textbox>
                </v:shape>
                <v:shape id="Text Box 3759" o:spid="_x0000_s1026" o:spt="202" type="#_x0000_t202" style="position:absolute;left:3455670;top:1158240;height:296545;width:760730;" fillcolor="#FFFFFF" filled="t" stroked="t" coordsize="21600,21600" o:gfxdata="UEsDBAoAAAAAAIdO4kAAAAAAAAAAAAAAAAAEAAAAZHJzL1BLAwQUAAAACACHTuJAhER7xdUAAAAF&#10;AQAADwAAAGRycy9kb3ducmV2LnhtbE2PTU/DMAyG70j8h8hIXBBLyke3laY7IIHgBgPBNWu8tiJx&#10;SpJ1499juMDF0qvXevy4Xh28ExPGNATSUMwUCKQ22IE6Da8vd+cLECkbssYFQg1fmGDVHB/VprJh&#10;T884rXMnGEKpMhr6nMdKytT26E2ahRGJu22I3mSOsZM2mj3DvZMXSpXSm4H4Qm9GvO2x/VjvvIbF&#10;1cP0nh4vn97acuuW+Ww+3X9GrU9PCnUDIuMh/y3Djz6rQ8NOm7Ajm4TTwI/k38ndfHnNccPgQpUg&#10;m1r+t2++AVBLAwQUAAAACACHTuJA+mJFZO8BAAD3AwAADgAAAGRycy9lMm9Eb2MueG1srVPbjtsg&#10;EH2v1H9AvDd2nDjZWHFWatP0pWpX2u0HTADbSNwEbOz8fQeSvbV9qKrygAfm+DBzDmxvJ63ISfgg&#10;rWnpfFZSIgyzXJq+pT8eDh9uKAkRDAdljWjpWQR6u3v/bju6RlR2sIoLT5DEhGZ0LR1idE1RBDYI&#10;DWFmnTCY7KzXEHHp+4J7GJFdq6Iqy1UxWs+dt0yEgLv7S5LuMn/XCRa/d10QkaiWYm0xzz7PxzQX&#10;uy00vQc3SHYtA/6hCg3S4KHPVHuIQB69/I1KS+ZtsF2cMasL23WSidwDdjMvf+nmfgAnci8oTnDP&#10;MoX/R8u+ne48kbyli3pFiQGNJj2IKZKPdiKLdb1JEo0uNIi8d4iNE2bQ6qf9gJup86nzOn2xJ4L5&#10;xbKuV2uU/IzYeX1TLa9iJ26GgPWqXC8wzxBQbVb1sk6MxQuR8yF+EVaTFLTUo5dZYjh9DfECfYKk&#10;c4NVkh+kUnnh++Mn5ckJ0PdDHlf2NzBlyNjSTV3VWAfg9esURAy1Q0GC6fN5b/4Ir4nLPP5EnArb&#10;QxguBWSGBINGyyh8jgYB/LPhJJ4dSm7wddBUjBacEiXwMaUoIyNI9TdI1E4ZlDC5dXElRXE6TkiT&#10;wqPlZ3Tw0XnZDyhp9jDD8XZl7a8vIV3f1+tM+vJed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ER7xdUAAAAFAQAADwAAAAAAAAABACAAAAAiAAAAZHJzL2Rvd25yZXYueG1sUEsBAhQAFAAAAAgA&#10;h07iQPpiRWTvAQAA9wMAAA4AAAAAAAAAAQAgAAAAJAEAAGRycy9lMm9Eb2MueG1sUEsFBgAAAAAG&#10;AAYAWQEAAIUFAAAAAA==&#10;">
                  <v:fill on="t" focussize="0,0"/>
                  <v:stroke color="#000000" joinstyle="miter"/>
                  <v:imagedata o:title=""/>
                  <o:lock v:ext="edit" aspectratio="f"/>
                  <v:textbox>
                    <w:txbxContent>
                      <w:p>
                        <w:pPr>
                          <w:jc w:val="center"/>
                        </w:pPr>
                        <w:r>
                          <w:rPr>
                            <w:rFonts w:hint="eastAsia"/>
                          </w:rPr>
                          <w:t>环氧树脂</w:t>
                        </w:r>
                      </w:p>
                    </w:txbxContent>
                  </v:textbox>
                </v:shape>
                <v:shape id="Text Box 3760" o:spid="_x0000_s1026" o:spt="202" type="#_x0000_t202" style="position:absolute;left:2511425;top:2339975;height:285750;width:916305;" fillcolor="#FFFFFF" filled="t" stroked="t" coordsize="21600,21600" o:gfxdata="UEsDBAoAAAAAAIdO4kAAAAAAAAAAAAAAAAAEAAAAZHJzL1BLAwQUAAAACACHTuJAhER7xdUAAAAF&#10;AQAADwAAAGRycy9kb3ducmV2LnhtbE2PTU/DMAyG70j8h8hIXBBLyke3laY7IIHgBgPBNWu8tiJx&#10;SpJ1499juMDF0qvXevy4Xh28ExPGNATSUMwUCKQ22IE6Da8vd+cLECkbssYFQg1fmGDVHB/VprJh&#10;T884rXMnGEKpMhr6nMdKytT26E2ahRGJu22I3mSOsZM2mj3DvZMXSpXSm4H4Qm9GvO2x/VjvvIbF&#10;1cP0nh4vn97acuuW+Ww+3X9GrU9PCnUDIuMh/y3Djz6rQ8NOm7Ajm4TTwI/k38ndfHnNccPgQpUg&#10;m1r+t2++AVBLAwQUAAAACACHTuJAWR85re8BAAD3AwAADgAAAGRycy9lMm9Eb2MueG1srVNNj9Mw&#10;EL0j8R8s32mShrTbqOlKUMoFAdIuP8C1ncSSv+TxNum/Z+zubneBA0Lk4Iw9z29m3ni2t7PR5CQD&#10;KGc7Wi1KSqTlTig7dPTH/eHdDSUQmRVMOys7epZAb3dv32wn38qlG50WMhAksdBOvqNjjL4tCuCj&#10;NAwWzkuLzt4FwyJuw1CIwCZkN7pYluWqmFwQPjguAfB0f3HSXebve8njt74HGYnuKOYW8xryekxr&#10;sduydgjMj4o/psH+IQvDlMWgz1R7Fhl5COo3KqN4cOD6uODOFK7vFZe5BqymKn+p5m5kXuZaUBzw&#10;zzLB/6PlX0/fA1Gio3WzpsQyg026l3MkH9xM6vUqSzR5aBF55xEbZ/Rgq5N06RzwMFU+98GkP9ZE&#10;0L9squr9sqHkjHZdbzbr5iJ24uYI2FSrukQ/T4CbZt3kSMWVyAeIn6UzJBkdDdjLLDE7fYGIwRH6&#10;BElxwWklDkrrvAnD8aMO5MSw74f8peh45RVMWzJhJk3KkzN8fr1mEU3jURCwQ4736ga8JC7z9yfi&#10;lNiewXhJIDNcqjcqypAf3SiZ+GQFiWePklucDpqSMVJQoiUOU7IyMjKl/waJ1WmLRV67kqw4H2ek&#10;SebRiTN28MEHNYwoae5hhuPryuo8TkJ6vi/3mfQ6r7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ER7xdUAAAAFAQAADwAAAAAAAAABACAAAAAiAAAAZHJzL2Rvd25yZXYueG1sUEsBAhQAFAAAAAgA&#10;h07iQFkfOa3vAQAA9wMAAA4AAAAAAAAAAQAgAAAAJAEAAGRycy9lMm9Eb2MueG1sUEsFBgAAAAAG&#10;AAYAWQEAAIUFAAAAAA==&#10;">
                  <v:fill on="t" focussize="0,0"/>
                  <v:stroke color="#000000" joinstyle="miter"/>
                  <v:imagedata o:title=""/>
                  <o:lock v:ext="edit" aspectratio="f"/>
                  <v:textbox>
                    <w:txbxContent>
                      <w:p>
                        <w:pPr>
                          <w:jc w:val="center"/>
                        </w:pPr>
                        <w:r>
                          <w:rPr>
                            <w:rFonts w:hint="eastAsia"/>
                          </w:rPr>
                          <w:t>半成品试验</w:t>
                        </w:r>
                      </w:p>
                    </w:txbxContent>
                  </v:textbox>
                </v:shape>
                <v:shape id="Text Box 3761" o:spid="_x0000_s1026" o:spt="202" type="#_x0000_t202" style="position:absolute;left:2524125;top:3015615;height:287655;width:913130;" fillcolor="#FFFFFF" filled="t" stroked="t" coordsize="21600,21600" o:gfxdata="UEsDBAoAAAAAAIdO4kAAAAAAAAAAAAAAAAAEAAAAZHJzL1BLAwQUAAAACACHTuJAhER7xdUAAAAF&#10;AQAADwAAAGRycy9kb3ducmV2LnhtbE2PTU/DMAyG70j8h8hIXBBLyke3laY7IIHgBgPBNWu8tiJx&#10;SpJ1499juMDF0qvXevy4Xh28ExPGNATSUMwUCKQ22IE6Da8vd+cLECkbssYFQg1fmGDVHB/VprJh&#10;T884rXMnGEKpMhr6nMdKytT26E2ahRGJu22I3mSOsZM2mj3DvZMXSpXSm4H4Qm9GvO2x/VjvvIbF&#10;1cP0nh4vn97acuuW+Ww+3X9GrU9PCnUDIuMh/y3Djz6rQ8NOm7Ajm4TTwI/k38ndfHnNccPgQpUg&#10;m1r+t2++AVBLAwQUAAAACACHTuJAXH0iOfABAAD3AwAADgAAAGRycy9lMm9Eb2MueG1srVPLbtsw&#10;ELwX6D8QvNd6uHJSwXKA1nUvRRsg6QesSUoiwBdIxpL/vksqz7aHIKgO1JI7HM7ukNurWStyEj5I&#10;azparUpKhGGWSzN09Nft4cMlJSGC4aCsER09i0Cvdu/fbSfXitqOVnHhCZKY0E6uo2OMri2KwEah&#10;IaysEwaTvfUaIk79UHAPE7JrVdRluSkm67nzlokQcHW/JOku8/e9YPFn3wcRieooaot59Hk8prHY&#10;baEdPLhRsnsZ8AYVGqTBQx+p9hCB3Hn5F5WWzNtg+7hiVhe27yUTuQaspir/qOZmBCdyLdic4B7b&#10;FP4fLftxuvZE8o6uG7TKgEaTbsUcyWc7k/XFpkotmlxoEXnjEBtnzKDVD+sBF1Plc+91+mNNBPN1&#10;U3+s6oaSM1KXVbOpmqXZiZsh4FO1rtZoCUNAfXmxaXK+eCJyPsRvwmqSgo569DK3GE7fQ0RRCH2A&#10;pHODVZIfpFJ54ofjF+XJCdD3Q/7S6bjlBUwZMqGSJulkgNevVxAx1A4bEsyQz3uxIzwnLvP3L+Ik&#10;bA9hXARkhqV6LaPw+dKNAvhXw0k8O2y5wddBkxgtOCVK4GNKUUZGkOo1SKxOGSwyubW4kqI4H2ek&#10;SeHR8jM6eOe8HEZsafYww/F25e7cv4R0fZ/PM+nTe93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REe8XVAAAABQEAAA8AAAAAAAAAAQAgAAAAIgAAAGRycy9kb3ducmV2LnhtbFBLAQIUABQAAAAI&#10;AIdO4kBcfSI58AEAAPcDAAAOAAAAAAAAAAEAIAAAACQBAABkcnMvZTJvRG9jLnhtbFBLBQYAAAAA&#10;BgAGAFkBAACGBQAAAAA=&#10;">
                  <v:fill on="t" focussize="0,0"/>
                  <v:stroke color="#000000" joinstyle="miter"/>
                  <v:imagedata o:title=""/>
                  <o:lock v:ext="edit" aspectratio="f"/>
                  <v:textbox>
                    <w:txbxContent>
                      <w:p>
                        <w:pPr>
                          <w:ind w:firstLine="315" w:firstLineChars="150"/>
                        </w:pPr>
                        <w:r>
                          <w:rPr>
                            <w:rFonts w:hint="eastAsia"/>
                          </w:rPr>
                          <w:t>总装</w:t>
                        </w:r>
                      </w:p>
                    </w:txbxContent>
                  </v:textbox>
                </v:shape>
                <v:shape id="Text Box 3762" o:spid="_x0000_s1026" o:spt="202" type="#_x0000_t202" style="position:absolute;left:2504440;top:3740150;height:285115;width:914400;" fillcolor="#FFFFFF" filled="t" stroked="t" coordsize="21600,21600" o:gfxdata="UEsDBAoAAAAAAIdO4kAAAAAAAAAAAAAAAAAEAAAAZHJzL1BLAwQUAAAACACHTuJAhER7xdUAAAAF&#10;AQAADwAAAGRycy9kb3ducmV2LnhtbE2PTU/DMAyG70j8h8hIXBBLyke3laY7IIHgBgPBNWu8tiJx&#10;SpJ1499juMDF0qvXevy4Xh28ExPGNATSUMwUCKQ22IE6Da8vd+cLECkbssYFQg1fmGDVHB/VprJh&#10;T884rXMnGEKpMhr6nMdKytT26E2ahRGJu22I3mSOsZM2mj3DvZMXSpXSm4H4Qm9GvO2x/VjvvIbF&#10;1cP0nh4vn97acuuW+Ww+3X9GrU9PCnUDIuMh/y3Djz6rQ8NOm7Ajm4TTwI/k38ndfHnNccPgQpUg&#10;m1r+t2++AVBLAwQUAAAACACHTuJArdtUXOwBAAD3AwAADgAAAGRycy9lMm9Eb2MueG1srVPJbtsw&#10;EL0X6D8QvNdaYmURLAdoHPdStAGSfsCYpCQC3EAylvz3HdLO3kNRlAdqyHl6nHmPXF3PWpG98EFa&#10;09FqUVIiDLNcmqGjvx62Xy4pCREMB2WN6OhBBHq9/vxpNblW1Ha0igtPkMSEdnIdHWN0bVEENgoN&#10;YWGdMJjsrdcQcemHgnuYkF2roi7L82KynjtvmQgBdzfHJF1n/r4XLP7s+yAiUR3F2mKefZ53aS7W&#10;K2gHD26U7FQG/EMVGqTBQ5+pNhCBPHr5gUpL5m2wfVwwqwvb95KJ3AN2U5XvurkfwYncC4oT3LNM&#10;4f/Rsh/7O08k7+hZc0WJAY0mPYg5kq92JmcX53WSaHKhReS9Q2ycMYNWP+0H3Eydz73X6Ys9EczX&#10;TblcLlHyA1JfLMuqOYmduBkCripMY54hoL5sqqpJjMULkfMhfhNWkxR01KOXWWLYfw/xCH2CpHOD&#10;VZJvpVJ54YfdjfJkD+j7No8T+xuYMmTCSpq6wToAr1+vIGKoHQoSzJDPe/NHeE1c5vEn4lTYBsJ4&#10;LCAzJBi0WkbhczQK4LeGk3hwKLnB10FTMVpwSpTAx5SijIwg1d8gUTtlUMLk1tGVFMV5NyNNCneW&#10;H9DBR+flMKKk2cMMx9uVtT+9hHR9X68z6ct7X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R7&#10;xdUAAAAFAQAADwAAAAAAAAABACAAAAAiAAAAZHJzL2Rvd25yZXYueG1sUEsBAhQAFAAAAAgAh07i&#10;QK3bVFzsAQAA9wMAAA4AAAAAAAAAAQAgAAAAJAEAAGRycy9lMm9Eb2MueG1sUEsFBgAAAAAGAAYA&#10;WQEAAIIFAAAAAA==&#10;">
                  <v:fill on="t" focussize="0,0"/>
                  <v:stroke color="#000000" joinstyle="miter"/>
                  <v:imagedata o:title=""/>
                  <o:lock v:ext="edit" aspectratio="f"/>
                  <v:textbox>
                    <w:txbxContent>
                      <w:p>
                        <w:pPr>
                          <w:jc w:val="center"/>
                        </w:pPr>
                        <w:r>
                          <w:rPr>
                            <w:rFonts w:hint="eastAsia"/>
                          </w:rPr>
                          <w:t>例行试验</w:t>
                        </w:r>
                      </w:p>
                    </w:txbxContent>
                  </v:textbox>
                </v:shape>
                <v:shape id="Text Box 3763" o:spid="_x0000_s1026" o:spt="202" type="#_x0000_t202" style="position:absolute;left:2511425;top:4377690;height:295910;width:916305;" fillcolor="#FFFFFF" filled="t" stroked="t" coordsize="21600,21600" o:gfxdata="UEsDBAoAAAAAAIdO4kAAAAAAAAAAAAAAAAAEAAAAZHJzL1BLAwQUAAAACACHTuJAhER7xdUAAAAF&#10;AQAADwAAAGRycy9kb3ducmV2LnhtbE2PTU/DMAyG70j8h8hIXBBLyke3laY7IIHgBgPBNWu8tiJx&#10;SpJ1499juMDF0qvXevy4Xh28ExPGNATSUMwUCKQ22IE6Da8vd+cLECkbssYFQg1fmGDVHB/VprJh&#10;T884rXMnGEKpMhr6nMdKytT26E2ahRGJu22I3mSOsZM2mj3DvZMXSpXSm4H4Qm9GvO2x/VjvvIbF&#10;1cP0nh4vn97acuuW+Ww+3X9GrU9PCnUDIuMh/y3Djz6rQ8NOm7Ajm4TTwI/k38ndfHnNccPgQpUg&#10;m1r+t2++AVBLAwQUAAAACACHTuJAyuwFoe8BAAD3AwAADgAAAGRycy9lMm9Eb2MueG1srVPbjtMw&#10;EH1H4h8sv9Pcti2Nmq4EpbwgQNrlA6a2k1jyTba3Sf+esdu9AQ8IkQdn7Dk+PnPG3t7OWpGT8EFa&#10;09FqUVIiDLNcmqGjP+4P795TEiIYDsoa0dGzCPR29/bNdnKtqO1oFReeIIkJ7eQ6Osbo2qIIbBQa&#10;wsI6YTDZW68h4tQPBfcwIbtWRV2Wq2KynjtvmQgBV/eXJN1l/r4XLH7r+yAiUR1FbTGPPo/HNBa7&#10;LbSDBzdKdpUB/6BCgzR46BPVHiKQBy9/o9KSeRtsHxfM6sL2vWQi14DVVOUv1dyN4ESuBc0J7smm&#10;8P9o2dfTd08k72izQn8MaGzSvZgj+WBn0qxXTbJocqFF5J1DbJwxg61+XA+4mCqfe6/TH2simK+X&#10;VXVTLyk5d/SmWa9Xm6vZiZshYFOtmhLzDAH1Zrmpcr54JnI+xM/CapKCjnrsZbYYTl9CRFEIfYSk&#10;c4NVkh+kUnnih+NH5ckJsO+H/CW9uOUVTBkyoZJl0skAr1+vIGKoHRoSzJDPe7UjvCQu8/cn4iRs&#10;D2G8CMgMCQatllH4HI0C+CfDSTw7tNzg66BJjBacEiXwMaUoIyNI9TdIrE4ZLDJ169KVFMX5OCNN&#10;Co+Wn7GDD87LYURLcw8zHG9Xduf6EtL1fTnPpM/vdfc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ER7xdUAAAAFAQAADwAAAAAAAAABACAAAAAiAAAAZHJzL2Rvd25yZXYueG1sUEsBAhQAFAAAAAgA&#10;h07iQMrsBaHvAQAA9wMAAA4AAAAAAAAAAQAgAAAAJAEAAGRycy9lMm9Eb2MueG1sUEsFBgAAAAAG&#10;AAYAWQEAAIUFAAAAAA==&#10;">
                  <v:fill on="t" focussize="0,0"/>
                  <v:stroke color="#000000" joinstyle="miter"/>
                  <v:imagedata o:title=""/>
                  <o:lock v:ext="edit" aspectratio="f"/>
                  <v:textbox>
                    <w:txbxContent>
                      <w:p>
                        <w:pPr>
                          <w:jc w:val="center"/>
                        </w:pPr>
                        <w:r>
                          <w:rPr>
                            <w:rFonts w:hint="eastAsia"/>
                          </w:rPr>
                          <w:t>存库</w:t>
                        </w:r>
                      </w:p>
                    </w:txbxContent>
                  </v:textbox>
                </v:shape>
                <v:shape id="Text Box 3764" o:spid="_x0000_s1026" o:spt="202" type="#_x0000_t202" style="position:absolute;left:257810;top:5715;height:514985;width:1151255;" fillcolor="#FFFFFF" filled="t" stroked="t" coordsize="21600,21600" o:gfxdata="UEsDBAoAAAAAAIdO4kAAAAAAAAAAAAAAAAAEAAAAZHJzL1BLAwQUAAAACACHTuJAp1D/wdUAAAAF&#10;AQAADwAAAGRycy9kb3ducmV2LnhtbE2PwW7CMBBE75X4B2uReqmKnUilNMRBCFH1DO2lNxMvSUS8&#10;TmJDoF/fbS/tZaTRrGbe5qura8UFh9B40pDMFAik0tuGKg0f76+PCxAhGrKm9YQabhhgVUzucpNZ&#10;P9IOL/tYCS6hkBkNdYxdJmUoa3QmzHyHxNnRD85EtkMl7WBGLnetTJWaS2ca4oXadLipsTztz06D&#10;H7c357FX6cPnl3vbrPvdMe21vp8magki4jX+HcMPPqNDwUwHfyYbRKuBH4m/ytnzyxPbg4ZFouYg&#10;i1z+py++AVBLAwQUAAAACACHTuJA1j814+oBAAD0AwAADgAAAGRycy9lMm9Eb2MueG1srVPLbtsw&#10;ELwX6D8QvNeylMh2BMsBWte9FG2BpB+w5kMiwBdIxpL/vks6j6a9BEV1oJbc4XBnltzezkaTkwhR&#10;OdvTerGkRFjmuLJDT3/eHz5sKIkJLAftrOjpWUR6u3v/bjv5TjRudJqLQJDExm7yPR1T8l1VRTYK&#10;A3HhvLCYlC4YSDgNQ8UDTMhudNUsl6tqcoH74JiIEVf3lyTdFX4pBUvfpYwiEd1TrC2VMZTxmMdq&#10;t4VuCOBHxR7LgH+owoCyeOgz1R4SkIeg/qIyigUXnUwL5kzlpFRMFA2opl7+oeZuBC+KFjQn+meb&#10;4v+jZd9OPwJRvKdXq5oSCwabdC/mRD66mVytV9fZosnHDpF3HrFpxgy2+mk94mJWPstg8h81Ecw3&#10;7XpTo+Pnnrbrur0YnXlZ3ly3ddO2lLCcrq9vNgVQvbD4ENMX4QzJQU8DNrL4C6evMWFFCH2C5EOj&#10;04oflNZlEobjJx3ICbDph/Ll43HLK5i2ZOrpTdvkOgDvntSQMDQe3Yh2KOe92hHfRpwL20McLwUU&#10;hot8o5II5caNAvhny0k6e/Tb4tOguRgjOCVa4EvKUUEmUPotSFSnLYrMrbq0JEdpPs5Ik8Oj42ds&#10;34MPahjR0tLAAserVdx5fAb57v4+L6Qvj3X3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dQ/8HV&#10;AAAABQEAAA8AAAAAAAAAAQAgAAAAIgAAAGRycy9kb3ducmV2LnhtbFBLAQIUABQAAAAIAIdO4kDW&#10;PzXj6gEAAPQDAAAOAAAAAAAAAAEAIAAAACQBAABkcnMvZTJvRG9jLnhtbFBLBQYAAAAABgAGAFkB&#10;AACABQAAAAA=&#10;">
                  <v:fill on="t" focussize="0,0"/>
                  <v:stroke color="#FFFFFF" joinstyle="miter"/>
                  <v:imagedata o:title=""/>
                  <o:lock v:ext="edit" aspectratio="f"/>
                  <v:textbox>
                    <w:txbxContent>
                      <w:p>
                        <w:pPr>
                          <w:rPr>
                            <w:rFonts w:ascii="Times New Roman" w:hAnsi="Times New Roman" w:cs="Times New Roman"/>
                            <w:i/>
                            <w:szCs w:val="21"/>
                          </w:rPr>
                        </w:pPr>
                        <w:r>
                          <w:rPr>
                            <w:rFonts w:hint="eastAsia"/>
                            <w:i/>
                            <w:szCs w:val="21"/>
                          </w:rPr>
                          <w:t>边角废料</w:t>
                        </w:r>
                        <w:r>
                          <w:rPr>
                            <w:rFonts w:ascii="Times New Roman" w:hAnsi="Times New Roman" w:cs="Times New Roman"/>
                            <w:i/>
                            <w:szCs w:val="21"/>
                          </w:rPr>
                          <w:t>S1、N</w:t>
                        </w:r>
                      </w:p>
                      <w:p>
                        <w:pPr>
                          <w:jc w:val="center"/>
                          <w:rPr>
                            <w:i/>
                            <w:iCs/>
                          </w:rPr>
                        </w:pPr>
                        <w:r>
                          <w:rPr>
                            <w:rFonts w:hint="eastAsia"/>
                            <w:i/>
                            <w:iCs/>
                          </w:rPr>
                          <w:t>焊接烟尘</w:t>
                        </w:r>
                        <w:r>
                          <w:rPr>
                            <w:rFonts w:ascii="Times New Roman" w:hAnsi="Times New Roman" w:cs="Times New Roman"/>
                            <w:i/>
                            <w:iCs/>
                          </w:rPr>
                          <w:t>G1</w:t>
                        </w:r>
                      </w:p>
                    </w:txbxContent>
                  </v:textbox>
                </v:shape>
                <v:shape id="Text Box 3765" o:spid="_x0000_s1026" o:spt="202" type="#_x0000_t202" style="position:absolute;left:562610;top:4792980;height:298450;width:4485640;" fillcolor="#FFFFFF" filled="t" stroked="f" coordsize="21600,21600" o:gfxdata="UEsDBAoAAAAAAIdO4kAAAAAAAAAAAAAAAAAEAAAAZHJzL1BLAwQUAAAACACHTuJAhmojX9UAAAAF&#10;AQAADwAAAGRycy9kb3ducmV2LnhtbE2PwU7DMBBE70j9B2uRuCBqpxJtGuL0UJUDEiCR0rsTL0lK&#10;vI5itw1/z8IFLiuNZjXzJt9MrhdnHEPnSUMyVyCQam87ajS87x/vUhAhGrKm94QavjDApphd5Saz&#10;/kJveC5jIziEQmY0tDEOmZShbtGZMPcDEnsffnQmshwbaUdz4XDXy4VSS+lMR9zQmgG3Ldaf5clx&#10;725Kh0P1vD0+lbfVcfFK3UtKWt9cJ+oBRMQp/j3DDz6jQ8FMlT+RDaLXwEPi72Vvtb5nWWlIE7UE&#10;WeTyP33xDVBLAwQUAAAACACHTuJAv/AUKLYBAABeAwAADgAAAGRycy9lMm9Eb2MueG1srVNNj9sg&#10;EL1X6n9A3BsnXtubWCErtav0UrWVdvsDCMY2EjAI2Nj59x1wstuPW1UfMMw8v5n3Bu8fZqPJWfqg&#10;wDK6Wa0pkVZAp+zA6I/n44ctJSFy23ENVjJ6kYE+HN6/20+ulSWMoDvpCZLY0E6O0TFG1xZFEKM0&#10;PKzASYvJHrzhEY9+KDrPJ2Q3uijX66aYwHfOg5AhYPRxSdJD5u97KeK3vg8yEs0o9hbz6vN6Smtx&#10;2PN28NyNSlzb4P/QheHKYtFXqkceOXnx6i8qo4SHAH1cCTAF9L0SMmtANZv1H2qeRu5k1oLmBPdq&#10;U/h/tOLr+bsnqmP0rikpsdzgkJ7lHMlHmMndfVMniyYXWkQ+OcTGGTM46ls8YDApn3tv0hs1EczX&#10;Tdls0PELo9X9rtxtr14naoH5qtrWTYUAgQhMV3UGFG9Ezof4WYIhacOox1lmi/n5S4jYFEJvkFQ3&#10;gFbdUWmdD344fdKenDnO/Zif5VvtRr5Eb+XCAs18v3FoSyZGd3VZ508tJPKlrrYIT6Ys4tMuzqf5&#10;6tQJugsa9eK8GkbsPFuV4TjEXOd64dIt+fWcSd9+i8N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mojX9UAAAAFAQAADwAAAAAAAAABACAAAAAiAAAAZHJzL2Rvd25yZXYueG1sUEsBAhQAFAAAAAgA&#10;h07iQL/wFCi2AQAAXgMAAA4AAAAAAAAAAQAgAAAAJAEAAGRycy9lMm9Eb2MueG1sUEsFBgAAAAAG&#10;AAYAWQEAAEwFAAAAAA==&#10;">
                  <v:fill on="t" opacity="0f" focussize="0,0"/>
                  <v:stroke on="f"/>
                  <v:imagedata o:title=""/>
                  <o:lock v:ext="edit" aspectratio="f"/>
                  <v:textbox>
                    <w:txbxContent>
                      <w:p>
                        <w:pPr>
                          <w:jc w:val="center"/>
                          <w:rPr>
                            <w:rFonts w:ascii="Times New Roman" w:hAnsi="Times New Roman" w:cs="Times New Roman"/>
                            <w:b/>
                            <w:sz w:val="24"/>
                          </w:rPr>
                        </w:pPr>
                        <w:r>
                          <w:rPr>
                            <w:rFonts w:ascii="Times New Roman" w:hAnsi="Times New Roman" w:cs="Times New Roman"/>
                            <w:b/>
                            <w:sz w:val="24"/>
                          </w:rPr>
                          <w:t>图</w:t>
                        </w:r>
                        <w:r>
                          <w:rPr>
                            <w:rFonts w:hint="eastAsia" w:ascii="Times New Roman" w:hAnsi="Times New Roman" w:cs="Times New Roman"/>
                            <w:b/>
                            <w:sz w:val="24"/>
                          </w:rPr>
                          <w:t>3-</w:t>
                        </w:r>
                        <w:r>
                          <w:rPr>
                            <w:rFonts w:hint="eastAsia" w:ascii="Times New Roman" w:hAnsi="Times New Roman" w:cs="Times New Roman"/>
                            <w:b/>
                            <w:sz w:val="24"/>
                            <w:lang w:val="en-US" w:eastAsia="zh-CN"/>
                          </w:rPr>
                          <w:t>5</w:t>
                        </w:r>
                        <w:r>
                          <w:rPr>
                            <w:rFonts w:hint="eastAsia" w:ascii="Times New Roman" w:hAnsi="Times New Roman" w:cs="Times New Roman"/>
                            <w:b/>
                            <w:sz w:val="24"/>
                          </w:rPr>
                          <w:t xml:space="preserve"> </w:t>
                        </w:r>
                        <w:r>
                          <w:rPr>
                            <w:rFonts w:ascii="Times New Roman" w:hAnsi="Times New Roman" w:cs="Times New Roman"/>
                            <w:b/>
                            <w:sz w:val="24"/>
                          </w:rPr>
                          <w:t xml:space="preserve">  互感器生产工艺流程及产污节点</w:t>
                        </w:r>
                      </w:p>
                    </w:txbxContent>
                  </v:textbox>
                </v:shape>
                <v:line id="Line 3766" o:spid="_x0000_s1026" o:spt="20" style="position:absolute;left:1497965;top:259080;flip:x;height:0;width:838835;" filled="f" stroked="t" coordsize="21600,21600" o:gfxdata="UEsDBAoAAAAAAIdO4kAAAAAAAAAAAAAAAAAEAAAAZHJzL1BLAwQUAAAACACHTuJAaZpva9QAAAAF&#10;AQAADwAAAGRycy9kb3ducmV2LnhtbE2PwU7DMBBE70j9B2srcaN2iihtiFNVCLggIVECZydekqj2&#10;OordtPw9Cxe4jDSa1czbYnv2Tkw4xj6QhmyhQCA1wfbUaqjeHq/WIGIyZI0LhBq+MMK2nF0UJrfh&#10;RK847VMruIRibjR0KQ25lLHp0Ju4CAMSZ59h9CaxHVtpR3Picu/kUqmV9KYnXujMgPcdNof90WvY&#10;fTw/XL9MtQ/Obtrq3fpKPS21vpxn6g5EwnP6O4YffEaHkpnqcCQbhdPAj6Rf5ex2c8O21rDO1Apk&#10;Wcj/9OU3UEsDBBQAAAAIAIdO4kDsrkjU0AEAAJgDAAAOAAAAZHJzL2Uyb0RvYy54bWytU8tu2zAQ&#10;vBfoPxC811KsWpEFyznETXsIWgNtPmDNh0SAL5CsZf99l7STvi5BUR2IXe1yODNcbu5ORpOjCFE5&#10;O9CbRU2JsMxxZceBPn17eNdREhNYDtpZMdCziPRu+/bNZva9WLrJaS4CQRAb+9kPdErJ91UV2SQM&#10;xIXzwmJRumAgYRrGigeYEd3oalnXbTW7wH1wTMSIf3eXIt0WfCkFS1+kjCIRPVDklsoaynrIa7Xd&#10;QD8G8JNiVxrwDywMKIuHvkDtIAH5HtRfUEax4KKTacGcqZyUiomiAdXc1H+o+TqBF0ULmhP9i03x&#10;/8Gyz8d9IIoPtGkbSiwYvKRHZQVpbts22zP72GPXvd2Haxb9PmStJxkMkVr5T3jzRT3qISdM3q9v&#10;1+2KkvNAl6t13V19FqdEGNa7pusaLDOsl1J1AcugPsT0UThDcjBQjVQKNBwfY0IC2Prcktu1JfNA&#10;16tlhgMcIKkhYWg8Sop2LHuj04o/KK3zjhjGw70O5Ah5JMqXZSLub235kB3E6dJXSpdhmQTwD5aT&#10;dPZolcWpppmCEZwSLfAR5AgBoU+g9Gs68WhtkUF2+uJtjg6On4vl5T9ef+F4HdU8X7/mZffPB7X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mab2vUAAAABQEAAA8AAAAAAAAAAQAgAAAAIgAAAGRy&#10;cy9kb3ducmV2LnhtbFBLAQIUABQAAAAIAIdO4kDsrkjU0AEAAJgDAAAOAAAAAAAAAAEAIAAAACMB&#10;AABkcnMvZTJvRG9jLnhtbFBLBQYAAAAABgAGAFkBAABlBQAAAAA=&#10;">
                  <v:fill on="f" focussize="0,0"/>
                  <v:stroke color="#000000" joinstyle="round"/>
                  <v:imagedata o:title=""/>
                  <o:lock v:ext="edit" aspectratio="f"/>
                </v:line>
                <v:line id="Line 3767" o:spid="_x0000_s1026" o:spt="20" style="position:absolute;left:1497965;top:259080;height:504825;width:0;" filled="f" stroked="t" coordsize="21600,21600" o:gfxdata="UEsDBAoAAAAAAIdO4kAAAAAAAAAAAAAAAAAEAAAAZHJzL1BLAwQUAAAACACHTuJAVtjDpdYAAAAF&#10;AQAADwAAAGRycy9kb3ducmV2LnhtbE2PwU7DMBBE70j8g7VI3KgdJEoIcXpAKpcWUFuE4ObGSxIR&#10;ryPbacPfs/QCl5FGs5p5Wy4m14sDhth50pDNFAik2tuOGg2vu+VVDiImQ9b0nlDDN0ZYVOdnpSms&#10;P9IGD9vUCC6hWBgNbUpDIWWsW3QmzvyAxNmnD84ktqGRNpgjl7teXis1l850xAutGfChxfprOzoN&#10;m/Vylb+txqkOH4/Z8+5l/fQec60vLzJ1DyLhlP6O4Ref0aFipr0fyUbRa+BH0kk5u727YbvXkGdq&#10;DrIq5X/66gdQSwMEFAAAAAgAh07iQErxqAPNAQAAkgMAAA4AAABkcnMvZTJvRG9jLnhtbK1TyW7b&#10;MBC9F+g/ELzXUhzLi2A5h7jpJWgNtP2AMReJADeQrGX/fYe0GndBLkF1oIacx8d5j8Ptw9lochIh&#10;Kmc7ejerKRGWOa5s39Hv354+rCmJCSwH7azo6EVE+rB7/247+lbM3eA0F4EgiY3t6Ds6pOTbqops&#10;EAbizHlhMSldMJBwGvqKBxiR3ehqXtfLanSB++CYiBFX99ck3RV+KQVLX6SMIhHdUawtlTGU8ZjH&#10;areFtg/gB8WmMuANVRhQFg99odpDAvIjqH+ojGLBRSfTjDlTOSkVE0UDqrmr/1LzdQAvihY0J/oX&#10;m+L/o2WfT4dAFO/o/XJBiQWDl/SsrCD3q+Uq2zP62CLq0R7CNIv+ELLWswwm/1EFOePlLzarzbKh&#10;5NLRebOp15O74pwIwzzazzDV1Iv1vMnM1Y3Ch5g+CWdIDjqqsYBiJ5yeY7pCf0HyidqSsaObBnkI&#10;A2wbqSFhaDwKibYve6PTij8prfOOGPrjow7kBLkRyjeV8AcsH7KHOFxxJZVh0A4C+EfLSbp4NMhi&#10;L9NcghGcEi2w9XNUkAmUviFTUGB7/QoaHdAWjcgeX13N0dHxSzG7rOPFF6umJs2d9fu87L49pd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tjDpdYAAAAFAQAADwAAAAAAAAABACAAAAAiAAAAZHJz&#10;L2Rvd25yZXYueG1sUEsBAhQAFAAAAAgAh07iQErxqAPNAQAAkgMAAA4AAAAAAAAAAQAgAAAAJQEA&#10;AGRycy9lMm9Eb2MueG1sUEsFBgAAAAAGAAYAWQEAAGQFAAAAAA==&#10;">
                  <v:fill on="f" focussize="0,0"/>
                  <v:stroke color="#000000" joinstyle="round" endarrow="block"/>
                  <v:imagedata o:title=""/>
                  <o:lock v:ext="edit" aspectratio="f"/>
                </v:line>
                <v:line id="Line 3768" o:spid="_x0000_s1026" o:spt="20" style="position:absolute;left:1497965;top:1040765;height:428625;width:1270;" filled="f" stroked="t" coordsize="21600,21600" o:gfxdata="UEsDBAoAAAAAAIdO4kAAAAAAAAAAAAAAAAAEAAAAZHJzL1BLAwQUAAAACACHTuJAVtjDpdYAAAAF&#10;AQAADwAAAGRycy9kb3ducmV2LnhtbE2PwU7DMBBE70j8g7VI3KgdJEoIcXpAKpcWUFuE4ObGSxIR&#10;ryPbacPfs/QCl5FGs5p5Wy4m14sDhth50pDNFAik2tuOGg2vu+VVDiImQ9b0nlDDN0ZYVOdnpSms&#10;P9IGD9vUCC6hWBgNbUpDIWWsW3QmzvyAxNmnD84ktqGRNpgjl7teXis1l850xAutGfChxfprOzoN&#10;m/Vylb+txqkOH4/Z8+5l/fQec60vLzJ1DyLhlP6O4Ref0aFipr0fyUbRa+BH0kk5u727YbvXkGdq&#10;DrIq5X/66gdQSwMEFAAAAAgAh07iQLH3tmzPAQAAlgMAAA4AAABkcnMvZTJvRG9jLnhtbK1Ty27b&#10;MBC8F+g/ELzXUhTHD8FyDnHTS9AaaPsBa5KSCPAFLmvZf98l7cZ9oJeiOlBL7XB2Z7jaPJ6sYUcV&#10;UXvX8btZzZlywkvtho5//fL8bsUZJnASjHeq42eF/HH79s1mCq1q/OiNVJERicN2Ch0fUwptVaEY&#10;lQWc+aAcJXsfLSTaxqGSESZit6Zq6npRTT7KEL1QiPR1d0nybeHveyXSp75HlZjpOPWWyhrLeshr&#10;td1AO0QIoxbXNuAfurCgHRV9pdpBAvYt6j+orBbRo+/TTHhb+b7XQhUNpOau/k3N5xGCKlrIHAyv&#10;NuH/oxUfj/vItOz4/eKBMweWLulFO8Xul4tVtmcK2BLqye3jdYdhH7PWUx9tfpMKdqLLn6+X60xy&#10;prie10uKi73qlJjIgGZJVyAoPW9Wi6ZkqxtNiJg+KG9ZDjpuqIliKRxfMBERQX9AclXj2NTx9QPx&#10;MAE0Or2BRKENJAbdUM6iN1o+a2PyCYzD4clEdoQ8DOXJDRLvL7BcZAc4XnAlddExKpDvnWTpHMgk&#10;R/PMcwtWSc6MovHPUVGcQJsbMkUNbjB/QVN546iL7PPF2RwdvDwXw8t3uvzS53VQ83T9vC+nb7/T&#10;9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W2MOl1gAAAAUBAAAPAAAAAAAAAAEAIAAAACIAAABk&#10;cnMvZG93bnJldi54bWxQSwECFAAUAAAACACHTuJAsfe2bM8BAACWAwAADgAAAAAAAAABACAAAAAl&#10;AQAAZHJzL2Uyb0RvYy54bWxQSwUGAAAAAAYABgBZAQAAZgUAAAAA&#10;">
                  <v:fill on="f" focussize="0,0"/>
                  <v:stroke color="#000000" joinstyle="round" endarrow="block"/>
                  <v:imagedata o:title=""/>
                  <o:lock v:ext="edit" aspectratio="f"/>
                </v:line>
                <v:line id="Line 3769" o:spid="_x0000_s1026" o:spt="20" style="position:absolute;left:1488440;top:1735455;height:438785;width:0;" filled="f" stroked="t" coordsize="21600,21600" o:gfxdata="UEsDBAoAAAAAAIdO4kAAAAAAAAAAAAAAAAAEAAAAZHJzL1BLAwQUAAAACACHTuJAVtjDpdYAAAAF&#10;AQAADwAAAGRycy9kb3ducmV2LnhtbE2PwU7DMBBE70j8g7VI3KgdJEoIcXpAKpcWUFuE4ObGSxIR&#10;ryPbacPfs/QCl5FGs5p5Wy4m14sDhth50pDNFAik2tuOGg2vu+VVDiImQ9b0nlDDN0ZYVOdnpSms&#10;P9IGD9vUCC6hWBgNbUpDIWWsW3QmzvyAxNmnD84ktqGRNpgjl7teXis1l850xAutGfChxfprOzoN&#10;m/Vylb+txqkOH4/Z8+5l/fQec60vLzJ1DyLhlP6O4Ref0aFipr0fyUbRa+BH0kk5u727YbvXkGdq&#10;DrIq5X/66gdQSwMEFAAAAAgAh07iQBoIIePQAQAAkwMAAA4AAABkcnMvZTJvRG9jLnhtbK1Ty27b&#10;MBC8F+g/ELzXcmzJVgTLOcRNL0FroO0HrPmQCPAFkrXsv++SduM+kEtQHaildjk7M1xtHk5Gk6MI&#10;UTnb07vZnBJhmePKDj39/u3pQ0tJTGA5aGdFT88i0oft+3ebyXdi4UanuQgEQWzsJt/TMSXfVVVk&#10;ozAQZ84Li0npgoGE2zBUPMCE6EZXi/l8VU0ucB8cEzHi190lSbcFX0rB0hcpo0hE9xS5pbKGsh7y&#10;Wm030A0B/KjYlQa8gYUBZbHpC9QOEpAfQf0DZRQLLjqZZsyZykmpmCgaUM3d/C81X0fwomhBc6J/&#10;sSn+P1j2+bgPRPGeLlcrSiwYvKRnZQVZrlf32Z7Jxw6rHu0+XHfR70PWepLB5DeqICe8/Lpt6xpN&#10;PmO8XjZ101zsFadEGBZgimGuXrbrtqSqG4YPMX0SzpAc9FQjg+InHJ9jwr5Y+qskt9SWTD29bxYN&#10;YgLOjdSQMDQelUQ7lLPRacWflNb5RAzD4VEHcoQ8CeXJ7BD3j7LcZAdxvNSV1EXEKIB/tJyks0eH&#10;LA4zzRSM4JRogbOfIwSELoHSt8oUFNhBv1KN7bVFFtnki605Ojh+Lm6X73jzhed1SvNo/b4vp2//&#10;0vY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tjDpdYAAAAFAQAADwAAAAAAAAABACAAAAAiAAAA&#10;ZHJzL2Rvd25yZXYueG1sUEsBAhQAFAAAAAgAh07iQBoIIePQAQAAkwMAAA4AAAAAAAAAAQAgAAAA&#10;JQEAAGRycy9lMm9Eb2MueG1sUEsFBgAAAAAGAAYAWQEAAGcFAAAAAA==&#10;">
                  <v:fill on="f" focussize="0,0"/>
                  <v:stroke color="#000000" joinstyle="round" endarrow="block"/>
                  <v:imagedata o:title=""/>
                  <o:lock v:ext="edit" aspectratio="f"/>
                </v:line>
                <v:line id="Line 3770" o:spid="_x0000_s1026" o:spt="20" style="position:absolute;left:1488440;top:2440305;height:695325;width:0;" filled="f" stroked="t" coordsize="21600,21600" o:gfxdata="UEsDBAoAAAAAAIdO4kAAAAAAAAAAAAAAAAAEAAAAZHJzL1BLAwQUAAAACACHTuJAZaxgxdQAAAAF&#10;AQAADwAAAGRycy9kb3ducmV2LnhtbE2PzU7DMBCE70i8g7VIXCpqp4i2hDg9ALlxoVBx3cZLEhGv&#10;09j9gadn4QKXkUazmvm2WJ18rw40xi6whWxqQBHXwXXcWHh9qa6WoGJCdtgHJgufFGFVnp8VmLtw&#10;5Gc6rFOjpIRjjhbalIZc61i35DFOw0As2XsYPSaxY6PdiEcp972eGTPXHjuWhRYHum+p/ljvvYVY&#10;bWhXfU3qiXm7bgLNdg9Pj2jt5UVm7kAlOqW/Y/jBF3QohWkb9uyi6i3II+lXJVvc3ojdWlhmZg66&#10;LPR/+vIbUEsDBBQAAAAIAIdO4kBUuQFixgEAAI8DAAAOAAAAZHJzL2Uyb0RvYy54bWytU8lu2zAQ&#10;vRfoPxC813K8R7CcQ9z0ErQG2n7AmItEgBs4rGX/fYd0Gne5FEV1oIaa4Zv3Hkfbh7Oz7KQSmuA7&#10;fjeZcqa8CNL4vuNfvzy923CGGbwEG7zq+EUhf9i9fbMdY6tmYQhWqsQIxGM7xo4POce2aVAMygFO&#10;QlSekjokB5m2qW9kgpHQnW1m0+mqGUOSMQWhEOnr/prku4qvtRL5k9aoMrMdJ265rqmux7I2uy20&#10;fYI4GPFCA/6BhQPjqekr1B4ysG/J/AHljEgBg84TEVwTtDZCVQ2k5m76m5rPA0RVtZA5GF9twv8H&#10;Kz6eDokZ2fH5as2ZB0eX9Gy8YvP1utozRmyp6tEfEplVdhgPqWg96+TKm1SwM13+YrNZLMjkS8dn&#10;FMyny6u96pyZoAJKCcqt7pfzWU01N4yYMH9QwbESdNwSg+onnJ4xU18q/VFSWlrPxo7fLwmHCaC5&#10;0RYyhS6SEvR9PYvBGvlkrC0nMPXHR5vYCcok1KewI9xfykqTPeBwraupq4hBgXzvJcuXSA55GmZe&#10;KDglObOKZr9EdZoyGPs3ldTaemJws7RExyAv1en6nW69cnyZ0DJWP+/r6dt/tPs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axgxdQAAAAFAQAADwAAAAAAAAABACAAAAAiAAAAZHJzL2Rvd25yZXYu&#10;eG1sUEsBAhQAFAAAAAgAh07iQFS5AWLGAQAAjwMAAA4AAAAAAAAAAQAgAAAAIwEAAGRycy9lMm9E&#10;b2MueG1sUEsFBgAAAAAGAAYAWQEAAFsFAAAAAA==&#10;">
                  <v:fill on="f" focussize="0,0"/>
                  <v:stroke color="#000000" joinstyle="round"/>
                  <v:imagedata o:title=""/>
                  <o:lock v:ext="edit" aspectratio="f"/>
                </v:line>
                <v:line id="Line 3771" o:spid="_x0000_s1026" o:spt="20" style="position:absolute;left:1479550;top:3135630;height:0;width:1028700;" filled="f" stroked="t" coordsize="21600,21600" o:gfxdata="UEsDBAoAAAAAAIdO4kAAAAAAAAAAAAAAAAAEAAAAZHJzL1BLAwQUAAAACACHTuJAVtjDpdYAAAAF&#10;AQAADwAAAGRycy9kb3ducmV2LnhtbE2PwU7DMBBE70j8g7VI3KgdJEoIcXpAKpcWUFuE4ObGSxIR&#10;ryPbacPfs/QCl5FGs5p5Wy4m14sDhth50pDNFAik2tuOGg2vu+VVDiImQ9b0nlDDN0ZYVOdnpSms&#10;P9IGD9vUCC6hWBgNbUpDIWWsW3QmzvyAxNmnD84ktqGRNpgjl7teXis1l850xAutGfChxfprOzoN&#10;m/Vylb+txqkOH4/Z8+5l/fQec60vLzJ1DyLhlP6O4Ref0aFipr0fyUbRa+BH0kk5u727YbvXkGdq&#10;DrIq5X/66gdQSwMEFAAAAAgAh07iQCj+WD3QAQAAlAMAAA4AAABkcnMvZTJvRG9jLnhtbK1Ty27b&#10;MBC8F+g/ELzXku3KTgTLOcRNL0FrIO0HrElKIsAXuKxl/32XtBv3gV6K6kAtxeHszuxq83Cyhh1V&#10;RO1dx+ezmjPlhJfaDR3/+uXp3R1nmMBJMN6pjp8V8oft2zebKbRq4UdvpIqMSBy2U+j4mFJoqwrF&#10;qCzgzAfl6LD30UKibRwqGWEidmuqRV2vqslHGaIXCpG+7i6HfFv4+16J9LnvUSVmOk61pbLGsh7y&#10;Wm030A4RwqjFtQz4hyosaEdJX6l2kIB9i/oPKqtF9Oj7NBPeVr7vtVBFA6mZ17+peRkhqKKFzMHw&#10;ahP+P1rx6biPTMuOL1fUKgeWmvSsnWLL9Xqe7ZkCtoR6dPt43WHYx6z11Eeb36SCnaj579f3TUMm&#10;n4lsvmxWy6u96pSYyIB6cbeuCSAIUc6qG0mImD4qb1kOOm6ohGIoHJ8xUWKC/oDknMaxqeP3zaIh&#10;OqDB6Q0kCm0gKeiGche90fJJG5NvYBwOjyayI+RRKE+WR7y/wHKSHeB4wZWjy5CMCuQHJ1k6B7LI&#10;0TTzXIJVkjOjaPhzRITQJtDmhkxRgxvMX9CU3jiqIrt88TVHBy/Pxe7ynVpf6ryOaZ6tn/fl9u1n&#10;2n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tjDpdYAAAAFAQAADwAAAAAAAAABACAAAAAiAAAA&#10;ZHJzL2Rvd25yZXYueG1sUEsBAhQAFAAAAAgAh07iQCj+WD3QAQAAlAMAAA4AAAAAAAAAAQAgAAAA&#10;JQEAAGRycy9lMm9Eb2MueG1sUEsFBgAAAAAGAAYAWQEAAGcFAAAAAA==&#10;">
                  <v:fill on="f" focussize="0,0"/>
                  <v:stroke color="#000000" joinstyle="round" endarrow="block"/>
                  <v:imagedata o:title=""/>
                  <o:lock v:ext="edit" aspectratio="f"/>
                </v:line>
                <v:line id="Line 3772" o:spid="_x0000_s1026" o:spt="20" style="position:absolute;left:2917190;top:401955;height:466725;width:0;" filled="f" stroked="t" coordsize="21600,21600" o:gfxdata="UEsDBAoAAAAAAIdO4kAAAAAAAAAAAAAAAAAEAAAAZHJzL1BLAwQUAAAACACHTuJAVtjDpdYAAAAF&#10;AQAADwAAAGRycy9kb3ducmV2LnhtbE2PwU7DMBBE70j8g7VI3KgdJEoIcXpAKpcWUFuE4ObGSxIR&#10;ryPbacPfs/QCl5FGs5p5Wy4m14sDhth50pDNFAik2tuOGg2vu+VVDiImQ9b0nlDDN0ZYVOdnpSms&#10;P9IGD9vUCC6hWBgNbUpDIWWsW3QmzvyAxNmnD84ktqGRNpgjl7teXis1l850xAutGfChxfprOzoN&#10;m/Vylb+txqkOH4/Z8+5l/fQec60vLzJ1DyLhlP6O4Ref0aFipr0fyUbRa+BH0kk5u727YbvXkGdq&#10;DrIq5X/66gdQSwMEFAAAAAgAh07iQAFgPUTPAQAAkgMAAA4AAABkcnMvZTJvRG9jLnhtbK1Ty27b&#10;MBC8F+g/ELzXeqS2K8F0DnHTS9AaaPsBa5KSCPAFkrXsv++SduM+kEtQHagldzk7M1pt7k9Gk6MM&#10;UTnLaLOoKZGWO6HsyOj3b4/vPlASE1gB2lnJ6FlGer99+2Yz+162bnJayEAQxMZ+9oxOKfm+qiKf&#10;pIG4cF5aTA4uGEi4DWMlAsyIbnTV1vWqml0QPjguY8TT3SVJtwV/GCRPX4YhykQ0o8gtlTWU9ZDX&#10;aruBfgzgJ8WvNOAVLAwoi02foXaQgPwI6h8oo3hw0Q1pwZ2p3DAoLosGVNPUf6n5OoGXRQuaE/2z&#10;TfH/wfLPx30gSjB6t+oosWDwIz0pK8ndet1me2Yfe6x6sPtw3UW/D1nraQgmv1EFOTHads266dDk&#10;M6Pv66ZbLi/uylMiHPOY4Tm1Wq3bkqpuED7E9Ek6Q3LAqEYCxU44PsWEbbH0V0nuqC2ZGe2WiEM4&#10;4NgMGhKGxqOQaMdyNzqtxKPSOt+IYTw86ECOkAehPJkd4v5RlpvsIE6XupK6iJgkiI9WkHT2aJDF&#10;WaaZgpGCEi1x9HOEgNAnUPpWmYICO+oXqrG9tsgie3xxNUcHJ87F7HKOH77wvA5pnqzf9+X27Vfa&#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W2MOl1gAAAAUBAAAPAAAAAAAAAAEAIAAAACIAAABk&#10;cnMvZG93bnJldi54bWxQSwECFAAUAAAACACHTuJAAWA9RM8BAACSAwAADgAAAAAAAAABACAAAAAl&#10;AQAAZHJzL2Uyb0RvYy54bWxQSwUGAAAAAAYABgBZAQAAZgUAAAAA&#10;">
                  <v:fill on="f" focussize="0,0"/>
                  <v:stroke color="#000000" joinstyle="round" endarrow="block"/>
                  <v:imagedata o:title=""/>
                  <o:lock v:ext="edit" aspectratio="f"/>
                </v:line>
                <v:line id="Line 3773" o:spid="_x0000_s1026" o:spt="20" style="position:absolute;left:2926715;top:1125855;height:485775;width:0;" filled="f" stroked="t" coordsize="21600,21600" o:gfxdata="UEsDBAoAAAAAAIdO4kAAAAAAAAAAAAAAAAAEAAAAZHJzL1BLAwQUAAAACACHTuJAVtjDpdYAAAAF&#10;AQAADwAAAGRycy9kb3ducmV2LnhtbE2PwU7DMBBE70j8g7VI3KgdJEoIcXpAKpcWUFuE4ObGSxIR&#10;ryPbacPfs/QCl5FGs5p5Wy4m14sDhth50pDNFAik2tuOGg2vu+VVDiImQ9b0nlDDN0ZYVOdnpSms&#10;P9IGD9vUCC6hWBgNbUpDIWWsW3QmzvyAxNmnD84ktqGRNpgjl7teXis1l850xAutGfChxfprOzoN&#10;m/Vylb+txqkOH4/Z8+5l/fQec60vLzJ1DyLhlP6O4Ref0aFipr0fyUbRa+BH0kk5u727YbvXkGdq&#10;DrIq5X/66gdQSwMEFAAAAAgAh07iQBhMip7RAQAAkwMAAA4AAABkcnMvZTJvRG9jLnhtbK1Ty27b&#10;MBC8F+g/ELzXsuUqcgTLOcRNL0FrIO0HrPmQCPAFkrXsv++ScuM+0EtRHagldzg7O1ptH85Gk5MI&#10;UTnb09ViSYmwzHFlh55+/fL0bkNJTGA5aGdFTy8i0ofd2zfbyXeidqPTXASCJDZ2k+/pmJLvqiqy&#10;URiIC+eFxaR0wUDCbRgqHmBCdqOrerm8qyYXuA+OiRjxdD8n6a7wSylY+ixlFInonqK2VNZQ1mNe&#10;q90WuiGAHxW7yoB/UGFAWSz6SrWHBORbUH9QGcWCi06mBXOmclIqJkoP2M1q+Vs3LyN4UXpBc6J/&#10;tSn+P1r26XQIRPGerlv0x4LBj/SsrCDrtl1neyYfO0Q92kO47qI/hNzrWQaT39gFOfe0vq/v2lVD&#10;yQUHYVU3m6aZ7RXnRBgCkJ9h7v2maduSqm4cPsT0UThDctBTjQqKn3B6jgnrIvQHJJfUlkw9vW9q&#10;LMcA50ZqSBgaj51EO5S70WnFn5TW+UYMw/FRB3KCPAnlyeqQ9xdYLrKHOM64kpqbGAXwD5aTdPHo&#10;kMVhplmCEZwSLXD2c4SE0CVQ+oZMQYEd9F/QWF5bVJFNnm3N0dHxS3G7nOOXLzqvU5pH6+d9uX37&#10;l3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bYw6XWAAAABQEAAA8AAAAAAAAAAQAgAAAAIgAA&#10;AGRycy9kb3ducmV2LnhtbFBLAQIUABQAAAAIAIdO4kAYTIqe0QEAAJMDAAAOAAAAAAAAAAEAIAAA&#10;ACUBAABkcnMvZTJvRG9jLnhtbFBLBQYAAAAABgAGAFkBAABoBQAAAAA=&#10;">
                  <v:fill on="f" focussize="0,0"/>
                  <v:stroke color="#000000" joinstyle="round" endarrow="block"/>
                  <v:imagedata o:title=""/>
                  <o:lock v:ext="edit" aspectratio="f"/>
                </v:line>
                <v:line id="Line 3774" o:spid="_x0000_s1026" o:spt="20" style="position:absolute;left:2926715;top:1887855;height:457835;width:0;" filled="f" stroked="t" coordsize="21600,21600" o:gfxdata="UEsDBAoAAAAAAIdO4kAAAAAAAAAAAAAAAAAEAAAAZHJzL1BLAwQUAAAACACHTuJAVtjDpdYAAAAF&#10;AQAADwAAAGRycy9kb3ducmV2LnhtbE2PwU7DMBBE70j8g7VI3KgdJEoIcXpAKpcWUFuE4ObGSxIR&#10;ryPbacPfs/QCl5FGs5p5Wy4m14sDhth50pDNFAik2tuOGg2vu+VVDiImQ9b0nlDDN0ZYVOdnpSms&#10;P9IGD9vUCC6hWBgNbUpDIWWsW3QmzvyAxNmnD84ktqGRNpgjl7teXis1l850xAutGfChxfprOzoN&#10;m/Vylb+txqkOH4/Z8+5l/fQec60vLzJ1DyLhlP6O4Ref0aFipr0fyUbRa+BH0kk5u727YbvXkGdq&#10;DrIq5X/66gdQSwMEFAAAAAgAh07iQExGnoLSAQAAkwMAAA4AAABkcnMvZTJvRG9jLnhtbK1Ty27b&#10;MBC8F+g/ELzXsuUoUgTLOcRNL0FroO0HrPmQCPAFkrXsv++SduM+0EtRHagldzg7O1ptHk9Gk6MI&#10;UTk70NViSYmwzHFlx4F+/fL8rqMkJrActLNioGcR6eP27ZvN7HtRu8lpLgJBEhv72Q90Ssn3VRXZ&#10;JAzEhfPCYlK6YCDhNowVDzAju9FVvVzeV7ML3AfHRIx4ursk6bbwSylY+iRlFInogaK2VNZQ1kNe&#10;q+0G+jGAnxS7yoB/UGFAWSz6SrWDBORbUH9QGcWCi06mBXOmclIqJkoP2M1q+Vs3nyfwovSC5kT/&#10;alP8f7Ts43EfiOIDXbcrSiwY/Egvygqybtu7bM/sY4+oJ7sP1130+5B7Pclg8hu7IKeB1g/1fbtq&#10;KDnjIHRd2zXNxV5xSoQhAP1nmLtr2m5dUtWNw4eYPghnSA4GqlFB8ROOLzFhXYT+gOSS2pJ5oA9N&#10;jeUY4NxIDQlD47GTaMdyNzqt+LPSOt+IYTw86UCOkCehPFkd8v4Cy0V2EKcLrqQuTUwC+HvLSTp7&#10;dMjiMNMswQhOiRY4+zlCQugTKH1DpqDAjvovaCyvLarIJl9szdHB8XNxu5zjly86r1OaR+vnfbl9&#10;+5e2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W2MOl1gAAAAUBAAAPAAAAAAAAAAEAIAAAACIA&#10;AABkcnMvZG93bnJldi54bWxQSwECFAAUAAAACACHTuJATEaegtIBAACTAwAADgAAAAAAAAABACAA&#10;AAAlAQAAZHJzL2Uyb0RvYy54bWxQSwUGAAAAAAYABgBZAQAAaQUAAAAA&#10;">
                  <v:fill on="f" focussize="0,0"/>
                  <v:stroke color="#000000" joinstyle="round" endarrow="block"/>
                  <v:imagedata o:title=""/>
                  <o:lock v:ext="edit" aspectratio="f"/>
                </v:line>
                <v:line id="Line 3775" o:spid="_x0000_s1026" o:spt="20" style="position:absolute;left:2917190;top:2621280;height:391160;width:0;" filled="f" stroked="t" coordsize="21600,21600" o:gfxdata="UEsDBAoAAAAAAIdO4kAAAAAAAAAAAAAAAAAEAAAAZHJzL1BLAwQUAAAACACHTuJAVtjDpdYAAAAF&#10;AQAADwAAAGRycy9kb3ducmV2LnhtbE2PwU7DMBBE70j8g7VI3KgdJEoIcXpAKpcWUFuE4ObGSxIR&#10;ryPbacPfs/QCl5FGs5p5Wy4m14sDhth50pDNFAik2tuOGg2vu+VVDiImQ9b0nlDDN0ZYVOdnpSms&#10;P9IGD9vUCC6hWBgNbUpDIWWsW3QmzvyAxNmnD84ktqGRNpgjl7teXis1l850xAutGfChxfprOzoN&#10;m/Vylb+txqkOH4/Z8+5l/fQec60vLzJ1DyLhlP6O4Ref0aFipr0fyUbRa+BH0kk5u727YbvXkGdq&#10;DrIq5X/66gdQSwMEFAAAAAgAh07iQJpRr+bPAQAAkwMAAA4AAABkcnMvZTJvRG9jLnhtbK1TTY/a&#10;MBC9V+p/sHwvIUHAEhH2sHR7WbVIbX/AYDuJJX/J4xL49x0buvRDvVTNwRl7nt/Me5lsH8/WsJOK&#10;qL3reD2bc6ac8FK7oeNfvzy/e+AMEzgJxjvV8YtC/rh7+2Y7hVY1fvRGqsiIxGE7hY6PKYW2qlCM&#10;ygLOfFCOkr2PFhJt41DJCBOxW1M18/mqmnyUIXqhEOl0f03yXeHveyXSp75HlZjpOPWWyhrLesxr&#10;tdtCO0QIoxa3NuAfurCgHRV9pdpDAvYt6j+orBbRo+/TTHhb+b7XQhUNpKae/6bm8whBFS1kDoZX&#10;m/D/0YqPp0NkWnZ8sW44c2DpI71op9hivV5me6aALaGe3CHedhgOMWs999HmN6lg5443m3pdb8jk&#10;C8Wrpm4ebvaqc2KCAJQSlFts6npVUtWdI0RMH5S3LAcdN9RB8RNOL5ioLkF/QHJJ49jU8c2yWRIn&#10;0Nz0BhKFNpASdEO5i95o+ayNyTcwDscnE9kJ8iSUJ6sj3l9gucgecLziSuo6I6MC+d5Jli6BHHI0&#10;zDy3YJXkzCia/RwRIbQJtLkjU9TgBvMXNJU3jrrIJl9tzdHRy0txu5zTly993qY0j9bP+3L7/i/t&#10;v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W2MOl1gAAAAUBAAAPAAAAAAAAAAEAIAAAACIAAABk&#10;cnMvZG93bnJldi54bWxQSwECFAAUAAAACACHTuJAmlGv5s8BAACTAwAADgAAAAAAAAABACAAAAAl&#10;AQAAZHJzL2Uyb0RvYy54bWxQSwUGAAAAAAYABgBZAQAAZgUAAAAA&#10;">
                  <v:fill on="f" focussize="0,0"/>
                  <v:stroke color="#000000" joinstyle="round" endarrow="block"/>
                  <v:imagedata o:title=""/>
                  <o:lock v:ext="edit" aspectratio="f"/>
                </v:line>
                <v:line id="Line 3776" o:spid="_x0000_s1026" o:spt="20" style="position:absolute;left:2908300;top:3298190;height:427990;width:0;" filled="f" stroked="t" coordsize="21600,21600" o:gfxdata="UEsDBAoAAAAAAIdO4kAAAAAAAAAAAAAAAAAEAAAAZHJzL1BLAwQUAAAACACHTuJAVtjDpdYAAAAF&#10;AQAADwAAAGRycy9kb3ducmV2LnhtbE2PwU7DMBBE70j8g7VI3KgdJEoIcXpAKpcWUFuE4ObGSxIR&#10;ryPbacPfs/QCl5FGs5p5Wy4m14sDhth50pDNFAik2tuOGg2vu+VVDiImQ9b0nlDDN0ZYVOdnpSms&#10;P9IGD9vUCC6hWBgNbUpDIWWsW3QmzvyAxNmnD84ktqGRNpgjl7teXis1l850xAutGfChxfprOzoN&#10;m/Vylb+txqkOH4/Z8+5l/fQec60vLzJ1DyLhlP6O4Ref0aFipr0fyUbRa+BH0kk5u727YbvXkGdq&#10;DrIq5X/66gdQSwMEFAAAAAgAh07iQINhB1HPAQAAkwMAAA4AAABkcnMvZTJvRG9jLnhtbK1Ty27b&#10;MBC8F+g/ELzXkuUmtgTLOcRNL0FrIO0HrPmQCPAFkrXsv++ScuM+0EtRHagldzi7M1ptH85Gk5MI&#10;UTnb0+WipkRY5riyQ0+/fnl6t6EkJrActLOipxcR6cPu7Zvt5DvRuNFpLgJBEhu7yfd0TMl3VRXZ&#10;KAzEhfPCYlK6YCDhNgwVDzAhu9FVU9f31eQC98ExESOe7uck3RV+KQVLn6WMIhHdU+wtlTWU9ZjX&#10;areFbgjgR8WubcA/dGFAWSz6SrWHBORbUH9QGcWCi06mBXOmclIqJooGVLOsf1PzMoIXRQuaE/2r&#10;TfH/0bJPp0Mgivd0tV5RYsHgR3pWVpDVen2f7Zl87BD1aA/huov+ELLWswwmv1EFOfe0aevNqkaT&#10;L0jWtJtle7VXnBNhCMAUw9z7Zt3OqerG4UNMH4UzJAc91dhB8RNOzzFhXYT+gOSS2pKpp+1dc4ec&#10;gHMjNSQMjUcl0Q7lbnRa8Seldb4Rw3B81IGcIE9CebI65P0FlovsIY4zrqTmGRkF8A+Wk3Tx6JDF&#10;Yaa5BSM4JVrg7OcICaFLoPQNmYICO+i/oLG8tthFNnm2NUdHxy/F7XKOX770eZ3SPFo/78vt27+0&#10;+w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W2MOl1gAAAAUBAAAPAAAAAAAAAAEAIAAAACIAAABk&#10;cnMvZG93bnJldi54bWxQSwECFAAUAAAACACHTuJAg2EHUc8BAACTAwAADgAAAAAAAAABACAAAAAl&#10;AQAAZHJzL2Uyb0RvYy54bWxQSwUGAAAAAAYABgBZAQAAZgUAAAAA&#10;">
                  <v:fill on="f" focussize="0,0"/>
                  <v:stroke color="#000000" joinstyle="round" endarrow="block"/>
                  <v:imagedata o:title=""/>
                  <o:lock v:ext="edit" aspectratio="f"/>
                </v:line>
                <v:line id="Line 3777" o:spid="_x0000_s1026" o:spt="20" style="position:absolute;left:2926715;top:4022090;height:361315;width:0;" filled="f" stroked="t" coordsize="21600,21600" o:gfxdata="UEsDBAoAAAAAAIdO4kAAAAAAAAAAAAAAAAAEAAAAZHJzL1BLAwQUAAAACACHTuJAVtjDpdYAAAAF&#10;AQAADwAAAGRycy9kb3ducmV2LnhtbE2PwU7DMBBE70j8g7VI3KgdJEoIcXpAKpcWUFuE4ObGSxIR&#10;ryPbacPfs/QCl5FGs5p5Wy4m14sDhth50pDNFAik2tuOGg2vu+VVDiImQ9b0nlDDN0ZYVOdnpSms&#10;P9IGD9vUCC6hWBgNbUpDIWWsW3QmzvyAxNmnD84ktqGRNpgjl7teXis1l850xAutGfChxfprOzoN&#10;m/Vylb+txqkOH4/Z8+5l/fQec60vLzJ1DyLhlP6O4Ref0aFipr0fyUbRa+BH0kk5u727YbvXkGdq&#10;DrIq5X/66gdQSwMEFAAAAAgAh07iQNNwSFzOAQAAkwMAAA4AAABkcnMvZTJvRG9jLnhtbK1Ty27b&#10;MBC8F+g/ELzXkuXEqgXTOcRNL0FrIO0HrElKIsAXSNay/75LWo37QC9FdaCW3OHszmi1fTgbTU4y&#10;ROUso8tFTYm03AllB0a/fnl6956SmMAK0M5KRi8y0ofd2zfbyXeycaPTQgaCJDZ2k2d0TMl3VRX5&#10;KA3EhfPSYrJ3wUDCbRgqEWBCdqOrpq7X1eSC8MFxGSOe7q9Juiv8fS95+tz3USaiGcXeUllDWY95&#10;rXZb6IYAflR8bgP+oQsDymLRV6o9JCDfgvqDyigeXHR9WnBnKtf3isuiAdUs69/UvIzgZdGC5kT/&#10;alP8f7T80+kQiBKMrto7SiwY/EjPykqyats22zP52CHq0R7CvIv+ELLWcx9MfqMKcma02TTrdnlP&#10;yYXRu7pp6s1srzwnwhGA/nPMrdbLFcKQrLpx+BDTR+kMyQGjGjsofsLpOaYr9Ackl9SWTIxu7hss&#10;xwHnpteQMDQelUQ7lLvRaSWelNb5RgzD8VEHcoI8CeWZW/gFlovsIY5XXEllGHSjBPHBCpIuHh2y&#10;OMw0t2CkoERLnP0cFWQCpW/IFBTYQf8FjQ5oi0Zkk6+25ujoxKW4Xc7xyxer5inNo/Xzvty+/Uu7&#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bYw6XWAAAABQEAAA8AAAAAAAAAAQAgAAAAIgAAAGRy&#10;cy9kb3ducmV2LnhtbFBLAQIUABQAAAAIAIdO4kDTcEhczgEAAJMDAAAOAAAAAAAAAAEAIAAAACUB&#10;AABkcnMvZTJvRG9jLnhtbFBLBQYAAAAABgAGAFkBAABlBQAAAAA=&#10;">
                  <v:fill on="f" focussize="0,0"/>
                  <v:stroke color="#000000" joinstyle="round" endarrow="block"/>
                  <v:imagedata o:title=""/>
                  <o:lock v:ext="edit" aspectratio="f"/>
                </v:line>
                <v:line id="Line 3778" o:spid="_x0000_s1026" o:spt="20" style="position:absolute;left:3546475;top:259080;height:0;width:1180465;" filled="f" stroked="t" coordsize="21600,21600" o:gfxdata="UEsDBAoAAAAAAIdO4kAAAAAAAAAAAAAAAAAEAAAAZHJzL1BLAwQUAAAACACHTuJAZaxgxdQAAAAF&#10;AQAADwAAAGRycy9kb3ducmV2LnhtbE2PzU7DMBCE70i8g7VIXCpqp4i2hDg9ALlxoVBx3cZLEhGv&#10;09j9gadn4QKXkUazmvm2WJ18rw40xi6whWxqQBHXwXXcWHh9qa6WoGJCdtgHJgufFGFVnp8VmLtw&#10;5Gc6rFOjpIRjjhbalIZc61i35DFOw0As2XsYPSaxY6PdiEcp972eGTPXHjuWhRYHum+p/ljvvYVY&#10;bWhXfU3qiXm7bgLNdg9Pj2jt5UVm7kAlOqW/Y/jBF3QohWkb9uyi6i3II+lXJVvc3ojdWlhmZg66&#10;LPR/+vIbUEsDBBQAAAAIAIdO4kAMcwMWyAEAAI8DAAAOAAAAZHJzL2Uyb0RvYy54bWytU8lu2zAQ&#10;vRfoPxC815IdbxEs5xA3vQStgbYfMOZiEeAGDmvZf98h7SZdLkVRHaghZ/jmvafR5uHsLDuphCb4&#10;nk8nLWfKiyCNP/b865end2vOMIOXYINXPb8o5A/bt282Y+zULAzBSpUYgXjsxtjzIefYNQ2KQTnA&#10;SYjKU1KH5CDTNh0bmWAkdGebWdsumzEkGVMQCpFOd9ck31Z8rZXIn7RGlZntOXHLdU11PZS12W6g&#10;OyaIgxE3GvAPLBwYT01foHaQgX1L5g8oZ0QKGHSeiOCaoLURqmogNdP2NzWfB4iqaiFzML7YhP8P&#10;Vnw87RMzsud3qwVnHhx9pGfjFbtbrdbFnjFiR1WPfp9uO4z7VLSedXLlTSrYmQAW8+W8gFx6Plvc&#10;t+ubu+qcmaD8dLpu50vKCyqoueYVIybMH1RwrAQ9t8Sg+gmnZ8zUl0p/lJSW1rOx5/eLWYEDmhtt&#10;IVPoIilBf6x3MVgjn4y15Qam4+HRJnaCMgn1KeoI95ey0mQHOFzrauo6I4MC+d5Lli+RHPI0zLxQ&#10;cEpyZhXNfokIELoMxv5NJbW2nhgUg6+WlugQ5KU6Xc/pq1eOtwktY/Xzvt5+/Y+2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lrGDF1AAAAAUBAAAPAAAAAAAAAAEAIAAAACIAAABkcnMvZG93bnJl&#10;di54bWxQSwECFAAUAAAACACHTuJADHMDFsgBAACPAwAADgAAAAAAAAABACAAAAAjAQAAZHJzL2Uy&#10;b0RvYy54bWxQSwUGAAAAAAYABgBZAQAAXQUAAAAA&#10;">
                  <v:fill on="f" focussize="0,0"/>
                  <v:stroke color="#000000" joinstyle="round"/>
                  <v:imagedata o:title=""/>
                  <o:lock v:ext="edit" aspectratio="f"/>
                </v:line>
                <v:line id="Line 3779" o:spid="_x0000_s1026" o:spt="20" style="position:absolute;left:4726940;top:249555;height:2914650;width:0;" filled="f" stroked="t" coordsize="21600,21600" o:gfxdata="UEsDBAoAAAAAAIdO4kAAAAAAAAAAAAAAAAAEAAAAZHJzL1BLAwQUAAAACACHTuJAZaxgxdQAAAAF&#10;AQAADwAAAGRycy9kb3ducmV2LnhtbE2PzU7DMBCE70i8g7VIXCpqp4i2hDg9ALlxoVBx3cZLEhGv&#10;09j9gadn4QKXkUazmvm2WJ18rw40xi6whWxqQBHXwXXcWHh9qa6WoGJCdtgHJgufFGFVnp8VmLtw&#10;5Gc6rFOjpIRjjhbalIZc61i35DFOw0As2XsYPSaxY6PdiEcp972eGTPXHjuWhRYHum+p/ljvvYVY&#10;bWhXfU3qiXm7bgLNdg9Pj2jt5UVm7kAlOqW/Y/jBF3QohWkb9uyi6i3II+lXJVvc3ojdWlhmZg66&#10;LPR/+vIbUEsDBBQAAAAIAIdO4kCjNtIAygEAAI8DAAAOAAAAZHJzL2Uyb0RvYy54bWytU8tu2zAQ&#10;vBfoPxC817IVy64EyznETS9BayDtB6z5kAjwBZK17L/vknKTPi5FUR2oJXc5OzNa7e4vRpOzCFE5&#10;29PVYkmJsMxxZYeefv3y+O49JTGB5aCdFT29ikjv92/f7CbfidqNTnMRCILY2E2+p2NKvquqyEZh&#10;IC6cFxaT0gUDCbdhqHiACdGNrurlclNNLnAfHBMx4ulhTtJ9wZdSsPRZyigS0T1FbqmsoaynvFb7&#10;HXRDAD8qdqMB/8DCgLLY9AXqAAnIt6D+gDKKBRedTAvmTOWkVEwUDahmtfxNzfMIXhQtaE70LzbF&#10;/wfLPp2PgSje07vthhILBj/Sk7KC3G23bbZn8rHDqgd7DLdd9MeQtV5kMPmNKsilp+ttvWnXaPK1&#10;p/W6bZpmdldcEmGYxwzLqXa13jTF+eoVw4eYPgpnSA56qpFB8RPOTzFhXyz9UZJbakumnrZN3SAo&#10;4NxIDQlD41FJtEO5G51W/FFpnW/EMJwedCBnyJNQnkwPcX8py00OEMe5rqRmFaMA/sFykq4eHbI4&#10;zDRTMIJTogXOfo4QELoESv9NJbbWFhlkg2dLc3Ry/FqcLuf41QvH24Tmsfp5X26//kf7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WsYMXUAAAABQEAAA8AAAAAAAAAAQAgAAAAIgAAAGRycy9kb3du&#10;cmV2LnhtbFBLAQIUABQAAAAIAIdO4kCjNtIAygEAAI8DAAAOAAAAAAAAAAEAIAAAACMBAABkcnMv&#10;ZTJvRG9jLnhtbFBLBQYAAAAABgAGAFkBAABfBQAAAAA=&#10;">
                  <v:fill on="f" focussize="0,0"/>
                  <v:stroke color="#000000" joinstyle="round"/>
                  <v:imagedata o:title=""/>
                  <o:lock v:ext="edit" aspectratio="f"/>
                </v:line>
                <v:line id="Line 3780" o:spid="_x0000_s1026" o:spt="20" style="position:absolute;left:3441700;top:3164205;flip:x;height:0;width:1276350;" filled="f" stroked="t" coordsize="21600,21600" o:gfxdata="UEsDBAoAAAAAAIdO4kAAAAAAAAAAAAAAAAAEAAAAZHJzL1BLAwQUAAAACACHTuJAnrBW9tYAAAAF&#10;AQAADwAAAGRycy9kb3ducmV2LnhtbE2PwU7DMBBE70j8g7VI3KgdREsb4vSAQOKEoEVI3Nx4SULj&#10;dYi3TeHr2XKBy0ijWc28LZaH0Kk9DqmNZCGbGFBIVfQt1RZe1vcXc1CJHXnXRUILX5hgWZ6eFC73&#10;caRn3K+4VlJCKXcWGuY+1zpVDQaXJrFHkuw9DsGx2KHWfnCjlIdOXxoz08G1JAuN6/G2wWq72gUL&#10;i/U4jU/D9vUqaz/fvu8+uH94ZGvPzzJzA4rxwH/HcMQXdCiFaRN35JPqLMgj/KuSXS+mYjcW5pmZ&#10;gS4L/Z++/AFQSwMEFAAAAAgAh07iQPTOMJrVAQAAngMAAA4AAABkcnMvZTJvRG9jLnhtbK1TyY4T&#10;MRS8I/EPlu+klyw9ROnMYcLAYQSRgA948dJtyZtsk07+nmf3MGERF0QfrGe7XK6qft7dX4wmZxGi&#10;cranzaKmRFjmuLJDT79+eXxzR0lMYDloZ0VPryLS+/3rV7vJb0XrRqe5CARJbNxOvqdjSn5bVZGN&#10;wkBcOC8sbkoXDCSchqHiASZkN7pq63pTTS5wHxwTMeLqYd6k+8IvpWDpk5RRJKJ7itpSGUMZT3ms&#10;9jvYDgH8qNizDPgHFQaUxUtfqA6QgHwL6g8qo1hw0cm0YM5UTkrFRPGAbpr6NzefR/CieMFwon+J&#10;Kf4/WvbxfAxE8Z4uu44SCwZ/0pOygiy7uxLP5OMWUQ/2GDCsPIv+GLLXiwyGSK38B/zzxT36IRek&#10;Wq2arsa4r1g3m1Vbr+egxSURhoCm7TbLNQIYIsot1UyXaX2I6b1whuSipxrFFHI4P8WEEhD6A5Lh&#10;2pKpp2/X7RrpAFtIakhYGo+moh3K2ei04o9K63wihuH0oAM5Q26K8mV5yPsLLF9ygDjOuLI1uxgF&#10;8HeWk3T1GJbFvqZZghGcEi3wGeSqNFYCpW/IFBTYQf8FjddriypuCefq5Pi1BF/WsQmKzueGzV32&#10;87ycvj2r/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esFb21gAAAAUBAAAPAAAAAAAAAAEAIAAA&#10;ACIAAABkcnMvZG93bnJldi54bWxQSwECFAAUAAAACACHTuJA9M4wmtUBAACeAwAADgAAAAAAAAAB&#10;ACAAAAAlAQAAZHJzL2Uyb0RvYy54bWxQSwUGAAAAAAYABgBZAQAAbAUAAAAA&#10;">
                  <v:fill on="f" focussize="0,0"/>
                  <v:stroke color="#000000" joinstyle="round" endarrow="block"/>
                  <v:imagedata o:title=""/>
                  <o:lock v:ext="edit" aspectratio="f"/>
                </v:line>
                <v:line id="Line 3781" o:spid="_x0000_s1026" o:spt="20" style="position:absolute;left:3393440;top:392430;height:332740;width:0;" filled="f" stroked="t" coordsize="21600,21600" o:gfxdata="UEsDBAoAAAAAAIdO4kAAAAAAAAAAAAAAAAAEAAAAZHJzL1BLAwQUAAAACACHTuJAZaxgxdQAAAAF&#10;AQAADwAAAGRycy9kb3ducmV2LnhtbE2PzU7DMBCE70i8g7VIXCpqp4i2hDg9ALlxoVBx3cZLEhGv&#10;09j9gadn4QKXkUazmvm2WJ18rw40xi6whWxqQBHXwXXcWHh9qa6WoGJCdtgHJgufFGFVnp8VmLtw&#10;5Gc6rFOjpIRjjhbalIZc61i35DFOw0As2XsYPSaxY6PdiEcp972eGTPXHjuWhRYHum+p/ljvvYVY&#10;bWhXfU3qiXm7bgLNdg9Pj2jt5UVm7kAlOqW/Y/jBF3QohWkb9uyi6i3II+lXJVvc3ojdWlhmZg66&#10;LPR/+vIbUEsDBBQAAAAIAIdO4kAEwprVwwEAAI4DAAAOAAAAZHJzL2Uyb0RvYy54bWytU8tu2zAQ&#10;vBfoPxC817Ilp6kFyznETS9Ba6DtB6xJSiLAF7isZf99l7Sa9HEJgupA7WqHw53hant3toadVETt&#10;XcdXiyVnygkvtRs6/v3bw7sPnGECJ8F4pzp+Ucjvdm/fbKfQqtqP3kgVGZE4bKfQ8TGl0FYVilFZ&#10;wIUPylGx99FCojQOlYwwEbs1Vb1cvq8mH2WIXihE+rq/Fvmu8Pe9EulL36NKzHScektljWU95rXa&#10;baEdIoRRi7kNeEUXFrSjQ5+o9pCA/Yj6HyqrRfTo+7QQ3la+77VQRQOpWS3/UvN1hKCKFjIHw5NN&#10;+P9oxefTITItO97c0lU5sHRJj9opRvkq2zMFbAl17w5xzjAcYtZ67qPNb1LBzkTQbJr1mky+ULyp&#10;183srjonJqhOFZFLTX1LKOKqnilCxPRJecty0HFDDRQ74fSI6Qr9BcknGsemjm9u6hviBBqb3kCi&#10;0AYSgm4oe9EbLR+0MXkHxuF4byI7QR6E8swt/AHLh+wBxyuulDIM2lGB/OgkS5dABjmaZZ5bsEpy&#10;ZhSNfo4KMoE2L0GSeuPIhOzv1dEcHb28FKPLd7r0YtM8oHmqfs/L7uffaPc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axgxdQAAAAFAQAADwAAAAAAAAABACAAAAAiAAAAZHJzL2Rvd25yZXYueG1s&#10;UEsBAhQAFAAAAAgAh07iQATCmtXDAQAAjgMAAA4AAAAAAAAAAQAgAAAAIwEAAGRycy9lMm9Eb2Mu&#10;eG1sUEsFBgAAAAAGAAYAWQEAAFgFAAAAAA==&#10;">
                  <v:fill on="f" focussize="0,0"/>
                  <v:stroke color="#000000" joinstyle="round"/>
                  <v:imagedata o:title=""/>
                  <o:lock v:ext="edit" aspectratio="f"/>
                </v:line>
                <v:line id="Line 3782" o:spid="_x0000_s1026" o:spt="20" style="position:absolute;left:3393440;top:725170;height:0;width:419100;" filled="f" stroked="t" coordsize="21600,21600" o:gfxdata="UEsDBAoAAAAAAIdO4kAAAAAAAAAAAAAAAAAEAAAAZHJzL1BLAwQUAAAACACHTuJAZaxgxdQAAAAF&#10;AQAADwAAAGRycy9kb3ducmV2LnhtbE2PzU7DMBCE70i8g7VIXCpqp4i2hDg9ALlxoVBx3cZLEhGv&#10;09j9gadn4QKXkUazmvm2WJ18rw40xi6whWxqQBHXwXXcWHh9qa6WoGJCdtgHJgufFGFVnp8VmLtw&#10;5Gc6rFOjpIRjjhbalIZc61i35DFOw0As2XsYPSaxY6PdiEcp972eGTPXHjuWhRYHum+p/ljvvYVY&#10;bWhXfU3qiXm7bgLNdg9Pj2jt5UVm7kAlOqW/Y/jBF3QohWkb9uyi6i3II+lXJVvc3ojdWlhmZg66&#10;LPR/+vIbUEsDBBQAAAAIAIdO4kDZhnHJyQEAAI4DAAAOAAAAZHJzL2Uyb0RvYy54bWytU8tu2zAQ&#10;vBfoPxC817Jku44FyznETS9BayDtB6xJSiLAF7isZf99l7Sb9HEpiupALbnL2ZnRant/toadVETt&#10;Xcfr2Zwz5YSX2g0d//rl8d0dZ5jASTDeqY5fFPL73ds32ym0qvGjN1JFRiAO2yl0fEwptFWFYlQW&#10;cOaDcpTsfbSQaBuHSkaYCN2aqpnP31eTjzJELxQine6vSb4r+H2vRPrc96gSMx0nbqmssazHvFa7&#10;LbRDhDBqcaMB/8DCgnbU9AVqDwnYt6j/gLJaRI++TzPhbeX7XgtVNJCaev6bmucRgipayBwMLzbh&#10;/4MVn06HyLTs+GK94cyBpY/0pJ1ii/Vdk+2ZArZU9eAO8bbDcIhZ67mPNr9JBTsTwGKzWC7J5EvH&#10;182qXt/cVefEBOWX9aaeU1pQvqSqV4gQMX1U3rIcdNwQgWInnJ4wUVsq/VGSOxrHpo5vVs2K4IDG&#10;pjeQKLSBhKAbyl30RstHbUy+gXE4PpjITpAHoTxZHOH+Upab7AHHa11JXUdkVCA/OMnSJZBBjmaZ&#10;ZwpWSc6MotHPEQFCm0Cbv6mk1sYRg+zv1dEcHb28FKPLOX30wvE2oHmqft6X26+/0e4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axgxdQAAAAFAQAADwAAAAAAAAABACAAAAAiAAAAZHJzL2Rvd25y&#10;ZXYueG1sUEsBAhQAFAAAAAgAh07iQNmGccnJAQAAjgMAAA4AAAAAAAAAAQAgAAAAIwEAAGRycy9l&#10;Mm9Eb2MueG1sUEsFBgAAAAAGAAYAWQEAAF4FAAAAAA==&#10;">
                  <v:fill on="f" focussize="0,0"/>
                  <v:stroke color="#000000" joinstyle="round"/>
                  <v:imagedata o:title=""/>
                  <o:lock v:ext="edit" aspectratio="f"/>
                </v:line>
                <v:line id="Line 3783" o:spid="_x0000_s1026" o:spt="20" style="position:absolute;left:3812540;top:725170;height:428625;width:635;" filled="f" stroked="t" coordsize="21600,21600" o:gfxdata="UEsDBAoAAAAAAIdO4kAAAAAAAAAAAAAAAAAEAAAAZHJzL1BLAwQUAAAACACHTuJAVtjDpdYAAAAF&#10;AQAADwAAAGRycy9kb3ducmV2LnhtbE2PwU7DMBBE70j8g7VI3KgdJEoIcXpAKpcWUFuE4ObGSxIR&#10;ryPbacPfs/QCl5FGs5p5Wy4m14sDhth50pDNFAik2tuOGg2vu+VVDiImQ9b0nlDDN0ZYVOdnpSms&#10;P9IGD9vUCC6hWBgNbUpDIWWsW3QmzvyAxNmnD84ktqGRNpgjl7teXis1l850xAutGfChxfprOzoN&#10;m/Vylb+txqkOH4/Z8+5l/fQec60vLzJ1DyLhlP6O4Ref0aFipr0fyUbRa+BH0kk5u727YbvXkGdq&#10;DrIq5X/66gdQSwMEFAAAAAgAh07iQNijHoXNAQAAlAMAAA4AAABkcnMvZTJvRG9jLnhtbK1Ty27b&#10;MBC8F+g/ELzXsuXIdgTLOcRNL0FrIO0HrPmQCPAFkrXsv++SVuM+0EtQHagldzjcGS63D2ejyUmE&#10;qJzt6GI2p0RY5riyfUe/fX36sKEkJrActLOioxcR6cPu/bvt6FtRu8FpLgJBEhvb0Xd0SMm3VRXZ&#10;IAzEmfPCYlK6YCDhNPQVDzAiu9FVPZ+vqtEF7oNjIkZc3V+TdFf4pRQsfZEyikR0R7G2VMZQxmMe&#10;q90W2j6AHxSbyoA3VGFAWTz0lWoPCcj3oP6iMooFF51MM+ZM5aRUTBQNqGYx/0PNywBeFC1oTvSv&#10;NsX/R8s+nw6BKN7R5Qb9sWDwkp6VFWS53iyzPaOPLaIe7SFMs+gPIWs9y2DyH1WQcyZY1M0dklw6&#10;uq6bxXpyV5wTYZhfLRtKGCbv6s2qbjJ3dSPxIaZPwhmSg45qLKEYCqfnmK7Qn5B8prZk7Oh9gzyE&#10;ATaO1JAwNB6lRNuXvdFpxZ+U1nlHDP3xUQdygtwK5ZtK+A2WD9lDHK64ksowaAcB/KPlJF08WmSx&#10;m2kuwQhOiRbY/DkqyARK35ApKLC9/gcaHdAWjcguX33N0dHxS7G7rOPVF6umNs299eu87L49pt0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tjDpdYAAAAFAQAADwAAAAAAAAABACAAAAAiAAAAZHJz&#10;L2Rvd25yZXYueG1sUEsBAhQAFAAAAAgAh07iQNijHoXNAQAAlAMAAA4AAAAAAAAAAQAgAAAAJQEA&#10;AGRycy9lMm9Eb2MueG1sUEsFBgAAAAAGAAYAWQEAAGQFAAAAAA==&#10;">
                  <v:fill on="f" focussize="0,0"/>
                  <v:stroke color="#000000" joinstyle="round" endarrow="block"/>
                  <v:imagedata o:title=""/>
                  <o:lock v:ext="edit" aspectratio="f"/>
                </v:line>
                <v:shape id="Text Box 3784" o:spid="_x0000_s1026" o:spt="202" type="#_x0000_t202" style="position:absolute;left:1981200;top:416560;height:267335;width:1219200;" filled="f" stroked="f" coordsize="21600,21600" o:gfxdata="UEsDBAoAAAAAAIdO4kAAAAAAAAAAAAAAAAAEAAAAZHJzL1BLAwQUAAAACACHTuJAN3cneNMAAAAF&#10;AQAADwAAAGRycy9kb3ducmV2LnhtbE2PwU7DMBBE70j8g7VI3Og6iJY2jdMDiCuIFpB6c+NtEhGv&#10;o9htwt+zcIHLSKNZzbwtNpPv1JmG2AY2kM00KOIquJZrA2+7p5slqJgsO9sFJgNfFGFTXl4UNndh&#10;5Fc6b1OtpIRjbg00KfU5Yqwa8jbOQk8s2TEM3iaxQ41usKOU+w5vtV6gty3LQmN7emio+tyevIH3&#10;5+P+406/1I9+3o9h0sh+hcZcX2V6DSrRlP6O4Qdf0KEUpkM4sYuqMyCPpF+V7H41F3swsMz0ArAs&#10;8D99+Q1QSwMEFAAAAAgAh07iQBcR5r6UAQAAGAMAAA4AAABkcnMvZTJvRG9jLnhtbK1S0U4rIRB9&#10;N7n/QHi/3e7W1nZTanJj9MWoifoBlIUuCTAEsLv9ewdaq9E3c19mYc7ZM3NmWF+P1pC9DFGDY7Se&#10;TCmRTkCn3Y7R15fbv0tKYuKu4wacZPQgI73e/LlYD76VDfRgOhkIirjYDp7RPiXfVlUUvbQ8TsBL&#10;h6CCYHnCa9hVXeADqltTNdPpohogdD6AkDFi9uYI0k3RV0qK9KhUlIkYRrG3VGIocZtjtVnzdhe4&#10;77U4tcF/0YXl2mHRs9QNT5y8Bf1DymoRIIJKEwG2AqW0kMUDuqmn39w899zL4gWHE/15TPH/yYqH&#10;/VMgumN0tqwpcdzikl7kmMg/GMnsanmZRzT42CLz2SM3jYjgqj/yEZPZ+aiCzV/0RDK+Wta4IEoO&#10;jF7Wi/niNOssLTLe1KuCCyQ0i6vZbJ4Vq08hH2K6k2BJPjAacJdlxHx/H9OR+kHJdR3camPKPo0j&#10;A6OreTMvP5wRFDcOa2Q7x7bzKY3b8eRxC90BLb75oHc91iwmCx3HX5o7PZW836/3Ivr5oD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3cneNMAAAAFAQAADwAAAAAAAAABACAAAAAiAAAAZHJzL2Rv&#10;d25yZXYueG1sUEsBAhQAFAAAAAgAh07iQBcR5r6UAQAAGAMAAA4AAAAAAAAAAQAgAAAAIgEAAGRy&#10;cy9lMm9Eb2MueG1sUEsFBgAAAAAGAAYAWQEAACgFAAAAAA==&#10;">
                  <v:fill on="f" focussize="0,0"/>
                  <v:stroke on="f"/>
                  <v:imagedata o:title=""/>
                  <o:lock v:ext="edit" aspectratio="f"/>
                  <v:textbox>
                    <w:txbxContent>
                      <w:p>
                        <w:pPr>
                          <w:rPr>
                            <w:rFonts w:ascii="Times New Roman" w:hAnsi="Times New Roman" w:cs="Times New Roman"/>
                            <w:i/>
                            <w:szCs w:val="21"/>
                          </w:rPr>
                        </w:pPr>
                        <w:r>
                          <w:rPr>
                            <w:rFonts w:hint="eastAsia"/>
                            <w:i/>
                            <w:szCs w:val="21"/>
                          </w:rPr>
                          <w:t>边角废料</w:t>
                        </w:r>
                        <w:r>
                          <w:rPr>
                            <w:rFonts w:ascii="Times New Roman" w:hAnsi="Times New Roman" w:cs="Times New Roman"/>
                            <w:i/>
                            <w:szCs w:val="21"/>
                          </w:rPr>
                          <w:t>S1、N</w:t>
                        </w:r>
                      </w:p>
                      <w:p>
                        <w:pPr>
                          <w:jc w:val="center"/>
                          <w:rPr>
                            <w:i/>
                          </w:rPr>
                        </w:pPr>
                      </w:p>
                    </w:txbxContent>
                  </v:textbox>
                </v:shape>
                <v:line id="Line 3785" o:spid="_x0000_s1026" o:spt="20" style="position:absolute;left:1118235;top:352425;flip:y;height:283845;width:635;" filled="f" stroked="t" coordsize="21600,21600" o:gfxdata="UEsDBAoAAAAAAIdO4kAAAAAAAAAAAAAAAAAEAAAAZHJzL1BLAwQUAAAACACHTuJAcE3/vdQAAAAF&#10;AQAADwAAAGRycy9kb3ducmV2LnhtbE2PwW7CMBBE70j9B2sr9QZ2UKE0jcOBKuqNCkrvTrwkUeN1&#10;iA2hf99tL+Uy0mhWM2+z9dV14oJDaD1pSGYKBFLlbUu1hsNHMV2BCNGQNZ0n1PCNAdb53SQzqfUj&#10;7fCyj7XgEgqp0dDE2KdShqpBZ8LM90icHf3gTGQ71NIOZuRy18m5UkvpTEu80JgeNw1WX/uz07Dt&#10;N7vD26I8FsmrO7232098HAutH+4T9QIi4jX+H8MvPqNDzkylP5MNotPAj8Q/5ezpecG21LBK1BJk&#10;nslb+vwHUEsDBBQAAAAIAIdO4kARzHnd2QEAAJ8DAAAOAAAAZHJzL2Uyb0RvYy54bWytU8tu2zAQ&#10;vBfoPxC817LlOBEEyznETS9Ba6Bp72s+LAJ8gcta9t93SbtJX6eiOhBc7XB2Zrlc35+cZUeV0AQ/&#10;8MVszpnyIkjjDwP/8vz4ruMMM3gJNng18LNCfr95+2Y9xV61YQxWqsSIxGM/xYGPOce+aVCMygHO&#10;QlSekjokB5nCdGhkgonYnW3a+fy2mUKSMQWhEOnv9pLkm8qvtRL5k9aoMrMDJ225rqmu+7I2mzX0&#10;hwRxNOIqA/5BhQPjqegL1RYysG/J/EHljEgBg84zEVwTtDZCVQ/kZjH/zc3nEaKqXqg5GF/ahP+P&#10;Vnw87hIzcuDLruXMg6NLejJeseVdtyrtmSL2hHrwu3SNMO5S8XrSyTFtTfxKN1/dkx92omCx6Nrl&#10;irMz0a7am7YSQa9OmQnK35acoGTbLbubmmwudIU2JswfVHCsbAZuSUwlh+MTZpJA0B+QAreeTVSy&#10;vZvT/QqgGdIWMm1dJFfoD/UwBmvko7G2HMF02D/YxI5QpqJ+xSkR/wIrVbaA4wWHZ9yGfBmYUYF8&#10;7yXL50jt8jTZvIhwSnJmFT2EsiNG6DMY+4rErMDm8e9gKm89qSgNv7S47PZBnmvn63+agqrzOrFl&#10;zH6O6+nXd7X5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BN/73UAAAABQEAAA8AAAAAAAAAAQAg&#10;AAAAIgAAAGRycy9kb3ducmV2LnhtbFBLAQIUABQAAAAIAIdO4kARzHnd2QEAAJ8DAAAOAAAAAAAA&#10;AAEAIAAAACMBAABkcnMvZTJvRG9jLnhtbFBLBQYAAAAABgAGAFkBAABuBQAAAAA=&#10;">
                  <v:fill on="f" focussize="0,0"/>
                  <v:stroke weight="1pt" color="#000000" joinstyle="round" dashstyle="1 1" endarrow="classic"/>
                  <v:imagedata o:title=""/>
                  <o:lock v:ext="edit" aspectratio="f"/>
                </v:line>
                <v:line id="Line 3786" o:spid="_x0000_s1026" o:spt="20" style="position:absolute;left:2613025;top:617220;flip:y;height:238125;width:0;" filled="f" stroked="t" coordsize="21600,21600" o:gfxdata="UEsDBAoAAAAAAIdO4kAAAAAAAAAAAAAAAAAEAAAAZHJzL1BLAwQUAAAACACHTuJAcE3/vdQAAAAF&#10;AQAADwAAAGRycy9kb3ducmV2LnhtbE2PwW7CMBBE70j9B2sr9QZ2UKE0jcOBKuqNCkrvTrwkUeN1&#10;iA2hf99tL+Uy0mhWM2+z9dV14oJDaD1pSGYKBFLlbUu1hsNHMV2BCNGQNZ0n1PCNAdb53SQzqfUj&#10;7fCyj7XgEgqp0dDE2KdShqpBZ8LM90icHf3gTGQ71NIOZuRy18m5UkvpTEu80JgeNw1WX/uz07Dt&#10;N7vD26I8FsmrO7232098HAutH+4T9QIi4jX+H8MvPqNDzkylP5MNotPAj8Q/5ezpecG21LBK1BJk&#10;nslb+vwHUEsDBBQAAAAIAIdO4kDHzDC+1QEAAJ0DAAAOAAAAZHJzL2Uyb0RvYy54bWytU8mOGyEQ&#10;vUfKPyDucbfbim213J7DeCaXUWIpy73M4kZiE0Xc9t+nwM5MtlM0HFBBPR71HsXm7uwsO6mEJviB&#10;z2ctZ8qLII0/Dvzrl8d3a84wg5dgg1cDvyjkd9u3bzZT7FUXxmClSoxIPPZTHPiYc+ybBsWoHOAs&#10;ROUpqUNykGmZjo1MMBG7s03XtstmCknGFIRCpN3dNcm3lV9rJfInrVFlZgdOteU6pzofytxsN9Af&#10;E8TRiFsZ8B9VODCeLn2m2kEG9j2Zv6icESlg0HkmgmuC1kaoqoHUzNs/1HweIaqqhczB+GwTvh6t&#10;+HjaJ2bkwBfrBWceHD3Sk/GKLVbrZbFnitgT6t7v022FcZ+K1rNOjmlr4jd6+aqe9LDzwLvlfNF2&#10;7zm7DHw5X3XdzWd1zkxQnh5CUKpbrOeEItbmSlZIY8L8QQXHSjBwS6VUajg9Yb5Cf0IK3Ho20e3d&#10;qi2kQB2kLWQKXSRN6I/1MAZr5KOxthzBdDzc28ROUHqijlsNv8HKLTvA8YrDC+5CLjjoRwXywUuW&#10;L5HM8tTXvBThlOTMKvoGJarIDMa+IDErsHn8N5gssJ6cKHZfDS7RIchL9b3uUw9Ur279Wprs13U9&#10;/fKrt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E3/vdQAAAAFAQAADwAAAAAAAAABACAAAAAi&#10;AAAAZHJzL2Rvd25yZXYueG1sUEsBAhQAFAAAAAgAh07iQMfMML7VAQAAnQMAAA4AAAAAAAAAAQAg&#10;AAAAIwEAAGRycy9lMm9Eb2MueG1sUEsFBgAAAAAGAAYAWQEAAGoFAAAAAA==&#10;">
                  <v:fill on="f" focussize="0,0"/>
                  <v:stroke weight="1pt" color="#000000" joinstyle="round" dashstyle="1 1" endarrow="classic"/>
                  <v:imagedata o:title=""/>
                  <o:lock v:ext="edit" aspectratio="f"/>
                </v:line>
                <v:shape id="Text Box 3787" o:spid="_x0000_s1026" o:spt="202" type="#_x0000_t202" style="position:absolute;left:3901440;top:4399280;height:295275;width:916940;" fillcolor="#FFFFFF" filled="t" stroked="t" coordsize="21600,21600" o:gfxdata="UEsDBAoAAAAAAIdO4kAAAAAAAAAAAAAAAAAEAAAAZHJzL1BLAwQUAAAACACHTuJAhER7xdUAAAAF&#10;AQAADwAAAGRycy9kb3ducmV2LnhtbE2PTU/DMAyG70j8h8hIXBBLyke3laY7IIHgBgPBNWu8tiJx&#10;SpJ1499juMDF0qvXevy4Xh28ExPGNATSUMwUCKQ22IE6Da8vd+cLECkbssYFQg1fmGDVHB/VprJh&#10;T884rXMnGEKpMhr6nMdKytT26E2ahRGJu22I3mSOsZM2mj3DvZMXSpXSm4H4Qm9GvO2x/VjvvIbF&#10;1cP0nh4vn97acuuW+Ww+3X9GrU9PCnUDIuMh/y3Djz6rQ8NOm7Ajm4TTwI/k38ndfHnNccPgQpUg&#10;m1r+t2++AVBLAwQUAAAACACHTuJAmzeYOe4BAAD3AwAADgAAAGRycy9lMm9Eb2MueG1srVPbjtsg&#10;EH2v1H9AvDd2nGQTW3FWatP0pWpX2u0HTADbSNwEbOz8fQeSvbV9qKrygAfm+DBzDmxvJ63ISfgg&#10;rWnpfFZSIgyzXJq+pT8eDh82lIQIhoOyRrT0LAK93b1/tx1dIyo7WMWFJ0hiQjO6lg4xuqYoAhuE&#10;hjCzThhMdtZriLj0fcE9jMiuVVGV5U0xWs+dt0yEgLv7S5LuMn/XCRa/d10QkaiWYm0xzz7PxzQX&#10;uy00vQc3SHYtA/6hCg3S4KHPVHuIQB69/I1KS+ZtsF2cMasL23WSidwDdjMvf+nmfgAnci8oTnDP&#10;MoX/R8u+ne48kbyli82SEgMaTXoQUyQf7UQW6806STS60CDy3iE2TphBq5/2A26mzqfO6/TFngjm&#10;F3U5Xy5R8nNLl4u6rjZXsRM3Q0A9v6lTniGgqlfVepUYixci50P8IqwmKWipRy+zxHD6GuIF+gRJ&#10;5warJD9IpfLC98dPypMToO+HPK7sb2DKkBErWVUrrAPw+nUKIobaoSDB9Pm8N3+E18RlHn8iToXt&#10;IQyXAjJDgkGjZRQ+R4MA/tlwEs8OJTf4OmgqRgtOiRL4mFKUkRGk+hskaqcMSpjcuriSojgdJ6RJ&#10;4dHyMzr46LzsB5Q0e5jheLuy9teXkK7v63UmfXmvu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E&#10;RHvF1QAAAAUBAAAPAAAAAAAAAAEAIAAAACIAAABkcnMvZG93bnJldi54bWxQSwECFAAUAAAACACH&#10;TuJAmzeYOe4BAAD3AwAADgAAAAAAAAABACAAAAAkAQAAZHJzL2Uyb0RvYy54bWxQSwUGAAAAAAYA&#10;BgBZAQAAhAUAAAAA&#10;">
                  <v:fill on="t" focussize="0,0"/>
                  <v:stroke color="#000000" joinstyle="miter"/>
                  <v:imagedata o:title=""/>
                  <o:lock v:ext="edit" aspectratio="f"/>
                  <v:textbox>
                    <w:txbxContent>
                      <w:p>
                        <w:pPr>
                          <w:jc w:val="center"/>
                        </w:pPr>
                        <w:r>
                          <w:rPr>
                            <w:rFonts w:hint="eastAsia"/>
                          </w:rPr>
                          <w:t>出厂</w:t>
                        </w:r>
                      </w:p>
                    </w:txbxContent>
                  </v:textbox>
                </v:shape>
                <v:line id="Line 3788" o:spid="_x0000_s1026" o:spt="20" style="position:absolute;left:3432175;top:4543425;height:0;width:466725;" filled="f" stroked="t" coordsize="21600,21600" o:gfxdata="UEsDBAoAAAAAAIdO4kAAAAAAAAAAAAAAAAAEAAAAZHJzL1BLAwQUAAAACACHTuJAVtjDpdYAAAAF&#10;AQAADwAAAGRycy9kb3ducmV2LnhtbE2PwU7DMBBE70j8g7VI3KgdJEoIcXpAKpcWUFuE4ObGSxIR&#10;ryPbacPfs/QCl5FGs5p5Wy4m14sDhth50pDNFAik2tuOGg2vu+VVDiImQ9b0nlDDN0ZYVOdnpSms&#10;P9IGD9vUCC6hWBgNbUpDIWWsW3QmzvyAxNmnD84ktqGRNpgjl7teXis1l850xAutGfChxfprOzoN&#10;m/Vylb+txqkOH4/Z8+5l/fQec60vLzJ1DyLhlP6O4Ref0aFipr0fyUbRa+BH0kk5u727YbvXkGdq&#10;DrIq5X/66gdQSwMEFAAAAAgAh07iQHisKOrOAQAAkwMAAA4AAABkcnMvZTJvRG9jLnhtbK1TSY7b&#10;MBC8B8gfCN5jeZGXCJbnMM7kMkgMTPKANklJBLiBzVj279OknXEW5BJEB4pLsbqq1No+nK1hJxVR&#10;e9fy2WTKmXLCS+36ln/98vRuwxkmcBKMd6rlF4X8Yff2zXYMjZr7wRupIiMSh80YWj6kFJqqQjEo&#10;CzjxQTk67Hy0kGgZ+0pGGIndmmo+na6q0UcZohcKkXb310O+K/xdp0T63HWoEjMtJ22pjLGMxzxW&#10;uy00fYQwaHGTAf+gwoJ2VPSVag8J2Leo/6CyWkSPvksT4W3lu04LVTyQm9n0NzcvAwRVvFA4GF5j&#10;wv9HKz6dDpFp2fLFZsmZA0sf6Vk7xRbrzSbHMwZsCPXoDvG2wnCI2eu5iza/yQU7E0G9mM/WRHJp&#10;eb2sF/V8eY1XnRMTBKhXqzXtMUGAknx15wgR00flLcuTlhtSUPKE0zMmqkvQH5Bc0jg2tvz9stAB&#10;9U1nIBGzDeQEXV/uojdaPmlj8g2M/fHRRHaC3AnlyeqI9xdYLrIHHK64cnQ1MSiQH5xk6RIoIUfN&#10;zLMEqyRnRlHv5xkRQpNAmzsyRQ2uN39BU3njSEUO+Rprnh29vJS0yz59+aLz1qW5tX5el9v3f2n3&#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bYw6XWAAAABQEAAA8AAAAAAAAAAQAgAAAAIgAAAGRy&#10;cy9kb3ducmV2LnhtbFBLAQIUABQAAAAIAIdO4kB4rCjqzgEAAJMDAAAOAAAAAAAAAAEAIAAAACUB&#10;AABkcnMvZTJvRG9jLnhtbFBLBQYAAAAABgAGAFkBAABlBQAAAAA=&#10;">
                  <v:fill on="f" focussize="0,0"/>
                  <v:stroke color="#000000" joinstyle="round" endarrow="block"/>
                  <v:imagedata o:title=""/>
                  <o:lock v:ext="edit" aspectratio="f"/>
                </v:line>
                <v:shape id="Text Box 3789" o:spid="_x0000_s1026" o:spt="202" type="#_x0000_t202" style="position:absolute;left:3785870;top:3640455;height:570230;width:1262380;" fillcolor="#FFFFFF" filled="t" stroked="t" coordsize="21600,21600" o:gfxdata="UEsDBAoAAAAAAIdO4kAAAAAAAAAAAAAAAAAEAAAAZHJzL1BLAwQUAAAACACHTuJA6RaXw9QAAAAF&#10;AQAADwAAAGRycy9kb3ducmV2LnhtbE2PUUvEMBCE3wX/Q1jBNy+p4Hn2mh6onIKIcPV+QK5Z23rJ&#10;pjTptf57V1/0ZWCYZebbYjN7J044xC6QhmyhQCDVwXbUaNi/b69WIGIyZI0LhBq+MMKmPD8rTG7D&#10;RDs8VakRXEIxNxralPpcyli36E1chB6Js48weJPYDo20g5m43Dt5rdRSetMRL7Smx4cW62M1eg33&#10;7mV6fIrhaJ/nsXqrdtvXz9ZpfXmRqTWIhHP6O4YffEaHkpkOYSQbhdPAj6Rf5ez27obtQcMqU0uQ&#10;ZSH/05ffUEsDBBQAAAAIAIdO4kCytE5l+wEAABUEAAAOAAAAZHJzL2Uyb0RvYy54bWytU8tu2zAQ&#10;vBfoPxC811LkyHYMywFa170UbYCkH7AmKYkAXyAZS/77Lik7qZtLUFQHaskdDndnyM39qBU5Ch+k&#10;NQ29mZWUCMMsl6Zr6K+n/acVJSGC4aCsEQ09iUDvtx8/bAa3FpXtreLCEyQxYT24hvYxunVRBNYL&#10;DWFmnTCYbK3XEHHqu4J7GJBdq6Iqy0UxWM+dt0yEgKu7KUm3mb9tBYs/2zaISFRDsbaYR5/HQxqL&#10;7QbWnQfXS3YuA/6hCg3S4KEvVDuIQJ69fEOlJfM22DbOmNWFbVvJRO4Bu7kp/+rmsQcnci8oTnAv&#10;MoX/R8t+HB88kbyh89WCEgMaTXoSYySf7Ujmy9VdkmhwYY3IR4fYOGIGrb6sB1xMnY+t1+mPPRHM&#10;49Z6tUTJTxgvbsvbup7ETtwsEVSLar5CAENEvSyreXajeGVyPsRvwmqSgoZ6NDNrDMfvIWJVCL1A&#10;0sHBKsn3Uqk88d3hi/LkCGj8Pn/TXuV6mFYvx4UJmvmuOJQhQ0Pv6qrGIgEvZ6sgYqgdyhVMlwmv&#10;dpyprk6dCr2Cpap3EPoJl1OTNlpG4fOV7AXwr4aTeHJoiMG3Q1MxWnBKlMCnlqKMjCDVe5ColjLY&#10;ZPJy8ixFcTyMSJPCg+Un9PfZedn1qHd2OMPx7mV1zu8kXe4/55n09TV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FpfD1AAAAAUBAAAPAAAAAAAAAAEAIAAAACIAAABkcnMvZG93bnJldi54bWxQ&#10;SwECFAAUAAAACACHTuJAsrROZfsBAAAVBAAADgAAAAAAAAABACAAAAAjAQAAZHJzL2Uyb0RvYy54&#10;bWxQSwUGAAAAAAYABgBZAQAAkAUAAAAA&#10;">
                  <v:fill on="t" opacity="0f" focussize="0,0"/>
                  <v:stroke color="#FFFFFF" joinstyle="miter"/>
                  <v:imagedata o:title=""/>
                  <o:lock v:ext="edit" aspectratio="f"/>
                  <v:textbox>
                    <w:txbxContent>
                      <w:p>
                        <w:pPr>
                          <w:jc w:val="center"/>
                          <w:rPr>
                            <w:i/>
                          </w:rPr>
                        </w:pPr>
                        <w:r>
                          <w:rPr>
                            <w:rFonts w:hint="eastAsia"/>
                            <w:i/>
                          </w:rPr>
                          <w:t>工频电磁场、无线电干扰、噪声</w:t>
                        </w:r>
                      </w:p>
                      <w:p>
                        <w:pPr>
                          <w:jc w:val="center"/>
                          <w:rPr>
                            <w:i/>
                          </w:rPr>
                        </w:pPr>
                      </w:p>
                      <w:p/>
                    </w:txbxContent>
                  </v:textbox>
                </v:shape>
                <v:line id="Line 3790" o:spid="_x0000_s1026" o:spt="20" style="position:absolute;left:3445510;top:3855085;height:12065;width:419100;" filled="f" stroked="t" coordsize="21600,21600" o:gfxdata="UEsDBAoAAAAAAIdO4kAAAAAAAAAAAAAAAAAEAAAAZHJzL1BLAwQUAAAACACHTuJAYu2eI9MAAAAF&#10;AQAADwAAAGRycy9kb3ducmV2LnhtbE2Oy07DMBBF90j8gzVI7KgdJEoJcbrgIcoKtcCC3TQenIh4&#10;HMVu2v49AxvYjHR1r86cankIvZpoTF1kC8XMgCJuouvYW3h7fbxYgEoZ2WEfmSwcKcGyPj2psHRx&#10;z2uaNtkrgXAq0UKb81BqnZqWAqZZHIil+4xjwCxx9NqNuBd46PWlMXMdsGP50OJAdy01X5tdsGAo&#10;rx5e/DNOHyPHp/W9P76vvLXnZ4W5BZXpkP/G8KMv6lCL0zbu2CXVC0N2v1e665sriVsLi8LMQdeV&#10;/m9ffwNQSwMEFAAAAAgAh07iQBwXyAnRAQAAmQMAAA4AAABkcnMvZTJvRG9jLnhtbK1Ty27bMBC8&#10;F+g/ELzXkhwrdgzLOcRNL0FroO0HrElKIsAXuKxl/32XdBr3gVyC6kCR3OHs7HC5uT9Zw44qovau&#10;482s5kw54aV2Q8e/f3v8sOIMEzgJxjvV8bNCfr99/24zhbWa+9EbqSIjEofrKXR8TCmsqwrFqCzg&#10;zAflKNj7aCHRMg6VjDARuzXVvK5vq8lHGaIXCpF2d5cg3xb+vlcifel7VImZjpO2VMZYxkMeq+0G&#10;1kOEMGrxLAPeoMKCdpT0hWoHCdiPqP+hslpEj75PM+Ft5fteC1VqoGqa+q9qvo4QVKmFzMHwYhP+&#10;P1rx+biPTMuO36yWnDmwdElP2il2s7wr9kwB14R6cPtIZuUVhn3MtZ76aPOfqmAnIlgs2rYhk8+Z&#10;rG3rVXuxV50SEwRYNHdNTXFBgGZe35ZwdeUJEdMn5S3Lk44bUlE8heMTJspN0F+QnNY4NmWiZeEE&#10;ap7eQCJ6G6gcdEM5jN5o+aiNyUcwDocHE9kRcjuUL0sk4j9gOcsOcLzg8Iw7ny6ljArkRydZOgfy&#10;yVFL8yzCKsmZUfQC8qz0VAJtrsgUNbjBvIKm/MaRjKu5eXbw8lw8L/t0/0Xoc6/mBvt9XU5fX9T2&#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LtniPTAAAABQEAAA8AAAAAAAAAAQAgAAAAIgAAAGRy&#10;cy9kb3ducmV2LnhtbFBLAQIUABQAAAAIAIdO4kAcF8gJ0QEAAJkDAAAOAAAAAAAAAAEAIAAAACIB&#10;AABkcnMvZTJvRG9jLnhtbFBLBQYAAAAABgAGAFkBAABlBQAAAAA=&#10;">
                  <v:fill on="f" focussize="0,0"/>
                  <v:stroke weight="1pt" color="#000000" joinstyle="round" dashstyle="1 1" endarrow="block"/>
                  <v:imagedata o:title=""/>
                  <o:lock v:ext="edit" aspectratio="f"/>
                </v:line>
                <v:rect id="Rectangle 3791" o:spid="_x0000_s1026" o:spt="1" style="position:absolute;left:859790;top:617220;height:2133600;width:1238250;" filled="f" stroked="t" coordsize="21600,21600" o:gfxdata="UEsDBAoAAAAAAIdO4kAAAAAAAAAAAAAAAAAEAAAAZHJzL1BLAwQUAAAACACHTuJAfriyPNIAAAAF&#10;AQAADwAAAGRycy9kb3ducmV2LnhtbE2PwU7DMBBE70j8g7VI3KgdEGkIcXpA4goiVD078TaJsNch&#10;dpvw9yxc4DLSaFYzb6vd6p044xzHQBqyjQKB1AU7Uq9h//58U4CIyZA1LhBq+MIIu/ryojKlDQu9&#10;4blJveASiqXRMKQ0lVLGbkBv4iZMSJwdw+xNYjv30s5m4XLv5K1SufRmJF4YzIRPA3YfzclrOPb5&#10;si8On6+pWbvOte7uJduS1tdXmXoEkXBNf8fwg8/oUDNTG05ko3Aa+JH0q5xtH+7ZthqKTOUg60r+&#10;p6+/AVBLAwQUAAAACACHTuJAoN9rfeMBAAC6AwAADgAAAGRycy9lMm9Eb2MueG1srVPbjtMwEH1H&#10;4h8sv9NcqrZp1HQfKMsLghULHzD1JbHkm2xv0/49Y7fssvCCEHlwxvHJmTlnxru7s9HkJEJUzg60&#10;WdSUCMscV3Yc6Pdv9+86SmICy0E7KwZ6EZHe7d++2c2+F62bnOYiECSxsZ/9QKeUfF9VkU3CQFw4&#10;LyweShcMJNyGseIBZmQ3umrrel3NLnAfHBMx4tfD9ZDuC7+UgqUvUkaRiB4o1pbKGsp6zGu130E/&#10;BvCTYrcy4B+qMKAsJn2mOkAC8hTUH1RGseCik2nBnKmclIqJogHVNPVvah4n8KJoQXOif7Yp/j9a&#10;9vn0EIjiA1122CoLBpv0FW0DO2pBlpttkz2afewR+ugfwm0XMcyCzzKY/EYp5DzQbrXdbNHoy0DX&#10;zaZtbw6LcyIMj5t22bUrPGcIaJvlcl0XRPVC5ENMH4UzJAcDDVhLcRZOn2LC5Aj9Ccl5rbtXWpc2&#10;aktmTLHqNitMADhNUkPC0HjUF+1YeKLTiud/8t8xjMf3OpAT5PkoT5aLOV7BcsIDxOmK4xhdB8eo&#10;JLIh0E8C+AfLSbp4NNDirNNcjBGcEi3wauSoIBMo/TdIrEFbLCVbfzU7R0fHL9iwJx/UOKE9pTsF&#10;gwNSCr8Nc57AX/eF6eXK7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riyPNIAAAAFAQAADwAA&#10;AAAAAAABACAAAAAiAAAAZHJzL2Rvd25yZXYueG1sUEsBAhQAFAAAAAgAh07iQKDfa33jAQAAugMA&#10;AA4AAAAAAAAAAQAgAAAAIQEAAGRycy9lMm9Eb2MueG1sUEsFBgAAAAAGAAYAWQEAAHYFAAAAAA==&#10;">
                  <v:fill on="f" focussize="0,0"/>
                  <v:stroke weight="1.25pt" color="#000000" joinstyle="miter" dashstyle="dash"/>
                  <v:imagedata o:title=""/>
                  <o:lock v:ext="edit" aspectratio="f"/>
                </v:rect>
                <v:shape id="AutoShape 3792" o:spid="_x0000_s1026" o:spt="66" type="#_x0000_t66" style="position:absolute;left:535940;top:2007870;height:247650;width:294640;" fillcolor="#FFFFFF" filled="t" stroked="t" coordsize="21600,21600" o:gfxdata="UEsDBAoAAAAAAIdO4kAAAAAAAAAAAAAAAAAEAAAAZHJzL1BLAwQUAAAACACHTuJAJzQhGtYAAAAF&#10;AQAADwAAAGRycy9kb3ducmV2LnhtbE2PQUvEMBCF74L/IYzgzU26YN2tTRdZFFYPolUP3rLN2Bab&#10;SUnS7vrvHb3o5cHjDe99U26ObhAzhth70pAtFAikxtueWg2vL3cXKxAxGbJm8IQavjDCpjo9KU1h&#10;/YGeca5TK7iEYmE0dCmNhZSx6dCZuPAjEmcfPjiT2IZW2mAOXO4GuVQql870xAudGXHbYfNZT07D&#10;+jE+3Nt8vJl29im87d7reXm71fr8LFPXIBIe098x/OAzOlTMtPcT2SgGDfxI+lXOrtaXbPcaVpnK&#10;QVal/E9ffQNQSwMEFAAAAAgAh07iQIS/yLkLAgAAOAQAAA4AAABkcnMvZTJvRG9jLnhtbK1T247a&#10;MBB9r9R/sPxeEgIBggirVSl9qdqVtv0A40viyjfZhsDfd2yyu9C+VFXz4IwzJ8dnzow3D2et0In7&#10;IK1p8XRSYsQNtUyarsU/vu8/rDAKkRhGlDW8xRce8MP2/bvN4Na8sr1VjHsEJCasB9fiPka3LopA&#10;e65JmFjHDSSF9ZpE2PquYJ4MwK5VUZXlohisZ85bykOAr7trEm8zvxCcxm9CBB6RajFoi3n1eT2k&#10;tdhuyLrzxPWSjjLIP6jQRBo49JVqRyJBRy//oNKSehusiBNqdWGFkJTnGqCaaflbNc89cTzXAuYE&#10;92pT+H+09OvpySPJWjxbNRgZoqFJj8do89lotmyq5NHgwhqgz+7Jj7sAYSr4LLxObygFnVtcz+pm&#10;DkZfWgztWa6Wo8X8HBGFfNXMFylPE2C+XNQ5X7zxOB/iZ241SkGLFRfx0Xs7ZHfJ6UuI2WY2SiXs&#10;5xQjoRV07UQUqkt4xq7eYKpbTNUs57OEgWNHRoheDk70wSrJ9lKpvPHd4aPyCOhbvM/P+PMdTBk0&#10;tLipqxqqIzDKQpEIoXZgbjBdLuDuj3BLnHRflYOWO1gStiOhvwrIqWuBWkbu8wD3nLBPhqF4cdA+&#10;AzcNJzGaM4wUh4uZooyMRKq/QYIIZcCh1Phrq1N0sOwC43J0XnY9dGeajUgZGM/s53iV0vzf7jPT&#10;24X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NCEa1gAAAAUBAAAPAAAAAAAAAAEAIAAAACIA&#10;AABkcnMvZG93bnJldi54bWxQSwECFAAUAAAACACHTuJAhL/IuQsCAAA4BAAADgAAAAAAAAABACAA&#10;AAAlAQAAZHJzL2Uyb0RvYy54bWxQSwUGAAAAAAYABgBZAQAAogUAAAAA&#10;" adj="5399,5400">
                  <v:fill on="t" focussize="0,0"/>
                  <v:stroke color="#000000" joinstyle="miter"/>
                  <v:imagedata o:title=""/>
                  <o:lock v:ext="edit" aspectratio="f"/>
                </v:shape>
                <v:shape id="Text Box 3793" o:spid="_x0000_s1026" o:spt="202" type="#_x0000_t202" style="position:absolute;left:92710;top:1737360;height:838200;width:410210;" filled="f" stroked="f" coordsize="21600,21600" o:gfxdata="UEsDBAoAAAAAAIdO4kAAAAAAAAAAAAAAAAAEAAAAZHJzL1BLAwQUAAAACACHTuJAN3cneNMAAAAF&#10;AQAADwAAAGRycy9kb3ducmV2LnhtbE2PwU7DMBBE70j8g7VI3Og6iJY2jdMDiCuIFpB6c+NtEhGv&#10;o9htwt+zcIHLSKNZzbwtNpPv1JmG2AY2kM00KOIquJZrA2+7p5slqJgsO9sFJgNfFGFTXl4UNndh&#10;5Fc6b1OtpIRjbg00KfU5Yqwa8jbOQk8s2TEM3iaxQ41usKOU+w5vtV6gty3LQmN7emio+tyevIH3&#10;5+P+406/1I9+3o9h0sh+hcZcX2V6DSrRlP6O4Qdf0KEUpkM4sYuqMyCPpF+V7H41F3swsMz0ArAs&#10;8D99+Q1QSwMEFAAAAAgAh07iQMq1pn+QAQAAFgMAAA4AAABkcnMvZTJvRG9jLnhtbK1S0U7DIBR9&#10;N/EfCO+uXatua9aZGKMvRk3UD2AUVhLgEsC1+3svbG5G34wvFDin595zLsub0WiyFT4osC2dTkpK&#10;hOXQKbtp6fvb/cWckhCZ7ZgGK1q6E4HerM7PloNrRAU96E54giI2NINraR+ja4oi8F4YFibghEVQ&#10;gjcs4tFvis6zAdWNLqqyvC4G8J3zwEUIeHu3B+kq60speHyWMohIdEuxt5hXn9d1WovVkjUbz1yv&#10;+KEN9ocuDFMWix6l7lhk5MOrX1JGcQ8BZJxwMAVIqbjIHtDNtPzh5rVnTmQvGE5wx5jC/8nyp+2L&#10;J6prab3AfCwzOKQ3MUZyCyOpZ4s6RTS40CDz1SE3jojgqL/uA14m56P0Jn3RE0F8Uc2mKLhD5qye&#10;1deHqJMyR/hyWlYJ50iY13McZdIrTjLOh/ggwJC0aanHSeaA2fYxxD31i5KqWrhXWudpaksGrH9V&#10;XeUfjgiKa4s1kpl902kXx/V4cLiGbocGP5xXmx5rZouZjuHn5g4PJU33+zmLnp7z6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3dyd40wAAAAUBAAAPAAAAAAAAAAEAIAAAACIAAABkcnMvZG93bnJl&#10;di54bWxQSwECFAAUAAAACACHTuJAyrWmf5ABAAAWAwAADgAAAAAAAAABACAAAAAiAQAAZHJzL2Uy&#10;b0RvYy54bWxQSwUGAAAAAAYABgBZAQAAJAUAAAAA&#10;">
                  <v:fill on="f" focussize="0,0"/>
                  <v:stroke on="f"/>
                  <v:imagedata o:title=""/>
                  <o:lock v:ext="edit" aspectratio="f"/>
                  <v:textbox>
                    <w:txbxContent>
                      <w:p>
                        <w:pPr>
                          <w:jc w:val="center"/>
                        </w:pPr>
                        <w:r>
                          <w:rPr>
                            <w:rFonts w:hint="eastAsia"/>
                          </w:rPr>
                          <w:t>铁芯制作</w:t>
                        </w:r>
                      </w:p>
                    </w:txbxContent>
                  </v:textbox>
                </v:shape>
                <v:line id="Line 3794" o:spid="_x0000_s1026" o:spt="20" style="position:absolute;left:3211830;top:1303020;flip:x;height:635;width:247650;" filled="f" stroked="t" coordsize="21600,21600" o:gfxdata="UEsDBAoAAAAAAIdO4kAAAAAAAAAAAAAAAAAEAAAAZHJzL1BLAwQUAAAACACHTuJAaZpva9QAAAAF&#10;AQAADwAAAGRycy9kb3ducmV2LnhtbE2PwU7DMBBE70j9B2srcaN2iihtiFNVCLggIVECZydekqj2&#10;OordtPw9Cxe4jDSa1czbYnv2Tkw4xj6QhmyhQCA1wfbUaqjeHq/WIGIyZI0LhBq+MMK2nF0UJrfh&#10;RK847VMruIRibjR0KQ25lLHp0Ju4CAMSZ59h9CaxHVtpR3Picu/kUqmV9KYnXujMgPcdNof90WvY&#10;fTw/XL9MtQ/Obtrq3fpKPS21vpxn6g5EwnP6O4YffEaHkpnqcCQbhdPAj6Rf5ex2c8O21rDO1Apk&#10;Wcj/9OU3UEsDBBQAAAAIAIdO4kAMmFLV0AEAAJsDAAAOAAAAZHJzL2Uyb0RvYy54bWytU8tu2zAQ&#10;vBfoPxC815Kl2IkFyznETXsIWgNtP2DNh0WAL5CsZf99l5SaPnIJivJALLnD4c5wub2/GE3OIkTl&#10;bE+Xi5oSYZnjyp56+u3r47s7SmICy0E7K3p6FZHe796+2Y6+E40bnOYiECSxsRt9T4eUfFdVkQ3C&#10;QFw4LywmpQsGEi7DqeIBRmQ3umrqel2NLnAfHBMx4u5+StJd4ZdSsPRZyigS0T3F2lKZQ5mPea52&#10;W+hOAfyg2FwG/EMVBpTFS5+p9pCAfA/qBZVRLLjoZFowZyonpWKiaEA1y/ovNV8G8KJoQXOif7Yp&#10;/j9a9ul8CETxnrabJSUWDD7Sk7KCtLebm2zP6GOHqAd7CPMq+kPIWi8yGCK18h/x5Yt61EMuSNUs&#10;l3ct2n3FRFu3dTMbLS6JMAQ0N7frFeYZAtbtKl9TTXyZ14eYPghnSA56qrGawg7np5gm6E9IhmtL&#10;xp5uVs0KCQF7SGpIGBqPqqI9lbPRacUfldb5RAyn44MO5Ay5K8qYS/gDli/ZQxwmXEllGHSDAP7e&#10;cpKuHt2y2Ng0l2AEp0QL/Ac5KsgESr8Gieq1RROy2ZO9OTo6fi2ul33sgGLT3K25xX5fl9O//tTu&#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mab2vUAAAABQEAAA8AAAAAAAAAAQAgAAAAIgAAAGRy&#10;cy9kb3ducmV2LnhtbFBLAQIUABQAAAAIAIdO4kAMmFLV0AEAAJsDAAAOAAAAAAAAAAEAIAAAACMB&#10;AABkcnMvZTJvRG9jLnhtbFBLBQYAAAAABgAGAFkBAABlBQAAAAA=&#10;">
                  <v:fill on="f" focussize="0,0"/>
                  <v:stroke color="#000000" joinstyle="round"/>
                  <v:imagedata o:title=""/>
                  <o:lock v:ext="edit" aspectratio="f"/>
                </v:line>
                <v:line id="Line 3795" o:spid="_x0000_s1026" o:spt="20" style="position:absolute;left:3211830;top:1312545;height:285750;width:0;" filled="f" stroked="t" coordsize="21600,21600" o:gfxdata="UEsDBAoAAAAAAIdO4kAAAAAAAAAAAAAAAAAEAAAAZHJzL1BLAwQUAAAACACHTuJAVtjDpdYAAAAF&#10;AQAADwAAAGRycy9kb3ducmV2LnhtbE2PwU7DMBBE70j8g7VI3KgdJEoIcXpAKpcWUFuE4ObGSxIR&#10;ryPbacPfs/QCl5FGs5p5Wy4m14sDhth50pDNFAik2tuOGg2vu+VVDiImQ9b0nlDDN0ZYVOdnpSms&#10;P9IGD9vUCC6hWBgNbUpDIWWsW3QmzvyAxNmnD84ktqGRNpgjl7teXis1l850xAutGfChxfprOzoN&#10;m/Vylb+txqkOH4/Z8+5l/fQec60vLzJ1DyLhlP6O4Ref0aFipr0fyUbRa+BH0kk5u727YbvXkGdq&#10;DrIq5X/66gdQSwMEFAAAAAgAh07iQPWUiL7RAQAAkwMAAA4AAABkcnMvZTJvRG9jLnhtbK1Ty27b&#10;MBC8F+g/ELzXsuWqsQXLOcRNL0FroO0HrElKIsAXuKxl/32XtBv3gVyC6kAtucPZ3dFoc3+yhh1V&#10;RO1dxxezOWfKCS+1Gzr+/dvjuxVnmMBJMN6pjp8V8vvt2zebKbSq9qM3UkVGJA7bKXR8TCm0VYVi&#10;VBZw5oNylOx9tJBoG4dKRpiI3Zqqns8/VJOPMkQvFCKd7i5Jvi38fa9E+tL3qBIzHafeUlljWQ95&#10;rbYbaIcIYdTi2ga8ogsL2lHRZ6odJGA/ov6HymoRPfo+zYS3le97LVSZgaZZzP+a5usIQZVZSBwM&#10;zzLh/6MVn4/7yLTs+HJdc+bA0kd60k6x5d26yfJMAVtCPbh9vO4w7GOe9dRHm980BTsRQb1YrJYk&#10;8pmMsFzUzftyH1p1SkwQgFKCcvWquWuK8tWNI0RMn5S3LAcdN9RB0ROOT5ioLkF/QXJJ49jU8XVT&#10;N8QJ5JveQKLQBpoE3VDuojdaPmpj8g2Mw+HBRHaE7ITy5OmI9w9YLrIDHC+4krp4ZFQgPzrJ0jmQ&#10;Qo7MzHMLVknOjCLv54gIoU2gzQ2ZogY3mBfQVN446iKLfJE1Rwcvz0Xtck5fvvR5dWm21u/7cvv2&#10;L21/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bYw6XWAAAABQEAAA8AAAAAAAAAAQAgAAAAIgAA&#10;AGRycy9kb3ducmV2LnhtbFBLAQIUABQAAAAIAIdO4kD1lIi+0QEAAJMDAAAOAAAAAAAAAAEAIAAA&#10;ACUBAABkcnMvZTJvRG9jLnhtbFBLBQYAAAAABgAGAFkBAABoBQAAAAA=&#10;">
                  <v:fill on="f" focussize="0,0"/>
                  <v:stroke color="#000000" joinstyle="round" endarrow="block"/>
                  <v:imagedata o:title=""/>
                  <o:lock v:ext="edit" aspectratio="f"/>
                </v:line>
                <v:shape id="Text Box 3800" o:spid="_x0000_s1026" o:spt="202" type="#_x0000_t202" style="position:absolute;left:2105660;top:1177290;height:267335;width:1219200;" filled="f" stroked="f" coordsize="21600,21600" o:gfxdata="UEsDBAoAAAAAAIdO4kAAAAAAAAAAAAAAAAAEAAAAZHJzL1BLAwQUAAAACACHTuJAN3cneNMAAAAF&#10;AQAADwAAAGRycy9kb3ducmV2LnhtbE2PwU7DMBBE70j8g7VI3Og6iJY2jdMDiCuIFpB6c+NtEhGv&#10;o9htwt+zcIHLSKNZzbwtNpPv1JmG2AY2kM00KOIquJZrA2+7p5slqJgsO9sFJgNfFGFTXl4UNndh&#10;5Fc6b1OtpIRjbg00KfU5Yqwa8jbOQk8s2TEM3iaxQ41usKOU+w5vtV6gty3LQmN7emio+tyevIH3&#10;5+P+406/1I9+3o9h0sh+hcZcX2V6DSrRlP6O4Qdf0KEUpkM4sYuqMyCPpF+V7H41F3swsMz0ArAs&#10;8D99+Q1QSwMEFAAAAAgAh07iQAdL8imUAQAAGQMAAA4AAABkcnMvZTJvRG9jLnhtbK1STU8DIRC9&#10;m/gfCHe7H01bu+m2iTF6MWqi/gDKQpcEGALY3f57B6yt0ZvxMgszb9/Me8NqMxpN9sIHBbal1aSk&#10;RFgOnbK7lr693l1dUxIisx3TYEVLDyLQzfryYjW4RtTQg+6EJ0hiQzO4lvYxuqYoAu+FYWECTlgs&#10;SvCGRbz6XdF5NiC70UVdlvNiAN85D1yEgNnbzyJdZ34pBY9PUgYRiW4pzhZz9DluUyzWK9bsPHO9&#10;4scx2B+mMExZbHqiumWRkXevflEZxT0EkHHCwRQgpeIia0A1VflDzUvPnMha0JzgTjaF/6Plj/tn&#10;T1TX0ulyQYllBpf0KsZIbmAk0+syWzS40CDyxSE2jljBVSfrUj5gMikfpTfpi5oI1uuqnM3naPkB&#10;sdViUS+PZidungjqaokbpIQjop4vptNZoizOTM6HeC/AkHRoqcdlZo/Z/iHET+gXJDW2cKe0zgvV&#10;lgwtXc7qWf7hVEFybbHHee50iuN2PIrZQndAje/Oq12PPbPKDEf/83DHt5IW/P2eSc8vev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N3cneNMAAAAFAQAADwAAAAAAAAABACAAAAAiAAAAZHJzL2Rv&#10;d25yZXYueG1sUEsBAhQAFAAAAAgAh07iQAdL8imUAQAAGQMAAA4AAAAAAAAAAQAgAAAAIgEAAGRy&#10;cy9lMm9Eb2MueG1sUEsFBgAAAAAGAAYAWQEAACgFAAAAAA==&#10;">
                  <v:fill on="f" focussize="0,0"/>
                  <v:stroke on="f"/>
                  <v:imagedata o:title=""/>
                  <o:lock v:ext="edit" aspectratio="f"/>
                  <v:textbox>
                    <w:txbxContent>
                      <w:p>
                        <w:pPr>
                          <w:jc w:val="center"/>
                          <w:rPr>
                            <w:rFonts w:ascii="Times New Roman" w:hAnsi="Times New Roman" w:cs="Times New Roman"/>
                            <w:i/>
                          </w:rPr>
                        </w:pPr>
                        <w:r>
                          <w:rPr>
                            <w:rFonts w:ascii="Times New Roman" w:hAnsi="Times New Roman" w:cs="Times New Roman"/>
                            <w:i/>
                          </w:rPr>
                          <w:t>N</w:t>
                        </w:r>
                      </w:p>
                    </w:txbxContent>
                  </v:textbox>
                </v:shape>
                <v:line id="Line 3801" o:spid="_x0000_s1026" o:spt="20" style="position:absolute;left:2707640;top:1379220;flip:y;height:238125;width:635;" filled="f" stroked="t" coordsize="21600,21600" o:gfxdata="UEsDBAoAAAAAAIdO4kAAAAAAAAAAAAAAAAAEAAAAZHJzL1BLAwQUAAAACACHTuJAcE3/vdQAAAAF&#10;AQAADwAAAGRycy9kb3ducmV2LnhtbE2PwW7CMBBE70j9B2sr9QZ2UKE0jcOBKuqNCkrvTrwkUeN1&#10;iA2hf99tL+Uy0mhWM2+z9dV14oJDaD1pSGYKBFLlbUu1hsNHMV2BCNGQNZ0n1PCNAdb53SQzqfUj&#10;7fCyj7XgEgqp0dDE2KdShqpBZ8LM90icHf3gTGQ71NIOZuRy18m5UkvpTEu80JgeNw1WX/uz07Dt&#10;N7vD26I8FsmrO7232098HAutH+4T9QIi4jX+H8MvPqNDzkylP5MNotPAj8Q/5ezpecG21LBK1BJk&#10;nslb+vwHUEsDBBQAAAAIAIdO4kA7Ytr82AEAAKADAAAOAAAAZHJzL2Uyb0RvYy54bWytU8lu2zAQ&#10;vRfoPxC815LlxnYEyznETS9BG6DLfczFIsANHNay/75D2k26nYrqQAw1j2/mPQ43dydn2VElNMEP&#10;fD5rOVNeBGn8YeBfPj+8WXOGGbwEG7wa+Fkhv9u+frWZYq+6MAYrVWJE4rGf4sDHnGPfNChG5QBn&#10;ISpPSR2Sg0zbdGhkgonYnW26tl02U0gypiAUIv3dXZJ8W/m1ViJ/1BpVZnbg1Fuua6rrvqzNdgP9&#10;IUEcjbi2Af/QhQPjqegz1Q4ysG/J/EHljEgBg84zEVwTtDZCVQ2kZt7+pubTCFFVLWQOxmeb8P/R&#10;ig/Hp8SMHPjilq7Kg6NLejRescW6nRd7pog9oe79U7ruMD6lovWkk2PamviVbr6qJz3sNPBu1a6W&#10;b8nuMyUWq9uuuxqtTpkJAiwXN5wJynaL9by7KWWaC1/hjQnzexUcK8HALXVT2eH4iPkC/QEpcOvZ&#10;RHWoKFUUQEOkLWQKXSRZ6A/1MAZr5IOxthzBdNjf28SOUMaiftcefoGVKjvA8YLDM+5CLjjoRwXy&#10;nZcsnyP55Wm0eWnCKcmZVfQSSlSRGYx9QWJWYPP4dzBZYD05URy/eFyifZDnan39T2NQvbqObJmz&#10;n/f19MvD2n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E3/vdQAAAAFAQAADwAAAAAAAAABACAA&#10;AAAiAAAAZHJzL2Rvd25yZXYueG1sUEsBAhQAFAAAAAgAh07iQDti2vzYAQAAoAMAAA4AAAAAAAAA&#10;AQAgAAAAIwEAAGRycy9lMm9Eb2MueG1sUEsFBgAAAAAGAAYAWQEAAG0FAAAAAA==&#10;">
                  <v:fill on="f" focussize="0,0"/>
                  <v:stroke weight="1pt" color="#000000" joinstyle="round" dashstyle="1 1" endarrow="classic"/>
                  <v:imagedata o:title=""/>
                  <o:lock v:ext="edit" aspectratio="f"/>
                </v:line>
                <v:line id="Line 3802" o:spid="_x0000_s1026" o:spt="20" style="position:absolute;left:3450590;top:3322320;height:113030;width:195580;" filled="f" stroked="t" coordsize="21600,21600" o:gfxdata="UEsDBAoAAAAAAIdO4kAAAAAAAAAAAAAAAAAEAAAAZHJzL1BLAwQUAAAACACHTuJAQe70ItQAAAAF&#10;AQAADwAAAGRycy9kb3ducmV2LnhtbE2PwU7DMBBE70j9B2srcaO2K9E2IU4PCI4cWoLUoxtvk6jx&#10;OordpvD1LFzgMtJoVjNvi+3N9+KKY+wCGdALBQKpDq6jxkD1/vqwARGTJWf7QGjgEyNsy9ldYXMX&#10;JtrhdZ8awSUUc2ugTWnIpYx1i97GRRiQODuF0dvEdmykG+3E5b6XS6VW0tuOeKG1Az63WJ/3F29g&#10;wmq9y6qP5eGk40F+6Ze3LJ6NuZ9r9QQi4S39HcMPPqNDyUzHcCEXRW+AH0m/ytk6e2R7NLDRagWy&#10;LOR/+vIbUEsDBBQAAAAIAIdO4kAgL1MF0gEAAJcDAAAOAAAAZHJzL2Uyb0RvYy54bWytU8uu0zAQ&#10;3SPxD5b3NGlCUBs1vYtbLpsrqAR8wNR2Gkt+yWOa9u8Zu+WW1wqRhTO2j8/MOR5vHs7WsJOKqL0b&#10;+HJRc6ac8FK748C/fnl6s+IMEzgJxjs18ItC/rB9/Wozh141fvJGqsiIxGE/h4FPKYW+qlBMygIu&#10;fFCONkcfLSSaxmMlI8zEbk3V1PW7avZRhuiFQqTV3XWTbwv/OCqRPo0jqsTMwKm2VMZYxkMeq+0G&#10;+mOEMGlxKwP+oQoL2lHSF6odJGDfov6DymoRPfoxLYS3lR9HLVTRQGqW9W9qPk8QVNFC5mB4sQn/&#10;H634eNpHpuXA2/WaMweWLulZO8XaVd1ke+aAPaEe3T7eZhj2MWs9j9HmP6lgZyJ429Xdmky+UNw2&#10;Tdvc7FXnxAQBluuuW9G+IMBy2dZt2a/uRCFi+qC8ZTkYuKEyiqlwesZEyQn6A5LzGsfmga+7piNO&#10;oOaJTlJkA6lBdyxH0Rstn7Qx+QDG4+HRRHaC3A3lywqJ9hdYzrEDnK44vODOp2ujTArkeydZugSy&#10;yVFH81yCVZTXKHoAOSJG6BNoc0diUmDS9HcwpTeOqshGX63N0cHLS3G8rNPtlzpvnZrb6+d5OX1/&#10;T9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e70ItQAAAAFAQAADwAAAAAAAAABACAAAAAiAAAA&#10;ZHJzL2Rvd25yZXYueG1sUEsBAhQAFAAAAAgAh07iQCAvUwXSAQAAlwMAAA4AAAAAAAAAAQAgAAAA&#10;IwEAAGRycy9lMm9Eb2MueG1sUEsFBgAAAAAGAAYAWQEAAGcFAAAAAA==&#10;">
                  <v:fill on="f" focussize="0,0"/>
                  <v:stroke color="#000000" joinstyle="round" dashstyle="1 1" endcap="round" endarrow="classic"/>
                  <v:imagedata o:title=""/>
                  <o:lock v:ext="edit" aspectratio="f"/>
                </v:line>
                <v:shape id="Text Box 3803" o:spid="_x0000_s1026" o:spt="202" type="#_x0000_t202" style="position:absolute;left:3467100;top:2625090;height:267335;width:1219200;" filled="f" stroked="f" coordsize="21600,21600" o:gfxdata="UEsDBAoAAAAAAIdO4kAAAAAAAAAAAAAAAAAEAAAAZHJzL1BLAwQUAAAACACHTuJAN3cneNMAAAAF&#10;AQAADwAAAGRycy9kb3ducmV2LnhtbE2PwU7DMBBE70j8g7VI3Og6iJY2jdMDiCuIFpB6c+NtEhGv&#10;o9htwt+zcIHLSKNZzbwtNpPv1JmG2AY2kM00KOIquJZrA2+7p5slqJgsO9sFJgNfFGFTXl4UNndh&#10;5Fc6b1OtpIRjbg00KfU5Yqwa8jbOQk8s2TEM3iaxQ41usKOU+w5vtV6gty3LQmN7emio+tyevIH3&#10;5+P+406/1I9+3o9h0sh+hcZcX2V6DSrRlP6O4Qdf0KEUpkM4sYuqMyCPpF+V7H41F3swsMz0ArAs&#10;8D99+Q1QSwMEFAAAAAgAh07iQDVqExyWAQAAGQMAAA4AAABkcnMvZTJvRG9jLnhtbK2SwW7jIBCG&#10;7yv1HRD3xo7dpI0VUqmq2suqXantAxAMMRIwCGjsvP0OJE1X3VvVCwZm/M38/7C+nawhexmiBsfo&#10;fFZTIp2AXrsdo2+vD5c3lMTEXc8NOMnoQUZ6u7n4tR59JxsYwPQyEIS42I2e0SEl31VVFIO0PM7A&#10;S4dBBcHyhMewq/rAR6RbUzV1vaxGCL0PIGSMeHt/DNJN4SslRXpWKspEDKPYWyprKOs2r9Vmzbtd&#10;4H7Q4tQG/0YXlmuHRc+oe544eQ/6P5TVIkAElWYCbAVKaSGLBlQzr7+oeRm4l0ULmhP92ab4c1jx&#10;tP8TiO4ZvarRH8ctDulVToncwUTam7rNFo0+dpj54jE3TRjBUX/cR7zMyicVbP6iJoLx9mp5Pc/I&#10;A6PNslnUq5PZmS0yoJmvcIKUiJJx3baLjKw+ST7E9CjBkrxhNOAwi8d8/zumY+pHSi7s4EEbUwZq&#10;HBkZXS2aRfnhHEG4cVgj6zn2nXdp2k4nkVvoD6jx3Qe9G7BmUVnS0f/S3Omt5AH/ey7Qzxe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dyd40wAAAAUBAAAPAAAAAAAAAAEAIAAAACIAAABkcnMv&#10;ZG93bnJldi54bWxQSwECFAAUAAAACACHTuJANWoTHJYBAAAZAwAADgAAAAAAAAABACAAAAAiAQAA&#10;ZHJzL2Uyb0RvYy54bWxQSwUGAAAAAAYABgBZAQAAKgUAAAAA&#10;">
                  <v:fill on="f" focussize="0,0"/>
                  <v:stroke on="f"/>
                  <v:imagedata o:title=""/>
                  <o:lock v:ext="edit" aspectratio="f"/>
                  <v:textbox>
                    <w:txbxContent>
                      <w:p>
                        <w:pPr>
                          <w:jc w:val="center"/>
                          <w:rPr>
                            <w:i/>
                          </w:rPr>
                        </w:pPr>
                        <w:r>
                          <w:rPr>
                            <w:rFonts w:hint="eastAsia"/>
                            <w:i/>
                          </w:rPr>
                          <w:t>环氧树脂废料</w:t>
                        </w:r>
                        <w:r>
                          <w:rPr>
                            <w:rFonts w:ascii="Times New Roman" w:hAnsi="Times New Roman" w:cs="Times New Roman"/>
                            <w:i/>
                          </w:rPr>
                          <w:t>S</w:t>
                        </w:r>
                        <w:r>
                          <w:rPr>
                            <w:rFonts w:hint="eastAsia" w:ascii="Times New Roman" w:hAnsi="Times New Roman" w:cs="Times New Roman"/>
                            <w:i/>
                          </w:rPr>
                          <w:t>2</w:t>
                        </w:r>
                      </w:p>
                    </w:txbxContent>
                  </v:textbox>
                </v:shape>
                <v:shape id="Text Box 3804" o:spid="_x0000_s1026" o:spt="202" type="#_x0000_t202" style="position:absolute;left:3172460;top:3358515;height:267335;width:1219200;" filled="f" stroked="f" coordsize="21600,21600" o:gfxdata="UEsDBAoAAAAAAIdO4kAAAAAAAAAAAAAAAAAEAAAAZHJzL1BLAwQUAAAACACHTuJAN3cneNMAAAAF&#10;AQAADwAAAGRycy9kb3ducmV2LnhtbE2PwU7DMBBE70j8g7VI3Og6iJY2jdMDiCuIFpB6c+NtEhGv&#10;o9htwt+zcIHLSKNZzbwtNpPv1JmG2AY2kM00KOIquJZrA2+7p5slqJgsO9sFJgNfFGFTXl4UNndh&#10;5Fc6b1OtpIRjbg00KfU5Yqwa8jbOQk8s2TEM3iaxQ41usKOU+w5vtV6gty3LQmN7emio+tyevIH3&#10;5+P+406/1I9+3o9h0sh+hcZcX2V6DSrRlP6O4Qdf0KEUpkM4sYuqMyCPpF+V7H41F3swsMz0ArAs&#10;8D99+Q1QSwMEFAAAAAgAh07iQCgRLhCXAQAAGQMAAA4AAABkcnMvZTJvRG9jLnhtbK1Sy07rMBDd&#10;I/EPlvc0jzalRE2REILNFSABH+A6dmPJ9li2adK/v2O3lCvuDrGZ2DMnZ+ac8fp2MprshQ8KbEer&#10;WUmJsBx6ZXcdfX97uFpREiKzPdNgRUcPItDbzeXFenStqGEA3QtPkMSGdnQdHWJ0bVEEPgjDwgyc&#10;sFiU4A2LePW7ovdsRHaji7osl8UIvnceuAgBs/fHIt1kfikFj89SBhGJ7ijOFnP0OW5TLDZr1u48&#10;c4PipzHYD6YwTFlseqa6Z5GRD6/+ozKKewgg44yDKUBKxUXWgGqq8pua14E5kbWgOcGdbQq/R8uf&#10;9i+eqL6ji7KixDKDS3oTUyR3MJH5qlwki0YXWkS+OsTGCSu46s98wGRSPklv0hc1EazPq+t6sUTL&#10;D3ieN6umao5mJ26eCOrqBjdICUdEvbxGUAIUX0zOh/gowJB06KjHZWaP2f5PiEfoJyQ1tvCgtM4L&#10;1ZaMHb1p6ib/cK4gubbYI+k5zp1OcdpOJ5Fb6A+o8cN5tRuwZ1aZ4eh/Hu70VtKC/71n0q8Xvf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3cneNMAAAAFAQAADwAAAAAAAAABACAAAAAiAAAAZHJz&#10;L2Rvd25yZXYueG1sUEsBAhQAFAAAAAgAh07iQCgRLhCXAQAAGQMAAA4AAAAAAAAAAQAgAAAAIgEA&#10;AGRycy9lMm9Eb2MueG1sUEsFBgAAAAAGAAYAWQEAACsFAAAAAA==&#10;">
                  <v:fill on="f" focussize="0,0"/>
                  <v:stroke on="f"/>
                  <v:imagedata o:title=""/>
                  <o:lock v:ext="edit" aspectratio="f"/>
                  <v:textbox>
                    <w:txbxContent>
                      <w:p>
                        <w:pPr>
                          <w:jc w:val="center"/>
                          <w:rPr>
                            <w:i/>
                          </w:rPr>
                        </w:pPr>
                        <w:r>
                          <w:rPr>
                            <w:rFonts w:hint="eastAsia"/>
                            <w:i/>
                          </w:rPr>
                          <w:t>N</w:t>
                        </w:r>
                      </w:p>
                    </w:txbxContent>
                  </v:textbox>
                </v:shape>
                <v:line id="Line 3805" o:spid="_x0000_s1026" o:spt="20" style="position:absolute;left:3422650;top:2626995;height:113030;width:195580;" filled="f" stroked="t" coordsize="21600,21600" o:gfxdata="UEsDBAoAAAAAAIdO4kAAAAAAAAAAAAAAAAAEAAAAZHJzL1BLAwQUAAAACACHTuJAQe70ItQAAAAF&#10;AQAADwAAAGRycy9kb3ducmV2LnhtbE2PwU7DMBBE70j9B2srcaO2K9E2IU4PCI4cWoLUoxtvk6jx&#10;OordpvD1LFzgMtJoVjNvi+3N9+KKY+wCGdALBQKpDq6jxkD1/vqwARGTJWf7QGjgEyNsy9ldYXMX&#10;JtrhdZ8awSUUc2ugTWnIpYx1i97GRRiQODuF0dvEdmykG+3E5b6XS6VW0tuOeKG1Az63WJ/3F29g&#10;wmq9y6qP5eGk40F+6Ze3LJ6NuZ9r9QQi4S39HcMPPqNDyUzHcCEXRW+AH0m/ytk6e2R7NLDRagWy&#10;LOR/+vIbUEsDBBQAAAAIAIdO4kDJq/Pf1gEAAJcDAAAOAAAAZHJzL2Uyb0RvYy54bWytU02P2yAQ&#10;vVfqf0DcGzvOOkqsOHvYdHtZtZHa/oAJ4BiJLzE0Tv59B5Ju+nWq6gMe4PFm3mPYPJ6tYScVUXvX&#10;8/ms5kw54aV2x55//fL8bsUZJnASjHeq5xeF/HH79s1mCp1q/OiNVJERicNuCj0fUwpdVaEYlQWc&#10;+aAcbQ4+Wkg0jcdKRpiI3ZqqqetlNfkoQ/RCIdLq7rrJt4V/GJRIn4YBVWKm51RbKmMs4yGP1XYD&#10;3TFCGLW4lQH/UIUF7SjpK9UOErBvUf9BZbWIHv2QZsLbyg+DFqpoIDXz+jc1n0cIqmghczC82oT/&#10;j1Z8PO0j07LnD3XDmQNLl/SinWKLVd1me6aAHaGe3D7eZhj2MWs9D9HmP6lg554vHppm2ZLJl543&#10;y2a5Xpfz0KlzYoIA83XbrmhfEGA+X9SLYn91JwoR0wflLctBzw2VUUyF0wsmSk7QH5Cc1zg29Xzd&#10;Ni1xAjVPdJIiG0gNumM5it5o+ayNyQcwHg9PJrIT5G4oX1ZItL/Aco4d4HjF4QV3Pl0bZVQg3zvJ&#10;0iWQTY46mucSrKK8RtEDyBExQpdAmzsSkwKTxr+DKb1xVEU2+mptjg5eXorjZZ1uv9R569TcXj/P&#10;y+n7e9p+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Hu9CLUAAAABQEAAA8AAAAAAAAAAQAgAAAA&#10;IgAAAGRycy9kb3ducmV2LnhtbFBLAQIUABQAAAAIAIdO4kDJq/Pf1gEAAJcDAAAOAAAAAAAAAAEA&#10;IAAAACMBAABkcnMvZTJvRG9jLnhtbFBLBQYAAAAABgAGAFkBAABrBQAAAAA=&#10;">
                  <v:fill on="f" focussize="0,0"/>
                  <v:stroke color="#000000" joinstyle="round" dashstyle="1 1" endcap="round" endarrow="classic"/>
                  <v:imagedata o:title=""/>
                  <o:lock v:ext="edit" aspectratio="f"/>
                </v:line>
                <v:shape id="Text Box 3806" o:spid="_x0000_s1026" o:spt="202" type="#_x0000_t202" style="position:absolute;left:4198620;top:558165;height:296545;width:760730;" filled="f" stroked="f" coordsize="21600,21600" o:gfxdata="UEsDBAoAAAAAAIdO4kAAAAAAAAAAAAAAAAAEAAAAZHJzL1BLAwQUAAAACACHTuJAN3cneNMAAAAF&#10;AQAADwAAAGRycy9kb3ducmV2LnhtbE2PwU7DMBBE70j8g7VI3Og6iJY2jdMDiCuIFpB6c+NtEhGv&#10;o9htwt+zcIHLSKNZzbwtNpPv1JmG2AY2kM00KOIquJZrA2+7p5slqJgsO9sFJgNfFGFTXl4UNndh&#10;5Fc6b1OtpIRjbg00KfU5Yqwa8jbOQk8s2TEM3iaxQ41usKOU+w5vtV6gty3LQmN7emio+tyevIH3&#10;5+P+406/1I9+3o9h0sh+hcZcX2V6DSrRlP6O4Qdf0KEUpkM4sYuqMyCPpF+V7H41F3swsMz0ArAs&#10;8D99+Q1QSwMEFAAAAAgAh07iQArMZW2YAQAAFwMAAA4AAABkcnMvZTJvRG9jLnhtbK1STW8bIRC9&#10;V+p/QNzrXa+9G3tlHCmK0kvVVkr6AzALXiRgEBDv+t93wI5TtbcqF77ezJt5b9jdz9aQkwxRg2N0&#10;uagpkU7AoN2R0V8vT182lMTE3cANOMnoWUZ6v//8aTf5XjYwghlkIEjiYj95RseUfF9VUYzS8rgA&#10;Lx2CCoLlCa/hWA2BT8huTdXUdVdNEAYfQMgY8fXxAtJ94VdKivRDqSgTMYxib6msoayHvFb7He+P&#10;gftRi2sb/D+6sFw7LHqjeuSJk9eg/6GyWgSIoNJCgK1AKS1k0YBqlvVfap5H7mXRguZEf7Mpfhyt&#10;+H76GYgeGF3XK0octzikFzkn8gAzWW3qLls0+dhj5LPH2DQjgqN+e4/4mJXPKti8oyaC+Hq53XQN&#10;Wn5mtG03y669eJ2pBeJ3XX23Qlgg3my7dl3w6p3Hh5i+SrAkHxgNOMriMD99iwl7wtC3kFzWwZM2&#10;pozTODIxum2btiTcEMwwDhOzmkvX+ZTmw3yVeIDhjApffdDHEWsWjSUc3S8Vrz8lj/fPeyF9/8/7&#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d3J3jTAAAABQEAAA8AAAAAAAAAAQAgAAAAIgAAAGRy&#10;cy9kb3ducmV2LnhtbFBLAQIUABQAAAAIAIdO4kAKzGVtmAEAABcDAAAOAAAAAAAAAAEAIAAAACIB&#10;AABkcnMvZTJvRG9jLnhtbFBLBQYAAAAABgAGAFkBAAAsBQAAAAA=&#10;">
                  <v:fill on="f" focussize="0,0"/>
                  <v:stroke on="f"/>
                  <v:imagedata o:title=""/>
                  <o:lock v:ext="edit" aspectratio="f"/>
                  <v:textbox>
                    <w:txbxContent>
                      <w:p>
                        <w:pPr>
                          <w:jc w:val="center"/>
                        </w:pPr>
                        <w:r>
                          <w:rPr>
                            <w:rFonts w:hint="eastAsia"/>
                          </w:rPr>
                          <w:t>柜体</w:t>
                        </w:r>
                      </w:p>
                    </w:txbxContent>
                  </v:textbox>
                </v:shape>
                <v:line id="Line 3807" o:spid="_x0000_s1026" o:spt="20" style="position:absolute;left:3413125;top:1765935;flip:y;height:1270;width:506095;" filled="f" stroked="t" coordsize="21600,21600" o:gfxdata="UEsDBAoAAAAAAIdO4kAAAAAAAAAAAAAAAAAEAAAAZHJzL1BLAwQUAAAACACHTuJApOsjAdMAAAAF&#10;AQAADwAAAGRycy9kb3ducmV2LnhtbE2PwU7DMBBE70j9B2srcaN2qChpiNNDJc6IUjVXJ14nUe11&#10;iN20/D2GC1xGGs1q5m25uznLZpzC4ElCthLAkFqvB+okHD9eH3JgISrSynpCCV8YYFct7kpVaH+l&#10;d5wPsWOphEKhJPQxjgXnoe3RqbDyI1LKjJ+cislOHdeTuqZyZ/mjEBvu1EBpoVcj7ntsz4eLk3Cq&#10;a2OMXc/mU9X7t3V+bLbZWcr7ZSZegEW8xb9j+MFP6FAlpsZfSAdmJaRH4q+m7Hn7lGwjIc/EBnhV&#10;8v/01TdQSwMEFAAAAAgAh07iQF1XMZnZAQAAnwMAAA4AAABkcnMvZTJvRG9jLnhtbK1TyW7bMBC9&#10;F+g/ELzXkvdYsJxD3PQStAa63MckZRHgBg5r2X/fIeUk3U5FdSCGmsc37w2H2/uLNeysImrvWj6d&#10;1JwpJ7zU7tTyr18e391xhgmcBOOdavlVIb/fvX2zHUKjZr73RqrIiMRhM4SW9ymFpqpQ9MoCTnxQ&#10;jpKdjxYSbeOpkhEGYremmtX1qhp8lCF6oRDp735M8l3h7zol0qeuQ5WYaTlpS2WNZT3mtdptoTlF&#10;CL0WNxnwDyosaEdFX6j2kIB9j/oPKqtF9Oi7NBHeVr7rtFDFA7mZ1r+5+dxDUMULNQfDS5vw/9GK&#10;j+dDZFq2fFEvOHNg6ZKetFNsflevc3uGgA2hHtwh3nYYDjF7vXTRss7o8I1uvrgnP+zS8vliOp/O&#10;lpxdKbFeLTfz5dhodUlMEGBZr+oN5UUGzNblGqqRMBOHiOmD8pbloOWG5BR6OD9hIhEEfYZkuHFs&#10;aPlmmSsKoCGKTlJkA7lCdypH0RstH7Ux+QDG0/HBRHaGPBXly/qI9hdYrrEH7EccXnHv0+ijVyDf&#10;O8nSNVC7HE02zxKsorpG0UPIETFCk0CbVyQmBSb1fwdTeeNIRW742OIcHb28ls6X/zQFRedtYvOY&#10;/bwvp1/f1e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OsjAdMAAAAFAQAADwAAAAAAAAABACAA&#10;AAAiAAAAZHJzL2Rvd25yZXYueG1sUEsBAhQAFAAAAAgAh07iQF1XMZnZAQAAnwMAAA4AAAAAAAAA&#10;AQAgAAAAIgEAAGRycy9lMm9Eb2MueG1sUEsFBgAAAAAGAAYAWQEAAG0FAAAAAA==&#10;">
                  <v:fill on="f" focussize="0,0"/>
                  <v:stroke color="#000000" joinstyle="round" dashstyle="1 1" endcap="round" endarrow="classic"/>
                  <v:imagedata o:title=""/>
                  <o:lock v:ext="edit" aspectratio="f"/>
                </v:line>
                <v:shape id="Text Box 3808" o:spid="_x0000_s1026" o:spt="202" type="#_x0000_t202" style="position:absolute;left:3522345;top:1621155;height:267335;width:1525905;" filled="f" stroked="f" coordsize="21600,21600" o:gfxdata="UEsDBAoAAAAAAIdO4kAAAAAAAAAAAAAAAAAEAAAAZHJzL1BLAwQUAAAACACHTuJAN3cneNMAAAAF&#10;AQAADwAAAGRycy9kb3ducmV2LnhtbE2PwU7DMBBE70j8g7VI3Og6iJY2jdMDiCuIFpB6c+NtEhGv&#10;o9htwt+zcIHLSKNZzbwtNpPv1JmG2AY2kM00KOIquJZrA2+7p5slqJgsO9sFJgNfFGFTXl4UNndh&#10;5Fc6b1OtpIRjbg00KfU5Yqwa8jbOQk8s2TEM3iaxQ41usKOU+w5vtV6gty3LQmN7emio+tyevIH3&#10;5+P+406/1I9+3o9h0sh+hcZcX2V6DSrRlP6O4Qdf0KEUpkM4sYuqMyCPpF+V7H41F3swsMz0ArAs&#10;8D99+Q1QSwMEFAAAAAgAh07iQDI/vN2WAQAAGQMAAA4AAABkcnMvZTJvRG9jLnhtbK1S0U7rMAx9&#10;R+Iforyzdi0do1qHhBC8XAES8AFZmqyRkjhKwtr9PU42Brq8IV6cxD4+9rGzupmMJjvhgwLb0fms&#10;pERYDr2y246+vd5fLCkJkdmeabCio3sR6M36/Gw1ulZUMIDuhSdIYkM7uo4OMbq2KAIfhGFhBk5Y&#10;DErwhkV8+m3RezYiu9FFVZaLYgTfOw9chIDeu0OQrjO/lILHJymDiER3FHuL2fpsN8kW6xVrt565&#10;QfFjG+wXXRimLBY9Ud2xyMi7Vz+ojOIeAsg442AKkFJxkTWgmnn5n5qXgTmRteBwgjuNKfwdLX/c&#10;PXui+o5elg0llhlc0quYIrmFidTLcplGNLrQIvLFITZOGMFVf/oDOpPySXqTTtREMF43VVVfIuUe&#10;sYtqPm+aw7ATN08ETdVcp5ocEdXiqq4zoPhicj7EBwGGpEtHPS4zz5jt/oWIXSH0E5IKW7hXWueF&#10;akvGjl5jhZxwimCGtpiY9Bz6Trc4baajyA30e9T47rzaDlgzq8xwnH+uePwracHf35n060ev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3dyd40wAAAAUBAAAPAAAAAAAAAAEAIAAAACIAAABkcnMv&#10;ZG93bnJldi54bWxQSwECFAAUAAAACACHTuJAMj+83ZYBAAAZAwAADgAAAAAAAAABACAAAAAiAQAA&#10;ZHJzL2Uyb0RvYy54bWxQSwUGAAAAAAYABgBZAQAAKgUAAAAA&#10;">
                  <v:fill on="f" focussize="0,0"/>
                  <v:stroke on="f"/>
                  <v:imagedata o:title=""/>
                  <o:lock v:ext="edit" aspectratio="f"/>
                  <v:textbox>
                    <w:txbxContent>
                      <w:p>
                        <w:pPr>
                          <w:jc w:val="center"/>
                          <w:rPr>
                            <w:i/>
                          </w:rPr>
                        </w:pPr>
                        <w:r>
                          <w:rPr>
                            <w:rFonts w:hint="eastAsia"/>
                            <w:i/>
                          </w:rPr>
                          <w:t>浇注和固化废气</w:t>
                        </w:r>
                        <w:r>
                          <w:rPr>
                            <w:rFonts w:ascii="Times New Roman" w:hAnsi="Times New Roman" w:cs="Times New Roman"/>
                            <w:i/>
                          </w:rPr>
                          <w:t>G</w:t>
                        </w:r>
                        <w:r>
                          <w:rPr>
                            <w:rFonts w:hint="eastAsia" w:ascii="Times New Roman" w:hAnsi="Times New Roman" w:cs="Times New Roman"/>
                            <w:i/>
                          </w:rPr>
                          <w:t>2</w:t>
                        </w:r>
                      </w:p>
                      <w:p>
                        <w:pPr>
                          <w:jc w:val="center"/>
                          <w:rPr>
                            <w:i/>
                          </w:rPr>
                        </w:pPr>
                      </w:p>
                    </w:txbxContent>
                  </v:textbox>
                </v:shape>
                <w10:wrap type="none"/>
                <w10:anchorlock/>
              </v:group>
            </w:pict>
          </mc:Fallback>
        </mc:AlternateContent>
      </w:r>
    </w:p>
    <w:p>
      <w:pPr>
        <w:spacing w:line="360" w:lineRule="auto"/>
        <w:outlineLvl w:val="2"/>
        <w:rPr>
          <w:rFonts w:hint="default" w:ascii="Times New Roman" w:hAnsi="Times New Roman" w:eastAsia="SimSun" w:cs="Times New Roman"/>
          <w:b/>
          <w:bCs/>
          <w:color w:val="auto"/>
          <w:sz w:val="28"/>
          <w:szCs w:val="28"/>
        </w:rPr>
      </w:pPr>
      <w:bookmarkStart w:id="472" w:name="_Toc2036"/>
      <w:r>
        <w:rPr>
          <w:rFonts w:hint="default" w:ascii="Times New Roman" w:hAnsi="Times New Roman" w:eastAsia="SimSun" w:cs="Times New Roman"/>
          <w:b/>
          <w:bCs/>
          <w:color w:val="auto"/>
          <w:sz w:val="28"/>
          <w:szCs w:val="28"/>
        </w:rPr>
        <w:t>3.2.</w:t>
      </w:r>
      <w:r>
        <w:rPr>
          <w:rFonts w:hint="default" w:ascii="Times New Roman" w:hAnsi="Times New Roman" w:eastAsia="SimSun" w:cs="Times New Roman"/>
          <w:b/>
          <w:bCs/>
          <w:color w:val="auto"/>
          <w:sz w:val="28"/>
          <w:szCs w:val="28"/>
          <w:lang w:val="en-US" w:eastAsia="zh-CN"/>
        </w:rPr>
        <w:t>7</w:t>
      </w:r>
      <w:r>
        <w:rPr>
          <w:rFonts w:hint="default" w:ascii="Times New Roman" w:hAnsi="Times New Roman" w:eastAsia="SimSun" w:cs="Times New Roman"/>
          <w:b/>
          <w:bCs/>
          <w:color w:val="auto"/>
          <w:sz w:val="28"/>
          <w:szCs w:val="28"/>
        </w:rPr>
        <w:t xml:space="preserve"> 静电粉末涂装生产工艺</w:t>
      </w:r>
      <w:bookmarkEnd w:id="472"/>
    </w:p>
    <w:p>
      <w:pPr>
        <w:spacing w:line="360" w:lineRule="auto"/>
        <w:ind w:firstLine="54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本项目主要对</w:t>
      </w:r>
      <w:r>
        <w:rPr>
          <w:rFonts w:hint="default" w:ascii="Times New Roman" w:hAnsi="Times New Roman" w:cs="Times New Roman"/>
          <w:color w:val="auto"/>
          <w:sz w:val="24"/>
        </w:rPr>
        <w:t>变压器生产板材</w:t>
      </w:r>
      <w:r>
        <w:rPr>
          <w:rFonts w:hint="default" w:ascii="Times New Roman" w:hAnsi="Times New Roman" w:eastAsia="SimSun" w:cs="Times New Roman"/>
          <w:color w:val="auto"/>
          <w:sz w:val="24"/>
        </w:rPr>
        <w:t>进行喷涂处理，在喷涂前需对工件进行前处理，主要包括除油除锈、表调、磷化等工序，经前处理后的工件通过自然风干水份，再进行喷涂处理。</w:t>
      </w:r>
    </w:p>
    <w:p>
      <w:pPr>
        <w:spacing w:line="360" w:lineRule="auto"/>
        <w:ind w:firstLine="54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（1）工作原理</w:t>
      </w:r>
    </w:p>
    <w:p>
      <w:pPr>
        <w:wordWrap w:val="0"/>
        <w:spacing w:line="360" w:lineRule="auto"/>
        <w:ind w:firstLine="539"/>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喷涂是将树脂粉末喷涂在零件上的一种表面处理方法，也就是粉末喷涂涂装。它是利用压缩空气使塑料粉末带电，吸附在铁板或其它产品的表面；然后经过高温烘烤，使粉末熔化黏附在金属或其它物件的表面。在喷涂间内，通过手动喷枪把粉末涂料喷涂到工件的表面，在压缩空气作用下，粉末会均匀的吸附于工件表面，形成粉状的涂层；粉状涂层经过烘道固化（</w:t>
      </w:r>
      <w:r>
        <w:rPr>
          <w:rFonts w:hint="default" w:ascii="Times New Roman" w:hAnsi="Times New Roman" w:eastAsia="Times New Roman" w:cs="Times New Roman"/>
          <w:color w:val="auto"/>
          <w:sz w:val="24"/>
        </w:rPr>
        <w:t>该烘道是通过加热空气来进行加热，利用天然气锅炉加热空气，加热后的空气通过循环风机在烘道室内循环，它能把烘干室内的空气加热至设定的工艺温度，并在加热区形成热空气环流，连续加热工件，固化温度</w:t>
      </w:r>
      <w:r>
        <w:rPr>
          <w:rFonts w:hint="default" w:ascii="Times New Roman" w:hAnsi="Times New Roman" w:eastAsia="SimSun" w:cs="Times New Roman"/>
          <w:color w:val="auto"/>
          <w:sz w:val="24"/>
        </w:rPr>
        <w:t>200℃</w:t>
      </w:r>
      <w:r>
        <w:rPr>
          <w:rFonts w:hint="default" w:ascii="Times New Roman" w:hAnsi="Times New Roman" w:eastAsia="Times New Roman" w:cs="Times New Roman"/>
          <w:color w:val="auto"/>
          <w:sz w:val="24"/>
        </w:rPr>
        <w:t>)</w:t>
      </w:r>
      <w:r>
        <w:rPr>
          <w:rFonts w:hint="default" w:ascii="Times New Roman" w:hAnsi="Times New Roman" w:eastAsia="SimSun" w:cs="Times New Roman"/>
          <w:color w:val="auto"/>
          <w:sz w:val="24"/>
        </w:rPr>
        <w:t>，烘烤</w:t>
      </w:r>
      <w:r>
        <w:rPr>
          <w:rFonts w:hint="default" w:ascii="Times New Roman" w:hAnsi="Times New Roman" w:eastAsia="Times New Roman" w:cs="Times New Roman"/>
          <w:color w:val="auto"/>
          <w:sz w:val="24"/>
        </w:rPr>
        <w:t>30</w:t>
      </w:r>
      <w:r>
        <w:rPr>
          <w:rFonts w:hint="default" w:ascii="Times New Roman" w:hAnsi="Times New Roman" w:eastAsia="SimSun" w:cs="Times New Roman"/>
          <w:color w:val="auto"/>
          <w:sz w:val="24"/>
        </w:rPr>
        <w:t>～</w:t>
      </w:r>
      <w:r>
        <w:rPr>
          <w:rFonts w:hint="default" w:ascii="Times New Roman" w:hAnsi="Times New Roman" w:eastAsia="Times New Roman" w:cs="Times New Roman"/>
          <w:color w:val="auto"/>
          <w:sz w:val="24"/>
        </w:rPr>
        <w:t>40</w:t>
      </w:r>
      <w:r>
        <w:rPr>
          <w:rFonts w:hint="default" w:ascii="Times New Roman" w:hAnsi="Times New Roman" w:eastAsia="SimSun" w:cs="Times New Roman"/>
          <w:color w:val="auto"/>
          <w:sz w:val="24"/>
        </w:rPr>
        <w:t>分钟后，塑粉固化完全后出炉</w:t>
      </w:r>
      <w:r>
        <w:rPr>
          <w:rFonts w:hint="default" w:ascii="Times New Roman" w:hAnsi="Times New Roman" w:eastAsia="Times New Roman" w:cs="Times New Roman"/>
          <w:color w:val="auto"/>
          <w:sz w:val="24"/>
        </w:rPr>
        <w:t>(</w:t>
      </w:r>
      <w:r>
        <w:rPr>
          <w:rFonts w:hint="default" w:ascii="Times New Roman" w:hAnsi="Times New Roman" w:eastAsia="SimSun" w:cs="Times New Roman"/>
          <w:color w:val="auto"/>
          <w:sz w:val="24"/>
        </w:rPr>
        <w:t>加热室设置在烘箱的顶部，选用天然气加热方式，用热风机进行循环，循环方式为下送风、上回风，热风机风量约为15000m</w:t>
      </w:r>
      <w:r>
        <w:rPr>
          <w:rFonts w:hint="default" w:ascii="Times New Roman" w:hAnsi="Times New Roman" w:eastAsia="SimSun" w:cs="Times New Roman"/>
          <w:color w:val="auto"/>
          <w:sz w:val="24"/>
          <w:vertAlign w:val="superscript"/>
        </w:rPr>
        <w:t>3</w:t>
      </w:r>
      <w:r>
        <w:rPr>
          <w:rFonts w:hint="default" w:ascii="Times New Roman" w:hAnsi="Times New Roman" w:eastAsia="Times New Roman" w:cs="Times New Roman"/>
          <w:color w:val="auto"/>
          <w:sz w:val="24"/>
        </w:rPr>
        <w:t>/h)</w:t>
      </w:r>
      <w:r>
        <w:rPr>
          <w:rFonts w:hint="default" w:ascii="Times New Roman" w:hAnsi="Times New Roman" w:eastAsia="SimSun" w:cs="Times New Roman"/>
          <w:color w:val="auto"/>
          <w:sz w:val="24"/>
        </w:rPr>
        <w:t>。</w:t>
      </w:r>
    </w:p>
    <w:p>
      <w:pPr>
        <w:spacing w:line="360" w:lineRule="auto"/>
        <w:ind w:firstLine="54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（2）工艺流程</w:t>
      </w:r>
    </w:p>
    <w:p>
      <w:pPr>
        <w:spacing w:line="360" w:lineRule="auto"/>
        <w:ind w:firstLine="48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粉末涂装生产工艺流程主要包括前处理、工件上挂、粉末喷涂</w:t>
      </w:r>
      <w:r>
        <w:rPr>
          <w:rFonts w:hint="default" w:ascii="Times New Roman" w:hAnsi="Times New Roman" w:cs="Times New Roman"/>
          <w:color w:val="auto"/>
          <w:sz w:val="24"/>
        </w:rPr>
        <w:t>、</w:t>
      </w:r>
      <w:r>
        <w:rPr>
          <w:rFonts w:hint="default" w:ascii="Times New Roman" w:hAnsi="Times New Roman" w:eastAsia="SimSun" w:cs="Times New Roman"/>
          <w:color w:val="auto"/>
          <w:sz w:val="24"/>
        </w:rPr>
        <w:t>烘烤固化四个阶段。工艺流程及产排污简述如下：</w:t>
      </w:r>
    </w:p>
    <w:p>
      <w:pPr>
        <w:pStyle w:val="32"/>
        <w:adjustRightInd/>
        <w:spacing w:line="360" w:lineRule="auto"/>
        <w:ind w:firstLine="480"/>
        <w:jc w:val="both"/>
        <w:rPr>
          <w:rFonts w:hint="default" w:ascii="Times New Roman" w:hAnsi="Times New Roman" w:cs="Times New Roman"/>
          <w:color w:val="auto"/>
          <w:szCs w:val="24"/>
        </w:rPr>
      </w:pPr>
      <w:r>
        <w:rPr>
          <w:rFonts w:hint="default" w:ascii="Times New Roman" w:hAnsi="Times New Roman" w:cs="Times New Roman"/>
          <w:color w:val="auto"/>
          <w:szCs w:val="24"/>
        </w:rPr>
        <w:t xml:space="preserve"> </w:t>
      </w: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 1 \* GB3 \* MERGEFORMAT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①</w:t>
      </w:r>
      <w:r>
        <w:rPr>
          <w:rFonts w:hint="default" w:ascii="Times New Roman" w:hAnsi="Times New Roman" w:cs="Times New Roman"/>
          <w:color w:val="auto"/>
          <w:szCs w:val="24"/>
        </w:rPr>
        <w:fldChar w:fldCharType="end"/>
      </w:r>
      <w:r>
        <w:rPr>
          <w:rFonts w:hint="default" w:ascii="Times New Roman" w:hAnsi="Times New Roman" w:cs="Times New Roman"/>
          <w:color w:val="auto"/>
          <w:szCs w:val="24"/>
        </w:rPr>
        <w:t>前处理</w:t>
      </w:r>
    </w:p>
    <w:p>
      <w:pPr>
        <w:pStyle w:val="33"/>
        <w:adjustRightInd/>
        <w:spacing w:line="360" w:lineRule="auto"/>
        <w:ind w:right="117" w:firstLine="480"/>
        <w:jc w:val="both"/>
        <w:rPr>
          <w:rFonts w:hint="default" w:ascii="Times New Roman" w:hAnsi="Times New Roman" w:cs="Times New Roman"/>
          <w:color w:val="auto"/>
          <w:szCs w:val="24"/>
        </w:rPr>
      </w:pPr>
      <w:r>
        <w:rPr>
          <w:rFonts w:hint="default" w:ascii="Times New Roman" w:hAnsi="Times New Roman" w:cs="Times New Roman"/>
          <w:color w:val="auto"/>
          <w:szCs w:val="24"/>
        </w:rPr>
        <w:t>除油（碱洗）：在常温下采用</w:t>
      </w:r>
      <w:r>
        <w:rPr>
          <w:rFonts w:hint="default" w:ascii="Times New Roman" w:hAnsi="Times New Roman" w:cs="Times New Roman"/>
          <w:color w:val="auto"/>
          <w:shd w:val="clear" w:color="auto" w:fill="FFFFFF"/>
        </w:rPr>
        <w:t>金属涂装脱脂剂对工件表面进行清洗，以除去金属表面的加工润滑油和</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"http://baike.sogou.com/v141751.htm" \t "http://baike.sogou.com/_blank"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u w:val="none"/>
          <w:shd w:val="clear" w:color="auto" w:fill="FFFFFF"/>
        </w:rPr>
        <w:t>防锈油</w:t>
      </w:r>
      <w:r>
        <w:rPr>
          <w:rStyle w:val="25"/>
          <w:rFonts w:hint="default" w:ascii="Times New Roman" w:hAnsi="Times New Roman" w:cs="Times New Roman"/>
          <w:color w:val="auto"/>
          <w:u w:val="none"/>
          <w:shd w:val="clear" w:color="auto" w:fill="FFFFFF"/>
        </w:rPr>
        <w:fldChar w:fldCharType="end"/>
      </w:r>
      <w:r>
        <w:rPr>
          <w:rFonts w:hint="default" w:ascii="Times New Roman" w:hAnsi="Times New Roman" w:cs="Times New Roman"/>
          <w:color w:val="auto"/>
          <w:shd w:val="clear" w:color="auto" w:fill="FFFFFF"/>
        </w:rPr>
        <w:t>、锈垢、灰尘以及其它无机污垢。项目设有除油池一个，尺寸为3.5×1.2×2.2m，除油碱度为20-50mg/L，材料除油清泡时间为10-15min，除油池内定期补充金属涂装脱脂剂和新鲜水，池液每2个月更换一次。</w:t>
      </w:r>
    </w:p>
    <w:p>
      <w:pPr>
        <w:pStyle w:val="33"/>
        <w:adjustRightInd/>
        <w:spacing w:line="360" w:lineRule="auto"/>
        <w:ind w:right="117" w:firstLine="480"/>
        <w:jc w:val="both"/>
        <w:rPr>
          <w:rFonts w:hint="default" w:ascii="Times New Roman" w:hAnsi="Times New Roman" w:cs="Times New Roman"/>
          <w:color w:val="auto"/>
          <w:szCs w:val="24"/>
        </w:rPr>
      </w:pPr>
      <w:r>
        <w:rPr>
          <w:rFonts w:hint="default" w:ascii="Times New Roman" w:hAnsi="Times New Roman" w:cs="Times New Roman"/>
          <w:color w:val="auto"/>
          <w:szCs w:val="24"/>
        </w:rPr>
        <w:t>清洗：采用清水清除工件表面残留的除油废液，清洗采用自来水，常温下清泡1-2min，清洗池</w:t>
      </w:r>
      <w:r>
        <w:rPr>
          <w:rFonts w:hint="default" w:ascii="Times New Roman" w:hAnsi="Times New Roman" w:cs="Times New Roman"/>
          <w:color w:val="auto"/>
          <w:shd w:val="clear" w:color="auto" w:fill="FFFFFF"/>
        </w:rPr>
        <w:t>尺寸为3.5×1.5×2.2m。池内定期补充新鲜水，池液每2个月更换一次。</w:t>
      </w:r>
    </w:p>
    <w:p>
      <w:pPr>
        <w:pStyle w:val="33"/>
        <w:adjustRightInd/>
        <w:spacing w:line="360" w:lineRule="auto"/>
        <w:ind w:right="117" w:firstLine="480"/>
        <w:jc w:val="both"/>
        <w:rPr>
          <w:rFonts w:hint="default" w:ascii="Times New Roman" w:hAnsi="Times New Roman" w:cs="Times New Roman"/>
          <w:color w:val="auto"/>
          <w:szCs w:val="24"/>
        </w:rPr>
      </w:pPr>
      <w:r>
        <w:rPr>
          <w:rFonts w:hint="default" w:ascii="Times New Roman" w:hAnsi="Times New Roman" w:cs="Times New Roman"/>
          <w:color w:val="auto"/>
          <w:szCs w:val="24"/>
        </w:rPr>
        <w:t>表调（碱洗）：将清洗后除油的工件放入加入</w:t>
      </w:r>
      <w:r>
        <w:rPr>
          <w:rFonts w:hint="default" w:ascii="Times New Roman" w:hAnsi="Times New Roman" w:cs="Times New Roman"/>
          <w:color w:val="auto"/>
        </w:rPr>
        <w:t>胶钛调整剂</w:t>
      </w:r>
      <w:r>
        <w:rPr>
          <w:rFonts w:hint="default" w:ascii="Times New Roman" w:hAnsi="Times New Roman" w:cs="Times New Roman"/>
          <w:color w:val="auto"/>
          <w:szCs w:val="24"/>
        </w:rPr>
        <w:t>表调池清泡1</w:t>
      </w:r>
      <w:r>
        <w:rPr>
          <w:rFonts w:hint="default" w:ascii="Times New Roman" w:hAnsi="Times New Roman" w:cs="Times New Roman"/>
          <w:color w:val="auto"/>
          <w:shd w:val="clear" w:color="auto" w:fill="FFFFFF"/>
        </w:rPr>
        <w:t>0-15min，</w:t>
      </w:r>
      <w:r>
        <w:rPr>
          <w:rFonts w:hint="default" w:ascii="Times New Roman" w:hAnsi="Times New Roman" w:cs="Times New Roman"/>
          <w:color w:val="auto"/>
        </w:rPr>
        <w:t>表调主要克服工件皮膜粗化现象，消除金属工件经强碱性脱脂或强酸性除锈所引起的腐蚀不均等缺陷，提高磷化速度缩短处理时间，使金属工件在磷化过程中产生结晶致密均匀的磷酸盐皮膜，同时增强耐蚀性能提高涂膜附着力与降低磷化沉渣等。</w:t>
      </w:r>
      <w:r>
        <w:rPr>
          <w:rFonts w:hint="default" w:ascii="Times New Roman" w:hAnsi="Times New Roman" w:cs="Times New Roman"/>
          <w:color w:val="auto"/>
          <w:shd w:val="clear" w:color="auto" w:fill="FFFFFF"/>
        </w:rPr>
        <w:t>项目设有表调池一个，尺寸为3.5×1.54×2.2m，，池内定期补充</w:t>
      </w:r>
      <w:r>
        <w:rPr>
          <w:rFonts w:hint="default" w:ascii="Times New Roman" w:hAnsi="Times New Roman" w:cs="Times New Roman"/>
          <w:color w:val="auto"/>
        </w:rPr>
        <w:t>胶钛调整剂</w:t>
      </w:r>
      <w:r>
        <w:rPr>
          <w:rFonts w:hint="default" w:ascii="Times New Roman" w:hAnsi="Times New Roman" w:cs="Times New Roman"/>
          <w:color w:val="auto"/>
          <w:shd w:val="clear" w:color="auto" w:fill="FFFFFF"/>
        </w:rPr>
        <w:t>和新鲜水，池液每2个月更换一次。</w:t>
      </w:r>
    </w:p>
    <w:p>
      <w:pPr>
        <w:pStyle w:val="33"/>
        <w:adjustRightInd/>
        <w:spacing w:line="360" w:lineRule="auto"/>
        <w:ind w:right="117" w:firstLine="480"/>
        <w:jc w:val="both"/>
        <w:rPr>
          <w:rFonts w:hint="default" w:ascii="Times New Roman" w:hAnsi="Times New Roman" w:cs="Times New Roman"/>
          <w:color w:val="auto"/>
          <w:szCs w:val="24"/>
        </w:rPr>
      </w:pPr>
      <w:r>
        <w:rPr>
          <w:rFonts w:hint="default" w:ascii="Times New Roman" w:hAnsi="Times New Roman" w:cs="Times New Roman"/>
          <w:color w:val="auto"/>
          <w:szCs w:val="24"/>
        </w:rPr>
        <w:t>清洗：采用清水清除工件表面残留的表调废液，清洗采用自来水，常温下清泡1-2min，清洗池</w:t>
      </w:r>
      <w:r>
        <w:rPr>
          <w:rFonts w:hint="default" w:ascii="Times New Roman" w:hAnsi="Times New Roman" w:cs="Times New Roman"/>
          <w:color w:val="auto"/>
          <w:shd w:val="clear" w:color="auto" w:fill="FFFFFF"/>
        </w:rPr>
        <w:t>尺寸为3.5×1.5×2.2m。池内定期补充新鲜水，池液每2个月更换一次。</w:t>
      </w:r>
    </w:p>
    <w:p>
      <w:pPr>
        <w:pStyle w:val="33"/>
        <w:adjustRightInd/>
        <w:spacing w:line="360" w:lineRule="auto"/>
        <w:ind w:right="117" w:firstLine="480"/>
        <w:jc w:val="both"/>
        <w:rPr>
          <w:rFonts w:hint="default" w:ascii="Times New Roman" w:hAnsi="Times New Roman" w:cs="Times New Roman"/>
          <w:color w:val="auto"/>
          <w:szCs w:val="24"/>
        </w:rPr>
      </w:pPr>
      <w:r>
        <w:rPr>
          <w:rFonts w:hint="default" w:ascii="Times New Roman" w:hAnsi="Times New Roman" w:cs="Times New Roman"/>
          <w:color w:val="auto"/>
          <w:szCs w:val="24"/>
        </w:rPr>
        <w:t>磷化（酸洗）：将表调后的工件放入加入</w:t>
      </w:r>
      <w:r>
        <w:rPr>
          <w:rFonts w:hint="default" w:ascii="Times New Roman" w:hAnsi="Times New Roman" w:cs="Times New Roman"/>
          <w:color w:val="auto"/>
        </w:rPr>
        <w:t>磷化剂</w:t>
      </w:r>
      <w:r>
        <w:rPr>
          <w:rFonts w:hint="default" w:ascii="Times New Roman" w:hAnsi="Times New Roman" w:cs="Times New Roman"/>
          <w:color w:val="auto"/>
          <w:szCs w:val="24"/>
        </w:rPr>
        <w:t>磷化调池清泡1</w:t>
      </w:r>
      <w:r>
        <w:rPr>
          <w:rFonts w:hint="default" w:ascii="Times New Roman" w:hAnsi="Times New Roman" w:cs="Times New Roman"/>
          <w:color w:val="auto"/>
          <w:shd w:val="clear" w:color="auto" w:fill="FFFFFF"/>
        </w:rPr>
        <w:t>0-15min，</w:t>
      </w:r>
      <w:r>
        <w:rPr>
          <w:rFonts w:hint="default" w:ascii="Times New Roman" w:hAnsi="Times New Roman" w:cs="Times New Roman"/>
          <w:color w:val="auto"/>
        </w:rPr>
        <w:t>给喷涂粉末提供一个良好的附着底层。</w:t>
      </w:r>
      <w:r>
        <w:rPr>
          <w:rFonts w:hint="default" w:ascii="Times New Roman" w:hAnsi="Times New Roman" w:cs="Times New Roman"/>
          <w:color w:val="auto"/>
          <w:shd w:val="clear" w:color="auto" w:fill="FFFFFF"/>
        </w:rPr>
        <w:t>项目设有磷化池一个，尺寸为3.5×1.54×2.2m，池内定期补充</w:t>
      </w:r>
      <w:r>
        <w:rPr>
          <w:rFonts w:hint="default" w:ascii="Times New Roman" w:hAnsi="Times New Roman" w:cs="Times New Roman"/>
          <w:color w:val="auto"/>
        </w:rPr>
        <w:t>磷化剂</w:t>
      </w:r>
      <w:r>
        <w:rPr>
          <w:rFonts w:hint="default" w:ascii="Times New Roman" w:hAnsi="Times New Roman" w:cs="Times New Roman"/>
          <w:color w:val="auto"/>
          <w:shd w:val="clear" w:color="auto" w:fill="FFFFFF"/>
        </w:rPr>
        <w:t>和新鲜水，池液每2个月更换一次。</w:t>
      </w:r>
    </w:p>
    <w:p>
      <w:pPr>
        <w:pStyle w:val="33"/>
        <w:adjustRightInd/>
        <w:spacing w:line="360" w:lineRule="auto"/>
        <w:ind w:right="117" w:firstLine="480"/>
        <w:jc w:val="both"/>
        <w:rPr>
          <w:rFonts w:hint="default" w:ascii="Times New Roman" w:hAnsi="Times New Roman" w:cs="Times New Roman"/>
          <w:color w:val="auto"/>
          <w:szCs w:val="24"/>
        </w:rPr>
      </w:pPr>
      <w:r>
        <w:rPr>
          <w:rFonts w:hint="default" w:ascii="Times New Roman" w:hAnsi="Times New Roman" w:cs="Times New Roman"/>
          <w:color w:val="auto"/>
          <w:szCs w:val="24"/>
        </w:rPr>
        <w:t>清洗：采用清水清除工件表面残留的磷化废液，清洗采用自来水，常温下清泡1-2min，清洗池</w:t>
      </w:r>
      <w:r>
        <w:rPr>
          <w:rFonts w:hint="default" w:ascii="Times New Roman" w:hAnsi="Times New Roman" w:cs="Times New Roman"/>
          <w:color w:val="auto"/>
          <w:shd w:val="clear" w:color="auto" w:fill="FFFFFF"/>
        </w:rPr>
        <w:t>尺寸为3.5×1.5×2.2m。池内定期补充新鲜水，池液每2个月更换一次。清洗后的工件可进入喷涂工艺。</w:t>
      </w:r>
    </w:p>
    <w:p>
      <w:pPr>
        <w:pStyle w:val="33"/>
        <w:adjustRightInd/>
        <w:spacing w:line="360" w:lineRule="auto"/>
        <w:ind w:right="117" w:firstLine="480"/>
        <w:jc w:val="both"/>
        <w:rPr>
          <w:rFonts w:hint="default" w:ascii="Times New Roman" w:hAnsi="Times New Roman" w:cs="Times New Roman"/>
          <w:color w:val="auto"/>
          <w:szCs w:val="24"/>
        </w:rPr>
      </w:pPr>
      <w:r>
        <w:rPr>
          <w:rFonts w:hint="default" w:ascii="Times New Roman" w:hAnsi="Times New Roman" w:cs="Times New Roman"/>
          <w:color w:val="auto"/>
          <w:szCs w:val="24"/>
        </w:rPr>
        <w:t>根据建设单位提供资料，项目产品对表面前处理的要求不高，采用传统的静置清洗工艺即可，不需采用喷淋、逆流等先进的清洗工艺，因而项目表面前处理工序为节水型的，即用排水为周期性的，通常2个月排放清洗废液一次，废液排放量约155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/a，</w:t>
      </w:r>
      <w:r>
        <w:rPr>
          <w:rFonts w:hint="default" w:ascii="Times New Roman" w:hAnsi="Times New Roman" w:cs="Times New Roman"/>
          <w:color w:val="auto"/>
        </w:rPr>
        <w:t>项目涂装工件前处理废液属于危废，委托昆明市危险废物处置中心清运处置。</w:t>
      </w:r>
    </w:p>
    <w:p>
      <w:pPr>
        <w:pStyle w:val="29"/>
        <w:adjustRightInd/>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 xml:space="preserve">    </w:t>
      </w: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 2 \* GB3 \* MERGEFORMAT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②</w:t>
      </w:r>
      <w:r>
        <w:rPr>
          <w:rFonts w:hint="default" w:ascii="Times New Roman" w:hAnsi="Times New Roman" w:cs="Times New Roman"/>
          <w:color w:val="auto"/>
          <w:szCs w:val="24"/>
        </w:rPr>
        <w:fldChar w:fldCharType="end"/>
      </w:r>
      <w:r>
        <w:rPr>
          <w:rFonts w:hint="default" w:ascii="Times New Roman" w:hAnsi="Times New Roman" w:cs="Times New Roman"/>
          <w:color w:val="auto"/>
          <w:szCs w:val="24"/>
        </w:rPr>
        <w:t>工件上挂</w:t>
      </w:r>
    </w:p>
    <w:p>
      <w:pPr>
        <w:pStyle w:val="29"/>
        <w:adjustRightInd/>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 xml:space="preserve">    人工将前处理后的工件挂在喷塑线上。</w:t>
      </w:r>
    </w:p>
    <w:p>
      <w:pPr>
        <w:pStyle w:val="32"/>
        <w:adjustRightInd/>
        <w:spacing w:line="360" w:lineRule="auto"/>
        <w:jc w:val="both"/>
        <w:rPr>
          <w:rFonts w:hint="default" w:ascii="Times New Roman" w:hAnsi="Times New Roman" w:cs="Times New Roman"/>
          <w:color w:val="auto"/>
          <w:szCs w:val="24"/>
        </w:rPr>
      </w:pPr>
      <w:r>
        <w:rPr>
          <w:rFonts w:hint="default" w:ascii="Times New Roman" w:hAnsi="Times New Roman" w:cs="Times New Roman"/>
          <w:color w:val="auto"/>
          <w:szCs w:val="24"/>
        </w:rPr>
        <w:t xml:space="preserve">    </w:t>
      </w: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 3 \* GB3 \* MERGEFORMAT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③</w:t>
      </w:r>
      <w:r>
        <w:rPr>
          <w:rFonts w:hint="default" w:ascii="Times New Roman" w:hAnsi="Times New Roman" w:cs="Times New Roman"/>
          <w:color w:val="auto"/>
          <w:szCs w:val="24"/>
        </w:rPr>
        <w:fldChar w:fldCharType="end"/>
      </w:r>
      <w:r>
        <w:rPr>
          <w:rFonts w:hint="default" w:ascii="Times New Roman" w:hAnsi="Times New Roman" w:cs="Times New Roman"/>
          <w:color w:val="auto"/>
          <w:szCs w:val="24"/>
        </w:rPr>
        <w:t>粉末喷涂</w:t>
      </w:r>
    </w:p>
    <w:p>
      <w:pPr>
        <w:pStyle w:val="34"/>
        <w:adjustRightInd/>
        <w:spacing w:line="360" w:lineRule="auto"/>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根据建设单位提供的涂装设备设计方案，项目采用双工位一体化喷涂室，操作室规格为 4.5</w:t>
      </w:r>
      <w:r>
        <w:rPr>
          <w:rFonts w:hint="default" w:ascii="Times New Roman" w:hAnsi="Times New Roman" w:eastAsia="Times New Roman" w:cs="Times New Roman"/>
          <w:color w:val="auto"/>
          <w:szCs w:val="24"/>
        </w:rPr>
        <w:t>m*</w:t>
      </w:r>
      <w:r>
        <w:rPr>
          <w:rFonts w:hint="default" w:ascii="Times New Roman" w:hAnsi="Times New Roman" w:cs="Times New Roman"/>
          <w:color w:val="auto"/>
          <w:szCs w:val="24"/>
        </w:rPr>
        <w:t>1.6</w:t>
      </w:r>
      <w:r>
        <w:rPr>
          <w:rFonts w:hint="default" w:ascii="Times New Roman" w:hAnsi="Times New Roman" w:eastAsia="Times New Roman" w:cs="Times New Roman"/>
          <w:color w:val="auto"/>
          <w:szCs w:val="24"/>
        </w:rPr>
        <w:t>m*</w:t>
      </w:r>
      <w:r>
        <w:rPr>
          <w:rFonts w:hint="default" w:ascii="Times New Roman" w:hAnsi="Times New Roman" w:cs="Times New Roman"/>
          <w:color w:val="auto"/>
          <w:szCs w:val="24"/>
        </w:rPr>
        <w:t>2.4</w:t>
      </w:r>
      <w:r>
        <w:rPr>
          <w:rFonts w:hint="default" w:ascii="Times New Roman" w:hAnsi="Times New Roman" w:eastAsia="Times New Roman" w:cs="Times New Roman"/>
          <w:color w:val="auto"/>
          <w:szCs w:val="24"/>
        </w:rPr>
        <w:t>m</w:t>
      </w:r>
      <w:r>
        <w:rPr>
          <w:rFonts w:hint="default" w:ascii="Times New Roman" w:hAnsi="Times New Roman" w:cs="Times New Roman"/>
          <w:color w:val="auto"/>
          <w:szCs w:val="24"/>
        </w:rPr>
        <w:t>，配套脉冲反吹滤芯回收系统，用于回收涂装过程未被吸附利用的粉末，该滤芯回收器为2套</w:t>
      </w:r>
      <w:r>
        <w:rPr>
          <w:rFonts w:hint="default" w:ascii="Times New Roman" w:hAnsi="Times New Roman" w:eastAsia="Times New Roman" w:cs="Times New Roman"/>
          <w:color w:val="auto"/>
          <w:szCs w:val="24"/>
        </w:rPr>
        <w:t>325*600</w:t>
      </w:r>
      <w:r>
        <w:rPr>
          <w:rFonts w:hint="default" w:ascii="Times New Roman" w:hAnsi="Times New Roman" w:cs="Times New Roman"/>
          <w:color w:val="auto"/>
          <w:szCs w:val="24"/>
        </w:rPr>
        <w:t>的高密度菱网结构，回收的粉末返回喷粉工序使用。经芯滤过滤后的空气由风机引出再经水喷淋除尘后高空排放。</w:t>
      </w:r>
    </w:p>
    <w:p>
      <w:pPr>
        <w:pStyle w:val="33"/>
        <w:adjustRightInd/>
        <w:spacing w:line="360" w:lineRule="auto"/>
        <w:ind w:right="117" w:firstLine="480"/>
        <w:jc w:val="both"/>
        <w:rPr>
          <w:rFonts w:hint="default" w:ascii="Times New Roman" w:hAnsi="Times New Roman" w:cs="Times New Roman"/>
          <w:color w:val="auto"/>
          <w:szCs w:val="24"/>
        </w:rPr>
      </w:pPr>
      <w:r>
        <w:rPr>
          <w:rFonts w:hint="default" w:ascii="Times New Roman" w:hAnsi="Times New Roman" w:cs="Times New Roman"/>
          <w:color w:val="auto"/>
          <w:szCs w:val="24"/>
        </w:rPr>
        <w:t>在风机的抽吸作用下，喷粉房内形成负压，防止粉未逸出喷粉房外。粉流和气流被抽到滤芯集中式回收内，经过滤芯过滤后，空气经由风机排出，再经水喷淋除尘后的洁净空气外排。集中式回收系统内设置有脉冲反吹自动清理功能，通过脉冲控制器定时开启脉冲阀，打开储气包的压缩空气，将滤芯上的粉末吹落，以保证滤芯随时具有足够的通气量。从滤芯吹落的粉末落入回收底部中，再返回喷涂使用。</w:t>
      </w:r>
    </w:p>
    <w:p>
      <w:pPr>
        <w:pStyle w:val="29"/>
        <w:adjustRightInd/>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 xml:space="preserve">    </w:t>
      </w: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 4 \* GB3 \* MERGEFORMAT </w:instrText>
      </w:r>
      <w:r>
        <w:rPr>
          <w:rFonts w:hint="default" w:ascii="Times New Roman" w:hAnsi="Times New Roman" w:cs="Times New Roman"/>
          <w:color w:val="auto"/>
          <w:szCs w:val="24"/>
        </w:rPr>
        <w:fldChar w:fldCharType="separate"/>
      </w:r>
      <w:r>
        <w:rPr>
          <w:rFonts w:hint="default" w:ascii="Times New Roman" w:hAnsi="Times New Roman" w:cs="Times New Roman"/>
          <w:color w:val="auto"/>
        </w:rPr>
        <w:t>④</w:t>
      </w:r>
      <w:r>
        <w:rPr>
          <w:rFonts w:hint="default" w:ascii="Times New Roman" w:hAnsi="Times New Roman" w:cs="Times New Roman"/>
          <w:color w:val="auto"/>
          <w:szCs w:val="24"/>
        </w:rPr>
        <w:fldChar w:fldCharType="end"/>
      </w:r>
      <w:r>
        <w:rPr>
          <w:rFonts w:hint="default" w:ascii="Times New Roman" w:hAnsi="Times New Roman" w:cs="Times New Roman"/>
          <w:color w:val="auto"/>
          <w:szCs w:val="24"/>
        </w:rPr>
        <w:t>烘烤固化</w:t>
      </w:r>
    </w:p>
    <w:p>
      <w:pPr>
        <w:tabs>
          <w:tab w:val="left" w:pos="1101"/>
          <w:tab w:val="left" w:pos="3140"/>
        </w:tabs>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该加热系统是通过燃气燃烧机直接接加热空气来加热的装置，利用热源在空气加热器加热空气，加热后的空气</w:t>
      </w:r>
      <w:r>
        <w:rPr>
          <w:rFonts w:hint="default" w:ascii="Times New Roman" w:hAnsi="Times New Roman" w:cs="Times New Roman"/>
          <w:color w:val="auto"/>
          <w:spacing w:val="10"/>
          <w:sz w:val="24"/>
        </w:rPr>
        <w:t>经过滤</w:t>
      </w:r>
      <w:r>
        <w:rPr>
          <w:rFonts w:hint="default" w:ascii="Times New Roman" w:hAnsi="Times New Roman" w:cs="Times New Roman"/>
          <w:color w:val="auto"/>
          <w:sz w:val="24"/>
        </w:rPr>
        <w:t>通过循环风机在烘道室内循环，它能把进入烘干室内的空气加热至设定的工艺温度范围，并在烘干室的有效加热区形成热空气环流，连续地加热工件，</w:t>
      </w:r>
      <w:r>
        <w:rPr>
          <w:rFonts w:hint="default" w:ascii="Times New Roman" w:hAnsi="Times New Roman" w:cs="Times New Roman"/>
          <w:color w:val="auto"/>
          <w:spacing w:val="10"/>
          <w:sz w:val="24"/>
        </w:rPr>
        <w:t>使烘道内部温度保持均匀，同时保证烘道内热空气清洁无污染</w:t>
      </w:r>
      <w:r>
        <w:rPr>
          <w:rFonts w:hint="default" w:ascii="Times New Roman" w:hAnsi="Times New Roman" w:cs="Times New Roman"/>
          <w:color w:val="auto"/>
          <w:sz w:val="24"/>
        </w:rPr>
        <w:t>。加热系统的热交换室体由槽钢、角钢等型钢焊成整体骨架，内壁为2mm热轧钢板，外壁为1mm冷轧钢板，中间填充200mm保温岩棉，并开有检修门，方便对室内元件进行维护。</w:t>
      </w:r>
    </w:p>
    <w:p>
      <w:pPr>
        <w:tabs>
          <w:tab w:val="left" w:pos="1101"/>
          <w:tab w:val="left" w:pos="3140"/>
        </w:tabs>
        <w:spacing w:line="360" w:lineRule="auto"/>
        <w:ind w:firstLine="48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喷粉后的工件在烘烤固化中，以</w:t>
      </w:r>
      <w:r>
        <w:rPr>
          <w:rFonts w:hint="default" w:ascii="Times New Roman" w:hAnsi="Times New Roman" w:cs="Times New Roman"/>
          <w:color w:val="auto"/>
          <w:sz w:val="24"/>
        </w:rPr>
        <w:t>天然</w:t>
      </w:r>
      <w:r>
        <w:rPr>
          <w:rFonts w:hint="default" w:ascii="Times New Roman" w:hAnsi="Times New Roman" w:eastAsia="SimSun" w:cs="Times New Roman"/>
          <w:color w:val="auto"/>
          <w:sz w:val="24"/>
        </w:rPr>
        <w:t>气为燃料，在烘道内燃烧，使炉内空气加热，完成被烘工件加热、烘干工序。烘烤固化炉控制温度为</w:t>
      </w:r>
      <w:r>
        <w:rPr>
          <w:rFonts w:hint="default" w:ascii="Times New Roman" w:hAnsi="Times New Roman" w:cs="Times New Roman"/>
          <w:color w:val="auto"/>
          <w:sz w:val="24"/>
        </w:rPr>
        <w:t>200</w:t>
      </w:r>
      <w:r>
        <w:rPr>
          <w:rFonts w:hint="default" w:ascii="Times New Roman" w:hAnsi="Times New Roman" w:eastAsia="SimSun" w:cs="Times New Roman"/>
          <w:color w:val="auto"/>
          <w:sz w:val="24"/>
        </w:rPr>
        <w:t>℃，烘烤</w:t>
      </w:r>
      <w:r>
        <w:rPr>
          <w:rFonts w:hint="default" w:ascii="Times New Roman" w:hAnsi="Times New Roman" w:eastAsia="Times New Roman" w:cs="Times New Roman"/>
          <w:color w:val="auto"/>
          <w:sz w:val="24"/>
        </w:rPr>
        <w:t>30</w:t>
      </w:r>
      <w:r>
        <w:rPr>
          <w:rFonts w:hint="default" w:ascii="Times New Roman" w:hAnsi="Times New Roman" w:eastAsia="SimSun" w:cs="Times New Roman"/>
          <w:color w:val="auto"/>
          <w:sz w:val="24"/>
        </w:rPr>
        <w:t>～</w:t>
      </w:r>
      <w:r>
        <w:rPr>
          <w:rFonts w:hint="default" w:ascii="Times New Roman" w:hAnsi="Times New Roman" w:eastAsia="Times New Roman" w:cs="Times New Roman"/>
          <w:color w:val="auto"/>
          <w:sz w:val="24"/>
        </w:rPr>
        <w:t>40</w:t>
      </w:r>
      <w:r>
        <w:rPr>
          <w:rFonts w:hint="default" w:ascii="Times New Roman" w:hAnsi="Times New Roman" w:eastAsia="SimSun" w:cs="Times New Roman"/>
          <w:color w:val="auto"/>
          <w:sz w:val="24"/>
        </w:rPr>
        <w:t>分钟后，塑粉固化完全后出炉</w:t>
      </w:r>
      <w:r>
        <w:rPr>
          <w:rFonts w:hint="default" w:ascii="Times New Roman" w:hAnsi="Times New Roman" w:eastAsia="Times New Roman" w:cs="Times New Roman"/>
          <w:color w:val="auto"/>
          <w:sz w:val="24"/>
        </w:rPr>
        <w:t>(</w:t>
      </w:r>
      <w:r>
        <w:rPr>
          <w:rFonts w:hint="default" w:ascii="Times New Roman" w:hAnsi="Times New Roman" w:eastAsia="SimSun" w:cs="Times New Roman"/>
          <w:color w:val="auto"/>
          <w:sz w:val="24"/>
        </w:rPr>
        <w:t>加热室设置在烘箱的顶部，选用液化气加热方式，用热风机进行循环，循环方式为下送风、上回风，热风机风量约为</w:t>
      </w:r>
      <w:r>
        <w:rPr>
          <w:rFonts w:hint="default" w:ascii="Times New Roman" w:hAnsi="Times New Roman" w:cs="Times New Roman"/>
          <w:color w:val="auto"/>
          <w:sz w:val="24"/>
        </w:rPr>
        <w:t>1500m</w:t>
      </w:r>
      <w:r>
        <w:rPr>
          <w:rFonts w:hint="default" w:ascii="Times New Roman" w:hAnsi="Times New Roman" w:cs="Times New Roman"/>
          <w:color w:val="auto"/>
          <w:sz w:val="24"/>
          <w:vertAlign w:val="superscript"/>
        </w:rPr>
        <w:t>3</w:t>
      </w:r>
      <w:r>
        <w:rPr>
          <w:rFonts w:hint="default" w:ascii="Times New Roman" w:hAnsi="Times New Roman" w:eastAsia="Times New Roman" w:cs="Times New Roman"/>
          <w:color w:val="auto"/>
          <w:sz w:val="24"/>
        </w:rPr>
        <w:t>/h)</w:t>
      </w:r>
      <w:r>
        <w:rPr>
          <w:rFonts w:hint="default" w:ascii="Times New Roman" w:hAnsi="Times New Roman" w:eastAsia="SimSun" w:cs="Times New Roman"/>
          <w:color w:val="auto"/>
          <w:sz w:val="24"/>
        </w:rPr>
        <w:t xml:space="preserve">。烘烤炉废气通过风机引出，经活性碳吸附处理后由15m高排气筒排放。烘烤固化好的工件出炉自然冷却后下挂。 </w:t>
      </w:r>
    </w:p>
    <w:p>
      <w:pPr>
        <w:pStyle w:val="29"/>
        <w:rPr>
          <w:rFonts w:hint="default" w:ascii="Times New Roman" w:hAnsi="Times New Roman" w:cs="Times New Roman"/>
          <w:color w:val="auto"/>
          <w:szCs w:val="24"/>
        </w:rPr>
      </w:pPr>
      <w:r>
        <w:rPr>
          <w:rFonts w:hint="default" w:ascii="Times New Roman" w:hAnsi="Times New Roman" w:cs="Times New Roman"/>
          <w:color w:val="auto"/>
        </w:rPr>
        <mc:AlternateContent>
          <mc:Choice Requires="wpg">
            <w:drawing>
              <wp:anchor distT="0" distB="0" distL="114300" distR="114300" simplePos="0" relativeHeight="251947008" behindDoc="0" locked="0" layoutInCell="1" allowOverlap="1">
                <wp:simplePos x="0" y="0"/>
                <wp:positionH relativeFrom="column">
                  <wp:posOffset>-101600</wp:posOffset>
                </wp:positionH>
                <wp:positionV relativeFrom="paragraph">
                  <wp:posOffset>95885</wp:posOffset>
                </wp:positionV>
                <wp:extent cx="5505450" cy="2907030"/>
                <wp:effectExtent l="4445" t="0" r="0" b="0"/>
                <wp:wrapNone/>
                <wp:docPr id="638" name="组合 638"/>
                <wp:cNvGraphicFramePr/>
                <a:graphic xmlns:a="http://schemas.openxmlformats.org/drawingml/2006/main">
                  <a:graphicData uri="http://schemas.microsoft.com/office/word/2010/wordprocessingGroup">
                    <wpg:wgp>
                      <wpg:cNvGrpSpPr/>
                      <wpg:grpSpPr>
                        <a:xfrm>
                          <a:off x="0" y="0"/>
                          <a:ext cx="5505450" cy="2907030"/>
                          <a:chOff x="2908" y="1120002"/>
                          <a:chExt cx="8670" cy="4578"/>
                        </a:xfrm>
                      </wpg:grpSpPr>
                      <wps:wsp>
                        <wps:cNvPr id="407" name="Line 3775"/>
                        <wps:cNvCnPr/>
                        <wps:spPr>
                          <a:xfrm>
                            <a:off x="3819" y="1121643"/>
                            <a:ext cx="966" cy="6"/>
                          </a:xfrm>
                          <a:prstGeom prst="line">
                            <a:avLst/>
                          </a:prstGeom>
                          <a:ln w="9525" cap="flat" cmpd="sng">
                            <a:solidFill>
                              <a:srgbClr val="000000"/>
                            </a:solidFill>
                            <a:prstDash val="solid"/>
                            <a:headEnd type="none" w="med" len="med"/>
                            <a:tailEnd type="triangle" w="med" len="med"/>
                          </a:ln>
                        </wps:spPr>
                        <wps:bodyPr/>
                      </wps:wsp>
                      <wps:wsp>
                        <wps:cNvPr id="408" name="Line 3775"/>
                        <wps:cNvCnPr/>
                        <wps:spPr>
                          <a:xfrm flipH="1">
                            <a:off x="9931" y="1121915"/>
                            <a:ext cx="10" cy="884"/>
                          </a:xfrm>
                          <a:prstGeom prst="line">
                            <a:avLst/>
                          </a:prstGeom>
                          <a:ln w="9525" cap="flat" cmpd="sng">
                            <a:solidFill>
                              <a:srgbClr val="000000"/>
                            </a:solidFill>
                            <a:prstDash val="solid"/>
                            <a:headEnd type="none" w="med" len="med"/>
                            <a:tailEnd type="triangle" w="med" len="med"/>
                          </a:ln>
                        </wps:spPr>
                        <wps:bodyPr/>
                      </wps:wsp>
                      <wps:wsp>
                        <wps:cNvPr id="436" name="Line 3801"/>
                        <wps:cNvCnPr/>
                        <wps:spPr>
                          <a:xfrm flipV="1">
                            <a:off x="10447" y="1121021"/>
                            <a:ext cx="1" cy="375"/>
                          </a:xfrm>
                          <a:prstGeom prst="line">
                            <a:avLst/>
                          </a:prstGeom>
                          <a:ln w="12700" cap="flat" cmpd="sng">
                            <a:solidFill>
                              <a:srgbClr val="000000"/>
                            </a:solidFill>
                            <a:prstDash val="sysDot"/>
                            <a:headEnd type="none" w="med" len="med"/>
                            <a:tailEnd type="stealth" w="med" len="med"/>
                          </a:ln>
                        </wps:spPr>
                        <wps:bodyPr/>
                      </wps:wsp>
                      <wps:wsp>
                        <wps:cNvPr id="409" name="自选图形 412"/>
                        <wps:cNvSpPr/>
                        <wps:spPr>
                          <a:xfrm>
                            <a:off x="2908" y="1121370"/>
                            <a:ext cx="900" cy="503"/>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工件</w:t>
                              </w:r>
                            </w:p>
                          </w:txbxContent>
                        </wps:txbx>
                        <wps:bodyPr upright="1"/>
                      </wps:wsp>
                      <wps:wsp>
                        <wps:cNvPr id="410" name="自选图形 413"/>
                        <wps:cNvSpPr/>
                        <wps:spPr>
                          <a:xfrm>
                            <a:off x="4788" y="1121385"/>
                            <a:ext cx="1361" cy="503"/>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除油</w:t>
                              </w:r>
                            </w:p>
                          </w:txbxContent>
                        </wps:txbx>
                        <wps:bodyPr upright="1"/>
                      </wps:wsp>
                      <wps:wsp>
                        <wps:cNvPr id="411" name="自选图形 414"/>
                        <wps:cNvSpPr/>
                        <wps:spPr>
                          <a:xfrm>
                            <a:off x="7069" y="1121375"/>
                            <a:ext cx="1232" cy="503"/>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清洗</w:t>
                              </w:r>
                            </w:p>
                          </w:txbxContent>
                        </wps:txbx>
                        <wps:bodyPr upright="1"/>
                      </wps:wsp>
                      <wps:wsp>
                        <wps:cNvPr id="413" name="自选图形 416"/>
                        <wps:cNvSpPr/>
                        <wps:spPr>
                          <a:xfrm>
                            <a:off x="9320" y="1121407"/>
                            <a:ext cx="1232" cy="503"/>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表调</w:t>
                              </w:r>
                            </w:p>
                          </w:txbxContent>
                        </wps:txbx>
                        <wps:bodyPr upright="1"/>
                      </wps:wsp>
                      <wps:wsp>
                        <wps:cNvPr id="414" name="自选图形 417"/>
                        <wps:cNvSpPr/>
                        <wps:spPr>
                          <a:xfrm>
                            <a:off x="9287" y="1122819"/>
                            <a:ext cx="1232" cy="503"/>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清洗</w:t>
                              </w:r>
                            </w:p>
                          </w:txbxContent>
                        </wps:txbx>
                        <wps:bodyPr upright="1"/>
                      </wps:wsp>
                      <wps:wsp>
                        <wps:cNvPr id="415" name="Line 3775"/>
                        <wps:cNvCnPr/>
                        <wps:spPr>
                          <a:xfrm>
                            <a:off x="6157" y="1121647"/>
                            <a:ext cx="912" cy="6"/>
                          </a:xfrm>
                          <a:prstGeom prst="line">
                            <a:avLst/>
                          </a:prstGeom>
                          <a:ln w="9525" cap="flat" cmpd="sng">
                            <a:solidFill>
                              <a:srgbClr val="000000"/>
                            </a:solidFill>
                            <a:prstDash val="solid"/>
                            <a:headEnd type="none" w="med" len="med"/>
                            <a:tailEnd type="triangle" w="med" len="med"/>
                          </a:ln>
                        </wps:spPr>
                        <wps:bodyPr/>
                      </wps:wsp>
                      <wps:wsp>
                        <wps:cNvPr id="416" name="Line 3775"/>
                        <wps:cNvCnPr>
                          <a:endCxn id="413" idx="1"/>
                        </wps:cNvCnPr>
                        <wps:spPr>
                          <a:xfrm>
                            <a:off x="8313" y="1121648"/>
                            <a:ext cx="1007" cy="21"/>
                          </a:xfrm>
                          <a:prstGeom prst="line">
                            <a:avLst/>
                          </a:prstGeom>
                          <a:ln w="9525" cap="flat" cmpd="sng">
                            <a:solidFill>
                              <a:srgbClr val="000000"/>
                            </a:solidFill>
                            <a:prstDash val="solid"/>
                            <a:headEnd type="none" w="med" len="med"/>
                            <a:tailEnd type="triangle" w="med" len="med"/>
                          </a:ln>
                        </wps:spPr>
                        <wps:bodyPr/>
                      </wps:wsp>
                      <wps:wsp>
                        <wps:cNvPr id="417" name="Line 3775"/>
                        <wps:cNvCnPr/>
                        <wps:spPr>
                          <a:xfrm flipH="1" flipV="1">
                            <a:off x="8056" y="1123074"/>
                            <a:ext cx="1224" cy="13"/>
                          </a:xfrm>
                          <a:prstGeom prst="line">
                            <a:avLst/>
                          </a:prstGeom>
                          <a:ln w="9525" cap="flat" cmpd="sng">
                            <a:solidFill>
                              <a:srgbClr val="000000"/>
                            </a:solidFill>
                            <a:prstDash val="solid"/>
                            <a:headEnd type="none" w="med" len="med"/>
                            <a:tailEnd type="triangle" w="med" len="med"/>
                          </a:ln>
                        </wps:spPr>
                        <wps:bodyPr/>
                      </wps:wsp>
                      <wps:wsp>
                        <wps:cNvPr id="418" name="Line 3775"/>
                        <wps:cNvCnPr/>
                        <wps:spPr>
                          <a:xfrm flipH="1">
                            <a:off x="10032" y="1120517"/>
                            <a:ext cx="10" cy="884"/>
                          </a:xfrm>
                          <a:prstGeom prst="line">
                            <a:avLst/>
                          </a:prstGeom>
                          <a:ln w="9525" cap="flat" cmpd="sng">
                            <a:solidFill>
                              <a:srgbClr val="000000"/>
                            </a:solidFill>
                            <a:prstDash val="solid"/>
                            <a:headEnd type="none" w="med" len="med"/>
                            <a:tailEnd type="triangle" w="med" len="med"/>
                          </a:ln>
                        </wps:spPr>
                        <wps:bodyPr/>
                      </wps:wsp>
                      <wps:wsp>
                        <wps:cNvPr id="420" name="Line 3775"/>
                        <wps:cNvCnPr/>
                        <wps:spPr>
                          <a:xfrm flipH="1">
                            <a:off x="5388" y="1120470"/>
                            <a:ext cx="10" cy="884"/>
                          </a:xfrm>
                          <a:prstGeom prst="line">
                            <a:avLst/>
                          </a:prstGeom>
                          <a:ln w="9525" cap="flat" cmpd="sng">
                            <a:solidFill>
                              <a:srgbClr val="000000"/>
                            </a:solidFill>
                            <a:prstDash val="solid"/>
                            <a:headEnd type="none" w="med" len="med"/>
                            <a:tailEnd type="triangle" w="med" len="med"/>
                          </a:ln>
                        </wps:spPr>
                        <wps:bodyPr/>
                      </wps:wsp>
                      <wps:wsp>
                        <wps:cNvPr id="421" name="自选图形 424"/>
                        <wps:cNvSpPr/>
                        <wps:spPr>
                          <a:xfrm>
                            <a:off x="4462" y="1120002"/>
                            <a:ext cx="1907" cy="525"/>
                          </a:xfrm>
                          <a:prstGeom prst="wedgeRectCallout">
                            <a:avLst>
                              <a:gd name="adj1" fmla="val -43750"/>
                              <a:gd name="adj2" fmla="val 70000"/>
                            </a:avLst>
                          </a:prstGeom>
                          <a:noFill/>
                          <a:ln w="9525">
                            <a:noFill/>
                          </a:ln>
                        </wps:spPr>
                        <wps:txbx>
                          <w:txbxContent>
                            <w:p>
                              <w:pPr>
                                <w:jc w:val="center"/>
                              </w:pPr>
                              <w:r>
                                <w:rPr>
                                  <w:rFonts w:hint="eastAsia"/>
                                </w:rPr>
                                <w:t>金属涂装脱脂剂</w:t>
                              </w:r>
                            </w:p>
                          </w:txbxContent>
                        </wps:txbx>
                        <wps:bodyPr upright="1"/>
                      </wps:wsp>
                      <wps:wsp>
                        <wps:cNvPr id="422" name="自选图形 425"/>
                        <wps:cNvSpPr/>
                        <wps:spPr>
                          <a:xfrm>
                            <a:off x="9117" y="1120060"/>
                            <a:ext cx="1907" cy="525"/>
                          </a:xfrm>
                          <a:prstGeom prst="wedgeRectCallout">
                            <a:avLst>
                              <a:gd name="adj1" fmla="val -43750"/>
                              <a:gd name="adj2" fmla="val 70000"/>
                            </a:avLst>
                          </a:prstGeom>
                          <a:noFill/>
                          <a:ln w="9525">
                            <a:noFill/>
                          </a:ln>
                        </wps:spPr>
                        <wps:txbx>
                          <w:txbxContent>
                            <w:p>
                              <w:pPr>
                                <w:jc w:val="center"/>
                              </w:pPr>
                              <w:r>
                                <w:rPr>
                                  <w:rFonts w:hint="eastAsia"/>
                                </w:rPr>
                                <w:t>表调剂</w:t>
                              </w:r>
                            </w:p>
                          </w:txbxContent>
                        </wps:txbx>
                        <wps:bodyPr upright="1"/>
                      </wps:wsp>
                      <wps:wsp>
                        <wps:cNvPr id="424" name="Line 3801"/>
                        <wps:cNvCnPr/>
                        <wps:spPr>
                          <a:xfrm flipV="1">
                            <a:off x="5899" y="1121005"/>
                            <a:ext cx="1" cy="375"/>
                          </a:xfrm>
                          <a:prstGeom prst="line">
                            <a:avLst/>
                          </a:prstGeom>
                          <a:ln w="12700" cap="flat" cmpd="sng">
                            <a:solidFill>
                              <a:srgbClr val="000000"/>
                            </a:solidFill>
                            <a:prstDash val="sysDot"/>
                            <a:headEnd type="none" w="med" len="med"/>
                            <a:tailEnd type="stealth" w="med" len="med"/>
                          </a:ln>
                        </wps:spPr>
                        <wps:bodyPr/>
                      </wps:wsp>
                      <wps:wsp>
                        <wps:cNvPr id="425" name="Line 3801"/>
                        <wps:cNvCnPr/>
                        <wps:spPr>
                          <a:xfrm flipV="1">
                            <a:off x="7720" y="1120983"/>
                            <a:ext cx="1" cy="375"/>
                          </a:xfrm>
                          <a:prstGeom prst="line">
                            <a:avLst/>
                          </a:prstGeom>
                          <a:ln w="12700" cap="flat" cmpd="sng">
                            <a:solidFill>
                              <a:srgbClr val="000000"/>
                            </a:solidFill>
                            <a:prstDash val="sysDot"/>
                            <a:headEnd type="none" w="med" len="med"/>
                            <a:tailEnd type="stealth" w="med" len="med"/>
                          </a:ln>
                        </wps:spPr>
                        <wps:bodyPr/>
                      </wps:wsp>
                      <wps:wsp>
                        <wps:cNvPr id="426" name="Line 3801"/>
                        <wps:cNvCnPr/>
                        <wps:spPr>
                          <a:xfrm flipV="1">
                            <a:off x="10361" y="1122413"/>
                            <a:ext cx="1" cy="375"/>
                          </a:xfrm>
                          <a:prstGeom prst="line">
                            <a:avLst/>
                          </a:prstGeom>
                          <a:ln w="12700" cap="flat" cmpd="sng">
                            <a:solidFill>
                              <a:srgbClr val="000000"/>
                            </a:solidFill>
                            <a:prstDash val="sysDot"/>
                            <a:headEnd type="none" w="med" len="med"/>
                            <a:tailEnd type="stealth" w="med" len="med"/>
                          </a:ln>
                        </wps:spPr>
                        <wps:bodyPr/>
                      </wps:wsp>
                      <wps:wsp>
                        <wps:cNvPr id="428" name="Text Box 3799"/>
                        <wps:cNvSpPr txBox="1"/>
                        <wps:spPr>
                          <a:xfrm>
                            <a:off x="6900" y="1120602"/>
                            <a:ext cx="1655" cy="467"/>
                          </a:xfrm>
                          <a:prstGeom prst="rect">
                            <a:avLst/>
                          </a:prstGeom>
                          <a:noFill/>
                          <a:ln w="9525">
                            <a:noFill/>
                          </a:ln>
                        </wps:spPr>
                        <wps:txbx>
                          <w:txbxContent>
                            <w:p>
                              <w:pPr>
                                <w:jc w:val="center"/>
                                <w:rPr>
                                  <w:rFonts w:ascii="Times New Roman" w:hAnsi="Times New Roman" w:cs="Times New Roman"/>
                                  <w:i/>
                                </w:rPr>
                              </w:pPr>
                              <w:r>
                                <w:rPr>
                                  <w:rFonts w:hint="eastAsia" w:ascii="Times New Roman" w:hAnsi="Times New Roman" w:cs="Times New Roman"/>
                                  <w:i/>
                                </w:rPr>
                                <w:t>清洗废水W1</w:t>
                              </w:r>
                            </w:p>
                          </w:txbxContent>
                        </wps:txbx>
                        <wps:bodyPr upright="1"/>
                      </wps:wsp>
                      <wps:wsp>
                        <wps:cNvPr id="429" name="Text Box 3799"/>
                        <wps:cNvSpPr txBox="1"/>
                        <wps:spPr>
                          <a:xfrm>
                            <a:off x="7023" y="1121978"/>
                            <a:ext cx="1527" cy="467"/>
                          </a:xfrm>
                          <a:prstGeom prst="rect">
                            <a:avLst/>
                          </a:prstGeom>
                          <a:noFill/>
                          <a:ln w="9525">
                            <a:noFill/>
                          </a:ln>
                        </wps:spPr>
                        <wps:txbx>
                          <w:txbxContent>
                            <w:p>
                              <w:pPr>
                                <w:jc w:val="center"/>
                                <w:rPr>
                                  <w:i/>
                                </w:rPr>
                              </w:pPr>
                              <w:r>
                                <w:rPr>
                                  <w:rFonts w:hint="eastAsia"/>
                                  <w:i/>
                                </w:rPr>
                                <w:t>池底废</w:t>
                              </w:r>
                              <w:r>
                                <w:rPr>
                                  <w:rFonts w:ascii="Times New Roman" w:hAnsi="Times New Roman" w:cs="Times New Roman"/>
                                  <w:i/>
                                </w:rPr>
                                <w:t>液S4</w:t>
                              </w:r>
                            </w:p>
                          </w:txbxContent>
                        </wps:txbx>
                        <wps:bodyPr upright="1"/>
                      </wps:wsp>
                      <wps:wsp>
                        <wps:cNvPr id="430" name="自选图形 416"/>
                        <wps:cNvSpPr/>
                        <wps:spPr>
                          <a:xfrm>
                            <a:off x="4651" y="1122781"/>
                            <a:ext cx="1232" cy="503"/>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清洗</w:t>
                              </w:r>
                            </w:p>
                          </w:txbxContent>
                        </wps:txbx>
                        <wps:bodyPr upright="1"/>
                      </wps:wsp>
                      <wps:wsp>
                        <wps:cNvPr id="432" name="自选图形 426"/>
                        <wps:cNvSpPr/>
                        <wps:spPr>
                          <a:xfrm>
                            <a:off x="6534" y="1124056"/>
                            <a:ext cx="1907" cy="525"/>
                          </a:xfrm>
                          <a:prstGeom prst="wedgeRectCallout">
                            <a:avLst>
                              <a:gd name="adj1" fmla="val -43750"/>
                              <a:gd name="adj2" fmla="val 70000"/>
                            </a:avLst>
                          </a:prstGeom>
                          <a:noFill/>
                          <a:ln w="9525">
                            <a:noFill/>
                          </a:ln>
                        </wps:spPr>
                        <wps:txbx>
                          <w:txbxContent>
                            <w:p>
                              <w:pPr>
                                <w:jc w:val="center"/>
                              </w:pPr>
                              <w:r>
                                <w:rPr>
                                  <w:rFonts w:hint="eastAsia"/>
                                </w:rPr>
                                <w:t>磷化剂、促进剂</w:t>
                              </w:r>
                            </w:p>
                          </w:txbxContent>
                        </wps:txbx>
                        <wps:bodyPr upright="1"/>
                      </wps:wsp>
                      <wps:wsp>
                        <wps:cNvPr id="437" name="Line 3801"/>
                        <wps:cNvCnPr/>
                        <wps:spPr>
                          <a:xfrm flipV="1">
                            <a:off x="7735" y="1122424"/>
                            <a:ext cx="1" cy="375"/>
                          </a:xfrm>
                          <a:prstGeom prst="line">
                            <a:avLst/>
                          </a:prstGeom>
                          <a:ln w="12700" cap="flat" cmpd="sng">
                            <a:solidFill>
                              <a:srgbClr val="000000"/>
                            </a:solidFill>
                            <a:prstDash val="sysDot"/>
                            <a:headEnd type="none" w="med" len="med"/>
                            <a:tailEnd type="stealth" w="med" len="med"/>
                          </a:ln>
                        </wps:spPr>
                        <wps:bodyPr/>
                      </wps:wsp>
                      <wps:wsp>
                        <wps:cNvPr id="440" name="Text Box 3799"/>
                        <wps:cNvSpPr txBox="1"/>
                        <wps:spPr>
                          <a:xfrm>
                            <a:off x="10072" y="1120645"/>
                            <a:ext cx="1506" cy="467"/>
                          </a:xfrm>
                          <a:prstGeom prst="rect">
                            <a:avLst/>
                          </a:prstGeom>
                          <a:noFill/>
                          <a:ln w="9525">
                            <a:noFill/>
                          </a:ln>
                        </wps:spPr>
                        <wps:txbx>
                          <w:txbxContent>
                            <w:p>
                              <w:pPr>
                                <w:jc w:val="center"/>
                                <w:rPr>
                                  <w:rFonts w:ascii="Times New Roman" w:hAnsi="Times New Roman" w:cs="Times New Roman"/>
                                  <w:i/>
                                </w:rPr>
                              </w:pPr>
                              <w:r>
                                <w:rPr>
                                  <w:rFonts w:hint="eastAsia" w:ascii="Times New Roman" w:hAnsi="Times New Roman" w:cs="Times New Roman"/>
                                  <w:i/>
                                </w:rPr>
                                <w:t>池底废液S4</w:t>
                              </w:r>
                            </w:p>
                          </w:txbxContent>
                        </wps:txbx>
                        <wps:bodyPr upright="1"/>
                      </wps:wsp>
                      <wps:wsp>
                        <wps:cNvPr id="441" name="Text Box 3799"/>
                        <wps:cNvSpPr txBox="1"/>
                        <wps:spPr>
                          <a:xfrm>
                            <a:off x="5187" y="1120613"/>
                            <a:ext cx="1912" cy="467"/>
                          </a:xfrm>
                          <a:prstGeom prst="rect">
                            <a:avLst/>
                          </a:prstGeom>
                          <a:noFill/>
                          <a:ln w="9525">
                            <a:noFill/>
                          </a:ln>
                        </wps:spPr>
                        <wps:txbx>
                          <w:txbxContent>
                            <w:p>
                              <w:pPr>
                                <w:jc w:val="center"/>
                                <w:rPr>
                                  <w:rFonts w:ascii="Times New Roman" w:hAnsi="Times New Roman" w:cs="Times New Roman"/>
                                  <w:i/>
                                </w:rPr>
                              </w:pPr>
                              <w:r>
                                <w:rPr>
                                  <w:rFonts w:hint="eastAsia" w:ascii="Times New Roman" w:hAnsi="Times New Roman" w:cs="Times New Roman"/>
                                  <w:i/>
                                </w:rPr>
                                <w:t>池底废</w:t>
                              </w:r>
                              <w:r>
                                <w:rPr>
                                  <w:rFonts w:ascii="Times New Roman" w:hAnsi="Times New Roman" w:cs="Times New Roman"/>
                                  <w:i/>
                                </w:rPr>
                                <w:t>液S</w:t>
                              </w:r>
                              <w:r>
                                <w:rPr>
                                  <w:rFonts w:hint="eastAsia" w:ascii="Times New Roman" w:hAnsi="Times New Roman" w:cs="Times New Roman"/>
                                  <w:i/>
                                </w:rPr>
                                <w:t>4</w:t>
                              </w:r>
                            </w:p>
                          </w:txbxContent>
                        </wps:txbx>
                        <wps:bodyPr upright="1"/>
                      </wps:wsp>
                      <wps:wsp>
                        <wps:cNvPr id="443" name="Text Box 3799"/>
                        <wps:cNvSpPr txBox="1"/>
                        <wps:spPr>
                          <a:xfrm>
                            <a:off x="4590" y="1121999"/>
                            <a:ext cx="1655" cy="467"/>
                          </a:xfrm>
                          <a:prstGeom prst="rect">
                            <a:avLst/>
                          </a:prstGeom>
                          <a:noFill/>
                          <a:ln w="9525">
                            <a:noFill/>
                          </a:ln>
                        </wps:spPr>
                        <wps:txbx>
                          <w:txbxContent>
                            <w:p>
                              <w:pPr>
                                <w:jc w:val="center"/>
                                <w:rPr>
                                  <w:rFonts w:ascii="Times New Roman" w:hAnsi="Times New Roman" w:cs="Times New Roman"/>
                                  <w:i/>
                                </w:rPr>
                              </w:pPr>
                              <w:r>
                                <w:rPr>
                                  <w:rFonts w:hint="eastAsia" w:ascii="Times New Roman" w:hAnsi="Times New Roman" w:cs="Times New Roman"/>
                                  <w:i/>
                                </w:rPr>
                                <w:t>清洗废水W1</w:t>
                              </w:r>
                            </w:p>
                          </w:txbxContent>
                        </wps:txbx>
                        <wps:bodyPr upright="1"/>
                      </wps:wsp>
                      <wps:wsp>
                        <wps:cNvPr id="47" name="Line 3801"/>
                        <wps:cNvCnPr/>
                        <wps:spPr>
                          <a:xfrm flipV="1">
                            <a:off x="5374" y="1122365"/>
                            <a:ext cx="1" cy="375"/>
                          </a:xfrm>
                          <a:prstGeom prst="line">
                            <a:avLst/>
                          </a:prstGeom>
                          <a:ln w="12700" cap="flat" cmpd="sng">
                            <a:solidFill>
                              <a:srgbClr val="000000"/>
                            </a:solidFill>
                            <a:prstDash val="sysDot"/>
                            <a:headEnd type="none" w="med" len="med"/>
                            <a:tailEnd type="stealth" w="med" len="med"/>
                          </a:ln>
                        </wps:spPr>
                        <wps:bodyPr/>
                      </wps:wsp>
                      <wps:wsp>
                        <wps:cNvPr id="49" name="自选图形 417"/>
                        <wps:cNvSpPr/>
                        <wps:spPr>
                          <a:xfrm>
                            <a:off x="6889" y="1122823"/>
                            <a:ext cx="1169" cy="503"/>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磷化</w:t>
                              </w:r>
                            </w:p>
                          </w:txbxContent>
                        </wps:txbx>
                        <wps:bodyPr upright="1"/>
                      </wps:wsp>
                      <wps:wsp>
                        <wps:cNvPr id="59" name="Line 3775"/>
                        <wps:cNvCnPr/>
                        <wps:spPr>
                          <a:xfrm flipH="1" flipV="1">
                            <a:off x="5889" y="1123075"/>
                            <a:ext cx="1000" cy="11"/>
                          </a:xfrm>
                          <a:prstGeom prst="line">
                            <a:avLst/>
                          </a:prstGeom>
                          <a:ln w="9525" cap="flat" cmpd="sng">
                            <a:solidFill>
                              <a:srgbClr val="000000"/>
                            </a:solidFill>
                            <a:prstDash val="solid"/>
                            <a:headEnd type="none" w="med" len="med"/>
                            <a:tailEnd type="triangle" w="med" len="med"/>
                          </a:ln>
                        </wps:spPr>
                        <wps:bodyPr/>
                      </wps:wsp>
                      <wps:wsp>
                        <wps:cNvPr id="104" name="Line 3775"/>
                        <wps:cNvCnPr/>
                        <wps:spPr>
                          <a:xfrm flipH="1" flipV="1">
                            <a:off x="7537" y="1123341"/>
                            <a:ext cx="1" cy="825"/>
                          </a:xfrm>
                          <a:prstGeom prst="line">
                            <a:avLst/>
                          </a:prstGeom>
                          <a:ln w="9525" cap="flat" cmpd="sng">
                            <a:solidFill>
                              <a:srgbClr val="000000"/>
                            </a:solidFill>
                            <a:prstDash val="solid"/>
                            <a:headEnd type="none" w="med" len="med"/>
                            <a:tailEnd type="triangle" w="med" len="med"/>
                          </a:ln>
                        </wps:spPr>
                        <wps:bodyPr/>
                      </wps:wsp>
                      <wps:wsp>
                        <wps:cNvPr id="105" name="Text Box 3799"/>
                        <wps:cNvSpPr txBox="1"/>
                        <wps:spPr>
                          <a:xfrm>
                            <a:off x="9690" y="1122020"/>
                            <a:ext cx="1655" cy="467"/>
                          </a:xfrm>
                          <a:prstGeom prst="rect">
                            <a:avLst/>
                          </a:prstGeom>
                          <a:noFill/>
                          <a:ln w="9525">
                            <a:noFill/>
                          </a:ln>
                        </wps:spPr>
                        <wps:txbx>
                          <w:txbxContent>
                            <w:p>
                              <w:pPr>
                                <w:jc w:val="center"/>
                                <w:rPr>
                                  <w:rFonts w:ascii="Times New Roman" w:hAnsi="Times New Roman" w:cs="Times New Roman"/>
                                  <w:i/>
                                </w:rPr>
                              </w:pPr>
                              <w:r>
                                <w:rPr>
                                  <w:rFonts w:hint="eastAsia" w:ascii="Times New Roman" w:hAnsi="Times New Roman" w:cs="Times New Roman"/>
                                  <w:i/>
                                </w:rPr>
                                <w:t>清洗废水W1</w:t>
                              </w:r>
                            </w:p>
                          </w:txbxContent>
                        </wps:txbx>
                        <wps:bodyPr upright="1"/>
                      </wps:wsp>
                    </wpg:wgp>
                  </a:graphicData>
                </a:graphic>
              </wp:anchor>
            </w:drawing>
          </mc:Choice>
          <mc:Fallback>
            <w:pict>
              <v:group id="_x0000_s1026" o:spid="_x0000_s1026" o:spt="203" style="position:absolute;left:0pt;margin-left:-8pt;margin-top:7.55pt;height:228.9pt;width:433.5pt;z-index:251947008;mso-width-relative:page;mso-height-relative:page;" coordorigin="2908,1120002" coordsize="8670,4578" o:gfxdata="UEsDBAoAAAAAAIdO4kAAAAAAAAAAAAAAAAAEAAAAZHJzL1BLAwQUAAAACACHTuJA1KXr7NoAAAAK&#10;AQAADwAAAGRycy9kb3ducmV2LnhtbE2PwU7DMBBE70j8g7VI3FrHhZQ2xKlQBZwqJFok1Jsbb5Oo&#10;8TqK3aT9e5YTHHdmNPsmX11cKwbsQ+NJg5omIJBKbxuqNHzt3iYLECEasqb1hBquGGBV3N7kJrN+&#10;pE8ctrESXEIhMxrqGLtMylDW6EyY+g6JvaPvnYl89pW0vRm53LVyliRz6UxD/KE2Ha5rLE/bs9Pw&#10;Pprx5UG9DpvTcX3d79KP741Cre/vVPIMIuIl/oXhF5/RoWCmgz+TDaLVMFFz3hLZSBUIDixSxcJB&#10;w+PTbAmyyOX/CcUPUEsDBBQAAAAIAIdO4kAn9NZz8gYAAIs/AAAOAAAAZHJzL2Uyb0RvYy54bWzt&#10;W8tu20YU3RfoPxDcJ5rhm0LkALWTdBG0RpN2P+ZLLPgCSVvyrosCaXfdd9dlf6Fo/yZo+xe98+Ir&#10;VGIrqi0Hk4UjkSNyeOfMveeee/nk6TbPtKuobtKyWOn4MdK1qAjKMC2Slf7t6+ePPF1rWlKEJCuL&#10;aKVfR43+9OTzz55sqmVklOsyC6Nag4sUzXJTrfR121bLxaIJ1lFOmsdlFRVwMi7rnLTwtU4WYU02&#10;cPU8WxgIOYtNWYdVXQZR08DRM35SP2HXj+MoaL+O4yZqtWylw9xa9rdmfy/o38XJE7JMalKt00BM&#10;g+wxi5ykBdy0u9QZaYl2WafvXCpPg7psyrh9HJT5oozjNIjYM8DTYDR5mhd1eVmxZ0mWm6TqzASm&#10;ndhp78sGX12d11oarnTHhKUqSA6L9PcfP7795SeNHgH7bKpkCcNe1NWr6rwWBxL+jT7yNq5z+j88&#10;jLZllr3uLBttWy2Ag7aNbMuGBQjgnOEjF5nC9sEaFoj+Do7CBOA0xrCwyOBLE6yfiUt4jit+b9ku&#10;m9hC3ntBp9jNaFMBlJreWs3HWevVmlQRW4SGmkFYy0KutNbLtIg003Vtbiw26rQQlmqWDRhtxkym&#10;h335uNixTP640l6+43BbOfR496BkWdVN+yIqc41+WOkZ3Jvhjly9bFo+VA6hN80KbbPSfduw4XIE&#10;9leckRY+5hWseFMk7LdNmaXh8zTL6C+aOrk4zWrtitAdw/6JKYyG0ZuckWbNx7FT/AnWEQmfFaHW&#10;XleApAI2vU6nkEehrmUR+Aj6CSZKli1Js35kW6ekSLIdo8ECWQGGoGvLDUo/XZThNbMzOw5rTsF6&#10;J4vfbZVbLL4WZ2n1JeCbGV3sFt83cQcDHzMMkaWEARaI9zxL4UBY4JhwYMIu5S6T48BDmM6SghBc&#10;xQ4nwHDw3QQHGFkWeBTu/jAy2HUGQODewORO5mP9ATZcRJH1PzqE6+asbPk+39cjNG1EsnY97z6O&#10;zSGAL+dA+OfN7//+8PPbX/96++dvmoVZGBN46MKn9GEyfnWxcxgDsQnxjjlK6Q18tmgAERuxcLEb&#10;BnFWbk7XpG7POTN6X4goSur62Y3uPlrkaRvV7N77omR3hJmHSLu92IotysOHdlnVabKGYMr23F2H&#10;EuriZ5HDlvjGyLFcr2NP2PSmccR0IMpQ7qWg01OOBw8dWNNZ6DCycGPouMjpmaiIMIPIY5iGgs6U&#10;rT546Jg7oMPyjRtDxzcNcF+CtNCUaBSvsIIOs8c40Xnw0LF2QIet/s2hY3gd3zVoLqyg88Ec+cFD&#10;B1SIYbp0W83EwXaHGdBMJu7GB7LNOI7STJjCMs9/700zwZNc+d3Fp6JQVISn24IJkhaGIJWGIA32&#10;xFxk1TzF3qGseSb9oQhKjsWkwgGfQVS5YzIkv2yfhEnhTGlr96mtYVieWzuJXlubVVc8ZAP6OCRM&#10;5DJ+PICEYUBMo5AA4EAY2p1XK7n1XuRWfDC5FSNE0xmOBGQD1sa0Q+mtY5X+yGIIzTY+wjfQACN0&#10;d9vs9RJkTZU2pbtPqjXHhoMdygf4cdjPN85BLMvpnUFXcpRyK4YypVA+oHz23riwicIk+gaKzack&#10;y8rLttdbKeSSUICWhN/DxOM8gxIz1Ne0RxbILbIGPRgEk+oHgVQPui+/PavysQAluQq9/ryCOzoz&#10;v37HpoUa8OBzghY3/42X1ceUQwgfj5yJiq6W9a4lbsquhl57/yqZ7fm9VInQVOXmu1UVyWSNfX7X&#10;31sGSJsQDoMD1+11R+R7k+YJUepQODhWHEyUgP39AUassMVdvUEFgzGdVw7huOl8l9e9pqTri3IL&#10;fVTg4cccTmu3cEaoQJQE7NB9HFYfF2HfkQ1kHZtzbHA/NMm3HJb1gXOUnWuSTAnhpwYi1zM4zrzk&#10;kBGrGvVXjc7Me96j41td18Ih7O8io9fdfN6iNxBZbEOwaWV/2UMIPZCzfBek0vEWEN92AN9ybAh5&#10;wgm63rR1SFXhwHyfWgGXqlizqdLtoOPYJpBzDh2LiqTMVJ3PVBkwjTd32FhqTsTv/amR65oQ74RT&#10;sLgwMvDGihkdNTOyushwiMgMqrfbC12ONc2bbQSMXFGjYXu/1SmMh1gAG/fNDsh5J03pKteKGklq&#10;BC9EiPh2CPtbtg8bijtD7PMMY+AMVWrQiebS/geLQ7YJ5VYZh0xn6npUHDrqONQliJO29tv1ejme&#10;18m2hgdZ4phlYtp/SsOPak7+ZJqT7Q45e70hNdvFYQ9gBF0cU1dCy2S8i0M19hxhAxi84SRD+uEg&#10;4UJ4kdHFNIG0jT0Lx4P3ofKtauu5j7YeDPW7A3I8H/RfCQUDQX1oDIUHxfGgQsve+GalfvF2On2l&#10;fPgdPg/foT/5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UJAABbQ29udGVudF9UeXBlc10ueG1sUEsBAhQACgAAAAAAh07iQAAAAAAAAAAAAAAA&#10;AAYAAAAAAAAAAAAQAAAARwgAAF9yZWxzL1BLAQIUABQAAAAIAIdO4kCKFGY80QAAAJQBAAALAAAA&#10;AAAAAAEAIAAAAGsIAABfcmVscy8ucmVsc1BLAQIUAAoAAAAAAIdO4kAAAAAAAAAAAAAAAAAEAAAA&#10;AAAAAAAAEAAAAAAAAABkcnMvUEsBAhQAFAAAAAgAh07iQNSl6+zaAAAACgEAAA8AAAAAAAAAAQAg&#10;AAAAIgAAAGRycy9kb3ducmV2LnhtbFBLAQIUABQAAAAIAIdO4kAn9NZz8gYAAIs/AAAOAAAAAAAA&#10;AAEAIAAAACkBAABkcnMvZTJvRG9jLnhtbFBLBQYAAAAABgAGAFkBAACNCgAAAAA=&#10;">
                <o:lock v:ext="edit" aspectratio="f"/>
                <v:line id="Line 3775" o:spid="_x0000_s1026" o:spt="20" style="position:absolute;left:3819;top:1121643;height:6;width:966;" filled="f" stroked="t" coordsize="21600,21600" o:gfxdata="UEsDBAoAAAAAAIdO4kAAAAAAAAAAAAAAAAAEAAAAZHJzL1BLAwQUAAAACACHTuJABDrFRsAAAADc&#10;AAAADwAAAGRycy9kb3ducmV2LnhtbEWPQWsCMRSE7wX/Q3hCbzXZUtp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sV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775" o:spid="_x0000_s1026" o:spt="20" style="position:absolute;left:9931;top:1121915;flip:x;height:884;width:10;" filled="f" stroked="t" coordsize="21600,21600" o:gfxdata="UEsDBAoAAAAAAIdO4kAAAAAAAAAAAAAAAAAEAAAAZHJzL1BLAwQUAAAACACHTuJAjBtdhLwAAADc&#10;AAAADwAAAGRycy9kb3ducmV2LnhtbEVPTU8CMRC9m/gfmjHhJu0aNLJQOBhJOBEFY+Jtsh12F7bT&#10;tR1Y9NfbgwnHl/c9X158p84UUxvYQjE2oIir4FquLXzsVvfPoJIgO+wCk4UfSrBc3N7MsXRh4Hc6&#10;b6VWOYRTiRYakb7UOlUNeUzj0BNnbh+iR8kw1tpFHHK47/SDMU/aY8u5ocGeXhqqjtuTtzDdDY/h&#10;LR4/J0X7/fX7epB+vRFrR3eFmYESushV/O9eOwsTk9fm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bXY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3801" o:spid="_x0000_s1026" o:spt="20" style="position:absolute;left:10447;top:1121021;flip:y;height:375;width:1;" filled="f" stroked="t" coordsize="21600,21600" o:gfxdata="UEsDBAoAAAAAAIdO4kAAAAAAAAAAAAAAAAAEAAAAZHJzL1BLAwQUAAAACACHTuJAnFHmCb4AAADc&#10;AAAADwAAAGRycy9kb3ducmV2LnhtbEWPQW+CQBSE7036Hzavibe60CJp0NWDDaknGqy9v7JPILJv&#10;KbsF/fduExOPk5n5JrPanE0nRhpca1lBPI9AEFdWt1wrOHzlz28gnEfW2FkmBRdysFk/Pqww03bi&#10;ksa9r0WAsMtQQeN9n0npqoYMurntiYN3tINBH+RQSz3gFOCmky9RlEqDLYeFBnvaNlSd9n9GQdFv&#10;y8PH4ueYx+/m97MtvimZcqVmT3G0BOHp7O/hW3unFSSvKfyfC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HmCb4A&#10;AADcAAAADwAAAAAAAAABACAAAAAiAAAAZHJzL2Rvd25yZXYueG1sUEsBAhQAFAAAAAgAh07iQDMv&#10;BZ47AAAAOQAAABAAAAAAAAAAAQAgAAAADQEAAGRycy9zaGFwZXhtbC54bWxQSwUGAAAAAAYABgBb&#10;AQAAtwMAAAAA&#10;">
                  <v:fill on="f" focussize="0,0"/>
                  <v:stroke weight="1pt" color="#000000" joinstyle="round" dashstyle="1 1" endarrow="classic"/>
                  <v:imagedata o:title=""/>
                  <o:lock v:ext="edit" aspectratio="f"/>
                </v:line>
                <v:shape id="自选图形 412" o:spid="_x0000_s1026" o:spt="109" type="#_x0000_t109" style="position:absolute;left:2908;top:1121370;height:503;width:900;" filled="f" stroked="t" coordsize="21600,21600" o:gfxdata="UEsDBAoAAAAAAIdO4kAAAAAAAAAAAAAAAAAEAAAAZHJzL1BLAwQUAAAACACHTuJAuticUL0AAADc&#10;AAAADwAAAGRycy9kb3ducmV2LnhtbEWPzWrDMBCE74W+g9hCbo2UUErjRsmhxJBT81vocbG2tqm1&#10;cqyNnbx9VAj0OMzMN8x8efGN6qmLdWALk7EBRVwEV3Np4XjIn99ARUF22AQmC1eKsFw8Pswxc2Hg&#10;HfV7KVWCcMzQQiXSZlrHoiKPcRxa4uT9hM6jJNmV2nU4JLhv9NSYV+2x5rRQYUsfFRW/+7O30J7K&#10;z1zidr0aJHzl36x9v9lYO3qamHdQQhf5D9/ba2fhxczg70w6Anp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2JxQ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pPr>
                        <w:r>
                          <w:rPr>
                            <w:rFonts w:hint="eastAsia"/>
                          </w:rPr>
                          <w:t>工件</w:t>
                        </w:r>
                      </w:p>
                    </w:txbxContent>
                  </v:textbox>
                </v:shape>
                <v:shape id="自选图形 413" o:spid="_x0000_s1026" o:spt="109" type="#_x0000_t109" style="position:absolute;left:4788;top:1121385;height:503;width:1361;" filled="f" stroked="t" coordsize="21600,21600" o:gfxdata="UEsDBAoAAAAAAIdO4kAAAAAAAAAAAAAAAAAEAAAAZHJzL1BLAwQUAAAACACHTuJArjujELkAAADc&#10;AAAADwAAAGRycy9kb3ducmV2LnhtbEVPS2vCQBC+F/oflil4azYpRSS6epAGPNVnocchOybB7Gya&#10;nSb6792D4PHjey9WV9eqgfrQeDaQJSko4tLbhisDp2PxPgMVBNli65kM3CjAavn6ssDc+pH3NByk&#10;UjGEQ44GapEu1zqUNTkMie+II3f2vUOJsK+07XGM4a7VH2k61Q4bjg01drSuqbwc/p2B7q/6LiTs&#10;Nl+j+J/il7UbtltjJm9ZOgcldJWn+OHeWAOfWZwfz8QjoJ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7oxC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jc w:val="center"/>
                        </w:pPr>
                        <w:r>
                          <w:rPr>
                            <w:rFonts w:hint="eastAsia"/>
                          </w:rPr>
                          <w:t>除油</w:t>
                        </w:r>
                      </w:p>
                    </w:txbxContent>
                  </v:textbox>
                </v:shape>
                <v:shape id="自选图形 414" o:spid="_x0000_s1026" o:spt="109" type="#_x0000_t109" style="position:absolute;left:7069;top:1121375;height:503;width:1232;" filled="f" stroked="t" coordsize="21600,21600" o:gfxdata="UEsDBAoAAAAAAIdO4kAAAAAAAAAAAAAAAAAEAAAAZHJzL1BLAwQUAAAACACHTuJAwXcGi7wAAADc&#10;AAAADwAAAGRycy9kb3ducmV2LnhtbEWPzWrDMBCE74W+g9hCb43sUkJwI/tQasip+YceF2trm1or&#10;19raydtHgUCOw8x8wyyLk+vUSENoPRtIZwko4srblmsDh335sgAVBNli55kMnClAkT8+LDGzfuIt&#10;jTupVYRwyNBAI9JnWoeqIYdh5nvi6P34waFEOdTaDjhFuOv0a5LMtcOW40KDPX00VP3u/p2B/q/+&#10;KiVsVp+T+GP5zdqN67Uxz09p8g5K6CT38K29sgbe0hSuZ+IR0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3Bou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center"/>
                        </w:pPr>
                        <w:r>
                          <w:rPr>
                            <w:rFonts w:hint="eastAsia"/>
                          </w:rPr>
                          <w:t>清洗</w:t>
                        </w:r>
                      </w:p>
                    </w:txbxContent>
                  </v:textbox>
                </v:shape>
                <v:shape id="自选图形 416" o:spid="_x0000_s1026" o:spt="109" type="#_x0000_t109" style="position:absolute;left:9320;top:1121407;height:503;width:1232;" filled="f" stroked="t" coordsize="21600,21600" o:gfxdata="UEsDBAoAAAAAAIdO4kAAAAAAAAAAAAAAAAAEAAAAZHJzL1BLAwQUAAAACACHTuJAXuk9Z70AAADc&#10;AAAADwAAAGRycy9kb3ducmV2LnhtbEWPT2vCQBTE7wW/w/KE3uomtRSJrh7EgCdt/QMeH9lnEsy+&#10;jdnXxH77bqHQ4zAzv2EWq4drVE9dqD0bSCcJKOLC25pLA6dj/jIDFQTZYuOZDHxTgNVy9LTAzPqB&#10;P6k/SKkihEOGBiqRNtM6FBU5DBPfEkfv6juHEmVXatvhEOGu0a9J8q4d1hwXKmxpXVFxO3w5A+29&#10;3OUSPrabQfw5v7B2/X5vzPM4TeaghB7yH/5rb62Bt3QKv2fiEd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6T1n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pPr>
                        <w:r>
                          <w:rPr>
                            <w:rFonts w:hint="eastAsia"/>
                          </w:rPr>
                          <w:t>表调</w:t>
                        </w:r>
                      </w:p>
                    </w:txbxContent>
                  </v:textbox>
                </v:shape>
                <v:shape id="自选图形 417" o:spid="_x0000_s1026" o:spt="109" type="#_x0000_t109" style="position:absolute;left:9287;top:1122819;height:503;width:1232;" filled="f" stroked="t" coordsize="21600,21600" o:gfxdata="UEsDBAoAAAAAAIdO4kAAAAAAAAAAAAAAAAAEAAAAZHJzL1BLAwQUAAAACACHTuJA0QClE7wAAADc&#10;AAAADwAAAGRycy9kb3ducmV2LnhtbEWPQWvCQBSE7wX/w/IEb3WTIlKiqwcx4Elbq+DxkX0mwezb&#10;mH1N7L/vCoUeh5n5hlmuH65RPXWh9mwgnSagiAtvay4NnL7y13dQQZAtNp7JwA8FWK9GL0vMrB/4&#10;k/qjlCpCOGRooBJpM61DUZHDMPUtcfSuvnMoUXalth0OEe4a/ZYkc+2w5rhQYUubiorb8dsZaO/l&#10;PpfwsdsO4s/5hbXrDwdjJuM0WYASesh/+K+9swZm6QyeZ+IR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ApRO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center"/>
                        </w:pPr>
                        <w:r>
                          <w:rPr>
                            <w:rFonts w:hint="eastAsia"/>
                          </w:rPr>
                          <w:t>清洗</w:t>
                        </w:r>
                      </w:p>
                    </w:txbxContent>
                  </v:textbox>
                </v:shape>
                <v:line id="Line 3775" o:spid="_x0000_s1026" o:spt="20" style="position:absolute;left:6157;top:1121647;height:6;width:912;" filled="f" stroked="t" coordsize="21600,21600" o:gfxdata="UEsDBAoAAAAAAIdO4kAAAAAAAAAAAAAAAAAEAAAAZHJzL1BLAwQUAAAACACHTuJAHn1od8AAAADc&#10;AAAADwAAAGRycy9kb3ducmV2LnhtbEWPT2vCQBTE74LfYXmCN91EbAnR1YOgCNoW/1Dq7ZF9TUKz&#10;b8Puqum37xYEj8PM/IaZLzvTiBs5X1tWkI4TEMSF1TWXCs6n9SgD4QOyxsYyKfglD8tFvzfHXNs7&#10;H+h2DKWIEPY5KqhCaHMpfVGRQT+2LXH0vq0zGKJ0pdQO7xFuGjlJkldpsOa4UGFLq4qKn+PVKDjs&#10;17vsc3ftCnfZpO+nj/3bl8+UGg7SZAYiUBee4Ud7qxVM0x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Wh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775" o:spid="_x0000_s1026" o:spt="20" style="position:absolute;left:8313;top:1121648;height:21;width:1007;" filled="f" stroked="t" coordsize="21600,21600" o:gfxdata="UEsDBAoAAAAAAIdO4kAAAAAAAAAAAAAAAAAEAAAAZHJzL1BLAwQUAAAACACHTuJA7q/2AL8AAADc&#10;AAAADwAAAGRycy9kb3ducmV2LnhtbEWPQWvCQBSE74L/YXlCb7pJKR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v9g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775" o:spid="_x0000_s1026" o:spt="20" style="position:absolute;left:8056;top:1123074;flip:x y;height:13;width:1224;" filled="f" stroked="t" coordsize="21600,21600" o:gfxdata="UEsDBAoAAAAAAIdO4kAAAAAAAAAAAAAAAAAEAAAAZHJzL1BLAwQUAAAACACHTuJAN1Bitr4AAADc&#10;AAAADwAAAGRycy9kb3ducmV2LnhtbEWP3WoCMRSE74W+QzhCb0STLEVlNUoptF28EX8e4LA53d26&#10;OVk28adv3wiCl8PMfMMs1zfXigv1ofFsQE8UCOLS24YrA8fD53gOIkRki61nMvBHAdarl8ESc+uv&#10;vKPLPlYiQTjkaKCOsculDGVNDsPEd8TJ+/G9w5hkX0nb4zXBXSszpabSYcNpocaOPmoqT/uzM/De&#10;bX/PWaG/rDpko1FbTLX/3hjzOtRqASLSLT7Dj3ZhDbzpGdzPp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Bi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3775" o:spid="_x0000_s1026" o:spt="20" style="position:absolute;left:10032;top:1120517;flip:x;height:884;width:10;" filled="f" stroked="t" coordsize="21600,21600" o:gfxdata="UEsDBAoAAAAAAIdO4kAAAAAAAAAAAAAAAAAEAAAAZHJzL1BLAwQUAAAACACHTuJACcLLWbwAAADc&#10;AAAADwAAAGRycy9kb3ducmV2LnhtbEVPTWvCQBC9F/oflil4q5uIFpu6ehAFT9KqFHobstMkNTsb&#10;d0dj/fXdQ8Hj433PFlfXqguF2Hg2kA8zUMSltw1XBg779fMUVBRki61nMvBLERbzx4cZFtb3/EGX&#10;nVQqhXAs0EAt0hVax7Imh3HoO+LEffvgUBIMlbYB+xTuWj3KshftsOHUUGNHy5rK4+7sDLzu+4l/&#10;D8fPcd6cvm6rH+k2WzFm8JRnb6CErnIX/7s31sA4T2vTmXQE9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Cy1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3775" o:spid="_x0000_s1026" o:spt="20" style="position:absolute;left:5388;top:1120470;flip:x;height:884;width:10;" filled="f" stroked="t" coordsize="21600,21600" o:gfxdata="UEsDBAoAAAAAAIdO4kAAAAAAAAAAAAAAAAAEAAAAZHJzL1BLAwQUAAAACACHTuJAOdgN4rwAAADc&#10;AAAADwAAAGRycy9kb3ducmV2LnhtbEVPTWvCQBC9C/6HZQredBPR0qauHqQFT2JVCr0N2WmSmp1N&#10;d6dG/fXdQ8Hj430vVhfXqjOF2Hg2kE8yUMSltw1XBo6Ht/ETqCjIFlvPZOBKEVbL4WCBhfU9v9N5&#10;L5VKIRwLNFCLdIXWsazJYZz4jjhxXz44lARDpW3APoW7Vk+z7FE7bDg11NjRuqbytP91Bp4P/dzv&#10;wuljljc/n7fXb+k2WzFm9JBnL6CELnIX/7s31sBsmuanM+kI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YDe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自选图形 424" o:spid="_x0000_s1026" o:spt="61" type="#_x0000_t61" style="position:absolute;left:4462;top:1120002;height:525;width:1907;" filled="f" stroked="f" coordsize="21600,21600" o:gfxdata="UEsDBAoAAAAAAIdO4kAAAAAAAAAAAAAAAAAEAAAAZHJzL1BLAwQUAAAACACHTuJAnzwVKr0AAADc&#10;AAAADwAAAGRycy9kb3ducmV2LnhtbEWPQYvCMBSE74L/ITzBi6xpi6h0jR4EwYvCqojHR/Nsu5u8&#10;lCZW/fdmQfA4zMw3zGL1sEZ01PrasYJ0nIAgLpyuuVRwOm6+5iB8QNZoHJOCJ3lYLfu9Beba3fmH&#10;ukMoRYSwz1FBFUKTS+mLiiz6sWuIo3d1rcUQZVtK3eI9wq2RWZJMpcWa40KFDa0rKv4ON6vg3M3m&#10;+0zu/OZ5uZqR6WjyO7spNRykyTeIQI/wCb/bW61gkqXwfyYe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BUqvQAA&#10;ANwAAAAPAAAAAAAAAAEAIAAAACIAAABkcnMvZG93bnJldi54bWxQSwECFAAUAAAACACHTuJAMy8F&#10;njsAAAA5AAAAEAAAAAAAAAABACAAAAAMAQAAZHJzL3NoYXBleG1sLnhtbFBLBQYAAAAABgAGAFsB&#10;AAC2AwAAAAA=&#10;" adj="1350,25920">
                  <v:fill on="f" focussize="0,0"/>
                  <v:stroke on="f"/>
                  <v:imagedata o:title=""/>
                  <o:lock v:ext="edit" aspectratio="f"/>
                  <v:textbox>
                    <w:txbxContent>
                      <w:p>
                        <w:pPr>
                          <w:jc w:val="center"/>
                        </w:pPr>
                        <w:r>
                          <w:rPr>
                            <w:rFonts w:hint="eastAsia"/>
                          </w:rPr>
                          <w:t>金属涂装脱脂剂</w:t>
                        </w:r>
                      </w:p>
                    </w:txbxContent>
                  </v:textbox>
                </v:shape>
                <v:shape id="自选图形 425" o:spid="_x0000_s1026" o:spt="61" type="#_x0000_t61" style="position:absolute;left:9117;top:1120060;height:525;width:1907;" filled="f" stroked="f" coordsize="21600,21600" o:gfxdata="UEsDBAoAAAAAAIdO4kAAAAAAAAAAAAAAAAAEAAAAZHJzL1BLAwQUAAAACACHTuJAb+6LXb8AAADc&#10;AAAADwAAAGRycy9kb3ducmV2LnhtbEWPwWrDMBBE74X+g9hCL6WRY0wSXMs5FAK9tBAnlB4Xa2M7&#10;kVbGUuz476tAocdhZt4wxfZmjRhp8J1jBctFAoK4drrjRsHxsHvdgPABWaNxTApm8rAtHx8KzLWb&#10;eE9jFRoRIexzVNCG0OdS+roli37heuLondxgMUQ5NFIPOEW4NTJNkpW02HFcaLGn95bqS3W1Cr7H&#10;9eYrlZ9+N/+czIsZKTuvr0o9Py2TNxCBbuE//Nf+0AqyNIX7mXgEZ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i12/&#10;AAAA3AAAAA8AAAAAAAAAAQAgAAAAIgAAAGRycy9kb3ducmV2LnhtbFBLAQIUABQAAAAIAIdO4kAz&#10;LwWeOwAAADkAAAAQAAAAAAAAAAEAIAAAAA4BAABkcnMvc2hhcGV4bWwueG1sUEsFBgAAAAAGAAYA&#10;WwEAALgDAAAAAA==&#10;" adj="1350,25920">
                  <v:fill on="f" focussize="0,0"/>
                  <v:stroke on="f"/>
                  <v:imagedata o:title=""/>
                  <o:lock v:ext="edit" aspectratio="f"/>
                  <v:textbox>
                    <w:txbxContent>
                      <w:p>
                        <w:pPr>
                          <w:jc w:val="center"/>
                        </w:pPr>
                        <w:r>
                          <w:rPr>
                            <w:rFonts w:hint="eastAsia"/>
                          </w:rPr>
                          <w:t>表调剂</w:t>
                        </w:r>
                      </w:p>
                    </w:txbxContent>
                  </v:textbox>
                </v:shape>
                <v:line id="Line 3801" o:spid="_x0000_s1026" o:spt="20" style="position:absolute;left:5899;top:1121005;flip:y;height:375;width:1;" filled="f" stroked="t" coordsize="21600,21600" o:gfxdata="UEsDBAoAAAAAAIdO4kAAAAAAAAAAAAAAAAAEAAAAZHJzL1BLAwQUAAAACACHTuJAhhZLOL0AAADc&#10;AAAADwAAAGRycy9kb3ducmV2LnhtbEWPQYvCMBSE74L/ITxhb5pW6iLV6MGluCdFrfdn82yLzUu3&#10;idb99xtB2OMwM98wy/XTNOJBnastK4gnEQjiwuqaSwX5KRvPQTiPrLGxTAp+ycF6NRwsMdW25wM9&#10;jr4UAcIuRQWV920qpSsqMugmtiUO3tV2Bn2QXSl1h32Am0ZOo+hTGqw5LFTY0qai4na8GwW7dnPI&#10;t7PLNYu/zM++3p0p6TOlPkZxtADh6en/w+/2t1aQTBN4nQ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Fks4vQAA&#10;ANwAAAAPAAAAAAAAAAEAIAAAACIAAABkcnMvZG93bnJldi54bWxQSwECFAAUAAAACACHTuJAMy8F&#10;njsAAAA5AAAAEAAAAAAAAAABACAAAAAMAQAAZHJzL3NoYXBleG1sLnhtbFBLBQYAAAAABgAGAFsB&#10;AAC2AwAAAAA=&#10;">
                  <v:fill on="f" focussize="0,0"/>
                  <v:stroke weight="1pt" color="#000000" joinstyle="round" dashstyle="1 1" endarrow="classic"/>
                  <v:imagedata o:title=""/>
                  <o:lock v:ext="edit" aspectratio="f"/>
                </v:line>
                <v:line id="Line 3801" o:spid="_x0000_s1026" o:spt="20" style="position:absolute;left:7720;top:1120983;flip:y;height:375;width:1;" filled="f" stroked="t" coordsize="21600,21600" o:gfxdata="UEsDBAoAAAAAAIdO4kAAAAAAAAAAAAAAAAAEAAAAZHJzL1BLAwQUAAAACACHTuJA6Vruo7wAAADc&#10;AAAADwAAAGRycy9kb3ducmV2LnhtbEWPzarCMBSE9xd8h3AEd9e0oiLV6EIp3pXi3/7YHNtic1Kb&#10;XKtvbwTB5TAz3zCzxcNU4k6NKy0riPsRCOLM6pJzBcdD+jsB4TyyxsoyKXiSg8W88zPDRNuWd3Tf&#10;+1wECLsEFRTe14mULivIoOvbmjh4F9sY9EE2udQNtgFuKjmIorE0WHJYKLCmZUHZdf9vFGzq5e64&#10;Hp0vabwyt225OdGwTZXqdeNoCsLTw3/Dn/afVjAcjOB9JhwB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a7qO8AAAA&#10;3AAAAA8AAAAAAAAAAQAgAAAAIgAAAGRycy9kb3ducmV2LnhtbFBLAQIUABQAAAAIAIdO4kAzLwWe&#10;OwAAADkAAAAQAAAAAAAAAAEAIAAAAAsBAABkcnMvc2hhcGV4bWwueG1sUEsFBgAAAAAGAAYAWwEA&#10;ALUDAAAAAA==&#10;">
                  <v:fill on="f" focussize="0,0"/>
                  <v:stroke weight="1pt" color="#000000" joinstyle="round" dashstyle="1 1" endarrow="classic"/>
                  <v:imagedata o:title=""/>
                  <o:lock v:ext="edit" aspectratio="f"/>
                </v:line>
                <v:line id="Line 3801" o:spid="_x0000_s1026" o:spt="20" style="position:absolute;left:10361;top:1122413;flip:y;height:375;width:1;" filled="f" stroked="t" coordsize="21600,21600" o:gfxdata="UEsDBAoAAAAAAIdO4kAAAAAAAAAAAAAAAAAEAAAAZHJzL1BLAwQUAAAACACHTuJAGYhw1L4AAADc&#10;AAAADwAAAGRycy9kb3ducmV2LnhtbEWPT2vCQBTE7wW/w/KE3uomkoqkrh6U0J4i/ru/Zp9JMPs2&#10;zW6T9Nu7BcHjMDO/YVab0TSip87VlhXEswgEcWF1zaWC8yl7W4JwHlljY5kU/JGDzXryssJU24EP&#10;1B99KQKEXYoKKu/bVEpXVGTQzWxLHLyr7Qz6ILtS6g6HADeNnEfRQhqsOSxU2NK2ouJ2/DUK8nZ7&#10;OH++f1+zeGd+9nV+oWTIlHqdxtEHCE+jf4Yf7S+tIJkv4P9MOA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hw1L4A&#10;AADcAAAADwAAAAAAAAABACAAAAAiAAAAZHJzL2Rvd25yZXYueG1sUEsBAhQAFAAAAAgAh07iQDMv&#10;BZ47AAAAOQAAABAAAAAAAAAAAQAgAAAADQEAAGRycy9zaGFwZXhtbC54bWxQSwUGAAAAAAYABgBb&#10;AQAAtwMAAAAA&#10;">
                  <v:fill on="f" focussize="0,0"/>
                  <v:stroke weight="1pt" color="#000000" joinstyle="round" dashstyle="1 1" endarrow="classic"/>
                  <v:imagedata o:title=""/>
                  <o:lock v:ext="edit" aspectratio="f"/>
                </v:line>
                <v:shape id="Text Box 3799" o:spid="_x0000_s1026" o:spt="202" type="#_x0000_t202" style="position:absolute;left:6900;top:1120602;height:467;width:1655;" filled="f" stroked="f" coordsize="21600,21600" o:gfxdata="UEsDBAoAAAAAAIdO4kAAAAAAAAAAAAAAAAAEAAAAZHJzL1BLAwQUAAAACACHTuJA8qPrj7kAAADc&#10;AAAADwAAAGRycy9kb3ducmV2LnhtbEVPTYvCMBC9C/6HMII3TRRd3G5TD4rgSdFdF/Y2NGNbbCal&#10;ibb+e3MQ9vh43+m6t7V4UOsrxxpmUwWCOHem4kLDz/dusgLhA7LB2jFpeJKHdTYcpJgY1/GJHudQ&#10;iBjCPkENZQhNIqXPS7Lop64hjtzVtRZDhG0hTYtdDLe1nCv1IS1WHBtKbGhTUn47362Gy+H697tQ&#10;x2Jrl03neiXZfkqtx6OZ+gIRqA//4rd7bzQs5nFtPBOPgM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j64+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Times New Roman" w:hAnsi="Times New Roman" w:cs="Times New Roman"/>
                            <w:i/>
                          </w:rPr>
                        </w:pPr>
                        <w:r>
                          <w:rPr>
                            <w:rFonts w:hint="eastAsia" w:ascii="Times New Roman" w:hAnsi="Times New Roman" w:cs="Times New Roman"/>
                            <w:i/>
                          </w:rPr>
                          <w:t>清洗废水W1</w:t>
                        </w:r>
                      </w:p>
                    </w:txbxContent>
                  </v:textbox>
                </v:shape>
                <v:shape id="Text Box 3799" o:spid="_x0000_s1026" o:spt="202" type="#_x0000_t202" style="position:absolute;left:7023;top:1121978;height:467;width:1527;" filled="f" stroked="f" coordsize="21600,21600" o:gfxdata="UEsDBAoAAAAAAIdO4kAAAAAAAAAAAAAAAAAEAAAAZHJzL1BLAwQUAAAACACHTuJAne9OFL0AAADc&#10;AAAADwAAAGRycy9kb3ducmV2LnhtbEWPQWvCQBSE74X+h+UVvNXdiJYaXXNoETxZjLbQ2yP7TILZ&#10;tyG7JvHfdwWhx2FmvmHW2Wgb0VPna8cakqkCQVw4U3Op4XTcvr6D8AHZYOOYNNzIQ7Z5flpjatzA&#10;B+rzUIoIYZ+ihiqENpXSFxVZ9FPXEkfv7DqLIcqulKbDIcJtI2dKvUmLNceFClv6qKi45Fer4Xt/&#10;/v2Zq6/y0y7awY1Ksl1KrScviVqBCDSG//CjvTMa5rMl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704U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i/>
                          </w:rPr>
                        </w:pPr>
                        <w:r>
                          <w:rPr>
                            <w:rFonts w:hint="eastAsia"/>
                            <w:i/>
                          </w:rPr>
                          <w:t>池底废</w:t>
                        </w:r>
                        <w:r>
                          <w:rPr>
                            <w:rFonts w:ascii="Times New Roman" w:hAnsi="Times New Roman" w:cs="Times New Roman"/>
                            <w:i/>
                          </w:rPr>
                          <w:t>液S4</w:t>
                        </w:r>
                      </w:p>
                    </w:txbxContent>
                  </v:textbox>
                </v:shape>
                <v:shape id="自选图形 416" o:spid="_x0000_s1026" o:spt="109" type="#_x0000_t109" style="position:absolute;left:4651;top:1122781;height:503;width:1232;" filled="f" stroked="t" coordsize="21600,21600" o:gfxdata="UEsDBAoAAAAAAIdO4kAAAAAAAAAAAAAAAAAEAAAAZHJzL1BLAwQUAAAACACHTuJA5Y7/cLoAAADc&#10;AAAADwAAAGRycy9kb3ducmV2LnhtbEVPTWvCQBC9F/wPywi9NRtbEYmuHsSAp2ptBY9DdkyC2dk0&#10;O03037uHgsfH+16ub65RPXWh9mxgkqSgiAtvay4N/Hznb3NQQZAtNp7JwJ0CrFejlyVm1g/8Rf1R&#10;ShVDOGRooBJpM61DUZHDkPiWOHIX3zmUCLtS2w6HGO4a/Z6mM+2w5thQYUubiorr8c8ZaH/Lz1zC&#10;YbcdxJ/yM2vX7/fGvI4n6QKU0E2e4n/3zhqYfsT58Uw8Anr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jv9w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jc w:val="center"/>
                        </w:pPr>
                        <w:r>
                          <w:rPr>
                            <w:rFonts w:hint="eastAsia"/>
                          </w:rPr>
                          <w:t>清洗</w:t>
                        </w:r>
                      </w:p>
                    </w:txbxContent>
                  </v:textbox>
                </v:shape>
                <v:shape id="自选图形 426" o:spid="_x0000_s1026" o:spt="61" type="#_x0000_t61" style="position:absolute;left:6534;top:1124056;height:525;width:1907;" filled="f" stroked="f" coordsize="21600,21600" o:gfxdata="UEsDBAoAAAAAAIdO4kAAAAAAAAAAAAAAAAAEAAAAZHJzL1BLAwQUAAAACACHTuJA6jcdgL4AAADc&#10;AAAADwAAAGRycy9kb3ducmV2LnhtbEWPQYvCMBSE78L+h/AWvIimVrFSjR4WBC8rrIp4fDTPtm7y&#10;UppY9d9vFgSPw8x8wyzXD2tER62vHSsYjxIQxIXTNZcKjofNcA7CB2SNxjEpeJKH9eqjt8Rcuzv/&#10;ULcPpYgQ9jkqqEJocil9UZFFP3INcfQurrUYomxLqVu8R7g1Mk2SmbRYc1yosKGviorf/c0qOHXZ&#10;fJfKb795ni9mYDqaXrObUv3PcbIAEegR3uFXe6sVTCcp/J+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cdgL4A&#10;AADcAAAADwAAAAAAAAABACAAAAAiAAAAZHJzL2Rvd25yZXYueG1sUEsBAhQAFAAAAAgAh07iQDMv&#10;BZ47AAAAOQAAABAAAAAAAAAAAQAgAAAADQEAAGRycy9zaGFwZXhtbC54bWxQSwUGAAAAAAYABgBb&#10;AQAAtwMAAAAA&#10;" adj="1350,25920">
                  <v:fill on="f" focussize="0,0"/>
                  <v:stroke on="f"/>
                  <v:imagedata o:title=""/>
                  <o:lock v:ext="edit" aspectratio="f"/>
                  <v:textbox>
                    <w:txbxContent>
                      <w:p>
                        <w:pPr>
                          <w:jc w:val="center"/>
                        </w:pPr>
                        <w:r>
                          <w:rPr>
                            <w:rFonts w:hint="eastAsia"/>
                          </w:rPr>
                          <w:t>磷化剂、促进剂</w:t>
                        </w:r>
                      </w:p>
                    </w:txbxContent>
                  </v:textbox>
                </v:shape>
                <v:line id="Line 3801" o:spid="_x0000_s1026" o:spt="20" style="position:absolute;left:7735;top:1122424;flip:y;height:375;width:1;" filled="f" stroked="t" coordsize="21600,21600" o:gfxdata="UEsDBAoAAAAAAIdO4kAAAAAAAAAAAAAAAAAEAAAAZHJzL1BLAwQUAAAACACHTuJA8x1Dkr0AAADc&#10;AAAADwAAAGRycy9kb3ducmV2LnhtbEWPQYvCMBSE78L+h/AWvGnaVVfpGj0oRU+Krt6fzbMt27x0&#10;m2j13xtB8DjMzDfMdH4zlbhS40rLCuJ+BII4s7rkXMHhN+1NQDiPrLGyTAru5GA+++hMMdG25R1d&#10;9z4XAcIuQQWF93UipcsKMuj6tiYO3tk2Bn2QTS51g22Am0p+RdG3NFhyWCiwpkVB2d/+YhRs6sXu&#10;sBqdzmm8NP/bcnOkYZsq1f2Mox8Qnm7+HX6111rBcDCG55lw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HUOSvQAA&#10;ANwAAAAPAAAAAAAAAAEAIAAAACIAAABkcnMvZG93bnJldi54bWxQSwECFAAUAAAACACHTuJAMy8F&#10;njsAAAA5AAAAEAAAAAAAAAABACAAAAAMAQAAZHJzL3NoYXBleG1sLnhtbFBLBQYAAAAABgAGAFsB&#10;AAC2AwAAAAA=&#10;">
                  <v:fill on="f" focussize="0,0"/>
                  <v:stroke weight="1pt" color="#000000" joinstyle="round" dashstyle="1 1" endarrow="classic"/>
                  <v:imagedata o:title=""/>
                  <o:lock v:ext="edit" aspectratio="f"/>
                </v:line>
                <v:shape id="Text Box 3799" o:spid="_x0000_s1026" o:spt="202" type="#_x0000_t202" style="position:absolute;left:10072;top:1120645;height:467;width:1506;" filled="f" stroked="f" coordsize="21600,21600" o:gfxdata="UEsDBAoAAAAAAIdO4kAAAAAAAAAAAAAAAAAEAAAAZHJzL1BLAwQUAAAACACHTuJA0QoCKbgAAADc&#10;AAAADwAAAGRycy9kb3ducmV2LnhtbEVPy4rCMBTdD/gP4QqzGxOlilajC0VwNeIT3F2aa1tsbkoT&#10;befvJwvB5eG8F6vOVuJFjS8daxgOFAjizJmScw3n0/ZnCsIHZIOVY9LwRx5Wy97XAlPjWj7Q6xhy&#10;EUPYp6ihCKFOpfRZQRb9wNXEkbu7xmKIsMmlabCN4baSI6Um0mLJsaHAmtYFZY/j02q4/N5v10Tt&#10;840d163rlGQ7k1p/94dqDiJQFz7it3tnNCRJnB/PxCM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QoCKb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center"/>
                          <w:rPr>
                            <w:rFonts w:ascii="Times New Roman" w:hAnsi="Times New Roman" w:cs="Times New Roman"/>
                            <w:i/>
                          </w:rPr>
                        </w:pPr>
                        <w:r>
                          <w:rPr>
                            <w:rFonts w:hint="eastAsia" w:ascii="Times New Roman" w:hAnsi="Times New Roman" w:cs="Times New Roman"/>
                            <w:i/>
                          </w:rPr>
                          <w:t>池底废液S4</w:t>
                        </w:r>
                      </w:p>
                    </w:txbxContent>
                  </v:textbox>
                </v:shape>
                <v:shape id="Text Box 3799" o:spid="_x0000_s1026" o:spt="202" type="#_x0000_t202" style="position:absolute;left:5187;top:1120613;height:467;width:1912;" filled="f" stroked="f" coordsize="21600,21600" o:gfxdata="UEsDBAoAAAAAAIdO4kAAAAAAAAAAAAAAAAAEAAAAZHJzL1BLAwQUAAAACACHTuJAvkansr0AAADc&#10;AAAADwAAAGRycy9kb3ducmV2LnhtbEWPT2vCQBTE7wW/w/IEb81uJIpNXT0oBU+V+qfQ2yP7TILZ&#10;tyG7Nem3d4WCx2FmfsMs14NtxI06XzvWkCYKBHHhTM2lhtPx43UBwgdkg41j0vBHHtar0csSc+N6&#10;/qLbIZQiQtjnqKEKoc2l9EVFFn3iWuLoXVxnMUTZldJ02Ee4beRUqbm0WHNcqLClTUXF9fBrNZw/&#10;Lz/fmdqXWztrezcoyfZNaj0Zp+odRKAhPMP/7Z3RkGUpPM7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qe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cs="Times New Roman"/>
                            <w:i/>
                          </w:rPr>
                        </w:pPr>
                        <w:r>
                          <w:rPr>
                            <w:rFonts w:hint="eastAsia" w:ascii="Times New Roman" w:hAnsi="Times New Roman" w:cs="Times New Roman"/>
                            <w:i/>
                          </w:rPr>
                          <w:t>池底废</w:t>
                        </w:r>
                        <w:r>
                          <w:rPr>
                            <w:rFonts w:ascii="Times New Roman" w:hAnsi="Times New Roman" w:cs="Times New Roman"/>
                            <w:i/>
                          </w:rPr>
                          <w:t>液S</w:t>
                        </w:r>
                        <w:r>
                          <w:rPr>
                            <w:rFonts w:hint="eastAsia" w:ascii="Times New Roman" w:hAnsi="Times New Roman" w:cs="Times New Roman"/>
                            <w:i/>
                          </w:rPr>
                          <w:t>4</w:t>
                        </w:r>
                      </w:p>
                    </w:txbxContent>
                  </v:textbox>
                </v:shape>
                <v:shape id="Text Box 3799" o:spid="_x0000_s1026" o:spt="202" type="#_x0000_t202" style="position:absolute;left:4590;top:1121999;height:467;width:1655;" filled="f" stroked="f" coordsize="21600,21600" o:gfxdata="UEsDBAoAAAAAAIdO4kAAAAAAAAAAAAAAAAAEAAAAZHJzL1BLAwQUAAAACACHTuJAIdicXr4AAADc&#10;AAAADwAAAGRycy9kb3ducmV2LnhtbEWPQWvCQBSE74L/YXlCb2Y3NhZN3XiwFHpq0baCt0f2mYRm&#10;34bs1qT/visIHoeZ+YbZbEfbigv1vnGsIU0UCOLSmYYrDV+fr/MVCB+QDbaOScMfedgW08kGc+MG&#10;3tPlECoRIexz1FCH0OVS+rImiz5xHXH0zq63GKLsK2l6HCLctnKh1JO02HBcqLGjXU3lz+HXavh+&#10;P5+OmfqoXuyyG9yoJNu11PphlqpnEIHGcA/f2m9GQ5Y9wvVMP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icX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cs="Times New Roman"/>
                            <w:i/>
                          </w:rPr>
                        </w:pPr>
                        <w:r>
                          <w:rPr>
                            <w:rFonts w:hint="eastAsia" w:ascii="Times New Roman" w:hAnsi="Times New Roman" w:cs="Times New Roman"/>
                            <w:i/>
                          </w:rPr>
                          <w:t>清洗废水W1</w:t>
                        </w:r>
                      </w:p>
                    </w:txbxContent>
                  </v:textbox>
                </v:shape>
                <v:line id="Line 3801" o:spid="_x0000_s1026" o:spt="20" style="position:absolute;left:5374;top:1122365;flip:y;height:375;width:1;" filled="f" stroked="t" coordsize="21600,21600" o:gfxdata="UEsDBAoAAAAAAIdO4kAAAAAAAAAAAAAAAAAEAAAAZHJzL1BLAwQUAAAACACHTuJAZjTCiLwAAADb&#10;AAAADwAAAGRycy9kb3ducmV2LnhtbEWPQYvCMBSE7wv+h/CEva1pRV2pRg8uZT0pavf+bJ5tsXnp&#10;NtHqvzeC4HGYmW+Y+fJmanGl1lWWFcSDCARxbnXFhYLskH5NQTiPrLG2TAru5GC56H3MMdG24x1d&#10;974QAcIuQQWl900ipctLMugGtiEO3sm2Bn2QbSF1i12Am1oOo2giDVYcFkpsaFVSft5fjIJNs9pl&#10;v+PjKY1/zP+22vzRqEuV+uzH0QyEp5t/h1/ttVYw+obnl/A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0woi8AAAA&#10;2wAAAA8AAAAAAAAAAQAgAAAAIgAAAGRycy9kb3ducmV2LnhtbFBLAQIUABQAAAAIAIdO4kAzLwWe&#10;OwAAADkAAAAQAAAAAAAAAAEAIAAAAAsBAABkcnMvc2hhcGV4bWwueG1sUEsFBgAAAAAGAAYAWwEA&#10;ALUDAAAAAA==&#10;">
                  <v:fill on="f" focussize="0,0"/>
                  <v:stroke weight="1pt" color="#000000" joinstyle="round" dashstyle="1 1" endarrow="classic"/>
                  <v:imagedata o:title=""/>
                  <o:lock v:ext="edit" aspectratio="f"/>
                </v:line>
                <v:shape id="自选图形 417" o:spid="_x0000_s1026" o:spt="109" type="#_x0000_t109" style="position:absolute;left:6889;top:1122823;height:503;width:1169;" filled="f" stroked="t" coordsize="21600,21600" o:gfxdata="UEsDBAoAAAAAAIdO4kAAAAAAAAAAAAAAAAAEAAAAZHJzL1BLAwQUAAAACACHTuJAMvAhTLwAAADb&#10;AAAADwAAAGRycy9kb3ducmV2LnhtbEWPQWvCQBSE70L/w/IKvelGEbGpmxxKA560ags9PrKvSWj2&#10;bZp9JvbfdwXB4zAz3zCb/OJaNVAfGs8G5rMEFHHpbcOVgY9TMV2DCoJssfVMBv4oQJ49TDaYWj/y&#10;gYajVCpCOKRooBbpUq1DWZPDMPMdcfS+fe9QouwrbXscI9y1epEkK+2w4bhQY0evNZU/x7Mz0P1W&#10;u0LC+/ZtFP9ZfLF2w35vzNPjPHkBJXSRe/jW3loDy2e4fok/Q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wIUy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center"/>
                        </w:pPr>
                        <w:r>
                          <w:rPr>
                            <w:rFonts w:hint="eastAsia"/>
                          </w:rPr>
                          <w:t>磷化</w:t>
                        </w:r>
                      </w:p>
                    </w:txbxContent>
                  </v:textbox>
                </v:shape>
                <v:line id="Line 3775" o:spid="_x0000_s1026" o:spt="20" style="position:absolute;left:5889;top:1123075;flip:x y;height:11;width:1000;" filled="f" stroked="t" coordsize="21600,21600" o:gfxdata="UEsDBAoAAAAAAIdO4kAAAAAAAAAAAAAAAAAEAAAAZHJzL1BLAwQUAAAACACHTuJAkcKwxb0AAADb&#10;AAAADwAAAGRycy9kb3ducmV2LnhtbEWP3YrCMBSE7wXfIZwFb0STFhS3GkUE3eKNqPsAh+Zs293m&#10;pDTxZ9/eCIKXw8x8wyxWd9uIK3W+dqwhGSsQxIUzNZcavs/b0QyED8gGG8ek4Z88rJb93gIz4258&#10;pOsplCJC2GeooQqhzaT0RUUW/di1xNH7cZ3FEGVXStPhLcJtI1OlptJizXGhwpY2FRV/p4vVsG4P&#10;v5c0T3ZGndPhsMmnifvaaz34SNQcRKB7eIdf7dxomHzC80v8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wrDF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3775" o:spid="_x0000_s1026" o:spt="20" style="position:absolute;left:7537;top:1123341;flip:x y;height:825;width:1;" filled="f" stroked="t" coordsize="21600,21600" o:gfxdata="UEsDBAoAAAAAAIdO4kAAAAAAAAAAAAAAAAAEAAAAZHJzL1BLAwQUAAAACACHTuJALzXJmLoAAADc&#10;AAAADwAAAGRycy9kb3ducmV2LnhtbEVP24rCMBB9F/yHMIIvokmLiFSjiLBr8UW8fMDQjG21mZQm&#10;XvbvNwsLvs3hXGe5fttGPKnztWMNyUSBIC6cqbnUcDl/jecgfEA22DgmDT/kYb3q95aYGffiIz1P&#10;oRQxhH2GGqoQ2kxKX1Rk0U9cSxy5q+sshgi7UpoOXzHcNjJVaiYt1hwbKmxpW1FxPz2shk17uD3S&#10;PPk26pyORk0+S9xur/VwkKgFiEDv8BH/u3MT56sp/D0TL5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NcmY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shape id="Text Box 3799" o:spid="_x0000_s1026" o:spt="202" type="#_x0000_t202" style="position:absolute;left:9690;top:1122020;height:467;width:1655;" filled="f" stroked="f" coordsize="21600,21600" o:gfxdata="UEsDBAoAAAAAAIdO4kAAAAAAAAAAAAAAAAAEAAAAZHJzL1BLAwQUAAAACACHTuJAOnm79bsAAADc&#10;AAAADwAAAGRycy9kb3ducmV2LnhtbEVPTWvCQBC9F/wPywjemt0UU2zqxoNF8GRp1EJvQ3ZMgtnZ&#10;kF1N+u+7hUJv83ifs95MthN3GnzrWEOaKBDElTMt1xpOx93jCoQPyAY7x6ThmzxsitnDGnPjRv6g&#10;exlqEUPY56ihCaHPpfRVQxZ94nriyF3cYDFEONTSDDjGcNvJJ6WepcWWY0ODPW0bqq7lzWo4Hy5f&#10;n0v1Xr/ZrB/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m79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cs="Times New Roman"/>
                            <w:i/>
                          </w:rPr>
                        </w:pPr>
                        <w:r>
                          <w:rPr>
                            <w:rFonts w:hint="eastAsia" w:ascii="Times New Roman" w:hAnsi="Times New Roman" w:cs="Times New Roman"/>
                            <w:i/>
                          </w:rPr>
                          <w:t>清洗废水W1</w:t>
                        </w:r>
                      </w:p>
                    </w:txbxContent>
                  </v:textbox>
                </v:shape>
              </v:group>
            </w:pict>
          </mc:Fallback>
        </mc:AlternateContent>
      </w:r>
    </w:p>
    <w:p>
      <w:pPr>
        <w:pStyle w:val="29"/>
        <w:rPr>
          <w:rFonts w:hint="default" w:ascii="Times New Roman" w:hAnsi="Times New Roman" w:cs="Times New Roman"/>
          <w:color w:val="auto"/>
          <w:szCs w:val="24"/>
        </w:rPr>
      </w:pPr>
    </w:p>
    <w:p>
      <w:pPr>
        <w:pStyle w:val="35"/>
        <w:adjustRightInd/>
        <w:spacing w:line="360" w:lineRule="auto"/>
        <w:ind w:right="102" w:firstLine="480"/>
        <w:jc w:val="both"/>
        <w:rPr>
          <w:rFonts w:hint="default" w:ascii="Times New Roman" w:hAnsi="Times New Roman" w:cs="Times New Roman"/>
          <w:color w:val="auto"/>
          <w:szCs w:val="24"/>
        </w:rPr>
      </w:pPr>
    </w:p>
    <w:p>
      <w:pPr>
        <w:tabs>
          <w:tab w:val="left" w:pos="3134"/>
        </w:tabs>
        <w:spacing w:line="360" w:lineRule="auto"/>
        <w:jc w:val="left"/>
        <w:rPr>
          <w:rFonts w:hint="default" w:ascii="Times New Roman" w:hAnsi="Times New Roman" w:cs="Times New Roman"/>
          <w:color w:val="auto"/>
          <w:sz w:val="24"/>
        </w:rPr>
      </w:pPr>
    </w:p>
    <w:p>
      <w:pPr>
        <w:tabs>
          <w:tab w:val="left" w:pos="3134"/>
        </w:tabs>
        <w:spacing w:line="360" w:lineRule="auto"/>
        <w:jc w:val="left"/>
        <w:rPr>
          <w:rFonts w:hint="default" w:ascii="Times New Roman" w:hAnsi="Times New Roman" w:cs="Times New Roman"/>
          <w:color w:val="auto"/>
          <w:sz w:val="24"/>
        </w:rPr>
      </w:pPr>
    </w:p>
    <w:p>
      <w:pPr>
        <w:tabs>
          <w:tab w:val="left" w:pos="3134"/>
        </w:tabs>
        <w:spacing w:line="360" w:lineRule="auto"/>
        <w:jc w:val="left"/>
        <w:rPr>
          <w:rFonts w:hint="default" w:ascii="Times New Roman" w:hAnsi="Times New Roman" w:cs="Times New Roman"/>
          <w:color w:val="auto"/>
          <w:sz w:val="24"/>
        </w:rPr>
      </w:pPr>
    </w:p>
    <w:p>
      <w:pPr>
        <w:tabs>
          <w:tab w:val="left" w:pos="3134"/>
        </w:tabs>
        <w:spacing w:line="360" w:lineRule="auto"/>
        <w:jc w:val="left"/>
        <w:rPr>
          <w:rFonts w:hint="default" w:ascii="Times New Roman" w:hAnsi="Times New Roman" w:cs="Times New Roman"/>
          <w:color w:val="auto"/>
          <w:sz w:val="24"/>
        </w:rPr>
      </w:pPr>
    </w:p>
    <w:p>
      <w:pPr>
        <w:tabs>
          <w:tab w:val="left" w:pos="3134"/>
        </w:tabs>
        <w:spacing w:line="360" w:lineRule="auto"/>
        <w:jc w:val="left"/>
        <w:rPr>
          <w:rFonts w:hint="default" w:ascii="Times New Roman" w:hAnsi="Times New Roman" w:cs="Times New Roman"/>
          <w:color w:val="auto"/>
          <w:sz w:val="24"/>
        </w:rPr>
      </w:pPr>
    </w:p>
    <w:p>
      <w:pPr>
        <w:tabs>
          <w:tab w:val="left" w:pos="3134"/>
        </w:tabs>
        <w:spacing w:line="360" w:lineRule="auto"/>
        <w:jc w:val="left"/>
        <w:rPr>
          <w:rFonts w:hint="default" w:ascii="Times New Roman" w:hAnsi="Times New Roman" w:cs="Times New Roman"/>
          <w:color w:val="auto"/>
          <w:sz w:val="24"/>
        </w:rPr>
      </w:pPr>
    </w:p>
    <w:p>
      <w:pPr>
        <w:tabs>
          <w:tab w:val="left" w:pos="3134"/>
        </w:tabs>
        <w:spacing w:line="360" w:lineRule="auto"/>
        <w:jc w:val="left"/>
        <w:rPr>
          <w:rFonts w:hint="default" w:ascii="Times New Roman" w:hAnsi="Times New Roman" w:cs="Times New Roman"/>
          <w:color w:val="auto"/>
          <w:sz w:val="24"/>
        </w:rPr>
      </w:pPr>
    </w:p>
    <w:p>
      <w:pPr>
        <w:tabs>
          <w:tab w:val="left" w:pos="1904"/>
        </w:tabs>
        <w:jc w:val="center"/>
        <w:rPr>
          <w:rFonts w:hint="default" w:ascii="Times New Roman" w:hAnsi="Times New Roman" w:cs="Times New Roman"/>
          <w:b/>
          <w:bCs/>
          <w:color w:val="auto"/>
          <w:sz w:val="24"/>
        </w:rPr>
      </w:pPr>
    </w:p>
    <w:p>
      <w:pPr>
        <w:tabs>
          <w:tab w:val="left" w:pos="1904"/>
        </w:tabs>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图3-</w:t>
      </w:r>
      <w:r>
        <w:rPr>
          <w:rFonts w:hint="default" w:ascii="Times New Roman" w:hAnsi="Times New Roman" w:cs="Times New Roman"/>
          <w:b/>
          <w:bCs/>
          <w:color w:val="auto"/>
          <w:sz w:val="24"/>
          <w:lang w:val="en-US" w:eastAsia="zh-CN"/>
        </w:rPr>
        <w:t>7</w:t>
      </w:r>
      <w:r>
        <w:rPr>
          <w:rFonts w:hint="default" w:ascii="Times New Roman" w:hAnsi="Times New Roman" w:cs="Times New Roman"/>
          <w:b/>
          <w:bCs/>
          <w:color w:val="auto"/>
          <w:sz w:val="24"/>
        </w:rPr>
        <w:t xml:space="preserve">  涂装工件前处理工艺</w:t>
      </w: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r>
        <w:rPr>
          <w:rFonts w:hint="default" w:ascii="Times New Roman" w:hAnsi="Times New Roman" w:cs="Times New Roman"/>
          <w:color w:val="auto"/>
          <w:sz w:val="24"/>
        </w:rPr>
        <mc:AlternateContent>
          <mc:Choice Requires="wpg">
            <w:drawing>
              <wp:anchor distT="0" distB="0" distL="114300" distR="114300" simplePos="0" relativeHeight="251655168" behindDoc="0" locked="0" layoutInCell="1" allowOverlap="1">
                <wp:simplePos x="0" y="0"/>
                <wp:positionH relativeFrom="column">
                  <wp:posOffset>3810</wp:posOffset>
                </wp:positionH>
                <wp:positionV relativeFrom="paragraph">
                  <wp:posOffset>-26035</wp:posOffset>
                </wp:positionV>
                <wp:extent cx="5520055" cy="3128010"/>
                <wp:effectExtent l="5080" t="0" r="0" b="15875"/>
                <wp:wrapNone/>
                <wp:docPr id="471" name="组合 471"/>
                <wp:cNvGraphicFramePr/>
                <a:graphic xmlns:a="http://schemas.openxmlformats.org/drawingml/2006/main">
                  <a:graphicData uri="http://schemas.microsoft.com/office/word/2010/wordprocessingGroup">
                    <wpg:wgp>
                      <wpg:cNvGrpSpPr/>
                      <wpg:grpSpPr>
                        <a:xfrm>
                          <a:off x="0" y="0"/>
                          <a:ext cx="5520055" cy="3128010"/>
                          <a:chOff x="2465" y="788952"/>
                          <a:chExt cx="8693" cy="4926"/>
                        </a:xfrm>
                      </wpg:grpSpPr>
                      <wps:wsp>
                        <wps:cNvPr id="447" name="自选图形 3"/>
                        <wps:cNvSpPr/>
                        <wps:spPr>
                          <a:xfrm>
                            <a:off x="2465" y="790591"/>
                            <a:ext cx="1843" cy="472"/>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前处理工件上挂</w:t>
                              </w:r>
                            </w:p>
                          </w:txbxContent>
                        </wps:txbx>
                        <wps:bodyPr upright="1"/>
                      </wps:wsp>
                      <wps:wsp>
                        <wps:cNvPr id="448" name="自选图形 4"/>
                        <wps:cNvSpPr/>
                        <wps:spPr>
                          <a:xfrm>
                            <a:off x="5524" y="790595"/>
                            <a:ext cx="1693" cy="472"/>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静电粉末喷涂</w:t>
                              </w:r>
                            </w:p>
                          </w:txbxContent>
                        </wps:txbx>
                        <wps:bodyPr upright="1"/>
                      </wps:wsp>
                      <wps:wsp>
                        <wps:cNvPr id="449" name="自选图形 5"/>
                        <wps:cNvSpPr/>
                        <wps:spPr>
                          <a:xfrm>
                            <a:off x="8737" y="790638"/>
                            <a:ext cx="2142" cy="472"/>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eastAsia" w:eastAsia="SimSun"/>
                                  <w:lang w:eastAsia="zh-CN"/>
                                </w:rPr>
                              </w:pPr>
                              <w:r>
                                <w:rPr>
                                  <w:rFonts w:hint="eastAsia"/>
                                </w:rPr>
                                <w:t>烘烤固化</w:t>
                              </w:r>
                              <w:r>
                                <w:rPr>
                                  <w:rFonts w:hint="eastAsia"/>
                                  <w:lang w:eastAsia="zh-CN"/>
                                </w:rPr>
                                <w:t>（</w:t>
                              </w:r>
                              <w:r>
                                <w:rPr>
                                  <w:rFonts w:ascii="Times New Roman" w:hAnsi="Times New Roman" w:cs="Times New Roman"/>
                                  <w:color w:val="auto"/>
                                  <w:sz w:val="24"/>
                                </w:rPr>
                                <w:t>200</w:t>
                              </w:r>
                              <w:r>
                                <w:rPr>
                                  <w:rFonts w:ascii="Times New Roman" w:hAnsi="Times New Roman" w:eastAsia="SimSun" w:cs="Times New Roman"/>
                                  <w:color w:val="auto"/>
                                  <w:sz w:val="24"/>
                                </w:rPr>
                                <w:t>℃</w:t>
                              </w:r>
                              <w:r>
                                <w:rPr>
                                  <w:rFonts w:hint="eastAsia" w:ascii="Times New Roman" w:hAnsi="Times New Roman" w:eastAsia="SimSun" w:cs="Times New Roman"/>
                                  <w:color w:val="auto"/>
                                  <w:sz w:val="24"/>
                                  <w:lang w:eastAsia="zh-CN"/>
                                </w:rPr>
                                <w:t>）</w:t>
                              </w:r>
                            </w:p>
                          </w:txbxContent>
                        </wps:txbx>
                        <wps:bodyPr upright="1"/>
                      </wps:wsp>
                      <wps:wsp>
                        <wps:cNvPr id="450" name="自选图形 6"/>
                        <wps:cNvSpPr/>
                        <wps:spPr>
                          <a:xfrm>
                            <a:off x="8814" y="792158"/>
                            <a:ext cx="1693" cy="472"/>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自然冷却</w:t>
                              </w:r>
                            </w:p>
                          </w:txbxContent>
                        </wps:txbx>
                        <wps:bodyPr upright="1"/>
                      </wps:wsp>
                      <wps:wsp>
                        <wps:cNvPr id="451" name="自选图形 7"/>
                        <wps:cNvSpPr/>
                        <wps:spPr>
                          <a:xfrm>
                            <a:off x="5806" y="792109"/>
                            <a:ext cx="1693" cy="472"/>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工件下挂</w:t>
                              </w:r>
                            </w:p>
                          </w:txbxContent>
                        </wps:txbx>
                        <wps:bodyPr upright="1"/>
                      </wps:wsp>
                      <wps:wsp>
                        <wps:cNvPr id="452" name="自选图形 8"/>
                        <wps:cNvSpPr/>
                        <wps:spPr>
                          <a:xfrm>
                            <a:off x="2946" y="792057"/>
                            <a:ext cx="1693" cy="472"/>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存库</w:t>
                              </w:r>
                            </w:p>
                          </w:txbxContent>
                        </wps:txbx>
                        <wps:bodyPr upright="1"/>
                      </wps:wsp>
                      <wps:wsp>
                        <wps:cNvPr id="453" name="自选图形 9"/>
                        <wps:cNvSpPr/>
                        <wps:spPr>
                          <a:xfrm>
                            <a:off x="2859" y="793406"/>
                            <a:ext cx="1693" cy="472"/>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组装变压器</w:t>
                              </w:r>
                            </w:p>
                          </w:txbxContent>
                        </wps:txbx>
                        <wps:bodyPr upright="1"/>
                      </wps:wsp>
                      <wps:wsp>
                        <wps:cNvPr id="454" name="Line 3775"/>
                        <wps:cNvCnPr/>
                        <wps:spPr>
                          <a:xfrm flipH="1">
                            <a:off x="9540" y="789799"/>
                            <a:ext cx="10" cy="852"/>
                          </a:xfrm>
                          <a:prstGeom prst="line">
                            <a:avLst/>
                          </a:prstGeom>
                          <a:ln w="9525" cap="flat" cmpd="sng">
                            <a:solidFill>
                              <a:srgbClr val="000000"/>
                            </a:solidFill>
                            <a:prstDash val="solid"/>
                            <a:headEnd type="none" w="med" len="med"/>
                            <a:tailEnd type="triangle" w="med" len="med"/>
                          </a:ln>
                        </wps:spPr>
                        <wps:bodyPr/>
                      </wps:wsp>
                      <wps:wsp>
                        <wps:cNvPr id="455" name="Line 3775"/>
                        <wps:cNvCnPr/>
                        <wps:spPr>
                          <a:xfrm flipH="1" flipV="1">
                            <a:off x="7499" y="792370"/>
                            <a:ext cx="1309" cy="17"/>
                          </a:xfrm>
                          <a:prstGeom prst="line">
                            <a:avLst/>
                          </a:prstGeom>
                          <a:ln w="9525" cap="flat" cmpd="sng">
                            <a:solidFill>
                              <a:srgbClr val="000000"/>
                            </a:solidFill>
                            <a:prstDash val="solid"/>
                            <a:headEnd type="none" w="med" len="med"/>
                            <a:tailEnd type="triangle" w="med" len="med"/>
                          </a:ln>
                        </wps:spPr>
                        <wps:bodyPr/>
                      </wps:wsp>
                      <wps:wsp>
                        <wps:cNvPr id="456" name="Line 3775"/>
                        <wps:cNvCnPr/>
                        <wps:spPr>
                          <a:xfrm flipH="1">
                            <a:off x="3700" y="792541"/>
                            <a:ext cx="10" cy="852"/>
                          </a:xfrm>
                          <a:prstGeom prst="line">
                            <a:avLst/>
                          </a:prstGeom>
                          <a:ln w="9525" cap="flat" cmpd="sng">
                            <a:solidFill>
                              <a:srgbClr val="000000"/>
                            </a:solidFill>
                            <a:prstDash val="solid"/>
                            <a:headEnd type="none" w="med" len="med"/>
                            <a:tailEnd type="triangle" w="med" len="med"/>
                          </a:ln>
                        </wps:spPr>
                        <wps:bodyPr/>
                      </wps:wsp>
                      <wps:wsp>
                        <wps:cNvPr id="457" name="Line 3775"/>
                        <wps:cNvCnPr/>
                        <wps:spPr>
                          <a:xfrm flipH="1">
                            <a:off x="6286" y="789737"/>
                            <a:ext cx="10" cy="852"/>
                          </a:xfrm>
                          <a:prstGeom prst="line">
                            <a:avLst/>
                          </a:prstGeom>
                          <a:ln w="9525" cap="flat" cmpd="sng">
                            <a:solidFill>
                              <a:srgbClr val="000000"/>
                            </a:solidFill>
                            <a:prstDash val="solid"/>
                            <a:headEnd type="none" w="med" len="med"/>
                            <a:tailEnd type="triangle" w="med" len="med"/>
                          </a:ln>
                        </wps:spPr>
                        <wps:bodyPr/>
                      </wps:wsp>
                      <wps:wsp>
                        <wps:cNvPr id="458" name="Line 3775"/>
                        <wps:cNvCnPr/>
                        <wps:spPr>
                          <a:xfrm flipH="1" flipV="1">
                            <a:off x="4626" y="792315"/>
                            <a:ext cx="1201" cy="15"/>
                          </a:xfrm>
                          <a:prstGeom prst="line">
                            <a:avLst/>
                          </a:prstGeom>
                          <a:ln w="9525" cap="flat" cmpd="sng">
                            <a:solidFill>
                              <a:srgbClr val="000000"/>
                            </a:solidFill>
                            <a:prstDash val="solid"/>
                            <a:headEnd type="none" w="med" len="med"/>
                            <a:tailEnd type="triangle" w="med" len="med"/>
                          </a:ln>
                        </wps:spPr>
                        <wps:bodyPr/>
                      </wps:wsp>
                      <wps:wsp>
                        <wps:cNvPr id="459" name="Line 3775"/>
                        <wps:cNvCnPr/>
                        <wps:spPr>
                          <a:xfrm>
                            <a:off x="9621" y="791124"/>
                            <a:ext cx="10" cy="1024"/>
                          </a:xfrm>
                          <a:prstGeom prst="line">
                            <a:avLst/>
                          </a:prstGeom>
                          <a:ln w="9525" cap="flat" cmpd="sng">
                            <a:solidFill>
                              <a:srgbClr val="000000"/>
                            </a:solidFill>
                            <a:prstDash val="solid"/>
                            <a:headEnd type="none" w="med" len="med"/>
                            <a:tailEnd type="triangle" w="med" len="med"/>
                          </a:ln>
                        </wps:spPr>
                        <wps:bodyPr/>
                      </wps:wsp>
                      <wps:wsp>
                        <wps:cNvPr id="460" name="Line 3775"/>
                        <wps:cNvCnPr/>
                        <wps:spPr>
                          <a:xfrm>
                            <a:off x="7224" y="790853"/>
                            <a:ext cx="1517" cy="17"/>
                          </a:xfrm>
                          <a:prstGeom prst="line">
                            <a:avLst/>
                          </a:prstGeom>
                          <a:ln w="9525" cap="flat" cmpd="sng">
                            <a:solidFill>
                              <a:srgbClr val="000000"/>
                            </a:solidFill>
                            <a:prstDash val="solid"/>
                            <a:headEnd type="none" w="med" len="med"/>
                            <a:tailEnd type="triangle" w="med" len="med"/>
                          </a:ln>
                        </wps:spPr>
                        <wps:bodyPr/>
                      </wps:wsp>
                      <wps:wsp>
                        <wps:cNvPr id="461" name="Line 3775"/>
                        <wps:cNvCnPr/>
                        <wps:spPr>
                          <a:xfrm flipV="1">
                            <a:off x="4301" y="790844"/>
                            <a:ext cx="1221" cy="4"/>
                          </a:xfrm>
                          <a:prstGeom prst="line">
                            <a:avLst/>
                          </a:prstGeom>
                          <a:ln w="9525" cap="flat" cmpd="sng">
                            <a:solidFill>
                              <a:srgbClr val="000000"/>
                            </a:solidFill>
                            <a:prstDash val="solid"/>
                            <a:headEnd type="none" w="med" len="med"/>
                            <a:tailEnd type="triangle" w="med" len="med"/>
                          </a:ln>
                        </wps:spPr>
                        <wps:bodyPr/>
                      </wps:wsp>
                      <wps:wsp>
                        <wps:cNvPr id="462" name="自选图形 18"/>
                        <wps:cNvSpPr/>
                        <wps:spPr>
                          <a:xfrm>
                            <a:off x="5693" y="789275"/>
                            <a:ext cx="2098" cy="621"/>
                          </a:xfrm>
                          <a:prstGeom prst="wedgeRectCallout">
                            <a:avLst>
                              <a:gd name="adj1" fmla="val -43750"/>
                              <a:gd name="adj2" fmla="val 70000"/>
                            </a:avLst>
                          </a:prstGeom>
                          <a:noFill/>
                          <a:ln w="9525">
                            <a:noFill/>
                          </a:ln>
                        </wps:spPr>
                        <wps:txbx>
                          <w:txbxContent>
                            <w:p>
                              <w:r>
                                <w:rPr>
                                  <w:rFonts w:hint="eastAsia"/>
                                </w:rPr>
                                <w:t>人工喷粉</w:t>
                              </w:r>
                            </w:p>
                          </w:txbxContent>
                        </wps:txbx>
                        <wps:bodyPr upright="1"/>
                      </wps:wsp>
                      <wps:wsp>
                        <wps:cNvPr id="463" name="自选图形 19"/>
                        <wps:cNvSpPr/>
                        <wps:spPr>
                          <a:xfrm>
                            <a:off x="8600" y="789439"/>
                            <a:ext cx="2098" cy="621"/>
                          </a:xfrm>
                          <a:prstGeom prst="wedgeRectCallout">
                            <a:avLst>
                              <a:gd name="adj1" fmla="val -43750"/>
                              <a:gd name="adj2" fmla="val 70000"/>
                            </a:avLst>
                          </a:prstGeom>
                          <a:noFill/>
                          <a:ln w="9525">
                            <a:noFill/>
                          </a:ln>
                        </wps:spPr>
                        <wps:txbx>
                          <w:txbxContent>
                            <w:p>
                              <w:r>
                                <w:rPr>
                                  <w:rFonts w:hint="eastAsia"/>
                                </w:rPr>
                                <w:t>燃气加热固化烘道</w:t>
                              </w:r>
                            </w:p>
                          </w:txbxContent>
                        </wps:txbx>
                        <wps:bodyPr upright="1"/>
                      </wps:wsp>
                      <wps:wsp>
                        <wps:cNvPr id="464" name="Line 3801"/>
                        <wps:cNvCnPr/>
                        <wps:spPr>
                          <a:xfrm flipV="1">
                            <a:off x="10094" y="790261"/>
                            <a:ext cx="1" cy="375"/>
                          </a:xfrm>
                          <a:prstGeom prst="line">
                            <a:avLst/>
                          </a:prstGeom>
                          <a:ln w="12700" cap="flat" cmpd="sng">
                            <a:solidFill>
                              <a:srgbClr val="000000"/>
                            </a:solidFill>
                            <a:prstDash val="sysDot"/>
                            <a:headEnd type="none" w="med" len="med"/>
                            <a:tailEnd type="stealth" w="med" len="med"/>
                          </a:ln>
                        </wps:spPr>
                        <wps:bodyPr/>
                      </wps:wsp>
                      <wps:wsp>
                        <wps:cNvPr id="465" name="Line 3801"/>
                        <wps:cNvCnPr/>
                        <wps:spPr>
                          <a:xfrm flipV="1">
                            <a:off x="6820" y="790222"/>
                            <a:ext cx="1" cy="375"/>
                          </a:xfrm>
                          <a:prstGeom prst="line">
                            <a:avLst/>
                          </a:prstGeom>
                          <a:ln w="12700" cap="flat" cmpd="sng">
                            <a:solidFill>
                              <a:srgbClr val="000000"/>
                            </a:solidFill>
                            <a:prstDash val="sysDot"/>
                            <a:headEnd type="none" w="med" len="med"/>
                            <a:tailEnd type="stealth" w="med" len="med"/>
                          </a:ln>
                        </wps:spPr>
                        <wps:bodyPr/>
                      </wps:wsp>
                      <wps:wsp>
                        <wps:cNvPr id="466" name="Text Box 3804"/>
                        <wps:cNvSpPr txBox="1"/>
                        <wps:spPr>
                          <a:xfrm>
                            <a:off x="5959" y="789795"/>
                            <a:ext cx="1920" cy="421"/>
                          </a:xfrm>
                          <a:prstGeom prst="rect">
                            <a:avLst/>
                          </a:prstGeom>
                          <a:noFill/>
                          <a:ln w="9525">
                            <a:noFill/>
                          </a:ln>
                        </wps:spPr>
                        <wps:txbx>
                          <w:txbxContent>
                            <w:p>
                              <w:pPr>
                                <w:jc w:val="center"/>
                                <w:rPr>
                                  <w:rFonts w:ascii="Times New Roman" w:hAnsi="Times New Roman" w:cs="Times New Roman"/>
                                  <w:i/>
                                </w:rPr>
                              </w:pPr>
                              <w:r>
                                <w:rPr>
                                  <w:rFonts w:ascii="Times New Roman" w:hAnsi="Times New Roman" w:cs="Times New Roman"/>
                                  <w:i/>
                                </w:rPr>
                                <w:t>G</w:t>
                              </w:r>
                              <w:r>
                                <w:rPr>
                                  <w:rFonts w:hint="eastAsia" w:ascii="Times New Roman" w:hAnsi="Times New Roman" w:cs="Times New Roman"/>
                                  <w:i/>
                                </w:rPr>
                                <w:t>7</w:t>
                              </w:r>
                            </w:p>
                          </w:txbxContent>
                        </wps:txbx>
                        <wps:bodyPr upright="1"/>
                      </wps:wsp>
                      <wps:wsp>
                        <wps:cNvPr id="467" name="Text Box 3804"/>
                        <wps:cNvSpPr txBox="1"/>
                        <wps:spPr>
                          <a:xfrm>
                            <a:off x="9238" y="789869"/>
                            <a:ext cx="1920" cy="421"/>
                          </a:xfrm>
                          <a:prstGeom prst="rect">
                            <a:avLst/>
                          </a:prstGeom>
                          <a:noFill/>
                          <a:ln w="9525">
                            <a:noFill/>
                          </a:ln>
                        </wps:spPr>
                        <wps:txbx>
                          <w:txbxContent>
                            <w:p>
                              <w:pPr>
                                <w:jc w:val="center"/>
                                <w:rPr>
                                  <w:rFonts w:ascii="Times New Roman" w:hAnsi="Times New Roman" w:cs="Times New Roman"/>
                                  <w:i/>
                                </w:rPr>
                              </w:pPr>
                              <w:r>
                                <w:rPr>
                                  <w:rFonts w:ascii="Times New Roman" w:hAnsi="Times New Roman" w:cs="Times New Roman"/>
                                  <w:i/>
                                </w:rPr>
                                <w:t>N、G</w:t>
                              </w:r>
                              <w:r>
                                <w:rPr>
                                  <w:rFonts w:hint="eastAsia" w:ascii="Times New Roman" w:hAnsi="Times New Roman" w:cs="Times New Roman"/>
                                  <w:i/>
                                </w:rPr>
                                <w:t>8</w:t>
                              </w:r>
                            </w:p>
                          </w:txbxContent>
                        </wps:txbx>
                        <wps:bodyPr upright="1"/>
                      </wps:wsp>
                      <wps:wsp>
                        <wps:cNvPr id="469" name="Line 3801"/>
                        <wps:cNvCnPr/>
                        <wps:spPr>
                          <a:xfrm flipV="1">
                            <a:off x="9402" y="789216"/>
                            <a:ext cx="294" cy="385"/>
                          </a:xfrm>
                          <a:prstGeom prst="line">
                            <a:avLst/>
                          </a:prstGeom>
                          <a:ln w="12700" cap="flat" cmpd="sng">
                            <a:solidFill>
                              <a:srgbClr val="000000"/>
                            </a:solidFill>
                            <a:prstDash val="sysDot"/>
                            <a:headEnd type="none" w="med" len="med"/>
                            <a:tailEnd type="stealth" w="med" len="med"/>
                          </a:ln>
                        </wps:spPr>
                        <wps:bodyPr/>
                      </wps:wsp>
                      <wps:wsp>
                        <wps:cNvPr id="470" name="Text Box 3804"/>
                        <wps:cNvSpPr txBox="1"/>
                        <wps:spPr>
                          <a:xfrm>
                            <a:off x="9103" y="788952"/>
                            <a:ext cx="1920" cy="421"/>
                          </a:xfrm>
                          <a:prstGeom prst="rect">
                            <a:avLst/>
                          </a:prstGeom>
                          <a:noFill/>
                          <a:ln w="9525">
                            <a:noFill/>
                          </a:ln>
                        </wps:spPr>
                        <wps:txbx>
                          <w:txbxContent>
                            <w:p>
                              <w:pPr>
                                <w:jc w:val="center"/>
                                <w:rPr>
                                  <w:rFonts w:ascii="Times New Roman" w:hAnsi="Times New Roman" w:cs="Times New Roman"/>
                                  <w:i/>
                                </w:rPr>
                              </w:pPr>
                              <w:r>
                                <w:rPr>
                                  <w:rFonts w:ascii="Times New Roman" w:hAnsi="Times New Roman" w:cs="Times New Roman"/>
                                  <w:i/>
                                </w:rPr>
                                <w:t>N、G</w:t>
                              </w:r>
                              <w:r>
                                <w:rPr>
                                  <w:rFonts w:hint="eastAsia" w:ascii="Times New Roman" w:hAnsi="Times New Roman" w:cs="Times New Roman"/>
                                  <w:i/>
                                </w:rPr>
                                <w:t>6</w:t>
                              </w:r>
                            </w:p>
                          </w:txbxContent>
                        </wps:txbx>
                        <wps:bodyPr upright="1"/>
                      </wps:wsp>
                    </wpg:wgp>
                  </a:graphicData>
                </a:graphic>
              </wp:anchor>
            </w:drawing>
          </mc:Choice>
          <mc:Fallback>
            <w:pict>
              <v:group id="_x0000_s1026" o:spid="_x0000_s1026" o:spt="203" style="position:absolute;left:0pt;margin-left:0.3pt;margin-top:-2.05pt;height:246.3pt;width:434.65pt;z-index:251655168;mso-width-relative:page;mso-height-relative:page;" coordorigin="2465,788952" coordsize="8693,4926" o:gfxdata="UEsDBAoAAAAAAIdO4kAAAAAAAAAAAAAAAAAEAAAAZHJzL1BLAwQUAAAACACHTuJALW9Wf9gAAAAH&#10;AQAADwAAAGRycy9kb3ducmV2LnhtbE2OwUrDQBRF94L/MDzBXTsZbUMa81KkqKsi2Ari7jXzmoRm&#10;ZkJmmrR/77jS5eVezj3F+mI6MfLgW2cR1DwBwbZyurU1wuf+dZaB8IGsps5ZRriyh3V5e1NQrt1k&#10;P3jchVpEiPU5ITQh9LmUvmrYkJ+7nm3sjm4wFGIcaqkHmiLcdPIhSVJpqLXxoaGeNw1Xp93ZILxN&#10;ND0/qpdxezpurt/75fvXVjHi/Z1KnkAEvoS/MfzqR3Uoo9PBna32okNI4w5htlAgYpulqxWIA8Ii&#10;y5Ygy0L+9y9/AFBLAwQUAAAACACHTuJATxTMOtMFAADKMAAADgAAAGRycy9lMm9Eb2MueG1s7VvN&#10;buM2EL4X6DsIum8sUf9GnAWa7KaHRRvsbntnJEpWQf2AYmLn1kOBtrfee9tjX6Fo3yZo+xYdkpIs&#10;K0rWdtLUa2gPXlmkJXL48ZuZj5Pjl8uMateEVWmRz3TzyNA1kodFlObJTP/m/esXvq5VHOcRpkVO&#10;ZvoNqfSXJ59/drwopwQV84JGhGnwkLyaLsqZPue8nE4mVTgnGa6OipLk0BgXLMMcvrJkEjG8gKdn&#10;dIIMw50sChaVrAhJVcHdM9Won8jnxzEJ+ddxXBGu0ZkOY+Pyk8nPS/E5OTnG04Thcp6G9TDwDqPI&#10;cJrDS9tHnWGOtSuW3nlUloasqIqYH4VFNiniOA2JnAPMxjR6szlnxVUp55JMF0nZmglM27PTzo8N&#10;v7q+YFoazXTbM3Utxxks0l+//3D7y0+auAP2WZTJFLqds/JdecHqG4n6Jqa8jFkm/ofJaEtp2ZvW&#10;smTJtRBuOg4sluPoWghtlol8mKyyfTiHBRK/Q7YL7dDs+X7goKb1Vf0E3w0s9XM7QK5onTSvnogR&#10;tgNalICkamWs6nHGejfHJZFrUAkrNMayvcZYf//42z/f/3z765+3f3zQLDEwMQLo2lqrmlZguAFT&#10;raYcGE4gjY2njclM324m7ElrtPPF05JV/JwUmSYuZnpMi8XpHDN+oTaCRCK+flNxZaamuxhCXrxO&#10;KYX7eEpzbTHTwdZiXTBsvphiDpdZCXCo8kQ+pipoGomfiF9ULLk8pUy7xmI7yX/1Sqx1E+87w9Vc&#10;9ZNNajmzlBMm3z0nOHqVRxq/KQFwOXCDLgaTkUjXKAEqEVeyJ8cp3aQnmIfmgAphfWVvccWXl0t4&#10;jLi8LKIbWL6rkqXJHKwm7S27A1xUl2fADfCh2mRruLHFXDfGDewmW20VgRtH2anFzWqjjLjZAGGf&#10;CG6CQdzItd8YN75nAW0Jig0M1/LXcYNMG9UEO+LmYHDjQNAzwDfSgW6OG99s+AaZTg835sg3B+in&#10;nDYYXPNT3nZ+yjfcmm+QaQTrfDPiRtnjsOIbCNyH+EZyxsZ8gwK7xY3hSMx14uKRbw6RbyDXGfBT&#10;kjM2x43vQJgk4xvLBuqRdhrj4kPOpxwITBRu3qQ50SzP64bEp3ktWDQpoZIMtJim5ZciAxRJba1b&#10;BI4NsZLUHwIv6DsraBLSha+EiftTcQqjeCj9fv6ce9dMm7MU5wm9Jy8fzppUig3b7rnTaiEtPQIG&#10;EhDf9gDh2YACxSbI8mq5qmUTC+IZCQlT+qcREfuGCIggHoGIDjHA2tfEECDH7qt0IzGsC3b7BoNW&#10;p32sf3CRXwelfiB0lPXgYoTBfsOglV13gsGgf7BdOIdo/IPZV2HhOKf2D7Jl9A/7RgytoLoFIjpe&#10;IXARLLDMNUwT5PhBOjAN1TKu/p6tvgt8vXV00Fl9D61OYHxHnvp1FAoHYsIxNuyc4u3b6rfi5hZ7&#10;f9gHWILmJQsYvt1nASQoQqSNsmEkgX2DwbBWaW4nVjpSjxQQ8AOk1IcVFSAjgMhDQEC4C5EYN0UL&#10;dw7xFyRKyFsoWDnFlBZXfKUiCN5JopqvcPQdgCrOKJSpwDG89sK2PDjkke6n2wnmtuoEGQzkMOr1&#10;si5ADuTjZQHizW3BwPDq7dsBuzssJJrbKYm+2+R8fmBbPTFoXNTnlnfcnsoH5UMCzbUw/JDK1xd1&#10;TMMImrNMA7n9bF7tVdhRD+9VupHKZyKpHPyXpTU31VnB1ebfVeerOMGUz4fLb4b3/P8m84kKsW7Y&#10;tjsOXB81oo6BUF1t1op7Iwz2Opt3W23vvViyL4qlZvmGDLI6Z0UaX0JLXecl7t9ThQcVVLXOC8LO&#10;nWqqQOBExnAfc+AMfPfKaStne5guttXUnsL8AYJKJBlC+wEUeSoya3fiaP7WzTWlp2CjJyLBwDYg&#10;TKxDV7N3XgqH8DUN+qM3VMWoe+YN4UyqBsKT7EPTgNBZgmFVf/1p7kMIT2XBvMxy6uJ+UZHf/Q7X&#10;3T9BOPk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AgAAFtDb250ZW50X1R5cGVzXS54bWxQSwECFAAKAAAAAACHTuJAAAAAAAAAAAAAAAAABgAA&#10;AAAAAAAAABAAAAAmBwAAX3JlbHMvUEsBAhQAFAAAAAgAh07iQIoUZjzRAAAAlAEAAAsAAAAAAAAA&#10;AQAgAAAASgcAAF9yZWxzLy5yZWxzUEsBAhQACgAAAAAAh07iQAAAAAAAAAAAAAAAAAQAAAAAAAAA&#10;AAAQAAAAAAAAAGRycy9QSwECFAAUAAAACACHTuJALW9Wf9gAAAAHAQAADwAAAAAAAAABACAAAAAi&#10;AAAAZHJzL2Rvd25yZXYueG1sUEsBAhQAFAAAAAgAh07iQE8UzDrTBQAAyjAAAA4AAAAAAAAAAQAg&#10;AAAAJwEAAGRycy9lMm9Eb2MueG1sUEsFBgAAAAAGAAYAWQEAAGwJAAAAAA==&#10;">
                <o:lock v:ext="edit" aspectratio="f"/>
                <v:shape id="自选图形 3" o:spid="_x0000_s1026" o:spt="109" type="#_x0000_t109" style="position:absolute;left:2465;top:790591;height:472;width:1843;" filled="f" stroked="t" coordsize="21600,21600" o:gfxdata="UEsDBAoAAAAAAIdO4kAAAAAAAAAAAAAAAAAEAAAAZHJzL1BLAwQUAAAACACHTuJAMmEUeb0AAADc&#10;AAAADwAAAGRycy9kb3ducmV2LnhtbEWPT2vCQBTE70K/w/IKvelGkVqiq4fSgKf6t+DxkX0mwezb&#10;mH1N7Ld3C4LHYWZ+wyxWN1erjtpQeTYwHiWgiHNvKy4MHA/Z8ANUEGSLtWcy8EcBVsuXwQJT63ve&#10;UbeXQkUIhxQNlCJNqnXIS3IYRr4hjt7Ztw4lyrbQtsU+wl2tJ0nyrh1WHBdKbOizpPyy/3UGmmvx&#10;nUnYrr968T/ZibXrNhtj3l7HyRyU0E2e4Ud7bQ1MpzP4PxOPgF7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YRR5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pPr>
                        <w:r>
                          <w:rPr>
                            <w:rFonts w:hint="eastAsia"/>
                          </w:rPr>
                          <w:t>前处理工件上挂</w:t>
                        </w:r>
                      </w:p>
                    </w:txbxContent>
                  </v:textbox>
                </v:shape>
                <v:shape id="自选图形 4" o:spid="_x0000_s1026" o:spt="109" type="#_x0000_t109" style="position:absolute;left:5524;top:790595;height:472;width:1693;" filled="f" stroked="t" coordsize="21600,21600" o:gfxdata="UEsDBAoAAAAAAIdO4kAAAAAAAAAAAAAAAAAEAAAAZHJzL1BLAwQUAAAACACHTuJAQ/6AC7gAAADc&#10;AAAADwAAAGRycy9kb3ducmV2LnhtbEVPS4vCMBC+C/sfwix409RFRLpGD8sWPPkW9jg0Y1tsJt1m&#10;bPXfm4Pg8eN7L1Z3V6uO2lB5NjAZJ6CIc28rLgycjtloDioIssXaMxl4UIDV8mOwwNT6nvfUHaRQ&#10;MYRDigZKkSbVOuQlOQxj3xBH7uJbhxJhW2jbYh/DXa2/kmSmHVYcG0ps6Kek/Hq4OQPNf7HJJOzW&#10;v734c/bH2nXbrTHDz0nyDUroLm/xy722BqbTuDaeiUdAL5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6AC7gAAADcAAAA&#10;DwAAAAAAAAABACAAAAAiAAAAZHJzL2Rvd25yZXYueG1sUEsBAhQAFAAAAAgAh07iQDMvBZ47AAAA&#10;OQAAABAAAAAAAAAAAQAgAAAABwEAAGRycy9zaGFwZXhtbC54bWxQSwUGAAAAAAYABgBbAQAAsQMA&#10;AAAA&#10;">
                  <v:fill on="f" focussize="0,0"/>
                  <v:stroke color="#000000" joinstyle="miter"/>
                  <v:imagedata o:title=""/>
                  <o:lock v:ext="edit" aspectratio="f"/>
                  <v:textbox>
                    <w:txbxContent>
                      <w:p>
                        <w:pPr>
                          <w:jc w:val="center"/>
                        </w:pPr>
                        <w:r>
                          <w:rPr>
                            <w:rFonts w:hint="eastAsia"/>
                          </w:rPr>
                          <w:t>静电粉末喷涂</w:t>
                        </w:r>
                      </w:p>
                    </w:txbxContent>
                  </v:textbox>
                </v:shape>
                <v:shape id="自选图形 5" o:spid="_x0000_s1026" o:spt="109" type="#_x0000_t109" style="position:absolute;left:8737;top:790638;height:472;width:2142;" filled="f" stroked="t" coordsize="21600,21600" o:gfxdata="UEsDBAoAAAAAAIdO4kAAAAAAAAAAAAAAAAAEAAAAZHJzL1BLAwQUAAAACACHTuJALLIlkL0AAADc&#10;AAAADwAAAGRycy9kb3ducmV2LnhtbEWPT2vCQBTE70K/w/IKvelGkWKjq4fSgKf6t+DxkX0mwezb&#10;mH1N7Ld3C4LHYWZ+wyxWN1erjtpQeTYwHiWgiHNvKy4MHA/ZcAYqCLLF2jMZ+KMAq+XLYIGp9T3v&#10;qNtLoSKEQ4oGSpEm1TrkJTkMI98QR+/sW4cSZVto22If4a7WkyR51w4rjgslNvRZUn7Z/zoDzbX4&#10;ziRs11+9+J/sxNp1m40xb6/jZA5K6CbP8KO9tgam0w/4PxOPgF7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siWQ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rFonts w:hint="eastAsia" w:eastAsia="SimSun"/>
                            <w:lang w:eastAsia="zh-CN"/>
                          </w:rPr>
                        </w:pPr>
                        <w:r>
                          <w:rPr>
                            <w:rFonts w:hint="eastAsia"/>
                          </w:rPr>
                          <w:t>烘烤固化</w:t>
                        </w:r>
                        <w:r>
                          <w:rPr>
                            <w:rFonts w:hint="eastAsia"/>
                            <w:lang w:eastAsia="zh-CN"/>
                          </w:rPr>
                          <w:t>（</w:t>
                        </w:r>
                        <w:r>
                          <w:rPr>
                            <w:rFonts w:ascii="Times New Roman" w:hAnsi="Times New Roman" w:cs="Times New Roman"/>
                            <w:color w:val="auto"/>
                            <w:sz w:val="24"/>
                          </w:rPr>
                          <w:t>200</w:t>
                        </w:r>
                        <w:r>
                          <w:rPr>
                            <w:rFonts w:ascii="Times New Roman" w:hAnsi="Times New Roman" w:eastAsia="SimSun" w:cs="Times New Roman"/>
                            <w:color w:val="auto"/>
                            <w:sz w:val="24"/>
                          </w:rPr>
                          <w:t>℃</w:t>
                        </w:r>
                        <w:r>
                          <w:rPr>
                            <w:rFonts w:hint="eastAsia" w:ascii="Times New Roman" w:hAnsi="Times New Roman" w:eastAsia="SimSun" w:cs="Times New Roman"/>
                            <w:color w:val="auto"/>
                            <w:sz w:val="24"/>
                            <w:lang w:eastAsia="zh-CN"/>
                          </w:rPr>
                          <w:t>）</w:t>
                        </w:r>
                      </w:p>
                    </w:txbxContent>
                  </v:textbox>
                </v:shape>
                <v:shape id="自选图形 6" o:spid="_x0000_s1026" o:spt="109" type="#_x0000_t109" style="position:absolute;left:8814;top:792158;height:472;width:1693;" filled="f" stroked="t" coordsize="21600,21600" o:gfxdata="UEsDBAoAAAAAAIdO4kAAAAAAAAAAAAAAAAAEAAAAZHJzL1BLAwQUAAAACACHTuJAOFEa0LoAAADc&#10;AAAADwAAAGRycy9kb3ducmV2LnhtbEVPTWvCQBC9F/wPywi9NRtLFYmuHsSAp2ptBY9DdkyC2dk0&#10;O03037uHgsfH+16ub65RPXWh9mxgkqSgiAtvay4N/Hznb3NQQZAtNp7JwJ0CrFejlyVm1g/8Rf1R&#10;ShVDOGRooBJpM61DUZHDkPiWOHIX3zmUCLtS2w6HGO4a/Z6mM+2w5thQYUubiorr8c8ZaH/Lz1zC&#10;YbcdxJ/yM2vX7/fGvI4n6QKU0E2e4n/3zhr4mMb58Uw8Anr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URrQ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jc w:val="center"/>
                        </w:pPr>
                        <w:r>
                          <w:rPr>
                            <w:rFonts w:hint="eastAsia"/>
                          </w:rPr>
                          <w:t>自然冷却</w:t>
                        </w:r>
                      </w:p>
                    </w:txbxContent>
                  </v:textbox>
                </v:shape>
                <v:shape id="自选图形 7" o:spid="_x0000_s1026" o:spt="109" type="#_x0000_t109" style="position:absolute;left:5806;top:792109;height:472;width:1693;" filled="f" stroked="t" coordsize="21600,21600" o:gfxdata="UEsDBAoAAAAAAIdO4kAAAAAAAAAAAAAAAAAEAAAAZHJzL1BLAwQUAAAACACHTuJAVx2/S70AAADc&#10;AAAADwAAAGRycy9kb3ducmV2LnhtbEWPT2vCQBTE7wW/w/KE3uomxRaJrh7EgCdt/QMeH9lnEsy+&#10;jdnXxH77bqHQ4zAzv2EWq4drVE9dqD0bSCcJKOLC25pLA6dj/jIDFQTZYuOZDHxTgNVy9LTAzPqB&#10;P6k/SKkihEOGBiqRNtM6FBU5DBPfEkfv6juHEmVXatvhEOGu0a9J8q4d1hwXKmxpXVFxO3w5A+29&#10;3OUSPrabQfw5v7B2/X5vzPM4TeaghB7yH/5rb62B6VsKv2fiEd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b9L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pPr>
                        <w:r>
                          <w:rPr>
                            <w:rFonts w:hint="eastAsia"/>
                          </w:rPr>
                          <w:t>工件下挂</w:t>
                        </w:r>
                      </w:p>
                    </w:txbxContent>
                  </v:textbox>
                </v:shape>
                <v:shape id="自选图形 8" o:spid="_x0000_s1026" o:spt="109" type="#_x0000_t109" style="position:absolute;left:2946;top:792057;height:472;width:1693;" filled="f" stroked="t" coordsize="21600,21600" o:gfxdata="UEsDBAoAAAAAAIdO4kAAAAAAAAAAAAAAAAAEAAAAZHJzL1BLAwQUAAAACACHTuJAp88hPL0AAADc&#10;AAAADwAAAGRycy9kb3ducmV2LnhtbEWPzWrDMBCE74W+g9hCbo2ckJbiRvah1JBT/gs9LtbWNrVW&#10;jrWxk7ePCoEeh5n5hlnmF9eqgfrQeDYwmyagiEtvG64MHA/F8xuoIMgWW89k4EoB8uzxYYmp9SPv&#10;aNhLpSKEQ4oGapEu1TqUNTkMU98RR+/H9w4lyr7Stscxwl2r50nyqh02HBdq7OijpvJ3f3YGulO1&#10;LiRsV5+j+K/im7UbNhtjJk+z5B2U0EX+w/f2yhpYvMzh70w8Ajq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yE8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pPr>
                        <w:r>
                          <w:rPr>
                            <w:rFonts w:hint="eastAsia"/>
                          </w:rPr>
                          <w:t>存库</w:t>
                        </w:r>
                      </w:p>
                    </w:txbxContent>
                  </v:textbox>
                </v:shape>
                <v:shape id="自选图形 9" o:spid="_x0000_s1026" o:spt="109" type="#_x0000_t109" style="position:absolute;left:2859;top:793406;height:472;width:1693;" filled="f" stroked="t" coordsize="21600,21600" o:gfxdata="UEsDBAoAAAAAAIdO4kAAAAAAAAAAAAAAAAAEAAAAZHJzL1BLAwQUAAAACACHTuJAyIOEp70AAADc&#10;AAAADwAAAGRycy9kb3ducmV2LnhtbEWPT2vCQBTE74V+h+UVvNWNtRaJrh6kAU/+reDxkX1NQrNv&#10;Y/aZ2G/vFgoeh5n5DTNf3lytOmpD5dnAaJiAIs69rbgw8HXMXqeggiBbrD2TgV8KsFw8P80xtb7n&#10;PXUHKVSEcEjRQCnSpFqHvCSHYegb4uh9+9ahRNkW2rbYR7ir9VuSfGiHFceFEhtalZT/HK7OQHMp&#10;NpmE3fqzF3/Kzqxdt90aM3gZJTNQQjd5hP/ba2vgfTKGvzPxCO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4Sn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pPr>
                        <w:r>
                          <w:rPr>
                            <w:rFonts w:hint="eastAsia"/>
                          </w:rPr>
                          <w:t>组装变压器</w:t>
                        </w:r>
                      </w:p>
                    </w:txbxContent>
                  </v:textbox>
                </v:shape>
                <v:line id="Line 3775" o:spid="_x0000_s1026" o:spt="20" style="position:absolute;left:9540;top:789799;flip:x;height:852;width:10;" filled="f" stroked="t" coordsize="21600,21600" o:gfxdata="UEsDBAoAAAAAAIdO4kAAAAAAAAAAAAAAAAAEAAAAZHJzL1BLAwQUAAAACACHTuJAHuV4nMAAAADc&#10;AAAADwAAAGRycy9kb3ducmV2LnhtbEWPQUvDQBSE7wX/w/IEb+0mJRWN3fYgLfQkthXB2yP7TGKz&#10;b+Pua1P99W5B6HGYmW+Y+fLsOnWiEFvPBvJJBoq48rbl2sDbfj1+ABUF2WLnmQz8UITl4mY0x9L6&#10;gbd02kmtEoRjiQYakb7UOlYNOYwT3xMn79MHh5JkqLUNOCS46/Q0y+61w5bTQoM9PTdUHXZHZ+Bx&#10;P8z8azi8F3n7/fG7+pJ+8yLG3N3m2RMoobNcw//tjTVQzAq4nE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5Xi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775" o:spid="_x0000_s1026" o:spt="20" style="position:absolute;left:7499;top:792370;flip:x y;height:17;width:1309;" filled="f" stroked="t" coordsize="21600,21600" o:gfxdata="UEsDBAoAAAAAAIdO4kAAAAAAAAAAAAAAAAAEAAAAZHJzL1BLAwQUAAAACACHTuJAPqTgmr0AAADc&#10;AAAADwAAAGRycy9kb3ducmV2LnhtbEWP3YrCMBSE74V9h3AWvJE1aVFZukZZBLV4I+o+wKE5tnWb&#10;k9LEv7c3guDlMDPfMNP5zTbiQp2vHWtIhgoEceFMzaWGv8Py6xuED8gGG8ek4U4e5rOP3hQz4668&#10;o8s+lCJC2GeooQqhzaT0RUUW/dC1xNE7us5iiLIrpenwGuG2kalSE2mx5rhQYUuLior//dlq+G23&#10;p3OaJyujDulg0OSTxK03Wvc/E/UDItAtvMOvdm40jMZjeJ6JR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C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3775" o:spid="_x0000_s1026" o:spt="20" style="position:absolute;left:3700;top:792541;flip:x;height:852;width:10;" filled="f" stroked="t" coordsize="21600,21600" o:gfxdata="UEsDBAoAAAAAAIdO4kAAAAAAAAAAAAAAAAAEAAAAZHJzL1BLAwQUAAAACACHTuJAgXtDcL8AAADc&#10;AAAADwAAAGRycy9kb3ducmV2LnhtbEWPQWvCQBSE74X+h+UJvdVNikqNrh6KBU/Fail4e2SfSTT7&#10;Nu6+Guuv7xYKPQ4z8w0zX15dqy4UYuPZQD7MQBGX3jZcGfjYvT4+g4qCbLH1TAa+KcJycX83x8L6&#10;nt/pspVKJQjHAg3UIl2hdSxrchiHviNO3sEHh5JkqLQN2Ce4a/VTlk20w4bTQo0dvdRUnrZfzsB0&#10;14/9Jpw+R3lz3t9WR+nWb2LMwyDPZqCErvIf/muvrYHReAK/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7Q3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775" o:spid="_x0000_s1026" o:spt="20" style="position:absolute;left:6286;top:789737;flip:x;height:852;width:10;" filled="f" stroked="t" coordsize="21600,21600" o:gfxdata="UEsDBAoAAAAAAIdO4kAAAAAAAAAAAAAAAAAEAAAAZHJzL1BLAwQUAAAACACHTuJA7jfm68AAAADc&#10;AAAADwAAAGRycy9kb3ducmV2LnhtbEWPQWvCQBSE74X+h+UVvNVNirYaXT2UFjwVq0Xw9sg+k9Ts&#10;23T3aay/vlso9DjMzDfMfHlxrTpTiI1nA/kwA0VcettwZeBj+3o/ARUF2WLrmQx8U4Tl4vZmjoX1&#10;Pb/TeSOVShCOBRqoRbpC61jW5DAOfUecvIMPDiXJUGkbsE9w1+qHLHvUDhtOCzV29FxTedycnIHp&#10;th/7dTjuRnnztb++fEq3ehNjBnd5NgMldJH/8F97ZQ2Mxk/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N+b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775" o:spid="_x0000_s1026" o:spt="20" style="position:absolute;left:4626;top:792315;flip:x y;height:15;width:1201;" filled="f" stroked="t" coordsize="21600,21600" o:gfxdata="UEsDBAoAAAAAAIdO4kAAAAAAAAAAAAAAAAAEAAAAZHJzL1BLAwQUAAAACACHTuJA0KVPBLsAAADc&#10;AAAADwAAAGRycy9kb3ducmV2LnhtbEVPy4rCMBTdC/MP4Q64kTFp0TJ0jDIIanEj6nzApbm2dZqb&#10;0sTX35uF4PJw3rPF3bbiSr1vHGtIxgoEcelMw5WGv+Pq6xuED8gGW8ek4UEeFvOPwQxz4268p+sh&#10;VCKGsM9RQx1Cl0vpy5os+rHriCN3cr3FEGFfSdPjLYbbVqZKZdJiw7Ghxo6WNZX/h4vV8Nvtzpe0&#10;SNZGHdPRqC2yxG22Wg8/E/UDItA9vMUvd2E0TKZxbTwTj4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KVPB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3775" o:spid="_x0000_s1026" o:spt="20" style="position:absolute;left:9621;top:791124;height:1024;width:10;" filled="f" stroked="t" coordsize="21600,21600" o:gfxdata="UEsDBAoAAAAAAIdO4kAAAAAAAAAAAAAAAAAEAAAAZHJzL1BLAwQUAAAACACHTuJACVrbssAAAADc&#10;AAAADwAAAGRycy9kb3ducmV2LnhtbEWPT2vCQBTE74LfYXmF3nQTaSWmrh4ES0Fb8Q9ib4/saxLM&#10;vg27q6bfvlsQPA4z8xtmOu9MI67kfG1ZQTpMQBAXVtdcKjjsl4MMhA/IGhvLpOCXPMxn/d4Uc21v&#10;vKXrLpQiQtjnqKAKoc2l9EVFBv3QtsTR+7HOYIjSlVI7vEW4aeQoScbSYM1xocKWFhUV593FKNiu&#10;l6vsuLp0hft+T7/2m/XnyWdKPT+lyRuIQF14hO/tD63g5X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tu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775" o:spid="_x0000_s1026" o:spt="20" style="position:absolute;left:7224;top:790853;height:17;width:1517;" filled="f" stroked="t" coordsize="21600,21600" o:gfxdata="UEsDBAoAAAAAAIdO4kAAAAAAAAAAAAAAAAAEAAAAZHJzL1BLAwQUAAAACACHTuJAVgy4krwAAADc&#10;AAAADwAAAGRycy9kb3ducmV2LnhtbEVPy4rCMBTdC/MP4Q6407Qi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MuJ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3775" o:spid="_x0000_s1026" o:spt="20" style="position:absolute;left:4301;top:790844;flip:y;height:4;width:1221;" filled="f" stroked="t" coordsize="21600,21600" o:gfxdata="UEsDBAoAAAAAAIdO4kAAAAAAAAAAAAAAAAAEAAAAZHJzL1BLAwQUAAAACACHTuJAwP4Rub8AAADc&#10;AAAADwAAAGRycy9kb3ducmV2LnhtbEWPQWvCQBSE70L/w/IKvekmxUqNrh5KBU+l1VLo7ZF9JtHs&#10;23T3aWx/fVcQPA4z8w0zX55dq04UYuPZQD7KQBGX3jZcGfjcrobPoKIgW2w9k4FfirBc3A3mWFjf&#10;8wedNlKpBOFYoIFapCu0jmVNDuPId8TJ2/ngUJIMlbYB+wR3rX7Msol22HBaqLGjl5rKw+boDEy3&#10;/ZN/D4evcd78fP+97qVbv4kxD/d5NgMldJZb+NpeWwPjSQ6XM+kI6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Eb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自选图形 18" o:spid="_x0000_s1026" o:spt="61" type="#_x0000_t61" style="position:absolute;left:5693;top:789275;height:621;width:2098;" filled="f" stroked="f" coordsize="21600,21600" o:gfxdata="UEsDBAoAAAAAAIdO4kAAAAAAAAAAAAAAAAAEAAAAZHJzL1BLAwQUAAAACACHTuJA+YQynb0AAADc&#10;AAAADwAAAGRycy9kb3ducmV2LnhtbEWPzarCMBSE9xd8h3AENxdNLaJSjS4E4W6u4A/i8tAc22py&#10;UppY9e2NILgcZuYbZr58WCNaanzlWMFwkIAgzp2uuFBw2K/7UxA+IGs0jknBkzwsF52fOWba3XlL&#10;7S4UIkLYZ6igDKHOpPR5SRb9wNXE0Tu7xmKIsimkbvAe4dbINEnG0mLFcaHEmlYl5dfdzSo4tpPp&#10;JpX/fv08nc2vaWl0mdyU6nWHyQxEoEf4hj/tP61gNE7hfS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DKdvQAA&#10;ANwAAAAPAAAAAAAAAAEAIAAAACIAAABkcnMvZG93bnJldi54bWxQSwECFAAUAAAACACHTuJAMy8F&#10;njsAAAA5AAAAEAAAAAAAAAABACAAAAAMAQAAZHJzL3NoYXBleG1sLnhtbFBLBQYAAAAABgAGAFsB&#10;AAC2AwAAAAA=&#10;" adj="1350,25920">
                  <v:fill on="f" focussize="0,0"/>
                  <v:stroke on="f"/>
                  <v:imagedata o:title=""/>
                  <o:lock v:ext="edit" aspectratio="f"/>
                  <v:textbox>
                    <w:txbxContent>
                      <w:p>
                        <w:r>
                          <w:rPr>
                            <w:rFonts w:hint="eastAsia"/>
                          </w:rPr>
                          <w:t>人工喷粉</w:t>
                        </w:r>
                      </w:p>
                    </w:txbxContent>
                  </v:textbox>
                </v:shape>
                <v:shape id="自选图形 19" o:spid="_x0000_s1026" o:spt="61" type="#_x0000_t61" style="position:absolute;left:8600;top:789439;height:621;width:2098;" filled="f" stroked="f" coordsize="21600,21600" o:gfxdata="UEsDBAoAAAAAAIdO4kAAAAAAAAAAAAAAAAAEAAAAZHJzL1BLAwQUAAAACACHTuJAlsiXBr8AAADc&#10;AAAADwAAAGRycy9kb3ducmV2LnhtbEWPQWvCQBSE7wX/w/KEXkrdmIpKdONBEHqxoJbS4yP7TKK7&#10;b0N2TeK/d4VCj8PMfMOsN4M1oqPW144VTCcJCOLC6ZpLBd+n3fsShA/IGo1jUnAnD5t89LLGTLue&#10;D9QdQykihH2GCqoQmkxKX1Rk0U9cQxy9s2sthijbUuoW+wi3RqZJMpcWa44LFTa0rai4Hm9WwU+3&#10;WH6lcu9399+zeTMdzS6Lm1Kv42myAhFoCP/hv/anVjCbf8DzTDwCM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Ilwa/&#10;AAAA3AAAAA8AAAAAAAAAAQAgAAAAIgAAAGRycy9kb3ducmV2LnhtbFBLAQIUABQAAAAIAIdO4kAz&#10;LwWeOwAAADkAAAAQAAAAAAAAAAEAIAAAAA4BAABkcnMvc2hhcGV4bWwueG1sUEsFBgAAAAAGAAYA&#10;WwEAALgDAAAAAA==&#10;" adj="1350,25920">
                  <v:fill on="f" focussize="0,0"/>
                  <v:stroke on="f"/>
                  <v:imagedata o:title=""/>
                  <o:lock v:ext="edit" aspectratio="f"/>
                  <v:textbox>
                    <w:txbxContent>
                      <w:p>
                        <w:r>
                          <w:rPr>
                            <w:rFonts w:hint="eastAsia"/>
                          </w:rPr>
                          <w:t>燃气加热固化烘道</w:t>
                        </w:r>
                      </w:p>
                    </w:txbxContent>
                  </v:textbox>
                </v:shape>
                <v:line id="Line 3801" o:spid="_x0000_s1026" o:spt="20" style="position:absolute;left:10094;top:790261;flip:y;height:375;width:1;" filled="f" stroked="t" coordsize="21600,21600" o:gfxdata="UEsDBAoAAAAAAIdO4kAAAAAAAAAAAAAAAAAEAAAAZHJzL1BLAwQUAAAACACHTuJAEHzy+L0AAADc&#10;AAAADwAAAGRycy9kb3ducmV2LnhtbEWPQYvCMBSE74L/ITzBm6aVKlKNHlyKe3JR6/3ZPNti89Jt&#10;slb//UZY2OMwM98w6+3TNOJBnastK4inEQjiwuqaSwX5OZssQTiPrLGxTApe5GC7GQ7WmGrb85Ee&#10;J1+KAGGXooLK+zaV0hUVGXRT2xIH72Y7gz7IrpS6wz7ATSNnUbSQBmsOCxW2tKuouJ9+jIJDuzvm&#10;+/n1lsUf5vurPlwo6TOlxqM4WoHw9PT/4b/2p1aQLBJ4nw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fPL4vQAA&#10;ANwAAAAPAAAAAAAAAAEAIAAAACIAAABkcnMvZG93bnJldi54bWxQSwECFAAUAAAACACHTuJAMy8F&#10;njsAAAA5AAAAEAAAAAAAAAABACAAAAAMAQAAZHJzL3NoYXBleG1sLnhtbFBLBQYAAAAABgAGAFsB&#10;AAC2AwAAAAA=&#10;">
                  <v:fill on="f" focussize="0,0"/>
                  <v:stroke weight="1pt" color="#000000" joinstyle="round" dashstyle="1 1" endarrow="classic"/>
                  <v:imagedata o:title=""/>
                  <o:lock v:ext="edit" aspectratio="f"/>
                </v:line>
                <v:line id="Line 3801" o:spid="_x0000_s1026" o:spt="20" style="position:absolute;left:6820;top:790222;flip:y;height:375;width:1;" filled="f" stroked="t" coordsize="21600,21600" o:gfxdata="UEsDBAoAAAAAAIdO4kAAAAAAAAAAAAAAAAAEAAAAZHJzL1BLAwQUAAAACACHTuJAfzBXY74AAADc&#10;AAAADwAAAGRycy9kb3ducmV2LnhtbEWPQWuDQBSE74X+h+UFcqurJYZis3pIkeRkSWLvr+6LSty3&#10;1t3E9N93C4Ueh5n5htkUdzOIG02ut6wgiWIQxI3VPbcK6lP59ALCeWSNg2VS8E0OivzxYYOZtjMf&#10;6Hb0rQgQdhkq6LwfMyld05FBF9mROHhnOxn0QU6t1BPOAW4G+RzHa2mw57DQ4UjbjprL8WoUVOP2&#10;UO/Sz3OZvJmv9776oNVcKrVcJPErCE93/x/+a++1gtU6hd8z4Qj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BXY74A&#10;AADcAAAADwAAAAAAAAABACAAAAAiAAAAZHJzL2Rvd25yZXYueG1sUEsBAhQAFAAAAAgAh07iQDMv&#10;BZ47AAAAOQAAABAAAAAAAAAAAQAgAAAADQEAAGRycy9zaGFwZXhtbC54bWxQSwUGAAAAAAYABgBb&#10;AQAAtwMAAAAA&#10;">
                  <v:fill on="f" focussize="0,0"/>
                  <v:stroke weight="1pt" color="#000000" joinstyle="round" dashstyle="1 1" endarrow="classic"/>
                  <v:imagedata o:title=""/>
                  <o:lock v:ext="edit" aspectratio="f"/>
                </v:line>
                <v:shape id="Text Box 3804" o:spid="_x0000_s1026" o:spt="202" type="#_x0000_t202" style="position:absolute;left:5959;top:789795;height:421;width:1920;" filled="f" stroked="f" coordsize="21600,21600" o:gfxdata="UEsDBAoAAAAAAIdO4kAAAAAAAAAAAAAAAAAEAAAAZHJzL1BLAwQUAAAACACHTuJAehpjpr0AAADc&#10;AAAADwAAAGRycy9kb3ducmV2LnhtbEWPS2vDMBCE74X8B7GB3GopxTWpGyWHhEJOKc0Lelus9YNa&#10;K2Mptvvvq0Khx2FmvmHW28m2YqDeN441LBMFgrhwpuFKw+X89rgC4QOywdYxafgmD9vN7GGNuXEj&#10;f9BwCpWIEPY5aqhD6HIpfVGTRZ+4jjh6pesthij7Spoexwi3rXxSKpMWG44LNXa0q6n4Ot2thuux&#10;/Lyl6r3a2+dudJOSbF+k1ov5Ur2CCDSF//Bf+2A0pFkG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GmO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Times New Roman" w:hAnsi="Times New Roman" w:cs="Times New Roman"/>
                            <w:i/>
                          </w:rPr>
                        </w:pPr>
                        <w:r>
                          <w:rPr>
                            <w:rFonts w:ascii="Times New Roman" w:hAnsi="Times New Roman" w:cs="Times New Roman"/>
                            <w:i/>
                          </w:rPr>
                          <w:t>G</w:t>
                        </w:r>
                        <w:r>
                          <w:rPr>
                            <w:rFonts w:hint="eastAsia" w:ascii="Times New Roman" w:hAnsi="Times New Roman" w:cs="Times New Roman"/>
                            <w:i/>
                          </w:rPr>
                          <w:t>7</w:t>
                        </w:r>
                      </w:p>
                    </w:txbxContent>
                  </v:textbox>
                </v:shape>
                <v:shape id="Text Box 3804" o:spid="_x0000_s1026" o:spt="202" type="#_x0000_t202" style="position:absolute;left:9238;top:789869;height:421;width:1920;" filled="f" stroked="f" coordsize="21600,21600" o:gfxdata="UEsDBAoAAAAAAIdO4kAAAAAAAAAAAAAAAAAEAAAAZHJzL1BLAwQUAAAACACHTuJAFVbGPb4AAADc&#10;AAAADwAAAGRycy9kb3ducmV2LnhtbEWPQWvCQBSE7wX/w/KE3uquJY0aXT1YhJ5amqrg7ZF9JsHs&#10;25Bdk/TfdwuFHoeZ+YbZ7EbbiJ46XzvWMJ8pEMSFMzWXGo5fh6clCB+QDTaOScM3edhtJw8bzIwb&#10;+JP6PJQiQthnqKEKoc2k9EVFFv3MtcTRu7rOYoiyK6XpcIhw28hnpVJpsea4UGFL+4qKW363Gk7v&#10;18s5UR/lq31pBzcqyXYltX6cztUaRKAx/If/2m9GQ5Iu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bGP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cs="Times New Roman"/>
                            <w:i/>
                          </w:rPr>
                        </w:pPr>
                        <w:r>
                          <w:rPr>
                            <w:rFonts w:ascii="Times New Roman" w:hAnsi="Times New Roman" w:cs="Times New Roman"/>
                            <w:i/>
                          </w:rPr>
                          <w:t>N、G</w:t>
                        </w:r>
                        <w:r>
                          <w:rPr>
                            <w:rFonts w:hint="eastAsia" w:ascii="Times New Roman" w:hAnsi="Times New Roman" w:cs="Times New Roman"/>
                            <w:i/>
                          </w:rPr>
                          <w:t>8</w:t>
                        </w:r>
                      </w:p>
                    </w:txbxContent>
                  </v:textbox>
                </v:shape>
                <v:line id="Line 3801" o:spid="_x0000_s1026" o:spt="20" style="position:absolute;left:9402;top:789216;flip:y;height:385;width:294;" filled="f" stroked="t" coordsize="21600,21600" o:gfxdata="UEsDBAoAAAAAAIdO4kAAAAAAAAAAAAAAAAAEAAAAZHJzL1BLAwQUAAAACACHTuJA/n1dZrwAAADc&#10;AAAADwAAAGRycy9kb3ducmV2LnhtbEWPT4vCMBTE7wt+h/AEb2vaRUWr0YNL0ZPiv/uzebbF5qU2&#10;0eq3NwsLHoeZ+Q0zWzxNJR7UuNKygrgfgSDOrC45V3A8pN9jEM4ja6wsk4IXOVjMO18zTLRteUeP&#10;vc9FgLBLUEHhfZ1I6bKCDLq+rYmDd7GNQR9kk0vdYBvgppI/UTSSBksOCwXWtCwou+7vRsGmXu6O&#10;q+H5ksa/5rYtNycatKlSvW4cTUF4evpP+L+91goGown8nQ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9XWa8AAAA&#10;3AAAAA8AAAAAAAAAAQAgAAAAIgAAAGRycy9kb3ducmV2LnhtbFBLAQIUABQAAAAIAIdO4kAzLwWe&#10;OwAAADkAAAAQAAAAAAAAAAEAIAAAAAsBAABkcnMvc2hhcGV4bWwueG1sUEsFBgAAAAAGAAYAWwEA&#10;ALUDAAAAAA==&#10;">
                  <v:fill on="f" focussize="0,0"/>
                  <v:stroke weight="1pt" color="#000000" joinstyle="round" dashstyle="1 1" endarrow="classic"/>
                  <v:imagedata o:title=""/>
                  <o:lock v:ext="edit" aspectratio="f"/>
                </v:line>
                <v:shape id="Text Box 3804" o:spid="_x0000_s1026" o:spt="202" type="#_x0000_t202" style="position:absolute;left:9103;top:788952;height:421;width:1920;" filled="f" stroked="f" coordsize="21600,21600" o:gfxdata="UEsDBAoAAAAAAIdO4kAAAAAAAAAAAAAAAAAEAAAAZHJzL1BLAwQUAAAACACHTuJAH2bIlLoAAADc&#10;AAAADwAAAGRycy9kb3ducmV2LnhtbEVPy4rCMBTdC/MP4Q6408TB13SMLkYEV4r1AbO7NNe2THNT&#10;mmjr35uF4PJw3otVZytxp8aXjjWMhgoEceZMybmG03EzmIPwAdlg5Zg0PMjDavnRW2BiXMsHuqch&#10;FzGEfYIaihDqREqfFWTRD11NHLmrayyGCJtcmgbbGG4r+aXUVFosOTYUWNNvQdl/erMazrvr32Ws&#10;9vnaTurWdUqy/ZZa9z9H6gdEoC68xS/31mgYz+L8eCYeAb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Zsi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Times New Roman" w:hAnsi="Times New Roman" w:cs="Times New Roman"/>
                            <w:i/>
                          </w:rPr>
                        </w:pPr>
                        <w:r>
                          <w:rPr>
                            <w:rFonts w:ascii="Times New Roman" w:hAnsi="Times New Roman" w:cs="Times New Roman"/>
                            <w:i/>
                          </w:rPr>
                          <w:t>N、G</w:t>
                        </w:r>
                        <w:r>
                          <w:rPr>
                            <w:rFonts w:hint="eastAsia" w:ascii="Times New Roman" w:hAnsi="Times New Roman" w:cs="Times New Roman"/>
                            <w:i/>
                          </w:rPr>
                          <w:t>6</w:t>
                        </w:r>
                      </w:p>
                    </w:txbxContent>
                  </v:textbox>
                </v:shape>
              </v:group>
            </w:pict>
          </mc:Fallback>
        </mc:AlternateContent>
      </w:r>
    </w:p>
    <w:p>
      <w:pPr>
        <w:pStyle w:val="2"/>
        <w:rPr>
          <w:rFonts w:hint="default" w:ascii="Times New Roman" w:hAnsi="Times New Roman" w:cs="Times New Roman"/>
          <w:color w:val="auto"/>
        </w:rPr>
      </w:pPr>
    </w:p>
    <w:p>
      <w:pPr>
        <w:tabs>
          <w:tab w:val="left" w:pos="3134"/>
        </w:tabs>
        <w:spacing w:line="360" w:lineRule="auto"/>
        <w:jc w:val="left"/>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rPr>
          <w:rFonts w:hint="default" w:ascii="Times New Roman" w:hAnsi="Times New Roman" w:cs="Times New Roman"/>
          <w:color w:val="auto"/>
          <w:sz w:val="24"/>
        </w:rPr>
      </w:pPr>
    </w:p>
    <w:p>
      <w:pPr>
        <w:tabs>
          <w:tab w:val="left" w:pos="928"/>
        </w:tabs>
        <w:jc w:val="left"/>
        <w:rPr>
          <w:rFonts w:hint="default" w:ascii="Times New Roman" w:hAnsi="Times New Roman" w:cs="Times New Roman"/>
          <w:color w:val="auto"/>
          <w:sz w:val="24"/>
        </w:rPr>
      </w:pPr>
    </w:p>
    <w:p>
      <w:pPr>
        <w:spacing w:line="360" w:lineRule="auto"/>
        <w:jc w:val="center"/>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图3-</w:t>
      </w:r>
      <w:r>
        <w:rPr>
          <w:rFonts w:hint="default" w:ascii="Times New Roman" w:hAnsi="Times New Roman" w:eastAsia="SimSun" w:cs="Times New Roman"/>
          <w:b/>
          <w:bCs/>
          <w:color w:val="auto"/>
          <w:sz w:val="24"/>
          <w:lang w:val="en-US" w:eastAsia="zh-CN"/>
        </w:rPr>
        <w:t>8</w:t>
      </w:r>
      <w:r>
        <w:rPr>
          <w:rFonts w:hint="default" w:ascii="Times New Roman" w:hAnsi="Times New Roman" w:eastAsia="SimSun" w:cs="Times New Roman"/>
          <w:b/>
          <w:bCs/>
          <w:color w:val="auto"/>
          <w:sz w:val="24"/>
        </w:rPr>
        <w:t xml:space="preserve">   静电粉末涂装生产工艺流程及产污节点图</w:t>
      </w:r>
    </w:p>
    <w:p>
      <w:pPr>
        <w:spacing w:line="360" w:lineRule="auto"/>
        <w:outlineLvl w:val="2"/>
        <w:rPr>
          <w:rFonts w:hint="default" w:ascii="Times New Roman" w:hAnsi="Times New Roman" w:cs="Times New Roman"/>
          <w:b/>
          <w:bCs/>
          <w:color w:val="auto"/>
          <w:sz w:val="28"/>
          <w:szCs w:val="28"/>
        </w:rPr>
      </w:pPr>
      <w:bookmarkStart w:id="473" w:name="_Toc9400"/>
      <w:r>
        <w:rPr>
          <w:rFonts w:hint="default" w:ascii="Times New Roman" w:hAnsi="Times New Roman" w:eastAsia="SimSun" w:cs="Times New Roman"/>
          <w:b/>
          <w:bCs/>
          <w:color w:val="auto"/>
          <w:sz w:val="28"/>
          <w:szCs w:val="28"/>
        </w:rPr>
        <w:t>3.2.</w:t>
      </w:r>
      <w:r>
        <w:rPr>
          <w:rFonts w:hint="default" w:ascii="Times New Roman" w:hAnsi="Times New Roman" w:eastAsia="SimSun" w:cs="Times New Roman"/>
          <w:b/>
          <w:bCs/>
          <w:color w:val="auto"/>
          <w:sz w:val="28"/>
          <w:szCs w:val="28"/>
          <w:lang w:val="en-US" w:eastAsia="zh-CN"/>
        </w:rPr>
        <w:t>8</w:t>
      </w:r>
      <w:r>
        <w:rPr>
          <w:rFonts w:hint="default" w:ascii="Times New Roman" w:hAnsi="Times New Roman" w:eastAsia="SimSun" w:cs="Times New Roman"/>
          <w:b/>
          <w:bCs/>
          <w:color w:val="auto"/>
          <w:sz w:val="28"/>
          <w:szCs w:val="28"/>
        </w:rPr>
        <w:t xml:space="preserve"> 喷漆</w:t>
      </w:r>
      <w:r>
        <w:rPr>
          <w:rStyle w:val="26"/>
          <w:rFonts w:hint="default" w:ascii="Times New Roman" w:hAnsi="Times New Roman" w:cs="Times New Roman"/>
          <w:b/>
          <w:bCs/>
          <w:color w:val="auto"/>
          <w:sz w:val="28"/>
          <w:szCs w:val="28"/>
        </w:rPr>
        <w:t>工艺</w:t>
      </w:r>
      <w:bookmarkEnd w:id="473"/>
    </w:p>
    <w:p>
      <w:pPr>
        <w:spacing w:line="360" w:lineRule="auto"/>
        <w:ind w:firstLine="480"/>
        <w:jc w:val="left"/>
        <w:rPr>
          <w:rFonts w:hint="default" w:ascii="Times New Roman" w:hAnsi="Times New Roman" w:cs="Times New Roman"/>
          <w:color w:val="auto"/>
          <w:sz w:val="24"/>
          <w:szCs w:val="28"/>
        </w:rPr>
      </w:pPr>
      <w:r>
        <w:rPr>
          <w:rFonts w:hint="default" w:ascii="Times New Roman" w:hAnsi="Times New Roman" w:cs="Times New Roman"/>
          <w:color w:val="auto"/>
          <w:sz w:val="24"/>
        </w:rPr>
        <mc:AlternateContent>
          <mc:Choice Requires="wpg">
            <w:drawing>
              <wp:anchor distT="0" distB="0" distL="114300" distR="114300" simplePos="0" relativeHeight="251885568" behindDoc="0" locked="0" layoutInCell="1" allowOverlap="1">
                <wp:simplePos x="0" y="0"/>
                <wp:positionH relativeFrom="column">
                  <wp:posOffset>151130</wp:posOffset>
                </wp:positionH>
                <wp:positionV relativeFrom="paragraph">
                  <wp:posOffset>2419985</wp:posOffset>
                </wp:positionV>
                <wp:extent cx="4999355" cy="1513840"/>
                <wp:effectExtent l="5080" t="0" r="5715" b="9525"/>
                <wp:wrapNone/>
                <wp:docPr id="746" name="组合 746"/>
                <wp:cNvGraphicFramePr/>
                <a:graphic xmlns:a="http://schemas.openxmlformats.org/drawingml/2006/main">
                  <a:graphicData uri="http://schemas.microsoft.com/office/word/2010/wordprocessingGroup">
                    <wpg:wgp>
                      <wpg:cNvGrpSpPr/>
                      <wpg:grpSpPr>
                        <a:xfrm>
                          <a:off x="0" y="0"/>
                          <a:ext cx="4999355" cy="1513840"/>
                          <a:chOff x="1564" y="1142363"/>
                          <a:chExt cx="7873" cy="2384"/>
                        </a:xfrm>
                      </wpg:grpSpPr>
                      <wps:wsp>
                        <wps:cNvPr id="713" name="Line 3775"/>
                        <wps:cNvCnPr/>
                        <wps:spPr>
                          <a:xfrm>
                            <a:off x="2807" y="1143998"/>
                            <a:ext cx="966" cy="6"/>
                          </a:xfrm>
                          <a:prstGeom prst="line">
                            <a:avLst/>
                          </a:prstGeom>
                          <a:ln w="9525" cap="flat" cmpd="sng">
                            <a:solidFill>
                              <a:srgbClr val="000000"/>
                            </a:solidFill>
                            <a:prstDash val="solid"/>
                            <a:headEnd type="none" w="med" len="med"/>
                            <a:tailEnd type="triangle" w="med" len="med"/>
                          </a:ln>
                        </wps:spPr>
                        <wps:bodyPr/>
                      </wps:wsp>
                      <wps:wsp>
                        <wps:cNvPr id="716" name="自选图形 412"/>
                        <wps:cNvSpPr/>
                        <wps:spPr>
                          <a:xfrm>
                            <a:off x="1564" y="1143725"/>
                            <a:ext cx="1232" cy="503"/>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前处理</w:t>
                              </w:r>
                            </w:p>
                          </w:txbxContent>
                        </wps:txbx>
                        <wps:bodyPr upright="1"/>
                      </wps:wsp>
                      <wps:wsp>
                        <wps:cNvPr id="717" name="自选图形 413"/>
                        <wps:cNvSpPr/>
                        <wps:spPr>
                          <a:xfrm>
                            <a:off x="3776" y="1143740"/>
                            <a:ext cx="1361" cy="503"/>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喷底漆</w:t>
                              </w:r>
                            </w:p>
                          </w:txbxContent>
                        </wps:txbx>
                        <wps:bodyPr upright="1"/>
                      </wps:wsp>
                      <wps:wsp>
                        <wps:cNvPr id="718" name="自选图形 414"/>
                        <wps:cNvSpPr/>
                        <wps:spPr>
                          <a:xfrm>
                            <a:off x="6057" y="1143730"/>
                            <a:ext cx="1232" cy="503"/>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喷面漆</w:t>
                              </w:r>
                            </w:p>
                          </w:txbxContent>
                        </wps:txbx>
                        <wps:bodyPr upright="1"/>
                      </wps:wsp>
                      <wps:wsp>
                        <wps:cNvPr id="720" name="自选图形 417"/>
                        <wps:cNvSpPr/>
                        <wps:spPr>
                          <a:xfrm>
                            <a:off x="8205" y="1143714"/>
                            <a:ext cx="1232" cy="503"/>
                          </a:xfrm>
                          <a:prstGeom prst="flowChartProcess">
                            <a:avLst/>
                          </a:prstGeom>
                          <a:noFill/>
                          <a:ln w="9525" cap="flat" cmpd="sng">
                            <a:solidFill>
                              <a:srgbClr val="000000"/>
                            </a:solidFill>
                            <a:prstDash val="solid"/>
                            <a:miter/>
                            <a:headEnd type="none" w="med" len="med"/>
                            <a:tailEnd type="none" w="med" len="med"/>
                          </a:ln>
                        </wps:spPr>
                        <wps:txbx>
                          <w:txbxContent>
                            <w:p>
                              <w:pPr>
                                <w:jc w:val="center"/>
                              </w:pPr>
                              <w:r>
                                <w:rPr>
                                  <w:rFonts w:hint="eastAsia"/>
                                </w:rPr>
                                <w:t>产品</w:t>
                              </w:r>
                            </w:p>
                          </w:txbxContent>
                        </wps:txbx>
                        <wps:bodyPr upright="1"/>
                      </wps:wsp>
                      <wps:wsp>
                        <wps:cNvPr id="721" name="Line 3775"/>
                        <wps:cNvCnPr/>
                        <wps:spPr>
                          <a:xfrm>
                            <a:off x="5145" y="1144002"/>
                            <a:ext cx="912" cy="6"/>
                          </a:xfrm>
                          <a:prstGeom prst="line">
                            <a:avLst/>
                          </a:prstGeom>
                          <a:ln w="9525" cap="flat" cmpd="sng">
                            <a:solidFill>
                              <a:srgbClr val="000000"/>
                            </a:solidFill>
                            <a:prstDash val="solid"/>
                            <a:headEnd type="none" w="med" len="med"/>
                            <a:tailEnd type="triangle" w="med" len="med"/>
                          </a:ln>
                        </wps:spPr>
                        <wps:bodyPr/>
                      </wps:wsp>
                      <wps:wsp>
                        <wps:cNvPr id="732" name="Text Box 3799"/>
                        <wps:cNvSpPr txBox="1"/>
                        <wps:spPr>
                          <a:xfrm>
                            <a:off x="5661" y="1142363"/>
                            <a:ext cx="1527" cy="467"/>
                          </a:xfrm>
                          <a:prstGeom prst="rect">
                            <a:avLst/>
                          </a:prstGeom>
                          <a:noFill/>
                          <a:ln w="9525">
                            <a:noFill/>
                          </a:ln>
                        </wps:spPr>
                        <wps:txbx>
                          <w:txbxContent>
                            <w:p>
                              <w:pPr>
                                <w:jc w:val="center"/>
                                <w:rPr>
                                  <w:rFonts w:ascii="Times New Roman" w:hAnsi="Times New Roman" w:cs="Times New Roman"/>
                                  <w:i/>
                                </w:rPr>
                              </w:pPr>
                              <w:r>
                                <w:rPr>
                                  <w:rFonts w:ascii="Times New Roman" w:hAnsi="Times New Roman" w:cs="Times New Roman"/>
                                  <w:i/>
                                </w:rPr>
                                <w:t>G</w:t>
                              </w:r>
                              <w:r>
                                <w:rPr>
                                  <w:rFonts w:hint="eastAsia" w:ascii="Times New Roman" w:hAnsi="Times New Roman" w:cs="Times New Roman"/>
                                  <w:i/>
                                </w:rPr>
                                <w:t>8、S5</w:t>
                              </w:r>
                            </w:p>
                          </w:txbxContent>
                        </wps:txbx>
                        <wps:bodyPr upright="1"/>
                      </wps:wsp>
                      <wps:wsp>
                        <wps:cNvPr id="735" name="Line 3801"/>
                        <wps:cNvCnPr/>
                        <wps:spPr>
                          <a:xfrm flipV="1">
                            <a:off x="6383" y="1142819"/>
                            <a:ext cx="1" cy="375"/>
                          </a:xfrm>
                          <a:prstGeom prst="line">
                            <a:avLst/>
                          </a:prstGeom>
                          <a:ln w="12700" cap="flat" cmpd="sng">
                            <a:solidFill>
                              <a:srgbClr val="000000"/>
                            </a:solidFill>
                            <a:prstDash val="sysDot"/>
                            <a:headEnd type="none" w="med" len="med"/>
                            <a:tailEnd type="stealth" w="med" len="med"/>
                          </a:ln>
                        </wps:spPr>
                        <wps:bodyPr/>
                      </wps:wsp>
                      <wps:wsp>
                        <wps:cNvPr id="744" name="Line 3775"/>
                        <wps:cNvCnPr/>
                        <wps:spPr>
                          <a:xfrm>
                            <a:off x="7305" y="1144002"/>
                            <a:ext cx="912" cy="6"/>
                          </a:xfrm>
                          <a:prstGeom prst="line">
                            <a:avLst/>
                          </a:prstGeom>
                          <a:ln w="9525" cap="flat" cmpd="sng">
                            <a:solidFill>
                              <a:srgbClr val="000000"/>
                            </a:solidFill>
                            <a:prstDash val="solid"/>
                            <a:headEnd type="none" w="med" len="med"/>
                            <a:tailEnd type="triangle" w="med" len="med"/>
                          </a:ln>
                        </wps:spPr>
                        <wps:bodyPr/>
                      </wps:wsp>
                      <wps:wsp>
                        <wps:cNvPr id="745" name="矩形 745"/>
                        <wps:cNvSpPr/>
                        <wps:spPr>
                          <a:xfrm>
                            <a:off x="3537" y="1143205"/>
                            <a:ext cx="4040" cy="1542"/>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9pt;margin-top:190.55pt;height:119.2pt;width:393.65pt;z-index:251885568;mso-width-relative:page;mso-height-relative:page;" coordorigin="1564,1142363" coordsize="7873,2384" o:gfxdata="UEsDBAoAAAAAAIdO4kAAAAAAAAAAAAAAAAAEAAAAZHJzL1BLAwQUAAAACACHTuJA7pXS1NkAAAAK&#10;AQAADwAAAGRycy9kb3ducmV2LnhtbE2PQUvDQBCF74L/YRnBm91sQ0uNmRQp6qkItoJ42ybTJDQ7&#10;G7LbpP33jic9zTzm8d43+friOjXSEFrPCGaWgCIufdVyjfC5f31YgQrRcmU7z4RwpQDr4vYmt1nl&#10;J/6gcRdrJSEcMovQxNhnWoeyIWfDzPfEcjv6wdkocqh1NdhJwl2n50my1M62LA2N7WnTUHnanR3C&#10;22Sn59S8jNvTcXP93i/ev7aGEO/vTPIEKtIl/pnhF1/QoRCmgz9zFVSHME+FPCKkK2NAiUGmLAeE&#10;pXlcgC5y/f+F4gdQSwMEFAAAAAgAh07iQGB0P/zoBAAAJxgAAA4AAABkcnMvZTJvRG9jLnhtbO1Y&#10;zW7sNBTeI/EOVvZ08juZjDq9Ku1thVRxK/UCazdxfqTEDranM2XFAgnYsWeBxA5eAcHbVBfegnPs&#10;JDN3mKnaXuilUruYOrYT29/5zvE53/6LZVOTKyZVJfjM8fZchzCeiqzixcz57PXJRxOHKE15RmvB&#10;2cy5Zsp5cfDhB/uLdsp8UYo6Y5LAR7iaLtqZU2rdTkcjlZasoWpPtIzDYC5kQzU8ymKUSbqArzf1&#10;yHfd8WghZNZKkTKloPfYDjoH5vt5zlL9Ks8V06SeObA3bX6l+b3E39HBPp0WkrZllXbboA/YRUMr&#10;DosOnzqmmpK5rP7xqaZKpVAi13upaEYiz6uUmTPAaTx34zSnUsxbc5ZiuijaASaAdgOnB382/fTq&#10;XJIqmzlxOHYIpw0Y6c1v39z88B3BHsBn0RZTmHYq24v2XHYdhX3CIy9z2eB/OAxZGmSvB2TZUpMU&#10;OsMkSYIockgKY17kBZOwwz4twUD4nheNQ4fgsBf6wTiwpknLl90n4kkc2Pd9eBtHR/3aI9zisKNF&#10;C1RSK7TUu6F1UdKWGSMohKFHy4PNWLTOKs5IEMeRBcvMOuIdUmqqALQtMPkTN+6PGyTJxB63xysZ&#10;gzEQK2OB4aB02kqlT5loCDZmTg1rG97RqzOlLSb9FFy05mQxc5LIR+gp+FdeUw3NpgWLK16Yd5Wo&#10;q+ykqmt8Q8ni8qiW5Iqix5i/Duu3puEix1SVdp4ZsicoGc1e8ozo6xaYxMHpHdxCwzKH1AxiBLZg&#10;o3SqaVWvZmpZUV7UO2YDAjUHi6NtLaDYuhTZtcHZ9IPNkayPYvzBVf789te/vv7+5sc/bn7/mYSe&#10;j0fDPQBTBm/pt9zTdXCVdcoHMdjI4NJzwPMD35Igco037KZBXovFUUmlPreR8DZKcIGmNis9Pjua&#10;SjNp1n4oT3YzajtH9PJy2dnE0oXMW1kVJTiPh3g/OnXA623c2KCOMfGdqQPxBjhoo2UQ98F0oE4w&#10;9p6psxlinjx1IJfaSh1zG96ZOmM3Wt08cdDdwwN1nqOOiU9v305PnTo+5L5bqRPf68Ka+C4kEn3U&#10;8Qzv6PSZOrclNk+eOnCTvEuiG3nhwJnQdU2GtOJMAinTc6K7Sou3JzHvLdHFDNQa/zV6+cdiCZVO&#10;kmwEDaKXMNIlVHgP7ah5ojGmJZsl3hA+Ih/uJSx6wrEJS7vzXQl1/f1zXCw6hux3O9D/t2wxANdZ&#10;d76Ja5LW7q7fUWWSvK7az9EceOKuLB8HE6hYO+wnnjHhyg27bDGwRexu4O9Wb3p+7MKF818WnNfq&#10;WGikIZ0+tJJQmtFal9vL0+30eG9+GII0ss6D+6oNkOY9B+Gnqjbg/WmN/+anX1BniKGnq2nvpDME&#10;UbDK+DGFM37Tx93QhfKxE+ZCcz3v9v97B97bQgGhdQE3X6rlvyRDZSBI2bMZnYHUVTNzJusa1k4R&#10;iUgBigDgoNr0pAJx64wqfU4liMHQCQK3fgU/qLPMHNG1HFIK+dW2fpwPqiOMQnQBcRm0ti/nVDKQ&#10;wD7hoEcmXoiYa/MQRjGm53J95HJ9hM+bIwFqHARp2J1p4nxd981ciuYL0MEPcVUYojyFtS2y3cOR&#10;tqI3KOkpOzw000CBbqk+4xdt2l8WXBzOtcgrIyXiLWMj3rpMYsRWUKON/top5yh3rz+b+St9/+B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gcA&#10;AFtDb250ZW50X1R5cGVzXS54bWxQSwECFAAKAAAAAACHTuJAAAAAAAAAAAAAAAAABgAAAAAAAAAA&#10;ABAAAAA8BgAAX3JlbHMvUEsBAhQAFAAAAAgAh07iQIoUZjzRAAAAlAEAAAsAAAAAAAAAAQAgAAAA&#10;YAYAAF9yZWxzLy5yZWxzUEsBAhQACgAAAAAAh07iQAAAAAAAAAAAAAAAAAQAAAAAAAAAAAAQAAAA&#10;AAAAAGRycy9QSwECFAAUAAAACACHTuJA7pXS1NkAAAAKAQAADwAAAAAAAAABACAAAAAiAAAAZHJz&#10;L2Rvd25yZXYueG1sUEsBAhQAFAAAAAgAh07iQGB0P/zoBAAAJxgAAA4AAAAAAAAAAQAgAAAAKAEA&#10;AGRycy9lMm9Eb2MueG1sUEsFBgAAAAAGAAYAWQEAAIIIAAAAAA==&#10;">
                <o:lock v:ext="edit" aspectratio="f"/>
                <v:line id="Line 3775" o:spid="_x0000_s1026" o:spt="20" style="position:absolute;left:2807;top:1143998;height:6;width:966;" filled="f" stroked="t" coordsize="21600,21600" o:gfxdata="UEsDBAoAAAAAAIdO4kAAAAAAAAAAAAAAAAAEAAAAZHJzL1BLAwQUAAAACACHTuJAJf005MAAAADc&#10;AAAADwAAAGRycy9kb3ducmV2LnhtbEWPT2vCQBTE74LfYXmCN91EoQ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TT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自选图形 412" o:spid="_x0000_s1026" o:spt="109" type="#_x0000_t109" style="position:absolute;left:1564;top:1143725;height:503;width:1232;" filled="f" stroked="t" coordsize="21600,21600" o:gfxdata="UEsDBAoAAAAAAIdO4kAAAAAAAAAAAAAAAAAEAAAAZHJzL1BLAwQUAAAACACHTuJAlbv/g7wAAADc&#10;AAAADwAAAGRycy9kb3ducmV2LnhtbEWPQWvCQBSE7wX/w/IEb3WTHrREVw9iwJO2VsHjI/tMgtm3&#10;Mfua2H/fFQo9DjPzDbNcP1yjeupC7dlAOk1AERfe1lwaOH3lr++ggiBbbDyTgR8KsF6NXpaYWT/w&#10;J/VHKVWEcMjQQCXSZlqHoiKHYepb4uhdfedQouxKbTscItw1+i1JZtphzXGhwpY2FRW347cz0N7L&#10;fS7hY7cdxJ/zC2vXHw7GTMZpsgAl9JD/8F97Zw3M0xk8z8Qj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7/4O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center"/>
                        </w:pPr>
                        <w:r>
                          <w:rPr>
                            <w:rFonts w:hint="eastAsia"/>
                          </w:rPr>
                          <w:t>前处理</w:t>
                        </w:r>
                      </w:p>
                    </w:txbxContent>
                  </v:textbox>
                </v:shape>
                <v:shape id="自选图形 413" o:spid="_x0000_s1026" o:spt="109" type="#_x0000_t109" style="position:absolute;left:3776;top:1143740;height:503;width:1361;" filled="f" stroked="t" coordsize="21600,21600" o:gfxdata="UEsDBAoAAAAAAIdO4kAAAAAAAAAAAAAAAAAEAAAAZHJzL1BLAwQUAAAACACHTuJA+vdaGLwAAADc&#10;AAAADwAAAGRycy9kb3ducmV2LnhtbEWPQWvCQBSE7wX/w/KE3uomPWiJrh7EgCe1VsHjI/tMgtm3&#10;Mfua2H/vFgo9DjPzDbNYPVyjeupC7dlAOklAERfe1lwaOH3lbx+ggiBbbDyTgR8KsFqOXhaYWT/w&#10;J/VHKVWEcMjQQCXSZlqHoiKHYeJb4uhdfedQouxKbTscItw1+j1JptphzXGhwpbWFRW347cz0N7L&#10;XS7hsN0M4s/5hbXr93tjXsdpMgcl9JD/8F97aw3M0hn8nolHQ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3Whi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center"/>
                        </w:pPr>
                        <w:r>
                          <w:rPr>
                            <w:rFonts w:hint="eastAsia"/>
                          </w:rPr>
                          <w:t>喷底漆</w:t>
                        </w:r>
                      </w:p>
                    </w:txbxContent>
                  </v:textbox>
                </v:shape>
                <v:shape id="自选图形 414" o:spid="_x0000_s1026" o:spt="109" type="#_x0000_t109" style="position:absolute;left:6057;top:1143730;height:503;width:1232;" filled="f" stroked="t" coordsize="21600,21600" o:gfxdata="UEsDBAoAAAAAAIdO4kAAAAAAAAAAAAAAAAAEAAAAZHJzL1BLAwQUAAAACACHTuJAi2jOarkAAADc&#10;AAAADwAAAGRycy9kb3ducmV2LnhtbEVPO2/CMBDeK/U/WFeJrXHSoaCAYUCNxFSelTqe4iOJiM9p&#10;fE3g3+MBifHT916srq5VA/Wh8WwgS1JQxKW3DVcGTsfifQYqCLLF1jMZuFGA1fL1ZYG59SPvaThI&#10;pWIIhxwN1CJdrnUoa3IYEt8RR+7se4cSYV9p2+MYw12rP9L0UztsODbU2NG6pvJy+HcGur/qu5Cw&#10;23yN4n+KX9Zu2G6Nmbxl6RyU0FWe4od7Yw1Ms7g2nolHQ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ozmq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jc w:val="center"/>
                        </w:pPr>
                        <w:r>
                          <w:rPr>
                            <w:rFonts w:hint="eastAsia"/>
                          </w:rPr>
                          <w:t>喷面漆</w:t>
                        </w:r>
                      </w:p>
                    </w:txbxContent>
                  </v:textbox>
                </v:shape>
                <v:shape id="自选图形 417" o:spid="_x0000_s1026" o:spt="109" type="#_x0000_t109" style="position:absolute;left:8205;top:1143714;height:503;width:1232;" filled="f" stroked="t" coordsize="21600,21600" o:gfxdata="UEsDBAoAAAAAAIdO4kAAAAAAAAAAAAAAAAAEAAAAZHJzL1BLAwQUAAAACACHTuJAu3II0bkAAADc&#10;AAAADwAAAGRycy9kb3ducmV2LnhtbEVPO2/CMBDeK/EfrENiKw4MUAUMAyISE6+2EuMpPpKI+Bzi&#10;I4F/j4dKHT997+X66WrVURsqzwYm4wQUce5txYWBn+/s8wtUEGSLtWcy8KIA69XgY4mp9T2fqDtL&#10;oWIIhxQNlCJNqnXIS3IYxr4hjtzVtw4lwrbQtsU+hrtaT5Nkph1WHBtKbGhTUn47P5yB5l7sMwnH&#10;3bYX/5tdWLvucDBmNJwkC1BCT/kX/7l31sB8GufHM/EI6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yCNG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jc w:val="center"/>
                        </w:pPr>
                        <w:r>
                          <w:rPr>
                            <w:rFonts w:hint="eastAsia"/>
                          </w:rPr>
                          <w:t>产品</w:t>
                        </w:r>
                      </w:p>
                    </w:txbxContent>
                  </v:textbox>
                </v:shape>
                <v:line id="Line 3775" o:spid="_x0000_s1026" o:spt="20" style="position:absolute;left:5145;top:1144002;height:6;width:912;" filled="f" stroked="t" coordsize="21600,21600" o:gfxdata="UEsDBAoAAAAAAIdO4kAAAAAAAAAAAAAAAAAEAAAAZHJzL1BLAwQUAAAACACHTuJAdA/Ftb8AAADc&#10;AAAADwAAAGRycy9kb3ducmV2LnhtbEWPT4vCMBTE7wt+h/CEva1pPeyWavQgKIK6i38QvT2aZ1ts&#10;XkoStX77zcKCx2FmfsOMp51pxJ2cry0rSAcJCOLC6ppLBYf9/CMD4QOyxsYyKXiSh+mk9zbGXNsH&#10;b+m+C6WIEPY5KqhCaHMpfVGRQT+wLXH0LtYZDFG6UmqHjwg3jRwmyac0WHNcqLClWUXFdXczCrbr&#10;+So7rm5d4c6L9Hv/s96cfKbUez9NRiACdeEV/m8vtYKvYQ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Pxb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3799" o:spid="_x0000_s1026" o:spt="202" type="#_x0000_t202" style="position:absolute;left:5661;top:1142363;height:467;width:1527;" filled="f" stroked="f" coordsize="21600,21600" o:gfxdata="UEsDBAoAAAAAAIdO4kAAAAAAAAAAAAAAAAAEAAAAZHJzL1BLAwQUAAAACACHTuJAzbcrxL4AAADc&#10;AAAADwAAAGRycy9kb3ducmV2LnhtbEWPQWvCQBSE7wX/w/KE3nQ3VmuNWT20FDwptbXg7ZF9JsHs&#10;25DdmvjvXUHocZiZb5hs3dtaXKj1lWMNyViBIM6dqbjQ8PP9OXoD4QOywdoxabiSh/Vq8JRhalzH&#10;X3TZh0JECPsUNZQhNKmUPi/Joh+7hjh6J9daDFG2hTQtdhFuazlR6lVarDgulNjQe0n5ef9nNRy2&#10;p+PvVO2KDztrOtcryXYhtX4eJmoJIlAf/sOP9sZomL9M4H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crx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cs="Times New Roman"/>
                            <w:i/>
                          </w:rPr>
                        </w:pPr>
                        <w:r>
                          <w:rPr>
                            <w:rFonts w:ascii="Times New Roman" w:hAnsi="Times New Roman" w:cs="Times New Roman"/>
                            <w:i/>
                          </w:rPr>
                          <w:t>G</w:t>
                        </w:r>
                        <w:r>
                          <w:rPr>
                            <w:rFonts w:hint="eastAsia" w:ascii="Times New Roman" w:hAnsi="Times New Roman" w:cs="Times New Roman"/>
                            <w:i/>
                          </w:rPr>
                          <w:t>8、S5</w:t>
                        </w:r>
                      </w:p>
                    </w:txbxContent>
                  </v:textbox>
                </v:shape>
                <v:line id="Line 3801" o:spid="_x0000_s1026" o:spt="20" style="position:absolute;left:6383;top:1142819;flip:y;height:375;width:1;" filled="f" stroked="t" coordsize="21600,21600" o:gfxdata="UEsDBAoAAAAAAIdO4kAAAAAAAAAAAAAAAAAEAAAAZHJzL1BLAwQUAAAACACHTuJAt6YZAr0AAADc&#10;AAAADwAAAGRycy9kb3ducmV2LnhtbEWPQYvCMBSE78L+h/AWvGnaVVfpGj0oRU+Krt6fzbMt27x0&#10;m2j13xtB8DjMzDfMdH4zlbhS40rLCuJ+BII4s7rkXMHhN+1NQDiPrLGyTAru5GA+++hMMdG25R1d&#10;9z4XAcIuQQWF93UipcsKMuj6tiYO3tk2Bn2QTS51g22Am0p+RdG3NFhyWCiwpkVB2d/+YhRs6sXu&#10;sBqdzmm8NP/bcnOkYZsq1f2Mox8Qnm7+HX6111rBeDCC55lw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phkCvQAA&#10;ANwAAAAPAAAAAAAAAAEAIAAAACIAAABkcnMvZG93bnJldi54bWxQSwECFAAUAAAACACHTuJAMy8F&#10;njsAAAA5AAAAEAAAAAAAAAABACAAAAAMAQAAZHJzL3NoYXBleG1sLnhtbFBLBQYAAAAABgAGAFsB&#10;AAC2AwAAAAA=&#10;">
                  <v:fill on="f" focussize="0,0"/>
                  <v:stroke weight="1pt" color="#000000" joinstyle="round" dashstyle="1 1" endarrow="classic"/>
                  <v:imagedata o:title=""/>
                  <o:lock v:ext="edit" aspectratio="f"/>
                </v:line>
                <v:line id="Line 3775" o:spid="_x0000_s1026" o:spt="20" style="position:absolute;left:7305;top:1144002;height:6;width:912;" filled="f" stroked="t" coordsize="21600,21600" o:gfxdata="UEsDBAoAAAAAAIdO4kAAAAAAAAAAAAAAAAAEAAAAZHJzL1BLAwQUAAAACACHTuJAuaeDjb8AAADc&#10;AAAADwAAAGRycy9kb3ducmV2LnhtbEWPQWvCQBSE74L/YXmCN92kSB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ng4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3537;top:1143205;height:1542;width:4040;v-text-anchor:middle;" filled="f" stroked="t" coordsize="21600,21600" o:gfxdata="UEsDBAoAAAAAAIdO4kAAAAAAAAAAAAAAAAAEAAAAZHJzL1BLAwQUAAAACACHTuJA2lrjXL0AAADc&#10;AAAADwAAAGRycy9kb3ducmV2LnhtbEWPT2vCQBTE74V+h+UJ3uom9W+iq4eC4NFGoT0+ss9NMPs2&#10;za6Jfnu3UOhxmJnfMJvd3Taip87XjhWkkwQEcel0zUbB+bR/W4HwAVlj45gUPMjDbvv6ssFcu4E/&#10;qS+CERHCPkcFVQhtLqUvK7LoJ64ljt7FdRZDlJ2RusMhwm0j35NkIS3WHBcqbOmjovJa3KwCmRpd&#10;/Ayzryw7zqd9c9D7b5MpNR6lyRpEoHv4D/+1D1rBcjaH3zPxCM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uNcvQAA&#10;ANwAAAAPAAAAAAAAAAEAIAAAACIAAABkcnMvZG93bnJldi54bWxQSwECFAAUAAAACACHTuJAMy8F&#10;njsAAAA5AAAAEAAAAAAAAAABACAAAAAMAQAAZHJzL3NoYXBleG1sLnhtbFBLBQYAAAAABgAGAFsB&#10;AAC2AwAAAAA=&#10;">
                  <v:fill on="f" focussize="0,0"/>
                  <v:stroke weight="1pt" color="#000000 [3213]" miterlimit="8" joinstyle="miter" dashstyle="dash"/>
                  <v:imagedata o:title=""/>
                  <o:lock v:ext="edit" aspectratio="f"/>
                </v:rect>
              </v:group>
            </w:pict>
          </mc:Fallback>
        </mc:AlternateContent>
      </w:r>
      <w:r>
        <w:rPr>
          <w:rFonts w:hint="default" w:ascii="Times New Roman" w:hAnsi="Times New Roman" w:eastAsia="SimSun" w:cs="Times New Roman"/>
          <w:color w:val="auto"/>
          <w:sz w:val="24"/>
        </w:rPr>
        <w:t>项目运营期需对</w:t>
      </w:r>
      <w:r>
        <w:rPr>
          <w:rFonts w:hint="default" w:ascii="Times New Roman" w:hAnsi="Times New Roman" w:cs="Times New Roman"/>
          <w:color w:val="auto"/>
          <w:sz w:val="24"/>
        </w:rPr>
        <w:t>储存生锈、运输中磨损变压器油箱、柜体外壳进行喷漆，喷漆在专设的喷漆房内进行，刷漆前首先要对产品进行前处理，清除产品表面的油污、灰尘、铁屑、块锈、浮锈，采用钢刷、采用干净的纱布或角磨机等手动工具去除，对于产品表面不平整的采用挂腻子打平手段进行补救，然后进行喷漆作业，先喷底漆，待底漆干燥后在喷面漆。喷漆过程会产生有机废气G9，漆雾在引风系统气流带至水旋器溶解于水中，形成漆渣S5进入沉淀池，定期清捞，漆渣是危险固废，应妥善暂存，并委托有危废处置资质单位处置，</w:t>
      </w:r>
      <w:r>
        <w:rPr>
          <w:rFonts w:hint="default" w:ascii="Times New Roman" w:hAnsi="Times New Roman" w:cs="Times New Roman"/>
          <w:color w:val="auto"/>
          <w:sz w:val="24"/>
          <w:szCs w:val="28"/>
        </w:rPr>
        <w:t>水旋器沉淀池用水为循环利用，定期清捞漆渣，定期补充损耗。</w:t>
      </w:r>
    </w:p>
    <w:p>
      <w:pPr>
        <w:pStyle w:val="2"/>
        <w:rPr>
          <w:rFonts w:hint="default" w:ascii="Times New Roman" w:hAnsi="Times New Roman" w:cs="Times New Roman"/>
          <w:color w:val="auto"/>
        </w:rPr>
      </w:pP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809792" behindDoc="0" locked="0" layoutInCell="1" allowOverlap="1">
                <wp:simplePos x="0" y="0"/>
                <wp:positionH relativeFrom="column">
                  <wp:posOffset>3330575</wp:posOffset>
                </wp:positionH>
                <wp:positionV relativeFrom="paragraph">
                  <wp:posOffset>-10446385</wp:posOffset>
                </wp:positionV>
                <wp:extent cx="639445" cy="13335"/>
                <wp:effectExtent l="0" t="26035" r="8255" b="36830"/>
                <wp:wrapNone/>
                <wp:docPr id="722" name="Line 3775"/>
                <wp:cNvGraphicFramePr/>
                <a:graphic xmlns:a="http://schemas.openxmlformats.org/drawingml/2006/main">
                  <a:graphicData uri="http://schemas.microsoft.com/office/word/2010/wordprocessingShape">
                    <wps:wsp>
                      <wps:cNvCnPr/>
                      <wps:spPr>
                        <a:xfrm>
                          <a:off x="4456430" y="7303135"/>
                          <a:ext cx="639445" cy="133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Line 3775" o:spid="_x0000_s1026" o:spt="20" style="position:absolute;left:0pt;margin-left:262.25pt;margin-top:-822.55pt;height:1.05pt;width:50.35pt;z-index:251809792;mso-width-relative:page;mso-height-relative:page;" filled="f" stroked="t" coordsize="21600,21600" o:gfxdata="UEsDBAoAAAAAAIdO4kAAAAAAAAAAAAAAAAAEAAAAZHJzL1BLAwQUAAAACACHTuJAq/1k894AAAAP&#10;AQAADwAAAGRycy9kb3ducmV2LnhtbE2PsU7DMBCGdyTewTokttZ2aKIoxOmAVJYWUFuE2s2NTRIR&#10;nyPbacPbY9QBxrv79N/3l8vJ9OSsne8sCuBzBkRjbVWHjYD3/WqWA/FBopK9RS3gW3tYVrc3pSyU&#10;veBWn3ehITEEfSEFtCEMBaW+brWRfm4HjfH2aZ2RIY6uocrJSww3PU0Yy6iRHcYPrRz0U6vrr91o&#10;BGw3q3X+sR6n2h2f+ev+bfNy8LkQ93ecPQIJegp/MPzqR3WootPJjqg86QWkySKNqIAZzxYpBxKZ&#10;LEkTIKfr7oEBrUr6v0f1A1BLAwQUAAAACACHTuJAu+p66NIBAACXAwAADgAAAGRycy9lMm9Eb2Mu&#10;eG1srVPJbtswEL0X6D8QvNeSJS+NYDmHuOklaA2k/YAxF4kAN5CsZf99h7Qbd0EvQXSghuSbN/Oe&#10;Rpv7k9HkKEJUzvZ0PqspEZY5ruzQ0+/fHj98pCQmsBy0s6KnZxHp/fb9u83kO9G40WkuAkESG7vJ&#10;93RMyXdVFdkoDMSZ88LipXTBQMJtGCoeYEJ2o6umrlfV5AL3wTERI57uLpd0W/ilFCx9lTKKRHRP&#10;sbdU1lDWQ16r7Qa6IYAfFbu2Aa/owoCyWPSFagcJyI+g/qEyigUXnUwz5kzlpFRMFA2oZl7/peZ5&#10;BC+KFjQn+heb4tvRsi/HfSCK93TdNJRYMPiRnpQVpF2vl9meyccOUQ92H6676Pchaz3JYPIbVZBT&#10;TxeL5WrRoslnJGvrdt6WfOjEKRGGgFV7hxhKGALmbXu5rm48PsT0WThDctBTjV0UT+H4FBPWRugv&#10;SC6rLZl6erdsMiXg7EgNCUPjUU20Q8mNTiv+qLTOGTEMhwcdyBHyNJQnK0TeP2C5yA7ieMGVq8uc&#10;jAL4J8tJOnt0yeJA09yCEZwSLXD+c4SE0CVQ+oZMQYEd9H/QWF5b7CIbfbE2RwfHz8Xxco5fv/R5&#10;ndQ8Xr/vS/btf9r+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v9ZPPeAAAADwEAAA8AAAAAAAAA&#10;AQAgAAAAIgAAAGRycy9kb3ducmV2LnhtbFBLAQIUABQAAAAIAIdO4kC76nro0gEAAJcDAAAOAAAA&#10;AAAAAAEAIAAAAC0BAABkcnMvZTJvRG9jLnhtbFBLBQYAAAAABgAGAFkBAABxBQAAAAA=&#10;">
                <v:fill on="f" focussize="0,0"/>
                <v:stroke color="#000000" joinstyle="round" endarrow="block"/>
                <v:imagedata o:title=""/>
                <o:lock v:ext="edit" aspectratio="f"/>
              </v:line>
            </w:pict>
          </mc:Fallback>
        </mc:AlternateContent>
      </w:r>
    </w:p>
    <w:p>
      <w:pPr>
        <w:pStyle w:val="2"/>
        <w:spacing w:line="360" w:lineRule="auto"/>
        <w:rPr>
          <w:rFonts w:hint="default" w:ascii="Times New Roman" w:hAnsi="Times New Roman" w:cs="Times New Roman"/>
          <w:color w:val="auto"/>
          <w:sz w:val="24"/>
        </w:rPr>
      </w:pPr>
    </w:p>
    <w:p>
      <w:pPr>
        <w:pStyle w:val="2"/>
        <w:spacing w:line="360" w:lineRule="auto"/>
        <w:jc w:val="center"/>
        <w:rPr>
          <w:rFonts w:hint="default" w:ascii="Times New Roman" w:hAnsi="Times New Roman" w:cs="Times New Roman"/>
          <w:color w:val="auto"/>
          <w:sz w:val="24"/>
        </w:rPr>
      </w:pPr>
      <w:r>
        <w:rPr>
          <w:rFonts w:hint="default" w:ascii="Times New Roman" w:hAnsi="Times New Roman" w:eastAsia="SimSun" w:cs="Times New Roman"/>
          <w:b/>
          <w:bCs/>
          <w:color w:val="auto"/>
          <w:sz w:val="24"/>
        </w:rPr>
        <w:t>图3-</w:t>
      </w:r>
      <w:r>
        <w:rPr>
          <w:rFonts w:hint="default" w:ascii="Times New Roman" w:hAnsi="Times New Roman" w:eastAsia="SimSun" w:cs="Times New Roman"/>
          <w:b/>
          <w:bCs/>
          <w:color w:val="auto"/>
          <w:sz w:val="24"/>
          <w:lang w:val="en-US" w:eastAsia="zh-CN"/>
        </w:rPr>
        <w:t>9</w:t>
      </w:r>
      <w:r>
        <w:rPr>
          <w:rFonts w:hint="default" w:ascii="Times New Roman" w:hAnsi="Times New Roman" w:eastAsia="SimSun" w:cs="Times New Roman"/>
          <w:b/>
          <w:bCs/>
          <w:color w:val="auto"/>
          <w:sz w:val="24"/>
        </w:rPr>
        <w:t xml:space="preserve">   喷漆工艺流程及产污节点图</w:t>
      </w:r>
    </w:p>
    <w:p>
      <w:pPr>
        <w:pStyle w:val="2"/>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项目运营期产排污节点见表3.2-1。</w:t>
      </w:r>
    </w:p>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t>表3.2-1   主要污染源及排污点一览表</w:t>
      </w:r>
    </w:p>
    <w:tbl>
      <w:tblPr>
        <w:tblStyle w:val="27"/>
        <w:tblW w:w="919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9"/>
        <w:gridCol w:w="935"/>
        <w:gridCol w:w="1661"/>
        <w:gridCol w:w="2310"/>
        <w:gridCol w:w="1190"/>
        <w:gridCol w:w="23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项目</w:t>
            </w: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序号</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污染源</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主要污染物</w:t>
            </w:r>
          </w:p>
        </w:tc>
        <w:tc>
          <w:tcPr>
            <w:tcW w:w="119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产生规律</w:t>
            </w:r>
          </w:p>
        </w:tc>
        <w:tc>
          <w:tcPr>
            <w:tcW w:w="236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处置措施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废气</w:t>
            </w: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G1</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焊接烟尘</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CO、CO</w:t>
            </w:r>
            <w:r>
              <w:rPr>
                <w:rFonts w:hint="default" w:ascii="Times New Roman" w:hAnsi="Times New Roman" w:eastAsia="SimSun" w:cs="Times New Roman"/>
                <w:color w:val="auto"/>
                <w:kern w:val="0"/>
                <w:szCs w:val="21"/>
                <w:vertAlign w:val="subscript"/>
              </w:rPr>
              <w:t>2</w:t>
            </w:r>
            <w:r>
              <w:rPr>
                <w:rFonts w:hint="default" w:ascii="Times New Roman" w:hAnsi="Times New Roman" w:eastAsia="SimSun" w:cs="Times New Roman"/>
                <w:color w:val="auto"/>
                <w:kern w:val="0"/>
                <w:szCs w:val="21"/>
              </w:rPr>
              <w:t>、金属颗粒物</w:t>
            </w:r>
          </w:p>
        </w:tc>
        <w:tc>
          <w:tcPr>
            <w:tcW w:w="119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间接</w:t>
            </w:r>
          </w:p>
        </w:tc>
        <w:tc>
          <w:tcPr>
            <w:tcW w:w="236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经</w:t>
            </w:r>
            <w:r>
              <w:rPr>
                <w:rFonts w:hint="default" w:ascii="Times New Roman" w:hAnsi="Times New Roman" w:eastAsia="SimSun" w:cs="Times New Roman"/>
                <w:color w:val="auto"/>
                <w:szCs w:val="21"/>
              </w:rPr>
              <w:t>焊接烟尘净化器处理后由15m高排气筒（1#）排放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G2</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浇注和固化废气</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非甲烷总烃</w:t>
            </w:r>
          </w:p>
        </w:tc>
        <w:tc>
          <w:tcPr>
            <w:tcW w:w="1190"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间歇</w:t>
            </w:r>
          </w:p>
        </w:tc>
        <w:tc>
          <w:tcPr>
            <w:tcW w:w="236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经设备自带集气管收集后引至厂房外后由15m高的排气筒（2#）排放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G3</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干燥废气</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水蒸气</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通过车间换气扇抽排至厂房外，进入大气环境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G4</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真空过滤挥发废气</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非甲烷总烃</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03"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G5</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变压器储罐呼吸废气</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非甲烷总烃</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03"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G6</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锅炉废气</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SO</w:t>
            </w:r>
            <w:r>
              <w:rPr>
                <w:rFonts w:hint="default" w:ascii="Times New Roman" w:hAnsi="Times New Roman" w:eastAsia="SimSun" w:cs="Times New Roman"/>
                <w:color w:val="auto"/>
                <w:kern w:val="0"/>
                <w:szCs w:val="21"/>
                <w:vertAlign w:val="subscript"/>
              </w:rPr>
              <w:t>2</w:t>
            </w:r>
            <w:r>
              <w:rPr>
                <w:rFonts w:hint="default" w:ascii="Times New Roman" w:hAnsi="Times New Roman" w:eastAsia="SimSun" w:cs="Times New Roman"/>
                <w:color w:val="auto"/>
                <w:kern w:val="0"/>
                <w:szCs w:val="21"/>
              </w:rPr>
              <w:t>、NOx</w:t>
            </w:r>
          </w:p>
        </w:tc>
        <w:tc>
          <w:tcPr>
            <w:tcW w:w="119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连续</w:t>
            </w:r>
          </w:p>
        </w:tc>
        <w:tc>
          <w:tcPr>
            <w:tcW w:w="236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收集后由15m高的排气筒（3#）排放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G7</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喷涂粉末</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颗粒物</w:t>
            </w:r>
          </w:p>
        </w:tc>
        <w:tc>
          <w:tcPr>
            <w:tcW w:w="119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连续</w:t>
            </w:r>
          </w:p>
        </w:tc>
        <w:tc>
          <w:tcPr>
            <w:tcW w:w="2365"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收集处理后由15m高的排气筒（4#）排放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G8</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烘烤废气</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非甲烷总烃、颗粒物、SO</w:t>
            </w:r>
            <w:r>
              <w:rPr>
                <w:rFonts w:hint="default" w:ascii="Times New Roman" w:hAnsi="Times New Roman" w:eastAsia="SimSun" w:cs="Times New Roman"/>
                <w:color w:val="auto"/>
                <w:kern w:val="0"/>
                <w:szCs w:val="21"/>
                <w:vertAlign w:val="subscript"/>
              </w:rPr>
              <w:t>2</w:t>
            </w:r>
            <w:r>
              <w:rPr>
                <w:rFonts w:hint="default" w:ascii="Times New Roman" w:hAnsi="Times New Roman" w:eastAsia="SimSun" w:cs="Times New Roman"/>
                <w:color w:val="auto"/>
                <w:kern w:val="0"/>
                <w:szCs w:val="21"/>
              </w:rPr>
              <w:t>、NOx</w:t>
            </w:r>
          </w:p>
        </w:tc>
        <w:tc>
          <w:tcPr>
            <w:tcW w:w="119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连续</w:t>
            </w:r>
          </w:p>
        </w:tc>
        <w:tc>
          <w:tcPr>
            <w:tcW w:w="236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G9</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喷漆房油漆废气</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苯、甲苯、二甲苯</w:t>
            </w:r>
          </w:p>
        </w:tc>
        <w:tc>
          <w:tcPr>
            <w:tcW w:w="119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连续</w:t>
            </w:r>
          </w:p>
        </w:tc>
        <w:tc>
          <w:tcPr>
            <w:tcW w:w="236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cs="Times New Roman"/>
                <w:color w:val="auto"/>
                <w:szCs w:val="21"/>
              </w:rPr>
              <w:t>集气罩收集经水旋器吸附后由15m高排气筒（5#、6#、7#）排放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噪声</w:t>
            </w: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N</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生产设备</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设备噪声</w:t>
            </w:r>
          </w:p>
        </w:tc>
        <w:tc>
          <w:tcPr>
            <w:tcW w:w="119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连续</w:t>
            </w:r>
          </w:p>
        </w:tc>
        <w:tc>
          <w:tcPr>
            <w:tcW w:w="236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建筑隔声、距离衰减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固废</w:t>
            </w: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S1</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边角废料</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铜铁</w:t>
            </w:r>
          </w:p>
        </w:tc>
        <w:tc>
          <w:tcPr>
            <w:tcW w:w="1190"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间歇</w:t>
            </w:r>
          </w:p>
        </w:tc>
        <w:tc>
          <w:tcPr>
            <w:tcW w:w="236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分类堆存，定期清运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S2</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环氧树脂废料</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环酚醛树脂</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委托昆明危废处置中心清运处置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S3</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废过滤芯</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kern w:val="0"/>
                <w:szCs w:val="21"/>
              </w:rPr>
              <w:t>滤芯</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S4</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池底废液</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kern w:val="0"/>
                <w:szCs w:val="21"/>
              </w:rPr>
              <w:t>COD、磷酸盐、Cu、Fe</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S5</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漆渣</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kern w:val="0"/>
                <w:szCs w:val="21"/>
              </w:rPr>
              <w:t>苯、甲苯、二甲苯</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废水</w:t>
            </w:r>
          </w:p>
        </w:tc>
        <w:tc>
          <w:tcPr>
            <w:tcW w:w="93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W1</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清洗废水</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COD、磷酸盐、Cu、Fe</w:t>
            </w:r>
          </w:p>
        </w:tc>
        <w:tc>
          <w:tcPr>
            <w:tcW w:w="1190"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间歇</w:t>
            </w:r>
          </w:p>
        </w:tc>
        <w:tc>
          <w:tcPr>
            <w:tcW w:w="236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委托昆明危废处置中心清运处置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2" w:hRule="atLeast"/>
          <w:jc w:val="center"/>
        </w:trPr>
        <w:tc>
          <w:tcPr>
            <w:tcW w:w="729"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其它</w:t>
            </w:r>
          </w:p>
        </w:tc>
        <w:tc>
          <w:tcPr>
            <w:tcW w:w="935"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废水</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员工生活污水</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COD、BOD</w:t>
            </w:r>
            <w:r>
              <w:rPr>
                <w:rFonts w:hint="default" w:ascii="Times New Roman" w:hAnsi="Times New Roman" w:eastAsia="SimSun" w:cs="Times New Roman"/>
                <w:color w:val="auto"/>
                <w:szCs w:val="21"/>
                <w:vertAlign w:val="subscript"/>
              </w:rPr>
              <w:t>5</w:t>
            </w:r>
            <w:r>
              <w:rPr>
                <w:rFonts w:hint="default" w:ascii="Times New Roman" w:hAnsi="Times New Roman" w:eastAsia="SimSun" w:cs="Times New Roman"/>
                <w:color w:val="auto"/>
                <w:szCs w:val="21"/>
              </w:rPr>
              <w:t>、NH</w:t>
            </w:r>
            <w:r>
              <w:rPr>
                <w:rFonts w:hint="default" w:ascii="Times New Roman" w:hAnsi="Times New Roman" w:eastAsia="SimSun" w:cs="Times New Roman"/>
                <w:color w:val="auto"/>
                <w:szCs w:val="21"/>
                <w:vertAlign w:val="subscript"/>
              </w:rPr>
              <w:t>3</w:t>
            </w:r>
            <w:r>
              <w:rPr>
                <w:rFonts w:hint="default" w:ascii="Times New Roman" w:hAnsi="Times New Roman" w:eastAsia="SimSun" w:cs="Times New Roman"/>
                <w:color w:val="auto"/>
                <w:szCs w:val="21"/>
              </w:rPr>
              <w:t>-N、总磷、SS、动植物油</w:t>
            </w:r>
          </w:p>
        </w:tc>
        <w:tc>
          <w:tcPr>
            <w:tcW w:w="1190" w:type="dxa"/>
            <w:vMerge w:val="restart"/>
            <w:tcBorders>
              <w:tl2br w:val="nil"/>
              <w:tr2bl w:val="nil"/>
            </w:tcBorders>
            <w:vAlign w:val="center"/>
          </w:tcPr>
          <w:p>
            <w:pPr>
              <w:widowControl/>
              <w:tabs>
                <w:tab w:val="left" w:pos="417"/>
              </w:tabs>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间歇</w:t>
            </w:r>
          </w:p>
        </w:tc>
        <w:tc>
          <w:tcPr>
            <w:tcW w:w="2365"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经隔油化粪处理后排入再生水处理站处理，处理达标的废水晴天回用于厂区绿化，回用不完的排放，雨天全部达标排放。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食堂污水</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COD、BOD</w:t>
            </w:r>
            <w:r>
              <w:rPr>
                <w:rFonts w:hint="default" w:ascii="Times New Roman" w:hAnsi="Times New Roman" w:eastAsia="SimSun" w:cs="Times New Roman"/>
                <w:color w:val="auto"/>
                <w:szCs w:val="21"/>
                <w:vertAlign w:val="subscript"/>
              </w:rPr>
              <w:t>5</w:t>
            </w:r>
            <w:r>
              <w:rPr>
                <w:rFonts w:hint="default" w:ascii="Times New Roman" w:hAnsi="Times New Roman" w:eastAsia="SimSun" w:cs="Times New Roman"/>
                <w:color w:val="auto"/>
                <w:szCs w:val="21"/>
              </w:rPr>
              <w:t>、NH</w:t>
            </w:r>
            <w:r>
              <w:rPr>
                <w:rFonts w:hint="default" w:ascii="Times New Roman" w:hAnsi="Times New Roman" w:eastAsia="SimSun" w:cs="Times New Roman"/>
                <w:color w:val="auto"/>
                <w:szCs w:val="21"/>
                <w:vertAlign w:val="subscript"/>
              </w:rPr>
              <w:t>3</w:t>
            </w:r>
            <w:r>
              <w:rPr>
                <w:rFonts w:hint="default" w:ascii="Times New Roman" w:hAnsi="Times New Roman" w:eastAsia="SimSun" w:cs="Times New Roman"/>
                <w:color w:val="auto"/>
                <w:szCs w:val="21"/>
              </w:rPr>
              <w:t>-N、总磷、SS、动植物油</w:t>
            </w:r>
          </w:p>
        </w:tc>
        <w:tc>
          <w:tcPr>
            <w:tcW w:w="1190" w:type="dxa"/>
            <w:vMerge w:val="continue"/>
            <w:tcBorders>
              <w:tl2br w:val="nil"/>
              <w:tr2bl w:val="nil"/>
            </w:tcBorders>
            <w:vAlign w:val="center"/>
          </w:tcPr>
          <w:p>
            <w:pPr>
              <w:widowControl/>
              <w:tabs>
                <w:tab w:val="left" w:pos="417"/>
              </w:tabs>
              <w:jc w:val="center"/>
              <w:rPr>
                <w:rFonts w:hint="default" w:ascii="Times New Roman" w:hAnsi="Times New Roman" w:eastAsia="SimSun" w:cs="Times New Roman"/>
                <w:color w:val="auto"/>
                <w:kern w:val="0"/>
                <w:szCs w:val="21"/>
              </w:rPr>
            </w:pPr>
          </w:p>
        </w:tc>
        <w:tc>
          <w:tcPr>
            <w:tcW w:w="236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7"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冲厕废水</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COD、BOD</w:t>
            </w:r>
            <w:r>
              <w:rPr>
                <w:rFonts w:hint="default" w:ascii="Times New Roman" w:hAnsi="Times New Roman" w:eastAsia="SimSun" w:cs="Times New Roman"/>
                <w:color w:val="auto"/>
                <w:szCs w:val="21"/>
                <w:vertAlign w:val="subscript"/>
              </w:rPr>
              <w:t>5</w:t>
            </w:r>
            <w:r>
              <w:rPr>
                <w:rFonts w:hint="default" w:ascii="Times New Roman" w:hAnsi="Times New Roman" w:eastAsia="SimSun" w:cs="Times New Roman"/>
                <w:color w:val="auto"/>
                <w:szCs w:val="21"/>
              </w:rPr>
              <w:t>、NH</w:t>
            </w:r>
            <w:r>
              <w:rPr>
                <w:rFonts w:hint="default" w:ascii="Times New Roman" w:hAnsi="Times New Roman" w:eastAsia="SimSun" w:cs="Times New Roman"/>
                <w:color w:val="auto"/>
                <w:szCs w:val="21"/>
                <w:vertAlign w:val="subscript"/>
              </w:rPr>
              <w:t>3</w:t>
            </w:r>
            <w:r>
              <w:rPr>
                <w:rFonts w:hint="default" w:ascii="Times New Roman" w:hAnsi="Times New Roman" w:eastAsia="SimSun" w:cs="Times New Roman"/>
                <w:color w:val="auto"/>
                <w:szCs w:val="21"/>
              </w:rPr>
              <w:t>-N、总磷、SS</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洗车废水</w:t>
            </w:r>
          </w:p>
        </w:tc>
        <w:tc>
          <w:tcPr>
            <w:tcW w:w="2310" w:type="dxa"/>
            <w:vMerge w:val="restart"/>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COD、BOD</w:t>
            </w:r>
            <w:r>
              <w:rPr>
                <w:rFonts w:hint="default" w:ascii="Times New Roman" w:hAnsi="Times New Roman" w:eastAsia="SimSun" w:cs="Times New Roman"/>
                <w:color w:val="auto"/>
                <w:szCs w:val="21"/>
                <w:vertAlign w:val="subscript"/>
              </w:rPr>
              <w:t>5</w:t>
            </w:r>
            <w:r>
              <w:rPr>
                <w:rFonts w:hint="default" w:ascii="Times New Roman" w:hAnsi="Times New Roman" w:eastAsia="SimSun" w:cs="Times New Roman"/>
                <w:color w:val="auto"/>
                <w:szCs w:val="21"/>
              </w:rPr>
              <w:t>、NH</w:t>
            </w:r>
            <w:r>
              <w:rPr>
                <w:rFonts w:hint="default" w:ascii="Times New Roman" w:hAnsi="Times New Roman" w:eastAsia="SimSun" w:cs="Times New Roman"/>
                <w:color w:val="auto"/>
                <w:szCs w:val="21"/>
                <w:vertAlign w:val="subscript"/>
              </w:rPr>
              <w:t>3</w:t>
            </w:r>
            <w:r>
              <w:rPr>
                <w:rFonts w:hint="default" w:ascii="Times New Roman" w:hAnsi="Times New Roman" w:eastAsia="SimSun" w:cs="Times New Roman"/>
                <w:color w:val="auto"/>
                <w:szCs w:val="21"/>
              </w:rPr>
              <w:t>-N、总磷、SS、石油类</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地面清洁</w:t>
            </w:r>
          </w:p>
        </w:tc>
        <w:tc>
          <w:tcPr>
            <w:tcW w:w="2310" w:type="dxa"/>
            <w:vMerge w:val="continue"/>
            <w:tcBorders>
              <w:tl2br w:val="nil"/>
              <w:tr2bl w:val="nil"/>
            </w:tcBorders>
            <w:vAlign w:val="center"/>
          </w:tcPr>
          <w:p>
            <w:pPr>
              <w:widowControl/>
              <w:jc w:val="center"/>
              <w:rPr>
                <w:rFonts w:hint="default" w:ascii="Times New Roman" w:hAnsi="Times New Roman" w:eastAsia="SimSun" w:cs="Times New Roman"/>
                <w:color w:val="auto"/>
                <w:szCs w:val="21"/>
              </w:rPr>
            </w:pP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水旋器废水</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SS</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循环使用，不外排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废气</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汽车尾气</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NOx、CO及CHx</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cs="Times New Roman"/>
                <w:color w:val="auto"/>
                <w:szCs w:val="21"/>
              </w:rPr>
              <w:t>自然稀释、扩散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恶臭</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H</w:t>
            </w:r>
            <w:r>
              <w:rPr>
                <w:rFonts w:hint="default" w:ascii="Times New Roman" w:hAnsi="Times New Roman" w:eastAsia="SimSun" w:cs="Times New Roman"/>
                <w:color w:val="auto"/>
                <w:szCs w:val="21"/>
                <w:vertAlign w:val="subscript"/>
              </w:rPr>
              <w:t>2</w:t>
            </w:r>
            <w:r>
              <w:rPr>
                <w:rFonts w:hint="default" w:ascii="Times New Roman" w:hAnsi="Times New Roman" w:eastAsia="SimSun" w:cs="Times New Roman"/>
                <w:color w:val="auto"/>
                <w:szCs w:val="21"/>
              </w:rPr>
              <w:t>S</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食堂油烟</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醛、酮、烃、脂肪酸、醇、芳香族化合物</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油烟净化装置处置后外排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固废</w:t>
            </w: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生活垃圾</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纸巾、食品包装材料</w:t>
            </w:r>
          </w:p>
        </w:tc>
        <w:tc>
          <w:tcPr>
            <w:tcW w:w="1190"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间歇</w:t>
            </w:r>
          </w:p>
        </w:tc>
        <w:tc>
          <w:tcPr>
            <w:tcW w:w="236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环卫部门清运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食堂垃圾</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残羹剩饭、纸巾、食品包装材料</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有资质单位回收利用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沾染废油的抹布和劳保用品</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毛巾、手套</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tcBorders>
              <w:tl2br w:val="nil"/>
              <w:tr2bl w:val="nil"/>
            </w:tcBorders>
            <w:vAlign w:val="center"/>
          </w:tcPr>
          <w:p>
            <w:pPr>
              <w:widowControl/>
              <w:jc w:val="center"/>
              <w:rPr>
                <w:rFonts w:hint="default" w:ascii="Times New Roman" w:hAnsi="Times New Roman" w:eastAsia="SimSun" w:cs="Times New Roman"/>
                <w:color w:val="auto"/>
                <w:kern w:val="0"/>
                <w:szCs w:val="21"/>
                <w:lang w:eastAsia="zh-CN"/>
              </w:rPr>
            </w:pPr>
            <w:r>
              <w:rPr>
                <w:rFonts w:hint="default" w:ascii="Times New Roman" w:hAnsi="Times New Roman" w:eastAsia="SimSun" w:cs="Times New Roman"/>
                <w:color w:val="auto"/>
                <w:kern w:val="0"/>
                <w:szCs w:val="21"/>
                <w:lang w:eastAsia="zh-CN"/>
              </w:rPr>
              <w:t>混入生活垃圾一起处置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油漆及其溶剂的废包装物</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塑料袋、油漆桶等</w:t>
            </w:r>
          </w:p>
        </w:tc>
        <w:tc>
          <w:tcPr>
            <w:tcW w:w="1190"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间歇</w:t>
            </w:r>
          </w:p>
        </w:tc>
        <w:tc>
          <w:tcPr>
            <w:tcW w:w="2365" w:type="dxa"/>
            <w:vMerge w:val="restart"/>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委托昆明危废处置中心清运处置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废活性炭</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变压器废油</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kern w:val="0"/>
                <w:szCs w:val="21"/>
              </w:rPr>
              <w:t>废油</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lang w:eastAsia="zh-CN"/>
              </w:rPr>
            </w:pPr>
            <w:r>
              <w:rPr>
                <w:rFonts w:hint="default" w:ascii="Times New Roman" w:hAnsi="Times New Roman" w:eastAsia="SimSun" w:cs="Times New Roman"/>
                <w:color w:val="auto"/>
                <w:kern w:val="0"/>
                <w:szCs w:val="21"/>
                <w:lang w:eastAsia="zh-CN"/>
              </w:rPr>
              <w:t>喷漆房</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lang w:eastAsia="zh-CN"/>
              </w:rPr>
            </w:pPr>
            <w:r>
              <w:rPr>
                <w:rFonts w:hint="default" w:ascii="Times New Roman" w:hAnsi="Times New Roman" w:eastAsia="SimSun" w:cs="Times New Roman"/>
                <w:color w:val="auto"/>
                <w:kern w:val="0"/>
                <w:szCs w:val="21"/>
                <w:lang w:eastAsia="zh-CN"/>
              </w:rPr>
              <w:t>漆渣</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lang w:eastAsia="zh-CN"/>
              </w:rPr>
            </w:pPr>
            <w:r>
              <w:rPr>
                <w:rFonts w:hint="default" w:ascii="Times New Roman" w:hAnsi="Times New Roman" w:eastAsia="SimSun" w:cs="Times New Roman"/>
                <w:color w:val="auto"/>
                <w:kern w:val="0"/>
                <w:szCs w:val="21"/>
                <w:lang w:eastAsia="zh-CN"/>
              </w:rPr>
              <w:t>隔油池</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kern w:val="0"/>
                <w:szCs w:val="21"/>
                <w:lang w:eastAsia="zh-CN"/>
              </w:rPr>
            </w:pPr>
            <w:r>
              <w:rPr>
                <w:rFonts w:hint="default" w:ascii="Times New Roman" w:hAnsi="Times New Roman" w:eastAsia="SimSun" w:cs="Times New Roman"/>
                <w:color w:val="auto"/>
                <w:kern w:val="0"/>
                <w:szCs w:val="21"/>
                <w:lang w:eastAsia="zh-CN"/>
              </w:rPr>
              <w:t>油污</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tcBorders>
              <w:tl2br w:val="nil"/>
              <w:tr2bl w:val="nil"/>
            </w:tcBorders>
            <w:vAlign w:val="center"/>
          </w:tcPr>
          <w:p>
            <w:pPr>
              <w:widowControl/>
              <w:jc w:val="center"/>
              <w:rPr>
                <w:rFonts w:hint="default" w:ascii="Times New Roman" w:hAnsi="Times New Roman" w:eastAsia="SimSun" w:cs="Times New Roman"/>
                <w:color w:val="auto"/>
                <w:kern w:val="0"/>
                <w:szCs w:val="21"/>
                <w:lang w:eastAsia="zh-CN"/>
              </w:rPr>
            </w:pPr>
            <w:r>
              <w:rPr>
                <w:rFonts w:hint="default" w:ascii="Times New Roman" w:hAnsi="Times New Roman" w:eastAsia="SimSun" w:cs="Times New Roman"/>
                <w:color w:val="auto"/>
                <w:kern w:val="0"/>
                <w:szCs w:val="21"/>
                <w:lang w:eastAsia="zh-CN"/>
              </w:rPr>
              <w:t>有资质单位清淘处置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jc w:val="center"/>
        </w:trPr>
        <w:tc>
          <w:tcPr>
            <w:tcW w:w="729"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935"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1661"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lang w:eastAsia="zh-CN"/>
              </w:rPr>
              <w:t>化粪池、再</w:t>
            </w:r>
            <w:r>
              <w:rPr>
                <w:rFonts w:hint="default" w:ascii="Times New Roman" w:hAnsi="Times New Roman" w:eastAsia="SimSun" w:cs="Times New Roman"/>
                <w:color w:val="auto"/>
                <w:kern w:val="0"/>
                <w:szCs w:val="21"/>
              </w:rPr>
              <w:t>水处理站</w:t>
            </w:r>
          </w:p>
        </w:tc>
        <w:tc>
          <w:tcPr>
            <w:tcW w:w="2310" w:type="dxa"/>
            <w:tcBorders>
              <w:tl2br w:val="nil"/>
              <w:tr2bl w:val="nil"/>
            </w:tcBorders>
            <w:vAlign w:val="center"/>
          </w:tcPr>
          <w:p>
            <w:pPr>
              <w:widowControl/>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污泥</w:t>
            </w:r>
          </w:p>
        </w:tc>
        <w:tc>
          <w:tcPr>
            <w:tcW w:w="1190" w:type="dxa"/>
            <w:vMerge w:val="continue"/>
            <w:tcBorders>
              <w:tl2br w:val="nil"/>
              <w:tr2bl w:val="nil"/>
            </w:tcBorders>
            <w:vAlign w:val="center"/>
          </w:tcPr>
          <w:p>
            <w:pPr>
              <w:widowControl/>
              <w:jc w:val="center"/>
              <w:rPr>
                <w:rFonts w:hint="default" w:ascii="Times New Roman" w:hAnsi="Times New Roman" w:eastAsia="SimSun" w:cs="Times New Roman"/>
                <w:color w:val="auto"/>
                <w:kern w:val="0"/>
                <w:szCs w:val="21"/>
              </w:rPr>
            </w:pPr>
          </w:p>
        </w:tc>
        <w:tc>
          <w:tcPr>
            <w:tcW w:w="2365" w:type="dxa"/>
            <w:tcBorders>
              <w:tl2br w:val="nil"/>
              <w:tr2bl w:val="nil"/>
            </w:tcBorders>
            <w:vAlign w:val="center"/>
          </w:tcPr>
          <w:p>
            <w:pPr>
              <w:widowControl/>
              <w:jc w:val="center"/>
              <w:rPr>
                <w:rFonts w:hint="default" w:ascii="Times New Roman" w:hAnsi="Times New Roman" w:eastAsia="SimSun" w:cs="Times New Roman"/>
                <w:color w:val="auto"/>
                <w:kern w:val="0"/>
                <w:szCs w:val="21"/>
              </w:rPr>
            </w:pPr>
            <w:r>
              <w:rPr>
                <w:rFonts w:hint="default" w:ascii="Times New Roman" w:hAnsi="Times New Roman" w:eastAsia="SimSun" w:cs="Times New Roman"/>
                <w:color w:val="auto"/>
                <w:kern w:val="0"/>
                <w:szCs w:val="21"/>
              </w:rPr>
              <w:t>环卫部门清掏清运</w:t>
            </w:r>
          </w:p>
        </w:tc>
      </w:tr>
    </w:tbl>
    <w:p>
      <w:pPr>
        <w:spacing w:line="360" w:lineRule="auto"/>
        <w:jc w:val="left"/>
        <w:outlineLvl w:val="1"/>
        <w:rPr>
          <w:rFonts w:hint="default" w:ascii="Times New Roman" w:hAnsi="Times New Roman" w:eastAsia="SimSun" w:cs="Times New Roman"/>
          <w:b/>
          <w:bCs/>
          <w:color w:val="auto"/>
          <w:sz w:val="30"/>
          <w:szCs w:val="30"/>
        </w:rPr>
      </w:pPr>
      <w:bookmarkStart w:id="474" w:name="_Toc3761"/>
      <w:r>
        <w:rPr>
          <w:rFonts w:hint="default" w:ascii="Times New Roman" w:hAnsi="Times New Roman" w:eastAsia="SimSun" w:cs="Times New Roman"/>
          <w:b/>
          <w:bCs/>
          <w:color w:val="auto"/>
          <w:sz w:val="30"/>
          <w:szCs w:val="30"/>
        </w:rPr>
        <w:t>3.3 水平衡</w:t>
      </w:r>
      <w:bookmarkEnd w:id="474"/>
    </w:p>
    <w:p>
      <w:pPr>
        <w:spacing w:line="360" w:lineRule="auto"/>
        <w:jc w:val="left"/>
        <w:outlineLvl w:val="2"/>
        <w:rPr>
          <w:rFonts w:hint="default" w:ascii="Times New Roman" w:hAnsi="Times New Roman" w:cs="Times New Roman"/>
          <w:color w:val="auto"/>
          <w:sz w:val="24"/>
        </w:rPr>
      </w:pPr>
      <w:bookmarkStart w:id="475" w:name="_Toc27620"/>
      <w:r>
        <w:rPr>
          <w:rFonts w:hint="default" w:ascii="Times New Roman" w:hAnsi="Times New Roman" w:eastAsia="SimSun" w:cs="Times New Roman"/>
          <w:b/>
          <w:bCs/>
          <w:color w:val="auto"/>
          <w:sz w:val="28"/>
          <w:szCs w:val="28"/>
        </w:rPr>
        <w:t>3.3.1 用水情况</w:t>
      </w:r>
      <w:bookmarkEnd w:id="475"/>
    </w:p>
    <w:p>
      <w:pPr>
        <w:spacing w:line="360" w:lineRule="auto"/>
        <w:ind w:firstLine="482" w:firstLineChars="200"/>
        <w:rPr>
          <w:rFonts w:hint="default" w:ascii="Times New Roman" w:hAnsi="Times New Roman" w:eastAsia="SimSu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eastAsia="SimSun" w:cs="Times New Roman"/>
          <w:b/>
          <w:bCs/>
          <w:color w:val="auto"/>
          <w:sz w:val="24"/>
        </w:rPr>
        <w:t>办公用水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SimSun" w:cs="Times New Roman"/>
          <w:color w:val="auto"/>
          <w:sz w:val="24"/>
        </w:rPr>
        <w:t>项目运营期总人数有320人，办公废水主要以盥洗废水为主，根据 DB53/T168-2013《云南省地方标准用水定额》，办公人员生活用水量按40L/（人•d），则用水量12.8m</w:t>
      </w:r>
      <w:r>
        <w:rPr>
          <w:rFonts w:hint="default" w:ascii="Times New Roman" w:hAnsi="Times New Roman" w:eastAsia="SimSun" w:cs="Times New Roman"/>
          <w:color w:val="auto"/>
          <w:sz w:val="24"/>
          <w:vertAlign w:val="superscript"/>
        </w:rPr>
        <w:t>3</w:t>
      </w:r>
      <w:r>
        <w:rPr>
          <w:rFonts w:hint="default" w:ascii="Times New Roman" w:hAnsi="Times New Roman" w:eastAsia="SimSun" w:cs="Times New Roman"/>
          <w:color w:val="auto"/>
          <w:sz w:val="24"/>
        </w:rPr>
        <w:t>/d，3840m</w:t>
      </w:r>
      <w:r>
        <w:rPr>
          <w:rFonts w:hint="default" w:ascii="Times New Roman" w:hAnsi="Times New Roman" w:eastAsia="SimSun" w:cs="Times New Roman"/>
          <w:color w:val="auto"/>
          <w:sz w:val="24"/>
          <w:vertAlign w:val="superscript"/>
        </w:rPr>
        <w:t>3</w:t>
      </w:r>
      <w:r>
        <w:rPr>
          <w:rFonts w:hint="default" w:ascii="Times New Roman" w:hAnsi="Times New Roman" w:eastAsia="SimSun" w:cs="Times New Roman"/>
          <w:color w:val="auto"/>
          <w:sz w:val="24"/>
        </w:rPr>
        <w:t>/a（年工作300d计）。</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2、食堂用水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项目食堂供应320个人一日三餐，人均用水量按25L/d·人次计，则总用水量为8.0m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/d，2400m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color w:val="auto"/>
          <w:kern w:val="0"/>
          <w:sz w:val="24"/>
        </w:rPr>
        <w:t>。</w:t>
      </w:r>
    </w:p>
    <w:p>
      <w:pPr>
        <w:spacing w:line="360" w:lineRule="auto"/>
        <w:ind w:left="544"/>
        <w:rPr>
          <w:rFonts w:hint="default" w:ascii="Times New Roman" w:hAnsi="Times New Roman" w:cs="Times New Roman"/>
          <w:b/>
          <w:bCs/>
          <w:color w:val="auto"/>
          <w:sz w:val="24"/>
        </w:rPr>
      </w:pPr>
      <w:r>
        <w:rPr>
          <w:rFonts w:hint="default" w:ascii="Times New Roman" w:hAnsi="Times New Roman" w:cs="Times New Roman"/>
          <w:b/>
          <w:bCs/>
          <w:color w:val="auto"/>
          <w:sz w:val="24"/>
        </w:rPr>
        <w:t>3、住宿用水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项目约有180人在厂区住宿，根据 DB53/T 168-2013《云南省地方标准用水</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定额》中小城市居民生活用水定额，住宿用水量按110L/人•d，则员工住宿用水量19.8m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/d，5940m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/a（年工作300d计）。</w:t>
      </w:r>
    </w:p>
    <w:p>
      <w:pPr>
        <w:spacing w:line="360" w:lineRule="auto"/>
        <w:ind w:left="544"/>
        <w:rPr>
          <w:rFonts w:hint="default" w:ascii="Times New Roman" w:hAnsi="Times New Roman" w:cs="Times New Roman"/>
          <w:b/>
          <w:bCs/>
          <w:color w:val="auto"/>
          <w:sz w:val="24"/>
        </w:rPr>
      </w:pPr>
      <w:r>
        <w:rPr>
          <w:rFonts w:hint="default" w:ascii="Times New Roman" w:hAnsi="Times New Roman" w:cs="Times New Roman"/>
          <w:b/>
          <w:bCs/>
          <w:color w:val="auto"/>
          <w:sz w:val="24"/>
        </w:rPr>
        <w:t>4、喷涂工件前处理补水</w:t>
      </w:r>
    </w:p>
    <w:p>
      <w:pPr>
        <w:spacing w:line="360" w:lineRule="auto"/>
        <w:ind w:firstLine="480" w:firstLineChars="200"/>
        <w:rPr>
          <w:rFonts w:hint="default" w:ascii="Times New Roman" w:hAnsi="Times New Roman" w:cs="Times New Roman"/>
          <w:b/>
          <w:bCs/>
          <w:color w:val="auto"/>
          <w:sz w:val="24"/>
        </w:rPr>
      </w:pPr>
      <w:r>
        <w:rPr>
          <w:rFonts w:hint="default" w:ascii="Times New Roman" w:hAnsi="Times New Roman" w:eastAsia="SimSun" w:cs="Times New Roman"/>
          <w:color w:val="auto"/>
          <w:sz w:val="24"/>
        </w:rPr>
        <w:t>项目涂装工件表面前处理的要求不高，采用传统的静置清洗工艺即可，需采用喷淋、逆流等先进的清洗工艺，因而项目表面前处理工序为节水型的，即用排水为周期性的，通常2个月排放清洗水槽一次，生产过程中需定期补充蒸发损失、工件带走水量，本项目已建成投产，根据与业主核实，补充水量为0.8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p>
    <w:p>
      <w:pPr>
        <w:spacing w:line="360" w:lineRule="auto"/>
        <w:ind w:firstLine="482" w:firstLineChars="200"/>
        <w:jc w:val="left"/>
        <w:rPr>
          <w:rFonts w:hint="default" w:ascii="Times New Roman" w:hAnsi="Times New Roman" w:eastAsia="SimSun" w:cs="Times New Roman"/>
          <w:color w:val="auto"/>
          <w:sz w:val="24"/>
        </w:rPr>
      </w:pPr>
      <w:r>
        <w:rPr>
          <w:rFonts w:hint="default" w:ascii="Times New Roman" w:hAnsi="Times New Roman" w:eastAsia="SimSun" w:cs="Times New Roman"/>
          <w:b/>
          <w:bCs/>
          <w:color w:val="auto"/>
          <w:sz w:val="24"/>
        </w:rPr>
        <w:t>5、喷漆房水旋器补水</w:t>
      </w:r>
    </w:p>
    <w:p>
      <w:pPr>
        <w:spacing w:line="360" w:lineRule="auto"/>
        <w:ind w:firstLine="480" w:firstLineChars="200"/>
        <w:rPr>
          <w:rFonts w:hint="default" w:ascii="Times New Roman" w:hAnsi="Times New Roman" w:cs="Times New Roman"/>
          <w:b/>
          <w:bCs/>
          <w:color w:val="auto"/>
          <w:sz w:val="24"/>
        </w:rPr>
      </w:pPr>
      <w:r>
        <w:rPr>
          <w:rFonts w:hint="default" w:ascii="Times New Roman" w:hAnsi="Times New Roman" w:eastAsia="SimSun" w:cs="Times New Roman"/>
          <w:color w:val="auto"/>
          <w:sz w:val="24"/>
        </w:rPr>
        <w:t>喷漆房废气净化系统采用集气罩+水旋器净化的措施。废气经水旋器捕集净化，水旋器配套有循环水池，定期在循环水池中加入凝聚剂，使净化废气带入的油漆废物等形成漆渣，池内的水循环使用，漆渣定期清理，因水份蒸发损耗，定期补充一定量的自来水，本项目已建成投产，根据与业主核实，补充水量为0.2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p>
    <w:p>
      <w:pPr>
        <w:spacing w:line="360" w:lineRule="auto"/>
        <w:ind w:left="544"/>
        <w:rPr>
          <w:rFonts w:hint="default" w:ascii="Times New Roman" w:hAnsi="Times New Roman" w:cs="Times New Roman"/>
          <w:b/>
          <w:bCs/>
          <w:color w:val="auto"/>
          <w:sz w:val="24"/>
        </w:rPr>
      </w:pPr>
      <w:r>
        <w:rPr>
          <w:rFonts w:hint="default" w:ascii="Times New Roman" w:hAnsi="Times New Roman" w:cs="Times New Roman"/>
          <w:b/>
          <w:bCs/>
          <w:color w:val="auto"/>
          <w:sz w:val="24"/>
        </w:rPr>
        <w:t>6、绿化用水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项目绿化面积约7470.1m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，绿化浇灌非雨天(非雨天按一年215天计)一天实施一次，绿化用水量参考 DB53/T 168-2013《云南省地方标准用水定额》推荐的绿化用水量3L/(m</w:t>
      </w:r>
      <w:r>
        <w:rPr>
          <w:rFonts w:hint="default" w:ascii="Times New Roman" w:hAnsi="Times New Roman" w:cs="Times New Roman"/>
          <w:color w:val="auto"/>
          <w:sz w:val="24"/>
          <w:vertAlign w:val="superscript"/>
        </w:rPr>
        <w:t xml:space="preserve"> 2</w:t>
      </w:r>
      <w:r>
        <w:rPr>
          <w:rFonts w:hint="default" w:ascii="Times New Roman" w:hAnsi="Times New Roman" w:cs="Times New Roman"/>
          <w:color w:val="auto"/>
          <w:sz w:val="24"/>
        </w:rPr>
        <w:t xml:space="preserve"> •次)计，则绿化用水量为22.4m³/d，4816m³/a。</w:t>
      </w:r>
    </w:p>
    <w:p>
      <w:pPr>
        <w:spacing w:line="360" w:lineRule="auto"/>
        <w:jc w:val="left"/>
        <w:outlineLvl w:val="2"/>
        <w:rPr>
          <w:rFonts w:hint="default" w:ascii="Times New Roman" w:hAnsi="Times New Roman" w:cs="Times New Roman"/>
          <w:color w:val="auto"/>
          <w:sz w:val="24"/>
        </w:rPr>
      </w:pPr>
      <w:bookmarkStart w:id="476" w:name="_Toc12067"/>
      <w:r>
        <w:rPr>
          <w:rFonts w:hint="default" w:ascii="Times New Roman" w:hAnsi="Times New Roman" w:eastAsia="SimSun" w:cs="Times New Roman"/>
          <w:b/>
          <w:bCs/>
          <w:color w:val="auto"/>
          <w:sz w:val="28"/>
          <w:szCs w:val="28"/>
        </w:rPr>
        <w:t>3.3.2 废水产生情况</w:t>
      </w:r>
      <w:bookmarkEnd w:id="476"/>
    </w:p>
    <w:p>
      <w:pPr>
        <w:pStyle w:val="2"/>
        <w:spacing w:line="360" w:lineRule="auto"/>
        <w:ind w:firstLine="482" w:firstLineChars="200"/>
        <w:rPr>
          <w:rFonts w:hint="default" w:ascii="Times New Roman" w:hAnsi="Times New Roman" w:eastAsia="SimSu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eastAsia="SimSun" w:cs="Times New Roman"/>
          <w:b/>
          <w:bCs/>
          <w:color w:val="auto"/>
          <w:sz w:val="24"/>
        </w:rPr>
        <w:t>办公废水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项目运营期员工用水量为12.8m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/d，3840m³/a，排污系数为0.8，废水产生量10.24m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/d，3072m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2、食堂废水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项目食堂用水量为8.0m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/d，2400m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/a，排污系数为0.8，废水产生量6.4m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/d，1920m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p>
    <w:p>
      <w:pPr>
        <w:spacing w:line="360" w:lineRule="auto"/>
        <w:ind w:left="544"/>
        <w:rPr>
          <w:rFonts w:hint="default" w:ascii="Times New Roman" w:hAnsi="Times New Roman" w:cs="Times New Roman"/>
          <w:b/>
          <w:bCs/>
          <w:color w:val="auto"/>
          <w:sz w:val="24"/>
        </w:rPr>
      </w:pPr>
      <w:r>
        <w:rPr>
          <w:rFonts w:hint="default" w:ascii="Times New Roman" w:hAnsi="Times New Roman" w:cs="Times New Roman"/>
          <w:b/>
          <w:bCs/>
          <w:color w:val="auto"/>
          <w:sz w:val="24"/>
        </w:rPr>
        <w:t>3、住宿废水</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项目食堂用水量为19.8m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/d，5940m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/a，排污系数为0.8，废水产生量15.84m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/d，4752m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p>
    <w:p>
      <w:pPr>
        <w:spacing w:line="360" w:lineRule="auto"/>
        <w:ind w:left="544"/>
        <w:rPr>
          <w:rFonts w:hint="default" w:ascii="Times New Roman" w:hAnsi="Times New Roman" w:cs="Times New Roman"/>
          <w:b/>
          <w:bCs/>
          <w:color w:val="auto"/>
          <w:sz w:val="24"/>
        </w:rPr>
      </w:pPr>
      <w:r>
        <w:rPr>
          <w:rFonts w:hint="default" w:ascii="Times New Roman" w:hAnsi="Times New Roman" w:cs="Times New Roman"/>
          <w:b/>
          <w:bCs/>
          <w:color w:val="auto"/>
          <w:sz w:val="24"/>
        </w:rPr>
        <w:t>4、绿化</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项目旱季绿化用水量为22.4m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/d，全部蒸发损失，无废水产生。</w:t>
      </w:r>
    </w:p>
    <w:p>
      <w:pPr>
        <w:spacing w:line="360" w:lineRule="auto"/>
        <w:outlineLvl w:val="2"/>
        <w:rPr>
          <w:rFonts w:hint="default" w:ascii="Times New Roman" w:hAnsi="Times New Roman" w:cs="Times New Roman"/>
          <w:color w:val="auto"/>
          <w:sz w:val="24"/>
        </w:rPr>
      </w:pPr>
      <w:bookmarkStart w:id="477" w:name="_Toc4175"/>
      <w:r>
        <w:rPr>
          <w:rFonts w:hint="default" w:ascii="Times New Roman" w:hAnsi="Times New Roman" w:eastAsia="SimSun" w:cs="Times New Roman"/>
          <w:b/>
          <w:bCs/>
          <w:color w:val="auto"/>
          <w:sz w:val="28"/>
          <w:szCs w:val="28"/>
        </w:rPr>
        <w:t>3.3.3 水平衡</w:t>
      </w:r>
      <w:bookmarkEnd w:id="477"/>
    </w:p>
    <w:p>
      <w:pPr>
        <w:spacing w:line="360" w:lineRule="auto"/>
        <w:ind w:right="30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项目运营期总用水量为41.6m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/d，废水产生量为32.48m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/d，其中非雨天再生水回用量为22.4m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/d，排入市政污水管网10.08m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/d，雨天处理达标全部排入市政管网，项目运营期按非雨天工作185d/a，雨天工作115d/a计算，则废水排放量为5600m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/a。水平衡图详见图3-11、3-12。</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表3.3-1   项目运营期各环节废水产排情况统计一览表</w:t>
      </w:r>
    </w:p>
    <w:tbl>
      <w:tblPr>
        <w:tblStyle w:val="27"/>
        <w:tblW w:w="86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323"/>
        <w:gridCol w:w="1323"/>
        <w:gridCol w:w="1326"/>
        <w:gridCol w:w="1435"/>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1457" w:type="dxa"/>
            <w:vAlign w:val="center"/>
          </w:tcPr>
          <w:p>
            <w:pPr>
              <w:pStyle w:val="37"/>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用水环节</w:t>
            </w:r>
          </w:p>
        </w:tc>
        <w:tc>
          <w:tcPr>
            <w:tcW w:w="1323" w:type="dxa"/>
            <w:vAlign w:val="center"/>
          </w:tcPr>
          <w:p>
            <w:pPr>
              <w:pStyle w:val="37"/>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总用水量m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/d</w:t>
            </w:r>
          </w:p>
        </w:tc>
        <w:tc>
          <w:tcPr>
            <w:tcW w:w="1323" w:type="dxa"/>
            <w:vAlign w:val="center"/>
          </w:tcPr>
          <w:p>
            <w:pPr>
              <w:pStyle w:val="37"/>
              <w:spacing w:line="280" w:lineRule="exact"/>
              <w:jc w:val="center"/>
              <w:rPr>
                <w:rFonts w:hint="default" w:ascii="Times New Roman" w:hAnsi="Times New Roman" w:eastAsia="SimSun" w:cs="Times New Roman"/>
                <w:bCs/>
                <w:color w:val="auto"/>
                <w:szCs w:val="21"/>
              </w:rPr>
            </w:pPr>
            <w:r>
              <w:rPr>
                <w:rFonts w:hint="default" w:ascii="Times New Roman" w:hAnsi="Times New Roman" w:cs="Times New Roman"/>
                <w:bCs/>
                <w:color w:val="auto"/>
                <w:szCs w:val="21"/>
              </w:rPr>
              <w:t>新水用量m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/d</w:t>
            </w:r>
          </w:p>
        </w:tc>
        <w:tc>
          <w:tcPr>
            <w:tcW w:w="1326" w:type="dxa"/>
            <w:vAlign w:val="center"/>
          </w:tcPr>
          <w:p>
            <w:pPr>
              <w:pStyle w:val="37"/>
              <w:spacing w:line="280" w:lineRule="exact"/>
              <w:jc w:val="center"/>
              <w:rPr>
                <w:rFonts w:hint="default" w:ascii="Times New Roman" w:hAnsi="Times New Roman" w:eastAsia="SimSun" w:cs="Times New Roman"/>
                <w:bCs/>
                <w:color w:val="auto"/>
                <w:szCs w:val="21"/>
              </w:rPr>
            </w:pPr>
            <w:r>
              <w:rPr>
                <w:rFonts w:hint="default" w:ascii="Times New Roman" w:hAnsi="Times New Roman" w:cs="Times New Roman"/>
                <w:bCs/>
                <w:color w:val="auto"/>
                <w:szCs w:val="21"/>
              </w:rPr>
              <w:t>再生水用量m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/d</w:t>
            </w:r>
          </w:p>
        </w:tc>
        <w:tc>
          <w:tcPr>
            <w:tcW w:w="1435" w:type="dxa"/>
            <w:vAlign w:val="center"/>
          </w:tcPr>
          <w:p>
            <w:pPr>
              <w:pStyle w:val="37"/>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污水产生量m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/d</w:t>
            </w:r>
          </w:p>
        </w:tc>
        <w:tc>
          <w:tcPr>
            <w:tcW w:w="1761" w:type="dxa"/>
            <w:vAlign w:val="center"/>
          </w:tcPr>
          <w:p>
            <w:pPr>
              <w:pStyle w:val="37"/>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排水去向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57" w:type="dxa"/>
            <w:vAlign w:val="center"/>
          </w:tcPr>
          <w:p>
            <w:pPr>
              <w:pStyle w:val="37"/>
              <w:spacing w:line="280" w:lineRule="exact"/>
              <w:jc w:val="center"/>
              <w:rPr>
                <w:rFonts w:hint="default" w:ascii="Times New Roman" w:hAnsi="Times New Roman" w:eastAsia="SimSun" w:cs="Times New Roman"/>
                <w:bCs/>
                <w:color w:val="auto"/>
                <w:szCs w:val="21"/>
              </w:rPr>
            </w:pPr>
            <w:r>
              <w:rPr>
                <w:rFonts w:hint="default" w:ascii="Times New Roman" w:hAnsi="Times New Roman" w:cs="Times New Roman"/>
                <w:bCs/>
                <w:color w:val="auto"/>
                <w:szCs w:val="21"/>
              </w:rPr>
              <w:t>食堂</w:t>
            </w:r>
          </w:p>
        </w:tc>
        <w:tc>
          <w:tcPr>
            <w:tcW w:w="1323" w:type="dxa"/>
            <w:vAlign w:val="center"/>
          </w:tcPr>
          <w:p>
            <w:pPr>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8.0</w:t>
            </w:r>
          </w:p>
        </w:tc>
        <w:tc>
          <w:tcPr>
            <w:tcW w:w="1323" w:type="dxa"/>
            <w:vAlign w:val="center"/>
          </w:tcPr>
          <w:p>
            <w:pPr>
              <w:spacing w:line="280" w:lineRule="exact"/>
              <w:jc w:val="center"/>
              <w:rPr>
                <w:rFonts w:hint="default" w:ascii="Times New Roman" w:hAnsi="Times New Roman" w:eastAsia="SimSun" w:cs="Times New Roman"/>
                <w:bCs/>
                <w:color w:val="auto"/>
                <w:szCs w:val="21"/>
              </w:rPr>
            </w:pPr>
            <w:r>
              <w:rPr>
                <w:rFonts w:hint="default" w:ascii="Times New Roman" w:hAnsi="Times New Roman" w:cs="Times New Roman"/>
                <w:bCs/>
                <w:color w:val="auto"/>
                <w:szCs w:val="21"/>
              </w:rPr>
              <w:t>8.0</w:t>
            </w:r>
          </w:p>
        </w:tc>
        <w:tc>
          <w:tcPr>
            <w:tcW w:w="1326" w:type="dxa"/>
            <w:vAlign w:val="center"/>
          </w:tcPr>
          <w:p>
            <w:pPr>
              <w:spacing w:line="280" w:lineRule="exact"/>
              <w:jc w:val="center"/>
              <w:rPr>
                <w:rFonts w:hint="default" w:ascii="Times New Roman" w:hAnsi="Times New Roman" w:eastAsia="SimSun" w:cs="Times New Roman"/>
                <w:bCs/>
                <w:color w:val="auto"/>
                <w:szCs w:val="21"/>
              </w:rPr>
            </w:pPr>
            <w:r>
              <w:rPr>
                <w:rFonts w:hint="default" w:ascii="Times New Roman" w:hAnsi="Times New Roman" w:cs="Times New Roman"/>
                <w:bCs/>
                <w:color w:val="auto"/>
                <w:szCs w:val="21"/>
              </w:rPr>
              <w:t>0</w:t>
            </w:r>
          </w:p>
        </w:tc>
        <w:tc>
          <w:tcPr>
            <w:tcW w:w="1435" w:type="dxa"/>
            <w:vAlign w:val="center"/>
          </w:tcPr>
          <w:p>
            <w:pPr>
              <w:spacing w:line="280" w:lineRule="exact"/>
              <w:jc w:val="center"/>
              <w:rPr>
                <w:rFonts w:hint="default" w:ascii="Times New Roman" w:hAnsi="Times New Roman" w:eastAsia="SimSun" w:cs="Times New Roman"/>
                <w:bCs/>
                <w:color w:val="auto"/>
                <w:szCs w:val="21"/>
              </w:rPr>
            </w:pPr>
            <w:r>
              <w:rPr>
                <w:rFonts w:hint="default" w:ascii="Times New Roman" w:hAnsi="Times New Roman" w:cs="Times New Roman"/>
                <w:bCs/>
                <w:color w:val="auto"/>
                <w:szCs w:val="21"/>
              </w:rPr>
              <w:t>6.4</w:t>
            </w:r>
          </w:p>
        </w:tc>
        <w:tc>
          <w:tcPr>
            <w:tcW w:w="1761" w:type="dxa"/>
            <w:vMerge w:val="restart"/>
            <w:vAlign w:val="center"/>
          </w:tcPr>
          <w:p>
            <w:pPr>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经隔油池化粪池处理后排入再生水处理站处理后晴天回用于厂区绿化，回用不完 的排放，雨天全部排放。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457" w:type="dxa"/>
            <w:vAlign w:val="center"/>
          </w:tcPr>
          <w:p>
            <w:pPr>
              <w:pStyle w:val="37"/>
              <w:spacing w:line="280" w:lineRule="exact"/>
              <w:jc w:val="center"/>
              <w:rPr>
                <w:rFonts w:hint="default" w:ascii="Times New Roman" w:hAnsi="Times New Roman" w:eastAsia="SimSun" w:cs="Times New Roman"/>
                <w:bCs/>
                <w:color w:val="auto"/>
                <w:szCs w:val="21"/>
              </w:rPr>
            </w:pPr>
            <w:r>
              <w:rPr>
                <w:rFonts w:hint="default" w:ascii="Times New Roman" w:hAnsi="Times New Roman" w:cs="Times New Roman"/>
                <w:bCs/>
                <w:color w:val="auto"/>
                <w:szCs w:val="21"/>
              </w:rPr>
              <w:t>员工办公</w:t>
            </w:r>
          </w:p>
        </w:tc>
        <w:tc>
          <w:tcPr>
            <w:tcW w:w="1323" w:type="dxa"/>
            <w:vAlign w:val="center"/>
          </w:tcPr>
          <w:p>
            <w:pPr>
              <w:spacing w:line="280" w:lineRule="exact"/>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12.8</w:t>
            </w:r>
          </w:p>
        </w:tc>
        <w:tc>
          <w:tcPr>
            <w:tcW w:w="1323" w:type="dxa"/>
            <w:vAlign w:val="center"/>
          </w:tcPr>
          <w:p>
            <w:pPr>
              <w:spacing w:line="280" w:lineRule="exact"/>
              <w:jc w:val="center"/>
              <w:rPr>
                <w:rFonts w:hint="default" w:ascii="Times New Roman" w:hAnsi="Times New Roman" w:eastAsia="SimSun" w:cs="Times New Roman"/>
                <w:color w:val="auto"/>
                <w:kern w:val="0"/>
                <w:szCs w:val="21"/>
              </w:rPr>
            </w:pPr>
            <w:r>
              <w:rPr>
                <w:rFonts w:hint="default" w:ascii="Times New Roman" w:hAnsi="Times New Roman" w:cs="Times New Roman"/>
                <w:color w:val="auto"/>
                <w:kern w:val="0"/>
                <w:szCs w:val="21"/>
              </w:rPr>
              <w:t>12.8</w:t>
            </w:r>
          </w:p>
        </w:tc>
        <w:tc>
          <w:tcPr>
            <w:tcW w:w="1326" w:type="dxa"/>
            <w:vAlign w:val="center"/>
          </w:tcPr>
          <w:p>
            <w:pPr>
              <w:spacing w:line="280" w:lineRule="exact"/>
              <w:jc w:val="center"/>
              <w:rPr>
                <w:rFonts w:hint="default" w:ascii="Times New Roman" w:hAnsi="Times New Roman" w:eastAsia="SimSun" w:cs="Times New Roman"/>
                <w:color w:val="auto"/>
                <w:kern w:val="0"/>
                <w:szCs w:val="21"/>
              </w:rPr>
            </w:pPr>
            <w:r>
              <w:rPr>
                <w:rFonts w:hint="default" w:ascii="Times New Roman" w:hAnsi="Times New Roman" w:cs="Times New Roman"/>
                <w:color w:val="auto"/>
                <w:kern w:val="0"/>
                <w:szCs w:val="21"/>
              </w:rPr>
              <w:t>0</w:t>
            </w:r>
          </w:p>
        </w:tc>
        <w:tc>
          <w:tcPr>
            <w:tcW w:w="1435" w:type="dxa"/>
            <w:vAlign w:val="center"/>
          </w:tcPr>
          <w:p>
            <w:pPr>
              <w:spacing w:line="280" w:lineRule="exact"/>
              <w:jc w:val="center"/>
              <w:rPr>
                <w:rFonts w:hint="default" w:ascii="Times New Roman" w:hAnsi="Times New Roman" w:eastAsia="SimSun" w:cs="Times New Roman"/>
                <w:bCs/>
                <w:color w:val="auto"/>
                <w:szCs w:val="21"/>
              </w:rPr>
            </w:pPr>
            <w:r>
              <w:rPr>
                <w:rFonts w:hint="default" w:ascii="Times New Roman" w:hAnsi="Times New Roman" w:cs="Times New Roman"/>
                <w:bCs/>
                <w:color w:val="auto"/>
                <w:szCs w:val="21"/>
              </w:rPr>
              <w:t>10.24</w:t>
            </w:r>
          </w:p>
        </w:tc>
        <w:tc>
          <w:tcPr>
            <w:tcW w:w="1761" w:type="dxa"/>
            <w:vMerge w:val="continue"/>
            <w:vAlign w:val="center"/>
          </w:tcPr>
          <w:p>
            <w:pPr>
              <w:spacing w:line="280" w:lineRule="exact"/>
              <w:jc w:val="center"/>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457" w:type="dxa"/>
            <w:vAlign w:val="center"/>
          </w:tcPr>
          <w:p>
            <w:pPr>
              <w:pStyle w:val="37"/>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住宿</w:t>
            </w:r>
          </w:p>
        </w:tc>
        <w:tc>
          <w:tcPr>
            <w:tcW w:w="1323" w:type="dxa"/>
            <w:vAlign w:val="center"/>
          </w:tcPr>
          <w:p>
            <w:pPr>
              <w:spacing w:line="28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19.8</w:t>
            </w:r>
          </w:p>
        </w:tc>
        <w:tc>
          <w:tcPr>
            <w:tcW w:w="1323" w:type="dxa"/>
            <w:vAlign w:val="center"/>
          </w:tcPr>
          <w:p>
            <w:pPr>
              <w:spacing w:line="28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19.8</w:t>
            </w:r>
          </w:p>
        </w:tc>
        <w:tc>
          <w:tcPr>
            <w:tcW w:w="1326" w:type="dxa"/>
            <w:vAlign w:val="center"/>
          </w:tcPr>
          <w:p>
            <w:pPr>
              <w:spacing w:line="28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w:t>
            </w:r>
          </w:p>
        </w:tc>
        <w:tc>
          <w:tcPr>
            <w:tcW w:w="1435" w:type="dxa"/>
            <w:vAlign w:val="center"/>
          </w:tcPr>
          <w:p>
            <w:pPr>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15.84</w:t>
            </w:r>
          </w:p>
        </w:tc>
        <w:tc>
          <w:tcPr>
            <w:tcW w:w="1761" w:type="dxa"/>
            <w:vMerge w:val="continue"/>
            <w:vAlign w:val="center"/>
          </w:tcPr>
          <w:p>
            <w:pPr>
              <w:spacing w:line="280" w:lineRule="exact"/>
              <w:jc w:val="center"/>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457" w:type="dxa"/>
            <w:vAlign w:val="center"/>
          </w:tcPr>
          <w:p>
            <w:pPr>
              <w:pStyle w:val="37"/>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喷漆房水旋器补水</w:t>
            </w:r>
          </w:p>
        </w:tc>
        <w:tc>
          <w:tcPr>
            <w:tcW w:w="1323" w:type="dxa"/>
            <w:vAlign w:val="center"/>
          </w:tcPr>
          <w:p>
            <w:pPr>
              <w:spacing w:line="280" w:lineRule="exact"/>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0.2</w:t>
            </w:r>
          </w:p>
        </w:tc>
        <w:tc>
          <w:tcPr>
            <w:tcW w:w="1323" w:type="dxa"/>
            <w:vAlign w:val="center"/>
          </w:tcPr>
          <w:p>
            <w:pPr>
              <w:spacing w:line="28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0.2</w:t>
            </w:r>
          </w:p>
        </w:tc>
        <w:tc>
          <w:tcPr>
            <w:tcW w:w="1326" w:type="dxa"/>
            <w:vAlign w:val="center"/>
          </w:tcPr>
          <w:p>
            <w:pPr>
              <w:spacing w:line="28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w:t>
            </w:r>
          </w:p>
        </w:tc>
        <w:tc>
          <w:tcPr>
            <w:tcW w:w="1435" w:type="dxa"/>
            <w:vAlign w:val="center"/>
          </w:tcPr>
          <w:p>
            <w:pPr>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c>
          <w:tcPr>
            <w:tcW w:w="1761" w:type="dxa"/>
            <w:vAlign w:val="center"/>
          </w:tcPr>
          <w:p>
            <w:pPr>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457" w:type="dxa"/>
            <w:vAlign w:val="center"/>
          </w:tcPr>
          <w:p>
            <w:pPr>
              <w:pStyle w:val="37"/>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涂装工件前处理补水</w:t>
            </w:r>
          </w:p>
        </w:tc>
        <w:tc>
          <w:tcPr>
            <w:tcW w:w="1323" w:type="dxa"/>
            <w:vAlign w:val="center"/>
          </w:tcPr>
          <w:p>
            <w:pPr>
              <w:spacing w:line="280" w:lineRule="exact"/>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0.8</w:t>
            </w:r>
          </w:p>
        </w:tc>
        <w:tc>
          <w:tcPr>
            <w:tcW w:w="1323" w:type="dxa"/>
            <w:vAlign w:val="center"/>
          </w:tcPr>
          <w:p>
            <w:pPr>
              <w:spacing w:line="280" w:lineRule="exact"/>
              <w:jc w:val="center"/>
              <w:rPr>
                <w:rFonts w:hint="default" w:ascii="Times New Roman" w:hAnsi="Times New Roman" w:eastAsia="SimSun" w:cs="Times New Roman"/>
                <w:color w:val="auto"/>
                <w:kern w:val="0"/>
                <w:szCs w:val="21"/>
              </w:rPr>
            </w:pPr>
            <w:r>
              <w:rPr>
                <w:rFonts w:hint="default" w:ascii="Times New Roman" w:hAnsi="Times New Roman" w:cs="Times New Roman"/>
                <w:color w:val="auto"/>
                <w:kern w:val="0"/>
                <w:szCs w:val="21"/>
              </w:rPr>
              <w:t>0.8</w:t>
            </w:r>
          </w:p>
        </w:tc>
        <w:tc>
          <w:tcPr>
            <w:tcW w:w="1326" w:type="dxa"/>
            <w:vAlign w:val="center"/>
          </w:tcPr>
          <w:p>
            <w:pPr>
              <w:spacing w:line="280" w:lineRule="exact"/>
              <w:jc w:val="center"/>
              <w:rPr>
                <w:rFonts w:hint="default" w:ascii="Times New Roman" w:hAnsi="Times New Roman" w:eastAsia="SimSun" w:cs="Times New Roman"/>
                <w:color w:val="auto"/>
                <w:kern w:val="0"/>
                <w:szCs w:val="21"/>
              </w:rPr>
            </w:pPr>
            <w:r>
              <w:rPr>
                <w:rFonts w:hint="default" w:ascii="Times New Roman" w:hAnsi="Times New Roman" w:cs="Times New Roman"/>
                <w:color w:val="auto"/>
                <w:kern w:val="0"/>
                <w:szCs w:val="21"/>
              </w:rPr>
              <w:t>0</w:t>
            </w:r>
          </w:p>
        </w:tc>
        <w:tc>
          <w:tcPr>
            <w:tcW w:w="1435" w:type="dxa"/>
            <w:vAlign w:val="center"/>
          </w:tcPr>
          <w:p>
            <w:pPr>
              <w:spacing w:line="280" w:lineRule="exact"/>
              <w:jc w:val="center"/>
              <w:rPr>
                <w:rFonts w:hint="default" w:ascii="Times New Roman" w:hAnsi="Times New Roman" w:eastAsia="SimSun" w:cs="Times New Roman"/>
                <w:bCs/>
                <w:color w:val="auto"/>
                <w:szCs w:val="21"/>
              </w:rPr>
            </w:pPr>
            <w:r>
              <w:rPr>
                <w:rFonts w:hint="default" w:ascii="Times New Roman" w:hAnsi="Times New Roman" w:cs="Times New Roman"/>
                <w:bCs/>
                <w:color w:val="auto"/>
                <w:szCs w:val="21"/>
              </w:rPr>
              <w:t>0</w:t>
            </w:r>
          </w:p>
        </w:tc>
        <w:tc>
          <w:tcPr>
            <w:tcW w:w="1761" w:type="dxa"/>
            <w:vAlign w:val="center"/>
          </w:tcPr>
          <w:p>
            <w:pPr>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1457" w:type="dxa"/>
            <w:vAlign w:val="center"/>
          </w:tcPr>
          <w:p>
            <w:pPr>
              <w:pStyle w:val="37"/>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绿化用水（仅旱季）</w:t>
            </w:r>
          </w:p>
        </w:tc>
        <w:tc>
          <w:tcPr>
            <w:tcW w:w="1323" w:type="dxa"/>
            <w:vAlign w:val="center"/>
          </w:tcPr>
          <w:p>
            <w:pPr>
              <w:pStyle w:val="37"/>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22.4</w:t>
            </w:r>
          </w:p>
        </w:tc>
        <w:tc>
          <w:tcPr>
            <w:tcW w:w="1323" w:type="dxa"/>
            <w:vAlign w:val="center"/>
          </w:tcPr>
          <w:p>
            <w:pPr>
              <w:spacing w:line="280" w:lineRule="exact"/>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w:t>
            </w:r>
          </w:p>
        </w:tc>
        <w:tc>
          <w:tcPr>
            <w:tcW w:w="1326" w:type="dxa"/>
            <w:vAlign w:val="center"/>
          </w:tcPr>
          <w:p>
            <w:pPr>
              <w:spacing w:line="280" w:lineRule="exact"/>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22.4</w:t>
            </w:r>
          </w:p>
        </w:tc>
        <w:tc>
          <w:tcPr>
            <w:tcW w:w="1435" w:type="dxa"/>
            <w:vAlign w:val="center"/>
          </w:tcPr>
          <w:p>
            <w:pPr>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c>
          <w:tcPr>
            <w:tcW w:w="1761" w:type="dxa"/>
            <w:vAlign w:val="center"/>
          </w:tcPr>
          <w:p>
            <w:pPr>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457" w:type="dxa"/>
            <w:vAlign w:val="center"/>
          </w:tcPr>
          <w:p>
            <w:pPr>
              <w:pStyle w:val="37"/>
              <w:spacing w:line="280" w:lineRule="exact"/>
              <w:jc w:val="center"/>
              <w:rPr>
                <w:rFonts w:hint="default" w:ascii="Times New Roman" w:hAnsi="Times New Roman" w:eastAsia="SimSun" w:cs="Times New Roman"/>
                <w:bCs/>
                <w:color w:val="auto"/>
                <w:szCs w:val="21"/>
              </w:rPr>
            </w:pPr>
            <w:r>
              <w:rPr>
                <w:rFonts w:hint="default" w:ascii="Times New Roman" w:hAnsi="Times New Roman" w:cs="Times New Roman"/>
                <w:bCs/>
                <w:color w:val="auto"/>
                <w:szCs w:val="21"/>
              </w:rPr>
              <w:t>合计</w:t>
            </w:r>
          </w:p>
        </w:tc>
        <w:tc>
          <w:tcPr>
            <w:tcW w:w="1323" w:type="dxa"/>
            <w:vAlign w:val="center"/>
          </w:tcPr>
          <w:p>
            <w:pPr>
              <w:pStyle w:val="37"/>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64.0</w:t>
            </w:r>
          </w:p>
        </w:tc>
        <w:tc>
          <w:tcPr>
            <w:tcW w:w="1323" w:type="dxa"/>
            <w:vAlign w:val="center"/>
          </w:tcPr>
          <w:p>
            <w:pPr>
              <w:spacing w:line="280" w:lineRule="exact"/>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41.6</w:t>
            </w:r>
          </w:p>
        </w:tc>
        <w:tc>
          <w:tcPr>
            <w:tcW w:w="1326" w:type="dxa"/>
            <w:vAlign w:val="center"/>
          </w:tcPr>
          <w:p>
            <w:pPr>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22.4</w:t>
            </w:r>
          </w:p>
        </w:tc>
        <w:tc>
          <w:tcPr>
            <w:tcW w:w="1435" w:type="dxa"/>
            <w:vAlign w:val="center"/>
          </w:tcPr>
          <w:p>
            <w:pPr>
              <w:spacing w:line="280" w:lineRule="exact"/>
              <w:jc w:val="center"/>
              <w:rPr>
                <w:rFonts w:hint="default" w:ascii="Times New Roman" w:hAnsi="Times New Roman" w:eastAsia="SimSun" w:cs="Times New Roman"/>
                <w:bCs/>
                <w:color w:val="auto"/>
                <w:szCs w:val="21"/>
              </w:rPr>
            </w:pPr>
            <w:r>
              <w:rPr>
                <w:rFonts w:hint="default" w:ascii="Times New Roman" w:hAnsi="Times New Roman" w:eastAsia="SimSun" w:cs="Times New Roman"/>
                <w:bCs/>
                <w:color w:val="auto"/>
                <w:szCs w:val="21"/>
              </w:rPr>
              <w:t>32.48</w:t>
            </w:r>
          </w:p>
        </w:tc>
        <w:tc>
          <w:tcPr>
            <w:tcW w:w="1761" w:type="dxa"/>
            <w:vAlign w:val="center"/>
          </w:tcPr>
          <w:p>
            <w:pPr>
              <w:spacing w:line="280" w:lineRule="exact"/>
              <w:jc w:val="center"/>
              <w:rPr>
                <w:rFonts w:hint="default" w:ascii="Times New Roman" w:hAnsi="Times New Roman" w:eastAsia="SimSun" w:cs="Times New Roman"/>
                <w:bCs/>
                <w:color w:val="auto"/>
                <w:szCs w:val="21"/>
              </w:rPr>
            </w:pPr>
            <w:r>
              <w:rPr>
                <w:rFonts w:hint="default" w:ascii="Times New Roman" w:hAnsi="Times New Roman" w:eastAsia="SimSun" w:cs="Times New Roman"/>
                <w:bCs/>
                <w:color w:val="auto"/>
                <w:szCs w:val="21"/>
              </w:rPr>
              <w:t>/</w:t>
            </w:r>
          </w:p>
        </w:tc>
      </w:tr>
    </w:tbl>
    <w:p>
      <w:pPr>
        <w:pStyle w:val="2"/>
        <w:rPr>
          <w:rFonts w:hint="default" w:ascii="Times New Roman" w:hAnsi="Times New Roman" w:cs="Times New Roman"/>
          <w:color w:val="auto"/>
          <w:sz w:val="24"/>
        </w:rPr>
      </w:pPr>
      <w:r>
        <w:rPr>
          <w:rFonts w:hint="default" w:ascii="Times New Roman" w:hAnsi="Times New Roman" w:cs="Times New Roman"/>
          <w:color w:val="auto"/>
          <w:sz w:val="24"/>
        </w:rPr>
        <mc:AlternateContent>
          <mc:Choice Requires="wpg">
            <w:drawing>
              <wp:anchor distT="0" distB="0" distL="114300" distR="114300" simplePos="0" relativeHeight="251950080" behindDoc="0" locked="0" layoutInCell="1" allowOverlap="1">
                <wp:simplePos x="0" y="0"/>
                <wp:positionH relativeFrom="column">
                  <wp:posOffset>77470</wp:posOffset>
                </wp:positionH>
                <wp:positionV relativeFrom="paragraph">
                  <wp:posOffset>53340</wp:posOffset>
                </wp:positionV>
                <wp:extent cx="5126355" cy="5104130"/>
                <wp:effectExtent l="4445" t="0" r="12700" b="0"/>
                <wp:wrapNone/>
                <wp:docPr id="9" name="组合 9"/>
                <wp:cNvGraphicFramePr/>
                <a:graphic xmlns:a="http://schemas.openxmlformats.org/drawingml/2006/main">
                  <a:graphicData uri="http://schemas.microsoft.com/office/word/2010/wordprocessingGroup">
                    <wpg:wgp>
                      <wpg:cNvGrpSpPr/>
                      <wpg:grpSpPr>
                        <a:xfrm>
                          <a:off x="0" y="0"/>
                          <a:ext cx="5126355" cy="5104130"/>
                          <a:chOff x="2205" y="1189709"/>
                          <a:chExt cx="8073" cy="8038"/>
                        </a:xfrm>
                      </wpg:grpSpPr>
                      <wps:wsp>
                        <wps:cNvPr id="106" name="Rectangle 2956"/>
                        <wps:cNvSpPr/>
                        <wps:spPr>
                          <a:xfrm>
                            <a:off x="5325" y="1192754"/>
                            <a:ext cx="1180" cy="501"/>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食堂用水</w:t>
                              </w:r>
                            </w:p>
                          </w:txbxContent>
                        </wps:txbx>
                        <wps:bodyPr upright="1"/>
                      </wps:wsp>
                      <wps:wsp>
                        <wps:cNvPr id="117" name="Rectangle 2957"/>
                        <wps:cNvSpPr/>
                        <wps:spPr>
                          <a:xfrm>
                            <a:off x="5291" y="1193785"/>
                            <a:ext cx="1213" cy="4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办公</w:t>
                              </w:r>
                            </w:p>
                          </w:txbxContent>
                        </wps:txbx>
                        <wps:bodyPr upright="1"/>
                      </wps:wsp>
                      <wps:wsp>
                        <wps:cNvPr id="393" name="Rectangle 2958"/>
                        <wps:cNvSpPr/>
                        <wps:spPr>
                          <a:xfrm>
                            <a:off x="7358" y="1192686"/>
                            <a:ext cx="998" cy="5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i/>
                                </w:rPr>
                              </w:pPr>
                              <w:r>
                                <w:rPr>
                                  <w:iCs/>
                                </w:rPr>
                                <w:t>隔油</w:t>
                              </w:r>
                              <w:r>
                                <w:rPr>
                                  <w:rFonts w:hint="eastAsia"/>
                                  <w:iCs/>
                                </w:rPr>
                                <w:t>池</w:t>
                              </w:r>
                              <w:r>
                                <w:rPr>
                                  <w:i/>
                                </w:rPr>
                                <w:t>池</w:t>
                              </w:r>
                            </w:p>
                          </w:txbxContent>
                        </wps:txbx>
                        <wps:bodyPr upright="1"/>
                      </wps:wsp>
                      <wps:wsp>
                        <wps:cNvPr id="394" name="Rectangle 2959"/>
                        <wps:cNvSpPr/>
                        <wps:spPr>
                          <a:xfrm>
                            <a:off x="7327" y="1193799"/>
                            <a:ext cx="1110" cy="5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iCs/>
                                </w:rPr>
                              </w:pPr>
                              <w:r>
                                <w:rPr>
                                  <w:rFonts w:hint="eastAsia"/>
                                  <w:iCs/>
                                </w:rPr>
                                <w:t>化粪池</w:t>
                              </w:r>
                            </w:p>
                          </w:txbxContent>
                        </wps:txbx>
                        <wps:bodyPr upright="1"/>
                      </wps:wsp>
                      <wps:wsp>
                        <wps:cNvPr id="419" name="Rectangle 2967"/>
                        <wps:cNvSpPr/>
                        <wps:spPr>
                          <a:xfrm>
                            <a:off x="5300" y="1195024"/>
                            <a:ext cx="1258"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员工住宿</w:t>
                              </w:r>
                            </w:p>
                          </w:txbxContent>
                        </wps:txbx>
                        <wps:bodyPr upright="1"/>
                      </wps:wsp>
                      <wps:wsp>
                        <wps:cNvPr id="423" name="Rectangle 2969"/>
                        <wps:cNvSpPr/>
                        <wps:spPr>
                          <a:xfrm>
                            <a:off x="6275" y="1195910"/>
                            <a:ext cx="1373" cy="4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绿化</w:t>
                              </w:r>
                            </w:p>
                          </w:txbxContent>
                        </wps:txbx>
                        <wps:bodyPr upright="1"/>
                      </wps:wsp>
                      <wps:wsp>
                        <wps:cNvPr id="433" name="Rectangle 2973"/>
                        <wps:cNvSpPr/>
                        <wps:spPr>
                          <a:xfrm>
                            <a:off x="8580" y="1197211"/>
                            <a:ext cx="1699" cy="537"/>
                          </a:xfrm>
                          <a:prstGeom prst="rect">
                            <a:avLst/>
                          </a:prstGeom>
                          <a:noFill/>
                          <a:ln w="9525" cap="flat" cmpd="sng">
                            <a:noFill/>
                            <a:prstDash val="solid"/>
                            <a:miter/>
                            <a:headEnd type="none" w="med" len="med"/>
                            <a:tailEnd type="none" w="med" len="med"/>
                          </a:ln>
                        </wps:spPr>
                        <wps:txbx>
                          <w:txbxContent>
                            <w:p>
                              <w:pPr>
                                <w:jc w:val="center"/>
                                <w:rPr>
                                  <w:i/>
                                </w:rPr>
                              </w:pPr>
                              <w:r>
                                <w:rPr>
                                  <w:rFonts w:hint="eastAsia"/>
                                  <w:iCs/>
                                </w:rPr>
                                <w:t>市政污水管网</w:t>
                              </w:r>
                              <w:r>
                                <w:rPr>
                                  <w:rFonts w:hint="eastAsia"/>
                                  <w:i/>
                                </w:rPr>
                                <w:t>池</w:t>
                              </w:r>
                            </w:p>
                          </w:txbxContent>
                        </wps:txbx>
                        <wps:bodyPr upright="1"/>
                      </wps:wsp>
                      <wps:wsp>
                        <wps:cNvPr id="435" name="Line 2989"/>
                        <wps:cNvCnPr/>
                        <wps:spPr>
                          <a:xfrm>
                            <a:off x="3711" y="1192994"/>
                            <a:ext cx="791" cy="1"/>
                          </a:xfrm>
                          <a:prstGeom prst="line">
                            <a:avLst/>
                          </a:prstGeom>
                          <a:ln w="9525" cap="flat" cmpd="sng">
                            <a:solidFill>
                              <a:srgbClr val="000000"/>
                            </a:solidFill>
                            <a:prstDash val="solid"/>
                            <a:headEnd type="none" w="med" len="med"/>
                            <a:tailEnd type="triangle" w="med" len="med"/>
                          </a:ln>
                        </wps:spPr>
                        <wps:bodyPr/>
                      </wps:wsp>
                      <wps:wsp>
                        <wps:cNvPr id="438" name="Line 2990"/>
                        <wps:cNvCnPr/>
                        <wps:spPr>
                          <a:xfrm>
                            <a:off x="4481" y="1190497"/>
                            <a:ext cx="11" cy="4765"/>
                          </a:xfrm>
                          <a:prstGeom prst="line">
                            <a:avLst/>
                          </a:prstGeom>
                          <a:ln w="9525" cap="flat" cmpd="sng">
                            <a:solidFill>
                              <a:srgbClr val="000000"/>
                            </a:solidFill>
                            <a:prstDash val="solid"/>
                            <a:headEnd type="none" w="med" len="med"/>
                            <a:tailEnd type="none" w="med" len="med"/>
                          </a:ln>
                        </wps:spPr>
                        <wps:bodyPr/>
                      </wps:wsp>
                      <wps:wsp>
                        <wps:cNvPr id="439" name="Line 2991"/>
                        <wps:cNvCnPr/>
                        <wps:spPr>
                          <a:xfrm>
                            <a:off x="4482" y="1193001"/>
                            <a:ext cx="832" cy="1"/>
                          </a:xfrm>
                          <a:prstGeom prst="line">
                            <a:avLst/>
                          </a:prstGeom>
                          <a:ln w="9525" cap="flat" cmpd="sng">
                            <a:solidFill>
                              <a:srgbClr val="000000"/>
                            </a:solidFill>
                            <a:prstDash val="solid"/>
                            <a:headEnd type="none" w="med" len="med"/>
                            <a:tailEnd type="triangle" w="med" len="med"/>
                          </a:ln>
                        </wps:spPr>
                        <wps:bodyPr/>
                      </wps:wsp>
                      <wps:wsp>
                        <wps:cNvPr id="478" name="Line 3011"/>
                        <wps:cNvCnPr/>
                        <wps:spPr>
                          <a:xfrm flipH="1" flipV="1">
                            <a:off x="7672" y="1196218"/>
                            <a:ext cx="953" cy="2"/>
                          </a:xfrm>
                          <a:prstGeom prst="line">
                            <a:avLst/>
                          </a:prstGeom>
                          <a:ln w="9525" cap="flat" cmpd="sng">
                            <a:solidFill>
                              <a:srgbClr val="000000"/>
                            </a:solidFill>
                            <a:prstDash val="solid"/>
                            <a:headEnd type="none" w="med" len="med"/>
                            <a:tailEnd type="triangle" w="med" len="med"/>
                          </a:ln>
                        </wps:spPr>
                        <wps:bodyPr/>
                      </wps:wsp>
                      <wps:wsp>
                        <wps:cNvPr id="491" name="Rectangle 3036"/>
                        <wps:cNvSpPr/>
                        <wps:spPr>
                          <a:xfrm>
                            <a:off x="4617" y="1193694"/>
                            <a:ext cx="711" cy="517"/>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12.8</w:t>
                              </w:r>
                            </w:p>
                          </w:txbxContent>
                        </wps:txbx>
                        <wps:bodyPr upright="1"/>
                      </wps:wsp>
                      <wps:wsp>
                        <wps:cNvPr id="492" name="Rectangle 3037"/>
                        <wps:cNvSpPr/>
                        <wps:spPr>
                          <a:xfrm>
                            <a:off x="6473" y="1193685"/>
                            <a:ext cx="814" cy="464"/>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10.24</w:t>
                              </w:r>
                              <w:r>
                                <w:rPr>
                                  <w:rFonts w:ascii="Times New Roman" w:hAnsi="Times New Roman" w:cs="Times New Roman"/>
                                </w:rPr>
                                <w:t>2</w:t>
                              </w:r>
                            </w:p>
                          </w:txbxContent>
                        </wps:txbx>
                        <wps:bodyPr upright="1"/>
                      </wps:wsp>
                      <wps:wsp>
                        <wps:cNvPr id="493" name="Rectangle 3038"/>
                        <wps:cNvSpPr/>
                        <wps:spPr>
                          <a:xfrm>
                            <a:off x="8616" y="1193735"/>
                            <a:ext cx="805" cy="463"/>
                          </a:xfrm>
                          <a:prstGeom prst="rect">
                            <a:avLst/>
                          </a:prstGeom>
                          <a:noFill/>
                          <a:ln w="9525">
                            <a:noFill/>
                          </a:ln>
                        </wps:spPr>
                        <wps:txbx>
                          <w:txbxContent>
                            <w:p>
                              <w:r>
                                <w:rPr>
                                  <w:rFonts w:hint="eastAsia" w:ascii="Times New Roman" w:hAnsi="Times New Roman" w:cs="Times New Roman"/>
                                </w:rPr>
                                <w:t>26.08</w:t>
                              </w:r>
                              <w:r>
                                <w:rPr>
                                  <w:rFonts w:hint="eastAsia"/>
                                </w:rPr>
                                <w:t>2</w:t>
                              </w:r>
                            </w:p>
                          </w:txbxContent>
                        </wps:txbx>
                        <wps:bodyPr upright="1"/>
                      </wps:wsp>
                      <wps:wsp>
                        <wps:cNvPr id="494" name="Rectangle 3039"/>
                        <wps:cNvSpPr/>
                        <wps:spPr>
                          <a:xfrm>
                            <a:off x="3770" y="1192606"/>
                            <a:ext cx="711"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41.6</w:t>
                              </w:r>
                            </w:p>
                          </w:txbxContent>
                        </wps:txbx>
                        <wps:bodyPr upright="1"/>
                      </wps:wsp>
                      <wps:wsp>
                        <wps:cNvPr id="503" name="Rectangle 3050"/>
                        <wps:cNvSpPr/>
                        <wps:spPr>
                          <a:xfrm>
                            <a:off x="4480" y="1194897"/>
                            <a:ext cx="850"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19.8</w:t>
                              </w:r>
                            </w:p>
                          </w:txbxContent>
                        </wps:txbx>
                        <wps:bodyPr upright="1"/>
                      </wps:wsp>
                      <wps:wsp>
                        <wps:cNvPr id="504" name="Rectangle 3052"/>
                        <wps:cNvSpPr/>
                        <wps:spPr>
                          <a:xfrm>
                            <a:off x="6244" y="1194430"/>
                            <a:ext cx="1064"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3.96</w:t>
                              </w:r>
                            </w:p>
                          </w:txbxContent>
                        </wps:txbx>
                        <wps:bodyPr upright="1"/>
                      </wps:wsp>
                      <wps:wsp>
                        <wps:cNvPr id="505" name="Rectangle 3053"/>
                        <wps:cNvSpPr/>
                        <wps:spPr>
                          <a:xfrm>
                            <a:off x="7815" y="1195859"/>
                            <a:ext cx="806" cy="508"/>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22.4</w:t>
                              </w:r>
                            </w:p>
                          </w:txbxContent>
                        </wps:txbx>
                        <wps:bodyPr upright="1"/>
                      </wps:wsp>
                      <wps:wsp>
                        <wps:cNvPr id="506" name="Rectangle 3054"/>
                        <wps:cNvSpPr/>
                        <wps:spPr>
                          <a:xfrm>
                            <a:off x="7315" y="1195342"/>
                            <a:ext cx="850" cy="462"/>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22.4</w:t>
                              </w:r>
                            </w:p>
                          </w:txbxContent>
                        </wps:txbx>
                        <wps:bodyPr upright="1"/>
                      </wps:wsp>
                      <wps:wsp>
                        <wps:cNvPr id="508" name="Rectangle 3056"/>
                        <wps:cNvSpPr/>
                        <wps:spPr>
                          <a:xfrm>
                            <a:off x="9333" y="1196598"/>
                            <a:ext cx="852"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10.08</w:t>
                              </w:r>
                            </w:p>
                          </w:txbxContent>
                        </wps:txbx>
                        <wps:bodyPr upright="1"/>
                      </wps:wsp>
                      <wps:wsp>
                        <wps:cNvPr id="511" name="Line 3059"/>
                        <wps:cNvCnPr/>
                        <wps:spPr>
                          <a:xfrm flipV="1">
                            <a:off x="6559" y="1195235"/>
                            <a:ext cx="1242" cy="6"/>
                          </a:xfrm>
                          <a:prstGeom prst="line">
                            <a:avLst/>
                          </a:prstGeom>
                          <a:ln w="9525" cap="flat" cmpd="sng">
                            <a:solidFill>
                              <a:srgbClr val="000000"/>
                            </a:solidFill>
                            <a:prstDash val="solid"/>
                            <a:headEnd type="none" w="med" len="med"/>
                            <a:tailEnd type="none" w="med" len="med"/>
                          </a:ln>
                        </wps:spPr>
                        <wps:bodyPr/>
                      </wps:wsp>
                      <wps:wsp>
                        <wps:cNvPr id="512" name="Line 3060"/>
                        <wps:cNvCnPr/>
                        <wps:spPr>
                          <a:xfrm flipV="1">
                            <a:off x="7792" y="1194358"/>
                            <a:ext cx="10" cy="878"/>
                          </a:xfrm>
                          <a:prstGeom prst="line">
                            <a:avLst/>
                          </a:prstGeom>
                          <a:ln w="9525" cap="flat" cmpd="sng">
                            <a:solidFill>
                              <a:srgbClr val="000000"/>
                            </a:solidFill>
                            <a:prstDash val="solid"/>
                            <a:headEnd type="none" w="med" len="med"/>
                            <a:tailEnd type="triangle" w="med" len="med"/>
                          </a:ln>
                        </wps:spPr>
                        <wps:bodyPr/>
                      </wps:wsp>
                      <wps:wsp>
                        <wps:cNvPr id="513" name="Rectangle 3061"/>
                        <wps:cNvSpPr/>
                        <wps:spPr>
                          <a:xfrm>
                            <a:off x="8933" y="1194879"/>
                            <a:ext cx="840"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32.48</w:t>
                              </w:r>
                            </w:p>
                          </w:txbxContent>
                        </wps:txbx>
                        <wps:bodyPr upright="1"/>
                      </wps:wsp>
                      <wps:wsp>
                        <wps:cNvPr id="514" name="Line 3064"/>
                        <wps:cNvCnPr/>
                        <wps:spPr>
                          <a:xfrm>
                            <a:off x="2959" y="1191929"/>
                            <a:ext cx="1" cy="816"/>
                          </a:xfrm>
                          <a:prstGeom prst="line">
                            <a:avLst/>
                          </a:prstGeom>
                          <a:ln w="9525" cap="flat" cmpd="sng">
                            <a:solidFill>
                              <a:srgbClr val="000000"/>
                            </a:solidFill>
                            <a:prstDash val="solid"/>
                            <a:headEnd type="none" w="med" len="med"/>
                            <a:tailEnd type="triangle" w="med" len="med"/>
                          </a:ln>
                        </wps:spPr>
                        <wps:bodyPr/>
                      </wps:wsp>
                      <wps:wsp>
                        <wps:cNvPr id="515" name="Rectangle 3065"/>
                        <wps:cNvSpPr/>
                        <wps:spPr>
                          <a:xfrm>
                            <a:off x="2881" y="1192052"/>
                            <a:ext cx="818"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41.6</w:t>
                              </w:r>
                              <w:r>
                                <w:rPr>
                                  <w:rFonts w:ascii="Times New Roman" w:hAnsi="Times New Roman" w:cs="Times New Roman"/>
                                </w:rPr>
                                <w:t>2</w:t>
                              </w:r>
                            </w:p>
                          </w:txbxContent>
                        </wps:txbx>
                        <wps:bodyPr upright="1"/>
                      </wps:wsp>
                      <wps:wsp>
                        <wps:cNvPr id="516" name="Rectangle 4391"/>
                        <wps:cNvSpPr/>
                        <wps:spPr>
                          <a:xfrm>
                            <a:off x="4537" y="1192593"/>
                            <a:ext cx="711" cy="463"/>
                          </a:xfrm>
                          <a:prstGeom prst="rect">
                            <a:avLst/>
                          </a:prstGeom>
                          <a:noFill/>
                          <a:ln w="9525">
                            <a:noFill/>
                          </a:ln>
                        </wps:spPr>
                        <wps:txbx>
                          <w:txbxContent>
                            <w:p>
                              <w:pPr>
                                <w:jc w:val="center"/>
                                <w:rPr>
                                  <w:rFonts w:ascii="Times New Roman" w:hAnsi="Times New Roman" w:cs="Times New Roman"/>
                                </w:rPr>
                              </w:pPr>
                              <w:r>
                                <w:rPr>
                                  <w:rFonts w:ascii="Times New Roman" w:hAnsi="Times New Roman" w:cs="Times New Roman"/>
                                </w:rPr>
                                <w:t>8.0线真空浇注</w:t>
                              </w:r>
                            </w:p>
                            <w:p>
                              <w:pPr>
                                <w:rPr>
                                  <w:rFonts w:ascii="Times New Roman" w:hAnsi="Times New Roman" w:cs="Times New Roman"/>
                                </w:rPr>
                              </w:pPr>
                            </w:p>
                          </w:txbxContent>
                        </wps:txbx>
                        <wps:bodyPr upright="1"/>
                      </wps:wsp>
                      <wps:wsp>
                        <wps:cNvPr id="517" name="Rectangle 4393"/>
                        <wps:cNvSpPr/>
                        <wps:spPr>
                          <a:xfrm>
                            <a:off x="6537" y="1192623"/>
                            <a:ext cx="711" cy="463"/>
                          </a:xfrm>
                          <a:prstGeom prst="rect">
                            <a:avLst/>
                          </a:prstGeom>
                          <a:noFill/>
                          <a:ln w="9525">
                            <a:noFill/>
                          </a:ln>
                        </wps:spPr>
                        <wps:txbx>
                          <w:txbxContent>
                            <w:p>
                              <w:pPr>
                                <w:rPr>
                                  <w:rFonts w:ascii="Times New Roman" w:hAnsi="Times New Roman" w:cs="Times New Roman"/>
                                </w:rPr>
                              </w:pPr>
                              <w:r>
                                <w:rPr>
                                  <w:rFonts w:ascii="Times New Roman" w:hAnsi="Times New Roman" w:cs="Times New Roman"/>
                                </w:rPr>
                                <w:t>6.4</w:t>
                              </w:r>
                            </w:p>
                          </w:txbxContent>
                        </wps:txbx>
                        <wps:bodyPr upright="1"/>
                      </wps:wsp>
                      <wps:wsp>
                        <wps:cNvPr id="519" name="Rectangle 4395"/>
                        <wps:cNvSpPr/>
                        <wps:spPr>
                          <a:xfrm>
                            <a:off x="6177" y="1193286"/>
                            <a:ext cx="711"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2.56</w:t>
                              </w:r>
                            </w:p>
                          </w:txbxContent>
                        </wps:txbx>
                        <wps:bodyPr upright="1"/>
                      </wps:wsp>
                      <wps:wsp>
                        <wps:cNvPr id="530" name="Rectangle 2956"/>
                        <wps:cNvSpPr/>
                        <wps:spPr>
                          <a:xfrm>
                            <a:off x="2205" y="1192731"/>
                            <a:ext cx="1490" cy="537"/>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市政供水管</w:t>
                              </w:r>
                            </w:p>
                          </w:txbxContent>
                        </wps:txbx>
                        <wps:bodyPr upright="1"/>
                      </wps:wsp>
                      <wps:wsp>
                        <wps:cNvPr id="531" name="Line 2991"/>
                        <wps:cNvCnPr/>
                        <wps:spPr>
                          <a:xfrm>
                            <a:off x="6511" y="1193005"/>
                            <a:ext cx="832" cy="1"/>
                          </a:xfrm>
                          <a:prstGeom prst="line">
                            <a:avLst/>
                          </a:prstGeom>
                          <a:ln w="9525" cap="flat" cmpd="sng">
                            <a:solidFill>
                              <a:srgbClr val="000000"/>
                            </a:solidFill>
                            <a:prstDash val="solid"/>
                            <a:headEnd type="none" w="med" len="med"/>
                            <a:tailEnd type="triangle" w="med" len="med"/>
                          </a:ln>
                        </wps:spPr>
                        <wps:bodyPr/>
                      </wps:wsp>
                      <wps:wsp>
                        <wps:cNvPr id="532" name="任意多边形 81"/>
                        <wps:cNvSpPr/>
                        <wps:spPr>
                          <a:xfrm>
                            <a:off x="5716" y="1192488"/>
                            <a:ext cx="488" cy="263"/>
                          </a:xfrm>
                          <a:custGeom>
                            <a:avLst/>
                            <a:gdLst/>
                            <a:ahLst/>
                            <a:cxnLst/>
                            <a:rect l="0" t="0" r="0" b="0"/>
                            <a:pathLst>
                              <a:path w="675" h="450">
                                <a:moveTo>
                                  <a:pt x="0" y="450"/>
                                </a:moveTo>
                                <a:cubicBezTo>
                                  <a:pt x="130" y="300"/>
                                  <a:pt x="260" y="150"/>
                                  <a:pt x="315" y="135"/>
                                </a:cubicBezTo>
                                <a:cubicBezTo>
                                  <a:pt x="370" y="120"/>
                                  <a:pt x="270" y="381"/>
                                  <a:pt x="330" y="359"/>
                                </a:cubicBezTo>
                                <a:cubicBezTo>
                                  <a:pt x="390" y="337"/>
                                  <a:pt x="532" y="168"/>
                                  <a:pt x="675" y="0"/>
                                </a:cubicBezTo>
                              </a:path>
                            </a:pathLst>
                          </a:custGeom>
                          <a:noFill/>
                          <a:ln w="9525" cap="flat" cmpd="sng">
                            <a:solidFill>
                              <a:srgbClr val="000000"/>
                            </a:solidFill>
                            <a:prstDash val="solid"/>
                            <a:headEnd type="none" w="med" len="med"/>
                            <a:tailEnd type="stealth" w="med" len="med"/>
                          </a:ln>
                        </wps:spPr>
                        <wps:bodyPr upright="1"/>
                      </wps:wsp>
                      <wps:wsp>
                        <wps:cNvPr id="534" name="Rectangle 4393"/>
                        <wps:cNvSpPr/>
                        <wps:spPr>
                          <a:xfrm>
                            <a:off x="6036" y="1192100"/>
                            <a:ext cx="711"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1.6</w:t>
                              </w:r>
                            </w:p>
                          </w:txbxContent>
                        </wps:txbx>
                        <wps:bodyPr upright="1"/>
                      </wps:wsp>
                      <wps:wsp>
                        <wps:cNvPr id="535" name="Rectangle 4393"/>
                        <wps:cNvSpPr/>
                        <wps:spPr>
                          <a:xfrm>
                            <a:off x="8657" y="1192586"/>
                            <a:ext cx="711" cy="463"/>
                          </a:xfrm>
                          <a:prstGeom prst="rect">
                            <a:avLst/>
                          </a:prstGeom>
                          <a:noFill/>
                          <a:ln w="9525">
                            <a:noFill/>
                          </a:ln>
                        </wps:spPr>
                        <wps:txbx>
                          <w:txbxContent>
                            <w:p>
                              <w:pPr>
                                <w:rPr>
                                  <w:rFonts w:ascii="Times New Roman" w:hAnsi="Times New Roman" w:cs="Times New Roman"/>
                                </w:rPr>
                              </w:pPr>
                              <w:r>
                                <w:rPr>
                                  <w:rFonts w:ascii="Times New Roman" w:hAnsi="Times New Roman" w:cs="Times New Roman"/>
                                </w:rPr>
                                <w:t>6.4</w:t>
                              </w:r>
                            </w:p>
                          </w:txbxContent>
                        </wps:txbx>
                        <wps:bodyPr upright="1"/>
                      </wps:wsp>
                      <wps:wsp>
                        <wps:cNvPr id="539" name="任意多边形 81"/>
                        <wps:cNvSpPr/>
                        <wps:spPr>
                          <a:xfrm>
                            <a:off x="5845" y="1193533"/>
                            <a:ext cx="488" cy="263"/>
                          </a:xfrm>
                          <a:custGeom>
                            <a:avLst/>
                            <a:gdLst/>
                            <a:ahLst/>
                            <a:cxnLst/>
                            <a:rect l="0" t="0" r="0" b="0"/>
                            <a:pathLst>
                              <a:path w="675" h="450">
                                <a:moveTo>
                                  <a:pt x="0" y="450"/>
                                </a:moveTo>
                                <a:cubicBezTo>
                                  <a:pt x="130" y="300"/>
                                  <a:pt x="260" y="150"/>
                                  <a:pt x="315" y="135"/>
                                </a:cubicBezTo>
                                <a:cubicBezTo>
                                  <a:pt x="370" y="120"/>
                                  <a:pt x="270" y="381"/>
                                  <a:pt x="330" y="359"/>
                                </a:cubicBezTo>
                                <a:cubicBezTo>
                                  <a:pt x="390" y="337"/>
                                  <a:pt x="532" y="168"/>
                                  <a:pt x="675" y="0"/>
                                </a:cubicBezTo>
                              </a:path>
                            </a:pathLst>
                          </a:custGeom>
                          <a:noFill/>
                          <a:ln w="9525" cap="flat" cmpd="sng">
                            <a:solidFill>
                              <a:srgbClr val="000000"/>
                            </a:solidFill>
                            <a:prstDash val="solid"/>
                            <a:headEnd type="none" w="med" len="med"/>
                            <a:tailEnd type="stealth" w="med" len="med"/>
                          </a:ln>
                        </wps:spPr>
                        <wps:bodyPr upright="1"/>
                      </wps:wsp>
                      <wps:wsp>
                        <wps:cNvPr id="545" name="任意多边形 81"/>
                        <wps:cNvSpPr/>
                        <wps:spPr>
                          <a:xfrm>
                            <a:off x="6956" y="1195653"/>
                            <a:ext cx="488" cy="263"/>
                          </a:xfrm>
                          <a:custGeom>
                            <a:avLst/>
                            <a:gdLst/>
                            <a:ahLst/>
                            <a:cxnLst/>
                            <a:rect l="0" t="0" r="0" b="0"/>
                            <a:pathLst>
                              <a:path w="675" h="450">
                                <a:moveTo>
                                  <a:pt x="0" y="450"/>
                                </a:moveTo>
                                <a:cubicBezTo>
                                  <a:pt x="130" y="300"/>
                                  <a:pt x="260" y="150"/>
                                  <a:pt x="315" y="135"/>
                                </a:cubicBezTo>
                                <a:cubicBezTo>
                                  <a:pt x="370" y="120"/>
                                  <a:pt x="270" y="381"/>
                                  <a:pt x="330" y="359"/>
                                </a:cubicBezTo>
                                <a:cubicBezTo>
                                  <a:pt x="390" y="337"/>
                                  <a:pt x="532" y="168"/>
                                  <a:pt x="675" y="0"/>
                                </a:cubicBezTo>
                              </a:path>
                            </a:pathLst>
                          </a:custGeom>
                          <a:noFill/>
                          <a:ln w="9525" cap="flat" cmpd="sng">
                            <a:solidFill>
                              <a:srgbClr val="000000"/>
                            </a:solidFill>
                            <a:prstDash val="solid"/>
                            <a:headEnd type="none" w="med" len="med"/>
                            <a:tailEnd type="stealth" w="med" len="med"/>
                          </a:ln>
                        </wps:spPr>
                        <wps:bodyPr upright="1"/>
                      </wps:wsp>
                      <wps:wsp>
                        <wps:cNvPr id="547" name="任意多边形 81"/>
                        <wps:cNvSpPr/>
                        <wps:spPr>
                          <a:xfrm>
                            <a:off x="5861" y="1194745"/>
                            <a:ext cx="488" cy="263"/>
                          </a:xfrm>
                          <a:custGeom>
                            <a:avLst/>
                            <a:gdLst/>
                            <a:ahLst/>
                            <a:cxnLst/>
                            <a:rect l="0" t="0" r="0" b="0"/>
                            <a:pathLst>
                              <a:path w="675" h="450">
                                <a:moveTo>
                                  <a:pt x="0" y="450"/>
                                </a:moveTo>
                                <a:cubicBezTo>
                                  <a:pt x="130" y="300"/>
                                  <a:pt x="260" y="150"/>
                                  <a:pt x="315" y="135"/>
                                </a:cubicBezTo>
                                <a:cubicBezTo>
                                  <a:pt x="370" y="120"/>
                                  <a:pt x="270" y="381"/>
                                  <a:pt x="330" y="359"/>
                                </a:cubicBezTo>
                                <a:cubicBezTo>
                                  <a:pt x="390" y="337"/>
                                  <a:pt x="532" y="168"/>
                                  <a:pt x="675" y="0"/>
                                </a:cubicBezTo>
                              </a:path>
                            </a:pathLst>
                          </a:custGeom>
                          <a:noFill/>
                          <a:ln w="9525" cap="flat" cmpd="sng">
                            <a:solidFill>
                              <a:srgbClr val="000000"/>
                            </a:solidFill>
                            <a:prstDash val="solid"/>
                            <a:headEnd type="none" w="med" len="med"/>
                            <a:tailEnd type="stealth" w="med" len="med"/>
                          </a:ln>
                        </wps:spPr>
                        <wps:bodyPr upright="1"/>
                      </wps:wsp>
                      <wps:wsp>
                        <wps:cNvPr id="548" name="Line 2991"/>
                        <wps:cNvCnPr/>
                        <wps:spPr>
                          <a:xfrm>
                            <a:off x="4486" y="1194033"/>
                            <a:ext cx="832" cy="1"/>
                          </a:xfrm>
                          <a:prstGeom prst="line">
                            <a:avLst/>
                          </a:prstGeom>
                          <a:ln w="9525" cap="flat" cmpd="sng">
                            <a:solidFill>
                              <a:srgbClr val="000000"/>
                            </a:solidFill>
                            <a:prstDash val="solid"/>
                            <a:headEnd type="none" w="med" len="med"/>
                            <a:tailEnd type="triangle" w="med" len="med"/>
                          </a:ln>
                        </wps:spPr>
                        <wps:bodyPr/>
                      </wps:wsp>
                      <wps:wsp>
                        <wps:cNvPr id="553" name="Line 2991"/>
                        <wps:cNvCnPr/>
                        <wps:spPr>
                          <a:xfrm>
                            <a:off x="6511" y="1194065"/>
                            <a:ext cx="832" cy="1"/>
                          </a:xfrm>
                          <a:prstGeom prst="line">
                            <a:avLst/>
                          </a:prstGeom>
                          <a:ln w="9525" cap="flat" cmpd="sng">
                            <a:solidFill>
                              <a:srgbClr val="000000"/>
                            </a:solidFill>
                            <a:prstDash val="solid"/>
                            <a:headEnd type="none" w="med" len="med"/>
                            <a:tailEnd type="triangle" w="med" len="med"/>
                          </a:ln>
                        </wps:spPr>
                        <wps:bodyPr/>
                      </wps:wsp>
                      <wps:wsp>
                        <wps:cNvPr id="554" name="Line 2991"/>
                        <wps:cNvCnPr/>
                        <wps:spPr>
                          <a:xfrm>
                            <a:off x="8451" y="1194104"/>
                            <a:ext cx="1162" cy="2"/>
                          </a:xfrm>
                          <a:prstGeom prst="line">
                            <a:avLst/>
                          </a:prstGeom>
                          <a:ln w="9525" cap="flat" cmpd="sng">
                            <a:solidFill>
                              <a:srgbClr val="000000"/>
                            </a:solidFill>
                            <a:prstDash val="solid"/>
                            <a:headEnd type="none" w="med" len="med"/>
                            <a:tailEnd type="triangle" w="med" len="med"/>
                          </a:ln>
                        </wps:spPr>
                        <wps:bodyPr/>
                      </wps:wsp>
                      <wps:wsp>
                        <wps:cNvPr id="555" name="Line 2991"/>
                        <wps:cNvCnPr/>
                        <wps:spPr>
                          <a:xfrm>
                            <a:off x="9441" y="1196477"/>
                            <a:ext cx="3" cy="841"/>
                          </a:xfrm>
                          <a:prstGeom prst="line">
                            <a:avLst/>
                          </a:prstGeom>
                          <a:ln w="9525" cap="flat" cmpd="sng">
                            <a:solidFill>
                              <a:srgbClr val="000000"/>
                            </a:solidFill>
                            <a:prstDash val="solid"/>
                            <a:headEnd type="none" w="med" len="med"/>
                            <a:tailEnd type="triangle" w="med" len="med"/>
                          </a:ln>
                        </wps:spPr>
                        <wps:bodyPr/>
                      </wps:wsp>
                      <wps:wsp>
                        <wps:cNvPr id="556" name="Rectangle 2963"/>
                        <wps:cNvSpPr/>
                        <wps:spPr>
                          <a:xfrm>
                            <a:off x="8637" y="1195954"/>
                            <a:ext cx="1574"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再生水处理站</w:t>
                              </w:r>
                            </w:p>
                          </w:txbxContent>
                        </wps:txbx>
                        <wps:bodyPr upright="1"/>
                      </wps:wsp>
                      <wps:wsp>
                        <wps:cNvPr id="558" name="Line 2991"/>
                        <wps:cNvCnPr/>
                        <wps:spPr>
                          <a:xfrm>
                            <a:off x="4483" y="1195258"/>
                            <a:ext cx="820" cy="1"/>
                          </a:xfrm>
                          <a:prstGeom prst="line">
                            <a:avLst/>
                          </a:prstGeom>
                          <a:ln w="9525" cap="flat" cmpd="sng">
                            <a:solidFill>
                              <a:srgbClr val="000000"/>
                            </a:solidFill>
                            <a:prstDash val="solid"/>
                            <a:headEnd type="none" w="med" len="med"/>
                            <a:tailEnd type="triangle" w="med" len="med"/>
                          </a:ln>
                        </wps:spPr>
                        <wps:bodyPr/>
                      </wps:wsp>
                      <wps:wsp>
                        <wps:cNvPr id="566" name="Rectangle 4395"/>
                        <wps:cNvSpPr/>
                        <wps:spPr>
                          <a:xfrm>
                            <a:off x="6737" y="1194903"/>
                            <a:ext cx="860"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15.84</w:t>
                              </w:r>
                            </w:p>
                          </w:txbxContent>
                        </wps:txbx>
                        <wps:bodyPr upright="1"/>
                      </wps:wsp>
                      <wps:wsp>
                        <wps:cNvPr id="568" name="Rectangle 4391"/>
                        <wps:cNvSpPr/>
                        <wps:spPr>
                          <a:xfrm>
                            <a:off x="6448" y="1190821"/>
                            <a:ext cx="711"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rPr>
                                <w:t>0.8</w:t>
                              </w:r>
                              <w:r>
                                <w:rPr>
                                  <w:rFonts w:ascii="Times New Roman" w:hAnsi="Times New Roman" w:cs="Times New Roman"/>
                                </w:rPr>
                                <w:t>线真空浇注</w:t>
                              </w:r>
                            </w:p>
                            <w:p>
                              <w:pPr>
                                <w:rPr>
                                  <w:rFonts w:ascii="Times New Roman" w:hAnsi="Times New Roman" w:cs="Times New Roman"/>
                                </w:rPr>
                              </w:pPr>
                            </w:p>
                          </w:txbxContent>
                        </wps:txbx>
                        <wps:bodyPr upright="1"/>
                      </wps:wsp>
                      <wps:wsp>
                        <wps:cNvPr id="569" name="Rectangle 2957"/>
                        <wps:cNvSpPr/>
                        <wps:spPr>
                          <a:xfrm>
                            <a:off x="5307" y="1191376"/>
                            <a:ext cx="1875" cy="4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工件前处理补水</w:t>
                              </w:r>
                            </w:p>
                          </w:txbxContent>
                        </wps:txbx>
                        <wps:bodyPr upright="1"/>
                      </wps:wsp>
                      <wps:wsp>
                        <wps:cNvPr id="570" name="任意多边形 81"/>
                        <wps:cNvSpPr/>
                        <wps:spPr>
                          <a:xfrm>
                            <a:off x="6137" y="1191105"/>
                            <a:ext cx="488" cy="263"/>
                          </a:xfrm>
                          <a:custGeom>
                            <a:avLst/>
                            <a:gdLst/>
                            <a:ahLst/>
                            <a:cxnLst/>
                            <a:rect l="0" t="0" r="0" b="0"/>
                            <a:pathLst>
                              <a:path w="675" h="450">
                                <a:moveTo>
                                  <a:pt x="0" y="450"/>
                                </a:moveTo>
                                <a:cubicBezTo>
                                  <a:pt x="130" y="300"/>
                                  <a:pt x="260" y="150"/>
                                  <a:pt x="315" y="135"/>
                                </a:cubicBezTo>
                                <a:cubicBezTo>
                                  <a:pt x="370" y="120"/>
                                  <a:pt x="270" y="381"/>
                                  <a:pt x="330" y="359"/>
                                </a:cubicBezTo>
                                <a:cubicBezTo>
                                  <a:pt x="390" y="337"/>
                                  <a:pt x="532" y="168"/>
                                  <a:pt x="675" y="0"/>
                                </a:cubicBezTo>
                              </a:path>
                            </a:pathLst>
                          </a:custGeom>
                          <a:noFill/>
                          <a:ln w="9525" cap="flat" cmpd="sng">
                            <a:solidFill>
                              <a:srgbClr val="000000"/>
                            </a:solidFill>
                            <a:prstDash val="solid"/>
                            <a:headEnd type="none" w="med" len="med"/>
                            <a:tailEnd type="stealth" w="med" len="med"/>
                          </a:ln>
                        </wps:spPr>
                        <wps:bodyPr upright="1"/>
                      </wps:wsp>
                      <wps:wsp>
                        <wps:cNvPr id="571" name="Rectangle 2957"/>
                        <wps:cNvSpPr/>
                        <wps:spPr>
                          <a:xfrm>
                            <a:off x="5282" y="1190289"/>
                            <a:ext cx="2047" cy="5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喷漆房水旋器补水</w:t>
                              </w:r>
                            </w:p>
                          </w:txbxContent>
                        </wps:txbx>
                        <wps:bodyPr upright="1"/>
                      </wps:wsp>
                      <wps:wsp>
                        <wps:cNvPr id="572" name="任意多边形 81"/>
                        <wps:cNvSpPr/>
                        <wps:spPr>
                          <a:xfrm>
                            <a:off x="6113" y="1190025"/>
                            <a:ext cx="488" cy="263"/>
                          </a:xfrm>
                          <a:custGeom>
                            <a:avLst/>
                            <a:gdLst/>
                            <a:ahLst/>
                            <a:cxnLst/>
                            <a:rect l="0" t="0" r="0" b="0"/>
                            <a:pathLst>
                              <a:path w="675" h="450">
                                <a:moveTo>
                                  <a:pt x="0" y="450"/>
                                </a:moveTo>
                                <a:cubicBezTo>
                                  <a:pt x="130" y="300"/>
                                  <a:pt x="260" y="150"/>
                                  <a:pt x="315" y="135"/>
                                </a:cubicBezTo>
                                <a:cubicBezTo>
                                  <a:pt x="370" y="120"/>
                                  <a:pt x="270" y="381"/>
                                  <a:pt x="330" y="359"/>
                                </a:cubicBezTo>
                                <a:cubicBezTo>
                                  <a:pt x="390" y="337"/>
                                  <a:pt x="532" y="168"/>
                                  <a:pt x="675" y="0"/>
                                </a:cubicBezTo>
                              </a:path>
                            </a:pathLst>
                          </a:custGeom>
                          <a:noFill/>
                          <a:ln w="9525" cap="flat" cmpd="sng">
                            <a:solidFill>
                              <a:srgbClr val="000000"/>
                            </a:solidFill>
                            <a:prstDash val="solid"/>
                            <a:headEnd type="none" w="med" len="med"/>
                            <a:tailEnd type="stealth" w="med" len="med"/>
                          </a:ln>
                        </wps:spPr>
                        <wps:bodyPr upright="1"/>
                      </wps:wsp>
                      <wps:wsp>
                        <wps:cNvPr id="573" name="Line 2991"/>
                        <wps:cNvCnPr/>
                        <wps:spPr>
                          <a:xfrm>
                            <a:off x="4480" y="1190494"/>
                            <a:ext cx="832" cy="1"/>
                          </a:xfrm>
                          <a:prstGeom prst="line">
                            <a:avLst/>
                          </a:prstGeom>
                          <a:ln w="9525" cap="flat" cmpd="sng">
                            <a:solidFill>
                              <a:srgbClr val="000000"/>
                            </a:solidFill>
                            <a:prstDash val="solid"/>
                            <a:headEnd type="none" w="med" len="med"/>
                            <a:tailEnd type="triangle" w="med" len="med"/>
                          </a:ln>
                        </wps:spPr>
                        <wps:bodyPr/>
                      </wps:wsp>
                      <wps:wsp>
                        <wps:cNvPr id="574" name="Line 2991"/>
                        <wps:cNvCnPr/>
                        <wps:spPr>
                          <a:xfrm>
                            <a:off x="4491" y="1191597"/>
                            <a:ext cx="832" cy="1"/>
                          </a:xfrm>
                          <a:prstGeom prst="line">
                            <a:avLst/>
                          </a:prstGeom>
                          <a:ln w="9525" cap="flat" cmpd="sng">
                            <a:solidFill>
                              <a:srgbClr val="000000"/>
                            </a:solidFill>
                            <a:prstDash val="solid"/>
                            <a:headEnd type="none" w="med" len="med"/>
                            <a:tailEnd type="triangle" w="med" len="med"/>
                          </a:ln>
                        </wps:spPr>
                        <wps:bodyPr/>
                      </wps:wsp>
                      <wps:wsp>
                        <wps:cNvPr id="575" name="Rectangle 4391"/>
                        <wps:cNvSpPr/>
                        <wps:spPr>
                          <a:xfrm>
                            <a:off x="6356" y="1189709"/>
                            <a:ext cx="711"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rPr>
                                <w:t>0.2</w:t>
                              </w:r>
                              <w:r>
                                <w:rPr>
                                  <w:rFonts w:ascii="Times New Roman" w:hAnsi="Times New Roman" w:cs="Times New Roman"/>
                                </w:rPr>
                                <w:t>线真空浇注</w:t>
                              </w:r>
                            </w:p>
                            <w:p>
                              <w:pPr>
                                <w:rPr>
                                  <w:rFonts w:ascii="Times New Roman" w:hAnsi="Times New Roman" w:cs="Times New Roman"/>
                                </w:rPr>
                              </w:pPr>
                            </w:p>
                          </w:txbxContent>
                        </wps:txbx>
                        <wps:bodyPr upright="1"/>
                      </wps:wsp>
                      <wps:wsp>
                        <wps:cNvPr id="576" name="Rectangle 4391"/>
                        <wps:cNvSpPr/>
                        <wps:spPr>
                          <a:xfrm>
                            <a:off x="4545" y="1190161"/>
                            <a:ext cx="711"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rPr>
                                <w:t>0.2</w:t>
                              </w:r>
                              <w:r>
                                <w:rPr>
                                  <w:rFonts w:ascii="Times New Roman" w:hAnsi="Times New Roman" w:cs="Times New Roman"/>
                                </w:rPr>
                                <w:t>线真空浇注</w:t>
                              </w:r>
                            </w:p>
                            <w:p>
                              <w:pPr>
                                <w:rPr>
                                  <w:rFonts w:ascii="Times New Roman" w:hAnsi="Times New Roman" w:cs="Times New Roman"/>
                                </w:rPr>
                              </w:pPr>
                            </w:p>
                          </w:txbxContent>
                        </wps:txbx>
                        <wps:bodyPr upright="1"/>
                      </wps:wsp>
                      <wps:wsp>
                        <wps:cNvPr id="577" name="Rectangle 4391"/>
                        <wps:cNvSpPr/>
                        <wps:spPr>
                          <a:xfrm>
                            <a:off x="4588" y="1191243"/>
                            <a:ext cx="711"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rPr>
                                <w:t>0.8</w:t>
                              </w:r>
                              <w:r>
                                <w:rPr>
                                  <w:rFonts w:ascii="Times New Roman" w:hAnsi="Times New Roman" w:cs="Times New Roman"/>
                                </w:rPr>
                                <w:t>线真空浇注</w:t>
                              </w:r>
                            </w:p>
                            <w:p>
                              <w:pPr>
                                <w:rPr>
                                  <w:rFonts w:ascii="Times New Roman" w:hAnsi="Times New Roman" w:cs="Times New Roman"/>
                                </w:rPr>
                              </w:pPr>
                            </w:p>
                          </w:txbxContent>
                        </wps:txbx>
                        <wps:bodyPr upright="1"/>
                      </wps:wsp>
                      <wps:wsp>
                        <wps:cNvPr id="102" name="Line 2991"/>
                        <wps:cNvCnPr/>
                        <wps:spPr>
                          <a:xfrm>
                            <a:off x="9629" y="1192945"/>
                            <a:ext cx="3" cy="3018"/>
                          </a:xfrm>
                          <a:prstGeom prst="line">
                            <a:avLst/>
                          </a:prstGeom>
                          <a:ln w="9525" cap="flat" cmpd="sng">
                            <a:solidFill>
                              <a:srgbClr val="000000"/>
                            </a:solidFill>
                            <a:prstDash val="solid"/>
                            <a:headEnd type="none" w="med" len="med"/>
                            <a:tailEnd type="triangle" w="med" len="med"/>
                          </a:ln>
                        </wps:spPr>
                        <wps:bodyPr/>
                      </wps:wsp>
                      <wps:wsp>
                        <wps:cNvPr id="103" name="Line 2991"/>
                        <wps:cNvCnPr/>
                        <wps:spPr>
                          <a:xfrm>
                            <a:off x="8367" y="1192941"/>
                            <a:ext cx="1265" cy="3"/>
                          </a:xfrm>
                          <a:prstGeom prst="line">
                            <a:avLst/>
                          </a:prstGeom>
                          <a:ln w="9525" cap="flat" cmpd="sng">
                            <a:solidFill>
                              <a:srgbClr val="000000"/>
                            </a:solidFill>
                            <a:prstDash val="solid"/>
                            <a:headEnd type="none" w="med" len="med"/>
                            <a:tailEnd type="triangle" w="med" len="med"/>
                          </a:ln>
                        </wps:spPr>
                        <wps:bodyPr/>
                      </wps:wsp>
                      <wps:wsp>
                        <wps:cNvPr id="4" name="Rectangle 2957"/>
                        <wps:cNvSpPr/>
                        <wps:spPr>
                          <a:xfrm>
                            <a:off x="8458" y="1190294"/>
                            <a:ext cx="1308" cy="5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eastAsia="zh-CN"/>
                                </w:rPr>
                              </w:pPr>
                              <w:r>
                                <w:rPr>
                                  <w:rFonts w:hint="eastAsia"/>
                                  <w:lang w:eastAsia="zh-CN"/>
                                </w:rPr>
                                <w:t>循环池</w:t>
                              </w:r>
                            </w:p>
                          </w:txbxContent>
                        </wps:txbx>
                        <wps:bodyPr upright="1"/>
                      </wps:wsp>
                      <wps:wsp>
                        <wps:cNvPr id="5" name="Line 2991"/>
                        <wps:cNvCnPr/>
                        <wps:spPr>
                          <a:xfrm flipH="1">
                            <a:off x="7338" y="1190463"/>
                            <a:ext cx="1124" cy="0"/>
                          </a:xfrm>
                          <a:prstGeom prst="line">
                            <a:avLst/>
                          </a:prstGeom>
                          <a:ln w="9525" cap="flat" cmpd="sng">
                            <a:solidFill>
                              <a:srgbClr val="000000"/>
                            </a:solidFill>
                            <a:prstDash val="solid"/>
                            <a:headEnd type="none" w="med" len="med"/>
                            <a:tailEnd type="triangle" w="med" len="med"/>
                          </a:ln>
                        </wps:spPr>
                        <wps:bodyPr/>
                      </wps:wsp>
                      <wps:wsp>
                        <wps:cNvPr id="6" name="Line 2991"/>
                        <wps:cNvCnPr/>
                        <wps:spPr>
                          <a:xfrm>
                            <a:off x="7328" y="1190620"/>
                            <a:ext cx="1134" cy="4"/>
                          </a:xfrm>
                          <a:prstGeom prst="line">
                            <a:avLst/>
                          </a:prstGeom>
                          <a:ln w="9525" cap="flat" cmpd="sng">
                            <a:solidFill>
                              <a:srgbClr val="000000"/>
                            </a:solidFill>
                            <a:prstDash val="solid"/>
                            <a:headEnd type="none" w="med" len="med"/>
                            <a:tailEnd type="triangle" w="med" len="med"/>
                          </a:ln>
                        </wps:spPr>
                        <wps:bodyPr/>
                      </wps:wsp>
                      <wps:wsp>
                        <wps:cNvPr id="7" name="Rectangle 4391"/>
                        <wps:cNvSpPr/>
                        <wps:spPr>
                          <a:xfrm>
                            <a:off x="7582" y="1190067"/>
                            <a:ext cx="711" cy="463"/>
                          </a:xfrm>
                          <a:prstGeom prst="rect">
                            <a:avLst/>
                          </a:prstGeom>
                          <a:noFill/>
                          <a:ln w="9525">
                            <a:noFill/>
                          </a:ln>
                        </wps:spPr>
                        <wps:txbx>
                          <w:txbxContent>
                            <w:p>
                              <w:pPr>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wps:txbx>
                        <wps:bodyPr upright="1"/>
                      </wps:wsp>
                      <wps:wsp>
                        <wps:cNvPr id="8" name="Rectangle 4391"/>
                        <wps:cNvSpPr/>
                        <wps:spPr>
                          <a:xfrm>
                            <a:off x="7629" y="1190521"/>
                            <a:ext cx="711" cy="463"/>
                          </a:xfrm>
                          <a:prstGeom prst="rect">
                            <a:avLst/>
                          </a:prstGeom>
                          <a:noFill/>
                          <a:ln w="9525">
                            <a:noFill/>
                          </a:ln>
                        </wps:spPr>
                        <wps:txbx>
                          <w:txbxContent>
                            <w:p>
                              <w:pPr>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wps:txbx>
                        <wps:bodyPr upright="1"/>
                      </wps:wsp>
                    </wpg:wgp>
                  </a:graphicData>
                </a:graphic>
              </wp:anchor>
            </w:drawing>
          </mc:Choice>
          <mc:Fallback>
            <w:pict>
              <v:group id="_x0000_s1026" o:spid="_x0000_s1026" o:spt="203" style="position:absolute;left:0pt;margin-left:6.1pt;margin-top:4.2pt;height:401.9pt;width:403.65pt;z-index:251950080;mso-width-relative:page;mso-height-relative:page;" coordorigin="2205,1189709" coordsize="8073,8038" o:gfxdata="UEsDBAoAAAAAAIdO4kAAAAAAAAAAAAAAAAAEAAAAZHJzL1BLAwQUAAAACACHTuJAgs2G0NcAAAAI&#10;AQAADwAAAGRycy9kb3ducmV2LnhtbE2PQUvDQBCF74L/YRnBm91stJLGbIoU9VQEW0F622anSWh2&#10;NmS3SfvvnZ70No/v8ea9Ynl2nRhxCK0nDWqWgECqvG2p1vC9fX/IQIRoyJrOE2q4YIBleXtTmNz6&#10;ib5w3MRacAiF3GhoYuxzKUPVoDNh5nskZgc/OBNZDrW0g5k43HUyTZJn6UxL/KExPa4arI6bk9Pw&#10;MZnp9VG9jevjYXXZbeefP2uFWt/fqeQFRMRz/DPDtT5Xh5I77f2JbBAd6zRlp4bsCQTjTC3mIPbX&#10;g4EsC/l/QPkLUEsDBBQAAAAIAIdO4kAEMesP9goAAMJ8AAAOAAAAZHJzL2Uyb0RvYy54bWztXcuO&#10;3MYV3QfIPxC9t4ZksfhoaGTAlqUsjMSwnew53ewH0E0SJOehrL3ILllnGeQnDMH5mij2Z+TcqmLx&#10;0Rx1c1qa6ZkpLUZsPorkrfs8997iyy9vthvrKinKdZaeT5wX9sRK0lk2X6fL88mff3zzRTixyipO&#10;5/EmS5PzybuknHz56ve/e3mdTxM3W2WbeVJYGCQtp9f5+WRVVfn07KycrZJtXL7I8iTFwUVWbOMK&#10;P4vl2byIrzH6dnPm2rZ/dp0V87zIZklZYu9reXDySoy/WCSz6k+LRZlU1uZ8gmerxN9C/L2gv2ev&#10;XsbTZRHnq/VMPUZ8h6fYxusUN9VDvY6r2Los1jtDbdezIiuzRfVilm3PssViPUvEO+BtHLv3Nm+L&#10;7DIX77KcXi9zTSaQtkenOw87++PVd4W1np9PoomVxltM0a/vf/rwj79ZEdHmOl9OccrbIv8h/65Q&#10;O5byF73uzaLY0v94EetGUPWdpmpyU1kz7OSO6zPOJ9YMx7hjew5TdJ+tMDl0nevaOI7DjhNGgS1u&#10;HU9nq2/UEKEdMHl9aLOQHuysvvcZPaJ+ouscbFQ2lCqPo9QPqzhPxASURAZFKcf2a1p9DwaL0+Um&#10;sdyI+5Ji4lRNrnJagnIDtOLMrd85cgPu0cXxtCYaCAF2FRSznc4Lx9O8KKu3Sba1aON8UuAZBO/F&#10;V9+WlaRNfQoNmWZv1puNGH2TWteYaU53nsUQt8UmrrC5zcEAZboUw5TZZj2nS+jislhefL0prKuY&#10;BEj8U0/TOY3u9zouV/I8cUi+z3ZdJYW49yqJ59+kc6t6l4PJUmiDCT3MNplPrE0C5UFb4swqXm8O&#10;ORM8sEnBCjTpksi0Vd1c3GAY2rzI5u8wZ5d5sV6uQClJSMUj8pTPzyxOMMgsAb0rPQr46gBmcSNH&#10;CUjEgpBLQmlmcR0lHp7P6JCWjtHM0pnVzuS/Ef/U6J3TDFcpJgQz3RNXsQgTLtV1RwUJ3XgwVwWM&#10;wzwLtRu5fij0V6OCoggHhQZiglkNUz1xVcUib5CplCdwoKoKmAuNJ5mKBZGy5VpVOU5t1wxXPQsD&#10;6Dnas2yrKn+kAWQ2+EZyFbfdvrfkkiIjXeX5wrc0uuqJ6yrPHTSA/jhd5cPx1lwVQTMJ/1PrKlZH&#10;HV4gxjVc9dS5ig1yFdhgjLMecordpK4KXEdEHY1b5fiwiZ/Grxob2bXONwFbuhyO7j0GlSBd62/X&#10;KQX2YVupfJ0qHKSOOWsgQoMgLMCU1151BJ+qo1QCCuTIUu2J6je498ei+vsPuu4awFfFWkAkw94O&#10;dOpAEC8jd4pk7zda94AudSc/EkZBhVT7J9/zQj35thcJJ6cl+2ruvcAXIfztBuXpTP/tSM+pTb32&#10;U5XcQ1IbtX/Q1Lu13MNb7an9kOGgkXsN853Y5AdduWe2NNsfl3trsVnnfyBVLrb+QlsEmio0PPAD&#10;zRC+6whsptEFEVeYnUtc9hw0waMyBGSm+wAbs9k4jN/zCf2VniDzd1wB8hMEwIazPsoDd4P4O+D/&#10;sLydGFjuRRCYAaqPwwp8j+K2mup9sDx0gHJJqEC4ZrdL3vOh+kDUA14fByaHvoO0mKI6kOWu2xtS&#10;gk9S/cgMRSuIafnAj5HXB9BWUL0dbOxPDLEg0LGm6yMxCT3S2BgRiRiqt3K33B7kdd728vdTHV6+&#10;prqHjHWX6iFGM7zezphze5DXuXB9Dk5X+a6HYaSG8by6iECjdbavFbtRMaKkg5PS3TWncDybuGY/&#10;sweh04CkIRf6qVExIRVDCCfG7hZmjE49PxXFzofKQ5gtKzwOZvaAtajOPCEpLao3KmZP+PBcnBgO&#10;9hvi9XEOe8QIAZYqxudIgHfMaQiFZRR7R7FTCNMCS8Hmbf/lFtBkMFr2OS5VpOdu3390XIiAoL2Y&#10;0NuddgOc3Tdmivq+Hg/IHOwB2MkOYhJQAKgsPBWndMSvrhwIAdbgwHPggccEmXAqQtv1Nvw2irrf&#10;2wihgjULhDLv2rJ7nnGtlVypYlROcEZHA8MNbty7WzRwC6VE4arWu07k9tw7hVCFiO2NyEkKnFC6&#10;ipOPOCByAnw52NV0wyZnhULsvqsJ4No4PV2nZ6D+22OddNF+RedxFMApW+dy1HOCuxpFZ5AbXR2t&#10;Fd1AITWoPi6Y9dtU91FEZKiuWmeGqyH4UPUeqD5OwyANonmduf1CY8PrO7wOcGtHr4/uMGl11aDD&#10;hPUS0o6H0gaJ3BxbiTuM3JgOE9Hf8dk7TDhmtu0BulHHEu33AH3eFCyhcKGfuTGFC53+pOFE6kMV&#10;LKGLrJ78/75//7+f/v7h3//87T8/f/jlXxacOhi3g71AHjT5O9cLe7E37RDKAr18vUhgdinb0ch9&#10;qVvQ0Ag5l81o2Leqt2Y3ab1JsORHezLzuKLraFDapFYxn4p1V6jxBvhJ+7fZVfJjJs6omu5DOor3&#10;xjQ1x2eXF+vZV8lf22dTFyK5X1RYLpyAXAyCJJr0yuQwuLvYrdFYCUxh9O6Y3V/qmjo153bvoHYz&#10;OUH6DvXzSATtsDuQCqd3kBq8HkowBaEovppF+TyCfthd06f9zLgdkVnQTZNePEMzuQ+q5u9afVhW&#10;SbypVuOLDx+2bZAzHdZ/r3tMx3u7VLBSxxhOzeh1xsz4XVo91jFGU/t7BNVDn2tvF40pJiev2/Nv&#10;iTFQ86AcmGNtWOjpVCXjABKFYq/53dgwRRxjw8hpaFUP3VOo8txsGAmjRCePlGufFldQdowDwjFy&#10;3XZZjW/6wItcPDu51kjskXIN5wjYBUUqTuQFUBfGXrdCUSPXRq7FckYyTPn8QKKnS6ju3AGlzbRn&#10;991v0wHVXegI6MoppZKpHalVR3AUiuzZsr+xyWeayT/tyddo090kH3F3Y8ixxFvXkDuOr4r39hSr&#10;Pp3ivUdVuEWL8x0j+pHn6dlH81WvHQJ6herDQ5wD5wZar140sF6kTq1jZyZfrCxwzx3vnCLrfgmR&#10;G8ksz8HJo9Bvill4tLOYIQ9Uawa3j+x07Cw8Z9anE0tL0ixVp7XqIaf1mI5RKeiw0mWgWK6yl40M&#10;kVETSsWolLlSqqfkSvoDKmV8zVDQqBSUqvQwv5DStKazsd3ZiGTvjiIH1cdVAfgQvBqRsUNXXNx4&#10;8SZjuJMxxIpjO1RHpda4jnXOYBcVDuawoJcxdEIqfBDMLmfzdh9qX7eXMZ/DUfepmU8qEZHm80iE&#10;1Qc7ac5y+rVdJiNqMqKmquf+lm1GjV0t1019yXhr4Ya6S8525ep0jY12bQ8SLzuyRTOPsRZPfNVK&#10;TstMfSJrQT18Mh9n2/hKgMnHmXwcKl1NDagEGghpuU9rcWRKpr1MDRaj7KHyJiVz0ikZgkyPQ9AQ&#10;LNYxJd9Zo8h0dZxyVwcF/HLyGz9xPJbDdNVc66tKdTWswXJ2sBwAL8dT3eNNDbLtyNUPGu/cUH2X&#10;6rqa7Ahe9zg1KEnPFWvF9NBiQ/U+1R1bxwx3y/hHPpaKUAR3o37pnsr5Yhlds1TLCWZonGYVxLvN&#10;fsjw/ZZm9ntpAnzwTwHWQg5vByBMyv8hUv7asWz07WgMCgU/Wt/akP8uUoDeShw1GNTz+cyh9ldH&#10;6JNm+XRqx6kXTWf0CQYFQanPGTbukwPbLhmrbmI1xUQnlPnX/vMILujMvdvMvV93TdcBi+NQT6xI&#10;g5pCstOr+vgUXnzAW5kNW34irhF+48X3vXhIy9EoQdBy5LH4V8+Ve1Q0F9+CxoeyRZWp+qg3fYm7&#10;/Rvb7U+Pv/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g0AAFtDb250ZW50X1R5cGVzXS54bWxQSwECFAAKAAAAAACHTuJAAAAAAAAAAAAAAAAA&#10;BgAAAAAAAAAAABAAAABIDAAAX3JlbHMvUEsBAhQAFAAAAAgAh07iQIoUZjzRAAAAlAEAAAsAAAAA&#10;AAAAAQAgAAAAbAwAAF9yZWxzLy5yZWxzUEsBAhQACgAAAAAAh07iQAAAAAAAAAAAAAAAAAQAAAAA&#10;AAAAAAAQAAAAAAAAAGRycy9QSwECFAAUAAAACACHTuJAgs2G0NcAAAAIAQAADwAAAAAAAAABACAA&#10;AAAiAAAAZHJzL2Rvd25yZXYueG1sUEsBAhQAFAAAAAgAh07iQAQx6w/2CgAAwnwAAA4AAAAAAAAA&#10;AQAgAAAAJgEAAGRycy9lMm9Eb2MueG1sUEsFBgAAAAAGAAYAWQEAAI4OAAAAAA==&#10;">
                <o:lock v:ext="edit" aspectratio="f"/>
                <v:rect id="Rectangle 2956" o:spid="_x0000_s1026" o:spt="1" style="position:absolute;left:5325;top:1192754;height:501;width:1180;" filled="f" stroked="t" coordsize="21600,21600" o:gfxdata="UEsDBAoAAAAAAIdO4kAAAAAAAAAAAAAAAAAEAAAAZHJzL1BLAwQUAAAACACHTuJALArm/boAAADc&#10;AAAADwAAAGRycy9kb3ducmV2LnhtbEVPTWsCMRC9F/wPYQreuokFpWyNYqWCJ0FbqN6GzTRZ3EyW&#10;TXT13xtB8DaP9znT+cU34kxdrANrGBUKBHEVTM1Ww+/P6u0DREzIBpvApOFKEeazwcsUSxN63tJ5&#10;l6zIIRxL1OBSakspY+XIYyxCS5y5/9B5TBl2VpoO+xzuG/mu1ER6rDk3OGxp6ag67k5ew3d72CzG&#10;NsrFX3L7Y/jqV25jtR6+jtQniESX9BQ/3GuT56sJ3J/JF8jZ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Cub9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jc w:val="center"/>
                        </w:pPr>
                        <w:r>
                          <w:rPr>
                            <w:rFonts w:hint="eastAsia"/>
                          </w:rPr>
                          <w:t>食堂用水</w:t>
                        </w:r>
                      </w:p>
                    </w:txbxContent>
                  </v:textbox>
                </v:rect>
                <v:rect id="Rectangle 2957" o:spid="_x0000_s1026" o:spt="1" style="position:absolute;left:5291;top:1193785;height:463;width:1213;" fillcolor="#FFFFFF" filled="t" stroked="t" coordsize="21600,21600" o:gfxdata="UEsDBAoAAAAAAIdO4kAAAAAAAAAAAAAAAAAEAAAAZHJzL1BLAwQUAAAACACHTuJAisF2trsAAADc&#10;AAAADwAAAGRycy9kb3ducmV2LnhtbEVPPW/CMBDdkfgP1iF1AztUoiXFMICoygjJ0u2Ir0kgPkex&#10;gbS/HiNVYrun93mLVW8bcaXO1441JBMFgrhwpuZSQ55tx+8gfEA22DgmDb/kYbUcDhaYGnfjPV0P&#10;oRQxhH2KGqoQ2lRKX1Rk0U9cSxy5H9dZDBF2pTQd3mK4beRUqZm0WHNsqLCldUXF+XCxGo71NMe/&#10;ffap7Hz7GnZ9drp8b7R+GSXqA0SgPjzF/+4vE+cnb/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F2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办公</w:t>
                        </w:r>
                      </w:p>
                    </w:txbxContent>
                  </v:textbox>
                </v:rect>
                <v:rect id="Rectangle 2958" o:spid="_x0000_s1026" o:spt="1" style="position:absolute;left:7358;top:1192686;height:537;width:998;" fillcolor="#FFFFFF" filled="t" stroked="t" coordsize="21600,21600" o:gfxdata="UEsDBAoAAAAAAIdO4kAAAAAAAAAAAAAAAAAEAAAAZHJzL1BLAwQUAAAACACHTuJANe0dDr4AAADc&#10;AAAADwAAAGRycy9kb3ducmV2LnhtbEWPwW7CMBBE75X4B2uRuBUbIlUlYDiAqNpjEi69beMlSRuv&#10;o9gkoV9fV6rU42hm3mh2h8m2YqDeN441rJYKBHHpTMOVhktxfnwG4QOywdYxabiTh8N+9rDD1LiR&#10;MxryUIkIYZ+ihjqELpXSlzVZ9EvXEUfv6nqLIcq+kqbHMcJtK9dKPUmLDceFGjs61lR+5Ter4aNZ&#10;X/A7K16U3ZyT8DYVn7f3k9aL+UptQQSawn/4r/1qNCSbBH7Px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0dD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i/>
                          </w:rPr>
                        </w:pPr>
                        <w:r>
                          <w:rPr>
                            <w:iCs/>
                          </w:rPr>
                          <w:t>隔油</w:t>
                        </w:r>
                        <w:r>
                          <w:rPr>
                            <w:rFonts w:hint="eastAsia"/>
                            <w:iCs/>
                          </w:rPr>
                          <w:t>池</w:t>
                        </w:r>
                        <w:r>
                          <w:rPr>
                            <w:i/>
                          </w:rPr>
                          <w:t>池</w:t>
                        </w:r>
                      </w:p>
                    </w:txbxContent>
                  </v:textbox>
                </v:rect>
                <v:rect id="Rectangle 2959" o:spid="_x0000_s1026" o:spt="1" style="position:absolute;left:7327;top:1193799;height:537;width:1110;" fillcolor="#FFFFFF" filled="t" stroked="t" coordsize="21600,21600" o:gfxdata="UEsDBAoAAAAAAIdO4kAAAAAAAAAAAAAAAAAEAAAAZHJzL1BLAwQUAAAACACHTuJAugSFer8AAADc&#10;AAAADwAAAGRycy9kb3ducmV2LnhtbEWPzW7CMBCE70h9B2sr9QY2P6qaFMOhCFSOIbn0to23Sdp4&#10;HcWGpH16jFSJ42hmvtGst6NtxYV63zjWMJ8pEMSlMw1XGop8P30B4QOywdYxafglD9vNw2SNqXED&#10;Z3Q5hUpECPsUNdQhdKmUvqzJop+5jjh6X663GKLsK2l6HCLctnKh1LO02HBcqLGjt5rKn9PZavhs&#10;FgX+ZflB2WS/DMcx/z5/7LR+epyrVxCBxnAP/7ffjYZlsoL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EhX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iCs/>
                          </w:rPr>
                        </w:pPr>
                        <w:r>
                          <w:rPr>
                            <w:rFonts w:hint="eastAsia"/>
                            <w:iCs/>
                          </w:rPr>
                          <w:t>化粪池</w:t>
                        </w:r>
                      </w:p>
                    </w:txbxContent>
                  </v:textbox>
                </v:rect>
                <v:rect id="Rectangle 2967" o:spid="_x0000_s1026" o:spt="1" style="position:absolute;left:5300;top:1195024;height:460;width:1258;" fillcolor="#FFFFFF" filled="t" stroked="t" coordsize="21600,21600" o:gfxdata="UEsDBAoAAAAAAIdO4kAAAAAAAAAAAAAAAAAEAAAAZHJzL1BLAwQUAAAACACHTuJA+Xzk274AAADc&#10;AAAADwAAAGRycy9kb3ducmV2LnhtbEWPwW7CMBBE75X6D9ZW4lbsAKogjcOhFQiOEC69beNtkjZe&#10;R7GBwNdjpEocRzPzRpMtB9uKE/W+cawhGSsQxKUzDVcaDsXqdQ7CB2SDrWPScCEPy/z5KcPUuDPv&#10;6LQPlYgQ9ilqqEPoUil9WZNFP3YdcfR+XG8xRNlX0vR4jnDbyolSb9Jiw3Ghxo4+air/9ker4buZ&#10;HPC6K9bKLlbTsB2K3+PXp9ajl0S9gwg0hEf4v70xGmbJAu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k2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员工住宿</w:t>
                        </w:r>
                      </w:p>
                    </w:txbxContent>
                  </v:textbox>
                </v:rect>
                <v:rect id="Rectangle 2969" o:spid="_x0000_s1026" o:spt="1" style="position:absolute;left:6275;top:1195910;height:479;width:1373;" fillcolor="#FFFFFF" filled="t" stroked="t" coordsize="21600,21600" o:gfxdata="UEsDBAoAAAAAAIdO4kAAAAAAAAAAAAAAAAAEAAAAZHJzL1BLAwQUAAAACACHTuJAVvgZjL0AAADc&#10;AAAADwAAAGRycy9kb3ducmV2LnhtbEWPwW7CMBBE75X4B2uRuBWbUKESMByoqOgRwoXbEi9JIF5H&#10;sYHA19eVkHoczcwbzXzZ2VrcqPWVYw2joQJBnDtTcaFhn63fP0H4gGywdkwaHuRhuei9zTE17s5b&#10;uu1CISKEfYoayhCaVEqfl2TRD11DHL2Tay2GKNtCmhbvEW5rmSg1kRYrjgslNrQqKb/srlbDsUr2&#10;+Nxm38pO1+Pw02Xn6+FL60F/pGYgAnXhP/xqb4yGj2Q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m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绿化</w:t>
                        </w:r>
                      </w:p>
                    </w:txbxContent>
                  </v:textbox>
                </v:rect>
                <v:rect id="Rectangle 2973" o:spid="_x0000_s1026" o:spt="1" style="position:absolute;left:8580;top:1197211;height:537;width:1699;" filled="f" stroked="f" coordsize="21600,21600" o:gfxdata="UEsDBAoAAAAAAIdO4kAAAAAAAAAAAAAAAAAEAAAAZHJzL1BLAwQUAAAACACHTuJAu/xr0b8AAADc&#10;AAAADwAAAGRycy9kb3ducmV2LnhtbEWPQWvCQBSE70L/w/IKvYhuUkUkdfUglIYiiEmb8yP7moRm&#10;38bsNkn/vVsoeBxm5htmd5hMKwbqXWNZQbyMQBCXVjdcKfjIXxdbEM4ja2wtk4JfcnDYP8x2mGg7&#10;8oWGzFciQNglqKD2vkukdGVNBt3SdsTB+7K9QR9kX0nd4xjgppXPUbSRBhsOCzV2dKyp/M5+jIKx&#10;PA9FfnqT53mRWr6m12P2+a7U02McvYDwNPl7+L+dagXr1Q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8a9G/&#10;AAAA3AAAAA8AAAAAAAAAAQAgAAAAIgAAAGRycy9kb3ducmV2LnhtbFBLAQIUABQAAAAIAIdO4kAz&#10;LwWeOwAAADkAAAAQAAAAAAAAAAEAIAAAAA4BAABkcnMvc2hhcGV4bWwueG1sUEsFBgAAAAAGAAYA&#10;WwEAALgDAAAAAA==&#10;">
                  <v:fill on="f" focussize="0,0"/>
                  <v:stroke on="f" joinstyle="miter"/>
                  <v:imagedata o:title=""/>
                  <o:lock v:ext="edit" aspectratio="f"/>
                  <v:textbox>
                    <w:txbxContent>
                      <w:p>
                        <w:pPr>
                          <w:jc w:val="center"/>
                          <w:rPr>
                            <w:i/>
                          </w:rPr>
                        </w:pPr>
                        <w:r>
                          <w:rPr>
                            <w:rFonts w:hint="eastAsia"/>
                            <w:iCs/>
                          </w:rPr>
                          <w:t>市政污水管网</w:t>
                        </w:r>
                        <w:r>
                          <w:rPr>
                            <w:rFonts w:hint="eastAsia"/>
                            <w:i/>
                          </w:rPr>
                          <w:t>池</w:t>
                        </w:r>
                      </w:p>
                    </w:txbxContent>
                  </v:textbox>
                </v:rect>
                <v:line id="Line 2989" o:spid="_x0000_s1026" o:spt="20" style="position:absolute;left:3711;top:1192994;height:1;width:791;" filled="f" stroked="t" coordsize="21600,21600" o:gfxdata="UEsDBAoAAAAAAIdO4kAAAAAAAAAAAAAAAAAEAAAAZHJzL1BLAwQUAAAACACHTuJAVcg0F8AAAADc&#10;AAAADwAAAGRycy9kb3ducmV2LnhtbEWPT2vCQBTE74LfYXmF3nSTtkpIXT0ULAWt4h/E3h7Z1ySY&#10;fRt2V02/fVcQPA4z8xtmMutMIy7kfG1ZQTpMQBAXVtdcKtjv5oMMhA/IGhvLpOCPPMym/d4Ec22v&#10;vKHLNpQiQtjnqKAKoc2l9EVFBv3QtsTR+7XOYIjSlVI7vEa4aeRLkoylwZrjQoUtfVRUnLZno2Cz&#10;nC+yw+LcFe7nM13t1svvo8+Uen5Kk3cQgbrwCN/bX1rB2+sI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yDQ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0" o:spid="_x0000_s1026" o:spt="20" style="position:absolute;left:4481;top:1190497;height:4765;width:11;" filled="f" stroked="t" coordsize="21600,21600" o:gfxdata="UEsDBAoAAAAAAIdO4kAAAAAAAAAAAAAAAAAEAAAAZHJzL1BLAwQUAAAACACHTuJAuYn8GLwAAADc&#10;AAAADwAAAGRycy9kb3ducmV2LnhtbEVPPW/CMBDdK/EfrKvUBYFNUiGU4mSgjcTQpQHEeoqvSdT4&#10;HGIXQn99PVTq+PS+t8Vke3Gl0XeONayWCgRx7UzHjYbjoVxsQPiAbLB3TBru5KHIZw9bzIy78Qdd&#10;q9CIGMI+Qw1tCEMmpa9bsuiXbiCO3KcbLYYIx0aaEW8x3PYyUWotLXYcG1ocaNdS/VV9Ww2+PNGl&#10;/JnXc3VOG0fJ5fX9DbV+elypFxCBpvAv/nPvjYbnNK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J/B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991" o:spid="_x0000_s1026" o:spt="20" style="position:absolute;left:4482;top:1193001;height:1;width:832;" filled="f" stroked="t" coordsize="21600,21600" o:gfxdata="UEsDBAoAAAAAAIdO4kAAAAAAAAAAAAAAAAAEAAAAZHJzL1BLAwQUAAAACACHTuJA1IU+EsAAAADc&#10;AAAADwAAAGRycy9kb3ducmV2LnhtbEWPT2vCQBTE74LfYXmF3nQTWyS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T4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011" o:spid="_x0000_s1026" o:spt="20" style="position:absolute;left:7672;top:1196218;flip:x y;height:2;width:953;" filled="f" stroked="t" coordsize="21600,21600" o:gfxdata="UEsDBAoAAAAAAIdO4kAAAAAAAAAAAAAAAAAEAAAAZHJzL1BLAwQUAAAACACHTuJAmxATZLoAAADc&#10;AAAADwAAAGRycy9kb3ducmV2LnhtbEVPy4rCMBTdC/5DuIIb0aRlUKlGEWHG4kZ8fMClubbV5qY0&#10;8TF/P1kMuDyc93L9to14UudrxxqSiQJBXDhTc6nhcv4ez0H4gGywcUwafsnDetXvLTEz7sVHep5C&#10;KWII+ww1VCG0mZS+qMiin7iWOHJX11kMEXalNB2+YrhtZKrUVFqsOTZU2NK2ouJ+elgNm/Zwe6R5&#10;8mPUOR2NmnyauN1e6+EgUQsQgd7hI/5350bD1yyujWfiEZ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EBNk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ect id="Rectangle 3036" o:spid="_x0000_s1026" o:spt="1" style="position:absolute;left:4617;top:1193694;height:517;width:711;" filled="f" stroked="f" coordsize="21600,21600" o:gfxdata="UEsDBAoAAAAAAIdO4kAAAAAAAAAAAAAAAAAEAAAAZHJzL1BLAwQUAAAACACHTuJAAgQPB78AAADc&#10;AAAADwAAAGRycy9kb3ducmV2LnhtbEWPQWvCQBSE74X+h+UVeim6iYjUmI0HoTSUghir50f2NQnN&#10;vo3ZNbH/3hUEj8PMfMOk64tpxUC9aywriKcRCOLS6oYrBT/7j8k7COeRNbaWScE/OVhnz08pJtqO&#10;vKOh8JUIEHYJKqi97xIpXVmTQTe1HXHwfm1v0AfZV1L3OAa4aeUsihbSYMNhocaONjWVf8XZKBjL&#10;7XDcf3/K7dsxt3zKT5vi8KXU60scrUB4uvhH+N7OtYL5Mob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EDwe/&#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12.8</w:t>
                        </w:r>
                      </w:p>
                    </w:txbxContent>
                  </v:textbox>
                </v:rect>
                <v:rect id="Rectangle 3037" o:spid="_x0000_s1026" o:spt="1" style="position:absolute;left:6473;top:1193685;height:464;width:814;" filled="f" stroked="f" coordsize="21600,21600" o:gfxdata="UEsDBAoAAAAAAIdO4kAAAAAAAAAAAAAAAAAEAAAAZHJzL1BLAwQUAAAACACHTuJA8taRcL4AAADc&#10;AAAADwAAAGRycy9kb3ducmV2LnhtbEWPQYvCMBSE78L+h/CEvYimiohWowdhsSwLYt31/GiebbF5&#10;qU1s3X9vBMHjMDPfMKvN3VSipcaVlhWMRxEI4szqknMFv8ev4RyE88gaK8uk4J8cbNYfvRXG2nZ8&#10;oDb1uQgQdjEqKLyvYyldVpBBN7I1cfDOtjHog2xyqRvsAtxUchJFM2mw5LBQYE3bgrJLejMKumzf&#10;no4/O7kfnBLL1+S6Tf++lfrsj6MlCE93/w6/2olWMF1M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aRc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10.24</w:t>
                        </w:r>
                        <w:r>
                          <w:rPr>
                            <w:rFonts w:ascii="Times New Roman" w:hAnsi="Times New Roman" w:cs="Times New Roman"/>
                          </w:rPr>
                          <w:t>2</w:t>
                        </w:r>
                      </w:p>
                    </w:txbxContent>
                  </v:textbox>
                </v:rect>
                <v:rect id="Rectangle 3038" o:spid="_x0000_s1026" o:spt="1" style="position:absolute;left:8616;top:1193735;height:463;width:805;" filled="f" stroked="f" coordsize="21600,21600" o:gfxdata="UEsDBAoAAAAAAIdO4kAAAAAAAAAAAAAAAAAEAAAAZHJzL1BLAwQUAAAACACHTuJAnZo0678AAADc&#10;AAAADwAAAGRycy9kb3ducmV2LnhtbEWPT2vCQBTE74LfYXlCL0U3tqVodPUgiEEEafxzfmSfSTD7&#10;NmbXxH57t1DwOMzMb5j58mEq0VLjSssKxqMIBHFmdcm5guNhPZyAcB5ZY2WZFPySg+Wi35tjrG3H&#10;P9SmPhcBwi5GBYX3dSylywoy6Ea2Jg7exTYGfZBNLnWDXYCbSn5E0bc0WHJYKLCmVUHZNb0bBV22&#10;b8+H3Ubu38+J5VtyW6WnrVJvg3E0A+Hp4V/h/3aiFXxNP+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aNOu/&#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r>
                          <w:rPr>
                            <w:rFonts w:hint="eastAsia" w:ascii="Times New Roman" w:hAnsi="Times New Roman" w:cs="Times New Roman"/>
                          </w:rPr>
                          <w:t>26.08</w:t>
                        </w:r>
                        <w:r>
                          <w:rPr>
                            <w:rFonts w:hint="eastAsia"/>
                          </w:rPr>
                          <w:t>2</w:t>
                        </w:r>
                      </w:p>
                    </w:txbxContent>
                  </v:textbox>
                </v:rect>
                <v:rect id="Rectangle 3039" o:spid="_x0000_s1026" o:spt="1" style="position:absolute;left:3770;top:1192606;height:463;width:711;" filled="f" stroked="f" coordsize="21600,21600" o:gfxdata="UEsDBAoAAAAAAIdO4kAAAAAAAAAAAAAAAAAEAAAAZHJzL1BLAwQUAAAACACHTuJAEnOsn78AAADc&#10;AAAADwAAAGRycy9kb3ducmV2LnhtbEWPQWvCQBSE70L/w/IKvYhuUkQ0dfUglIYiiEmb8yP7moRm&#10;38bsNkn/vVsoeBxm5htmd5hMKwbqXWNZQbyMQBCXVjdcKfjIXxcbEM4ja2wtk4JfcnDYP8x2mGg7&#10;8oWGzFciQNglqKD2vkukdGVNBt3SdsTB+7K9QR9kX0nd4xjgppXPUbSWBhsOCzV2dKyp/M5+jIKx&#10;PA9FfnqT53mRWr6m12P2+a7U02McvYDwNPl7+L+dagWr7Q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zrJ+/&#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41.6</w:t>
                        </w:r>
                      </w:p>
                    </w:txbxContent>
                  </v:textbox>
                </v:rect>
                <v:rect id="Rectangle 3050" o:spid="_x0000_s1026" o:spt="1" style="position:absolute;left:4480;top:1194897;height:463;width:850;" filled="f" stroked="f" coordsize="21600,21600" o:gfxdata="UEsDBAoAAAAAAIdO4kAAAAAAAAAAAAAAAAAEAAAAZHJzL1BLAwQUAAAACACHTuJAA3Gu8b8AAADc&#10;AAAADwAAAGRycy9kb3ducmV2LnhtbEWPT2vCQBTE7wW/w/KEXoruaqlIdPUgiKEUpPHP+ZF9JsHs&#10;25hdE/vtu4WCx2FmfsMs1w9bi45aXznWMBkrEMS5MxUXGo6H7WgOwgdkg7Vj0vBDHtarwcsSE+N6&#10;/qYuC4WIEPYJaihDaBIpfV6SRT92DXH0Lq61GKJsC2la7CPc1nKq1ExarDgulNjQpqT8mt2thj7f&#10;d+fD107u386p41t622SnT61fhxO1ABHoEZ7h/3ZqNHyod/g7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xrvG/&#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19.8</w:t>
                        </w:r>
                      </w:p>
                    </w:txbxContent>
                  </v:textbox>
                </v:rect>
                <v:rect id="Rectangle 3052" o:spid="_x0000_s1026" o:spt="1" style="position:absolute;left:6244;top:1194430;height:463;width:1064;" filled="f" stroked="f" coordsize="21600,21600" o:gfxdata="UEsDBAoAAAAAAIdO4kAAAAAAAAAAAAAAAAAEAAAAZHJzL1BLAwQUAAAACACHTuJAjJg2hb8AAADc&#10;AAAADwAAAGRycy9kb3ducmV2LnhtbEWPT2vCQBTE7wW/w/KEXoruKq1IdPUgiKEUpPHP+ZF9JsHs&#10;25hdE/vtu4WCx2FmfsMs1w9bi45aXznWMBkrEMS5MxUXGo6H7WgOwgdkg7Vj0vBDHtarwcsSE+N6&#10;/qYuC4WIEPYJaihDaBIpfV6SRT92DXH0Lq61GKJsC2la7CPc1nKq1ExarDgulNjQpqT8mt2thj7f&#10;d+fD107u386p41t622SnT61fhxO1ABHoEZ7h/3ZqNHyod/g7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YNoW/&#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3.96</w:t>
                        </w:r>
                      </w:p>
                    </w:txbxContent>
                  </v:textbox>
                </v:rect>
                <v:rect id="Rectangle 3053" o:spid="_x0000_s1026" o:spt="1" style="position:absolute;left:7815;top:1195859;height:508;width:806;" filled="f" stroked="f" coordsize="21600,21600" o:gfxdata="UEsDBAoAAAAAAIdO4kAAAAAAAAAAAAAAAAAEAAAAZHJzL1BLAwQUAAAACACHTuJA49STHr4AAADc&#10;AAAADwAAAGRycy9kb3ducmV2LnhtbEWPT4vCMBTE7wt+h/AEL4smCi5SjR4EsciCbP1zfjTPtti8&#10;1Ca27rffLCzscZiZ3zCrzcvWoqPWV441TCcKBHHuTMWFhvNpN16A8AHZYO2YNHyTh8168LbCxLie&#10;v6jLQiEihH2CGsoQmkRKn5dk0U9cQxy9m2sthijbQpoW+wi3tZwp9SEtVhwXSmxoW1J+z55WQ58f&#10;u+vpcy+P79fU8SN9bLPLQevRcKqWIAK9wn/4r50aDXM1h9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9STH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22.4</w:t>
                        </w:r>
                      </w:p>
                    </w:txbxContent>
                  </v:textbox>
                </v:rect>
                <v:rect id="Rectangle 3054" o:spid="_x0000_s1026" o:spt="1" style="position:absolute;left:7315;top:1195342;height:462;width:850;" filled="f" stroked="f" coordsize="21600,21600" o:gfxdata="UEsDBAoAAAAAAIdO4kAAAAAAAAAAAAAAAAAEAAAAZHJzL1BLAwQUAAAACACHTuJAEwYNab4AAADc&#10;AAAADwAAAGRycy9kb3ducmV2LnhtbEWPT4vCMBTE7wt+h/AEL4smCitSjR4EsciCbP1zfjTPtti8&#10;1Ca27rffLCzscZiZ3zCrzcvWoqPWV441TCcKBHHuTMWFhvNpN16A8AHZYO2YNHyTh8168LbCxLie&#10;v6jLQiEihH2CGsoQmkRKn5dk0U9cQxy9m2sthijbQpoW+wi3tZwpNZcWK44LJTa0LSm/Z0+roc+P&#10;3fX0uZfH92vq+JE+ttnloPVoOFVLEIFe4T/8106Nhg81h9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YNa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22.4</w:t>
                        </w:r>
                      </w:p>
                    </w:txbxContent>
                  </v:textbox>
                </v:rect>
                <v:rect id="Rectangle 3056" o:spid="_x0000_s1026" o:spt="1" style="position:absolute;left:9333;top:1196598;height:463;width:852;" filled="f" stroked="f" coordsize="21600,21600" o:gfxdata="UEsDBAoAAAAAAIdO4kAAAAAAAAAAAAAAAAAEAAAAZHJzL1BLAwQUAAAACACHTuJADdU8gLsAAADc&#10;AAAADwAAAGRycy9kb3ducmV2LnhtbEVPy4rCMBTdC/5DuIIbGRMFRTpGF4JYhgGxPtaX5k5bprmp&#10;TaZ1/t4sBJeH815vH7YWHbW+cqxhNlUgiHNnKi40XM77jxUIH5AN1o5Jwz952G6GgzUmxvV8oi4L&#10;hYgh7BPUUIbQJFL6vCSLfuoa4sj9uNZiiLAtpGmxj+G2lnOlltJixbGhxIZ2JeW/2Z/V0OfH7nb+&#10;Psjj5JY6vqf3XXb90no8mqlPEIEe4S1+uVOjYaHi2ngmH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U8g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10.08</w:t>
                        </w:r>
                      </w:p>
                    </w:txbxContent>
                  </v:textbox>
                </v:rect>
                <v:line id="Line 3059" o:spid="_x0000_s1026" o:spt="20" style="position:absolute;left:6559;top:1195235;flip:y;height:6;width:1242;" filled="f" stroked="t" coordsize="21600,21600" o:gfxdata="UEsDBAoAAAAAAIdO4kAAAAAAAAAAAAAAAAAEAAAAZHJzL1BLAwQUAAAACACHTuJAIdnyKb0AAADc&#10;AAAADwAAAGRycy9kb3ducmV2LnhtbEWPQWvCQBSE74L/YXlCb7obi2JTVxFpRRAEbdrza/Y1Cc2+&#10;Ddk16r93BcHjMDPfMPPlxdaio9ZXjjUkIwWCOHem4kJD9vU5nIHwAdlg7Zg0XMnDctHvzTE17swH&#10;6o6hEBHCPkUNZQhNKqXPS7LoR64hjt6fay2GKNtCmhbPEW5rOVZqKi1WHBdKbGhdUv5/PFkNq5/d&#10;x+u++7WuNm9F9m1spjZjrV8GiXoHEegSnuFHe2s0TJIE7mfi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2fI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060" o:spid="_x0000_s1026" o:spt="20" style="position:absolute;left:7792;top:1194358;flip:y;height:878;width:10;" filled="f" stroked="t" coordsize="21600,21600" o:gfxdata="UEsDBAoAAAAAAIdO4kAAAAAAAAAAAAAAAAAEAAAAZHJzL1BLAwQUAAAACACHTuJAHsvzLr8AAADc&#10;AAAADwAAAGRycy9kb3ducmV2LnhtbEWPQUvDQBSE7wX/w/KE3tpNghWbdtuDKORUtBXB2yP7TGKz&#10;b+Pus6n+elcQehxm5htmvT27Xp0oxM6zgXyegSKuve24MfByeJzdgYqCbLH3TAa+KcJ2czVZY2n9&#10;yM902kujEoRjiQZakaHUOtYtOYxzPxAn790Hh5JkaLQNOCa463WRZbfaYcdpocWB7luqj/svZ2B5&#10;GBf+KRxfb/Lu8+3n4UOGaifGTK/zbAVK6CyX8H+7sgYWeQF/Z9IR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L8y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3061" o:spid="_x0000_s1026" o:spt="1" style="position:absolute;left:8933;top:1194879;height:463;width:840;" filled="f" stroked="f" coordsize="21600,21600" o:gfxdata="UEsDBAoAAAAAAIdO4kAAAAAAAAAAAAAAAAAEAAAAZHJzL1BLAwQUAAAACACHTuJAhqg4LL8AAADc&#10;AAAADwAAAGRycy9kb3ducmV2LnhtbEWPQWvCQBSE74X+h+UVeim6iWKRmI0HoTSUghir50f2NQnN&#10;vo3ZNbH/3hUEj8PMfMOk64tpxUC9aywriKcRCOLS6oYrBT/7j8kShPPIGlvLpOCfHKyz56cUE21H&#10;3tFQ+EoECLsEFdTed4mUrqzJoJvajjh4v7Y36IPsK6l7HAPctHIWRe/SYMNhocaONjWVf8XZKBjL&#10;7XDcf3/K7dsxt3zKT5vi8KXU60scrUB4uvhH+N7OtYJFPIf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oOCy/&#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32.48</w:t>
                        </w:r>
                      </w:p>
                    </w:txbxContent>
                  </v:textbox>
                </v:rect>
                <v:line id="Line 3064" o:spid="_x0000_s1026" o:spt="20" style="position:absolute;left:2959;top:1191929;height:816;width:1;" filled="f" stroked="t" coordsize="21600,21600" o:gfxdata="UEsDBAoAAAAAAIdO4kAAAAAAAAAAAAAAAAAEAAAAZHJzL1BLAwQUAAAACACHTuJAB9DCccAAAADc&#10;AAAADwAAAGRycy9kb3ducmV2LnhtbEWPT2vCQBTE74LfYXmCN91EbA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0MJ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3065" o:spid="_x0000_s1026" o:spt="1" style="position:absolute;left:2881;top:1192052;height:463;width:818;" filled="f" stroked="f" coordsize="21600,21600" o:gfxdata="UEsDBAoAAAAAAIdO4kAAAAAAAAAAAAAAAAAEAAAAZHJzL1BLAwQUAAAACACHTuJAZg0Fw78AAADc&#10;AAAADwAAAGRycy9kb3ducmV2LnhtbEWPQWuDQBSE74X8h+UFcinNaiAl2GxyEEKkFEI18fxwX1Xq&#10;vlV3q+m/7xYKPQ4z8w2zP95NJyYaXWtZQbyOQBBXVrdcK7gWp6cdCOeRNXaWScE3OTgeFg97TLSd&#10;+Z2m3NciQNglqKDxvk+kdFVDBt3a9sTB+7CjQR/kWEs94hzgppObKHqWBlsOCw32lDZUfeZfRsFc&#10;XaayeDvLy2OZWR6yIc1vr0qtlnH0AsLT3f+H/9qZVrCNt/B7Jh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NBcO/&#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41.6</w:t>
                        </w:r>
                        <w:r>
                          <w:rPr>
                            <w:rFonts w:ascii="Times New Roman" w:hAnsi="Times New Roman" w:cs="Times New Roman"/>
                          </w:rPr>
                          <w:t>2</w:t>
                        </w:r>
                      </w:p>
                    </w:txbxContent>
                  </v:textbox>
                </v:rect>
                <v:rect id="Rectangle 4391" o:spid="_x0000_s1026" o:spt="1" style="position:absolute;left:4537;top:1192593;height:463;width:711;" filled="f" stroked="f" coordsize="21600,21600" o:gfxdata="UEsDBAoAAAAAAIdO4kAAAAAAAAAAAAAAAAAEAAAAZHJzL1BLAwQUAAAACACHTuJAlt+btL8AAADc&#10;AAAADwAAAGRycy9kb3ducmV2LnhtbEWPQWuDQBSE74X8h+UFcinNaqAh2GxyEEKkFEI18fxwX1Xq&#10;vlV3q+m/7xYKPQ4z8w2zP95NJyYaXWtZQbyOQBBXVrdcK7gWp6cdCOeRNXaWScE3OTgeFg97TLSd&#10;+Z2m3NciQNglqKDxvk+kdFVDBt3a9sTB+7CjQR/kWEs94hzgppObKNpKgy2HhQZ7ShuqPvMvo2Cu&#10;LlNZvJ3l5bHMLA/ZkOa3V6VWyzh6AeHp7v/Df+1MK3iOt/B7Jh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fm7S/&#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cs="Times New Roman"/>
                          </w:rPr>
                        </w:pPr>
                        <w:r>
                          <w:rPr>
                            <w:rFonts w:ascii="Times New Roman" w:hAnsi="Times New Roman" w:cs="Times New Roman"/>
                          </w:rPr>
                          <w:t>8.0线真空浇注</w:t>
                        </w:r>
                      </w:p>
                      <w:p>
                        <w:pPr>
                          <w:rPr>
                            <w:rFonts w:ascii="Times New Roman" w:hAnsi="Times New Roman" w:cs="Times New Roman"/>
                          </w:rPr>
                        </w:pPr>
                      </w:p>
                    </w:txbxContent>
                  </v:textbox>
                </v:rect>
                <v:rect id="Rectangle 4393" o:spid="_x0000_s1026" o:spt="1" style="position:absolute;left:6537;top:1192623;height:463;width:711;" filled="f" stroked="f" coordsize="21600,21600" o:gfxdata="UEsDBAoAAAAAAIdO4kAAAAAAAAAAAAAAAAAEAAAAZHJzL1BLAwQUAAAACACHTuJA+ZM+L78AAADc&#10;AAAADwAAAGRycy9kb3ducmV2LnhtbEWPQWvCQBSE74X+h+UVeim6iaCVmI0HoTSUghir50f2NQnN&#10;vo3ZNbH/3hUEj8PMfMOk64tpxUC9aywriKcRCOLS6oYrBT/7j8kShPPIGlvLpOCfHKyz56cUE21H&#10;3tFQ+EoECLsEFdTed4mUrqzJoJvajjh4v7Y36IPsK6l7HAPctHIWRQtpsOGwUGNHm5rKv+JsFIzl&#10;djjuvz/l9u2YWz7lp01x+FLq9SWOViA8XfwjfG/nWsE8fof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TPi+/&#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6.4</w:t>
                        </w:r>
                      </w:p>
                    </w:txbxContent>
                  </v:textbox>
                </v:rect>
                <v:rect id="Rectangle 4395" o:spid="_x0000_s1026" o:spt="1" style="position:absolute;left:6177;top:1193286;height:463;width:711;" filled="f" stroked="f" coordsize="21600,21600" o:gfxdata="UEsDBAoAAAAAAIdO4kAAAAAAAAAAAAAAAAAEAAAAZHJzL1BLAwQUAAAACACHTuJA50APxr8AAADc&#10;AAAADwAAAGRycy9kb3ducmV2LnhtbEWPQWvCQBSE74X+h+UVeim6iaDUmI0HoTSUghir50f2NQnN&#10;vo3ZNbH/3hUEj8PMfMOk64tpxUC9aywriKcRCOLS6oYrBT/7j8k7COeRNbaWScE/OVhnz08pJtqO&#10;vKOh8JUIEHYJKqi97xIpXVmTQTe1HXHwfm1v0AfZV1L3OAa4aeUsihbSYMNhocaONjWVf8XZKBjL&#10;7XDcf3/K7dsxt3zKT5vi8KXU60scrUB4uvhH+N7OtYJ5vIT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AD8a/&#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2.56</w:t>
                        </w:r>
                      </w:p>
                    </w:txbxContent>
                  </v:textbox>
                </v:rect>
                <v:rect id="Rectangle 2956" o:spid="_x0000_s1026" o:spt="1" style="position:absolute;left:2205;top:1192731;height:537;width:1490;" filled="f" stroked="t" coordsize="21600,21600" o:gfxdata="UEsDBAoAAAAAAIdO4kAAAAAAAAAAAAAAAAAEAAAAZHJzL1BLAwQUAAAACACHTuJAGUy9trsAAADc&#10;AAAADwAAAGRycy9kb3ducmV2LnhtbEVPz2vCMBS+D/Y/hDfwtqbdUEZtKlUmeBLmBtPbo3kmxeal&#10;NJl1//1yGHj8+H5Xq5vrxZXG0HlWUGQ5COLW646Ngq/P7fMbiBCRNfaeScEvBVjVjw8VltpP/EHX&#10;QzQihXAoUYGNcSilDK0lhyHzA3Hizn50GBMcjdQjTinc9fIlzxfSYcepweJAG0vt5fDjFLwPp30z&#10;N0E239EeL349be3eKDV7KvIliEi3eBf/u3dawfw1zU9n0hGQ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y9tr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jc w:val="center"/>
                        </w:pPr>
                        <w:r>
                          <w:rPr>
                            <w:rFonts w:hint="eastAsia"/>
                          </w:rPr>
                          <w:t>市政供水管</w:t>
                        </w:r>
                      </w:p>
                    </w:txbxContent>
                  </v:textbox>
                </v:rect>
                <v:line id="Line 2991" o:spid="_x0000_s1026" o:spt="20" style="position:absolute;left:6511;top:1193005;height:1;width:832;" filled="f" stroked="t" coordsize="21600,21600" o:gfxdata="UEsDBAoAAAAAAIdO4kAAAAAAAAAAAAAAAAAEAAAAZHJzL1BLAwQUAAAACACHTuJAXBI9icAAAADc&#10;AAAADwAAAGRycy9kb3ducmV2LnhtbEWPT2vCQBTE74LfYXmCN91EaQnR1YOgCNoW/1Dq7ZF9TUKz&#10;b8Puqum37xYEj8PM/IaZLzvTiBs5X1tWkI4TEMSF1TWXCs6n9SgD4QOyxsYyKfglD8tFvzfHXNs7&#10;H+h2DKWIEPY5KqhCaHMpfVGRQT+2LXH0vq0zGKJ0pdQO7xFuGjlJkldpsOa4UGFLq4qKn+PVKDjs&#10;17vsc3ftCnfZpO+nj/3bl8+UGg7SZAYiUBee4Ud7qxW8T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Ej2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任意多边形 81" o:spid="_x0000_s1026" o:spt="100" style="position:absolute;left:5716;top:1192488;height:263;width:488;" filled="f" stroked="t" coordsize="675,450" o:gfxdata="UEsDBAoAAAAAAIdO4kAAAAAAAAAAAAAAAAAEAAAAZHJzL1BLAwQUAAAACACHTuJAAv4K4b8AAADc&#10;AAAADwAAAGRycy9kb3ducmV2LnhtbEWPzWrDMBCE74W+g9hCbrVkJy3GiZKDIWBISKnTB1isjW1i&#10;rYyl/LRPHxUKPQ6z883OanO3g7jS5HvHGtJEgSBunOm51fB13L7mIHxANjg4Jg3f5GGzfn5aYWHc&#10;jT/pWodWRAj7AjV0IYyFlL7pyKJP3EgcvZObLIYop1aaCW8RbgeZKfUuLfYcGzocqeyoOdcXG9/A&#10;xeJjn+2rU17NW7U79oefstZ69pKqJYhA9/B//JeujIa3eQa/YyIB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CuG/&#10;AAAA3AAAAA8AAAAAAAAAAQAgAAAAIgAAAGRycy9kb3ducmV2LnhtbFBLAQIUABQAAAAIAIdO4kAz&#10;LwWeOwAAADkAAAAQAAAAAAAAAAEAIAAAAA4BAABkcnMvc2hhcGV4bWwueG1sUEsFBgAAAAAGAAYA&#10;WwEAALgDAAAAAA==&#10;" path="m0,450c130,300,260,150,315,135c370,120,270,381,330,359c390,337,532,168,675,0e">
                  <v:fill on="f" focussize="0,0"/>
                  <v:stroke color="#000000" joinstyle="round" endarrow="classic"/>
                  <v:imagedata o:title=""/>
                  <o:lock v:ext="edit" aspectratio="f"/>
                </v:shape>
                <v:rect id="Rectangle 4393" o:spid="_x0000_s1026" o:spt="1" style="position:absolute;left:6036;top:1192100;height:463;width:711;" filled="f" stroked="f" coordsize="21600,21600" o:gfxdata="UEsDBAoAAAAAAIdO4kAAAAAAAAAAAAAAAAAEAAAAZHJzL1BLAwQUAAAACACHTuJAQvT8OL8AAADc&#10;AAAADwAAAGRycy9kb3ducmV2LnhtbEWPS4vCQBCE74L/YWhhL4tO3IdIdPQgiEEE2fg4N5k2CWZ6&#10;YmZM3H/vLCx4LKrqK2q+fJhKtNS40rKC8SgCQZxZXXKu4HhYD6cgnEfWWFkmBb/kYLno9+YYa9vx&#10;D7Wpz0WAsItRQeF9HUvpsoIMupGtiYN3sY1BH2STS91gF+Cmkh9RNJEGSw4LBda0Kii7pnejoMv2&#10;7fmw28j9+zmxfEtuq/S0VeptMI5mIDw9/Cv83060gu/PL/g7E46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0/Di/&#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1.6</w:t>
                        </w:r>
                      </w:p>
                    </w:txbxContent>
                  </v:textbox>
                </v:rect>
                <v:rect id="Rectangle 4393" o:spid="_x0000_s1026" o:spt="1" style="position:absolute;left:8657;top:1192586;height:463;width:711;" filled="f" stroked="f" coordsize="21600,21600" o:gfxdata="UEsDBAoAAAAAAIdO4kAAAAAAAAAAAAAAAAAEAAAAZHJzL1BLAwQUAAAACACHTuJALbhZo8AAAADc&#10;AAAADwAAAGRycy9kb3ducmV2LnhtbEWPzWrDMBCE74W8g9hCLiWRk+IS3Mg+BEJNKJg6P+fF2tqm&#10;1sqxVDt5+6pQ6HGYmW+YbXYznRhpcK1lBatlBIK4srrlWsHpuF9sQDiPrLGzTAru5CBLZw9bTLSd&#10;+IPG0tciQNglqKDxvk+kdFVDBt3S9sTB+7SDQR/kUEs94BTgppPrKHqRBlsOCw32tGuo+iq/jYKp&#10;KsbL8f1NFk+X3PI1v+7K80Gp+eMqegXh6eb/w3/tXCuIn2P4PROO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uFmj&#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6.4</w:t>
                        </w:r>
                      </w:p>
                    </w:txbxContent>
                  </v:textbox>
                </v:rect>
                <v:shape id="任意多边形 81" o:spid="_x0000_s1026" o:spt="100" style="position:absolute;left:5845;top:1193533;height:263;width:488;" filled="f" stroked="t" coordsize="675,450" o:gfxdata="UEsDBAoAAAAAAIdO4kAAAAAAAAAAAAAAAAAEAAAAZHJzL1BLAwQUAAAACACHTuJADFqYkL8AAADc&#10;AAAADwAAAGRycy9kb3ducmV2LnhtbEWPzWrDMBCE74W+g9hCbo3k/JTUjeyDIWBIaIjTB1isjW1q&#10;rYyl5u/po0Khx2F2vtlZ51fbizONvnOsIZkqEMS1Mx03Gr6Om9cVCB+QDfaOScONPOTZ89MaU+Mu&#10;fKBzFRoRIexT1NCGMKRS+roli37qBuLondxoMUQ5NtKMeIlw28uZUm/SYsexocWBipbq7+rHxjdw&#10;sdjvZrvytCrnjdoeu897UWk9eUnUB4hA1/B//JcujYbl/B1+x0QCy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amJC/&#10;AAAA3AAAAA8AAAAAAAAAAQAgAAAAIgAAAGRycy9kb3ducmV2LnhtbFBLAQIUABQAAAAIAIdO4kAz&#10;LwWeOwAAADkAAAAQAAAAAAAAAAEAIAAAAA4BAABkcnMvc2hhcGV4bWwueG1sUEsFBgAAAAAGAAYA&#10;WwEAALgDAAAAAA==&#10;" path="m0,450c130,300,260,150,315,135c370,120,270,381,330,359c390,337,532,168,675,0e">
                  <v:fill on="f" focussize="0,0"/>
                  <v:stroke color="#000000" joinstyle="round" endarrow="classic"/>
                  <v:imagedata o:title=""/>
                  <o:lock v:ext="edit" aspectratio="f"/>
                </v:shape>
                <v:shape id="任意多边形 81" o:spid="_x0000_s1026" o:spt="100" style="position:absolute;left:6956;top:1195653;height:263;width:488;" filled="f" stroked="t" coordsize="675,450" o:gfxdata="UEsDBAoAAAAAAIdO4kAAAAAAAAAAAAAAAAAEAAAAZHJzL1BLAwQUAAAACACHTuJA1RHh6L8AAADc&#10;AAAADwAAAGRycy9kb3ducmV2LnhtbEWPUWvCQBCE3wv9D8cWfKt3xqRI6umDIAQMlcb+gCW3JqG5&#10;vZA7o/bX9wpCH4fZ+WZnvb3ZXkw0+s6xhsVcgSCunem40fB12r+uQPiAbLB3TBru5GG7eX5aY27c&#10;lT9pqkIjIoR9jhraEIZcSl+3ZNHP3UAcvbMbLYYox0aaEa8RbnuZKPUmLXYcG1ocaNdS/V1dbHwD&#10;0/RYJmVxXhXLRh1O3cfPrtJ69rJQ7yAC3cL/8SNdGA1ZmsHfmEg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R4ei/&#10;AAAA3AAAAA8AAAAAAAAAAQAgAAAAIgAAAGRycy9kb3ducmV2LnhtbFBLAQIUABQAAAAIAIdO4kAz&#10;LwWeOwAAADkAAAAQAAAAAAAAAAEAIAAAAA4BAABkcnMvc2hhcGV4bWwueG1sUEsFBgAAAAAGAAYA&#10;WwEAALgDAAAAAA==&#10;" path="m0,450c130,300,260,150,315,135c370,120,270,381,330,359c390,337,532,168,675,0e">
                  <v:fill on="f" focussize="0,0"/>
                  <v:stroke color="#000000" joinstyle="round" endarrow="classic"/>
                  <v:imagedata o:title=""/>
                  <o:lock v:ext="edit" aspectratio="f"/>
                </v:shape>
                <v:shape id="任意多边形 81" o:spid="_x0000_s1026" o:spt="100" style="position:absolute;left:5861;top:1194745;height:263;width:488;" filled="f" stroked="t" coordsize="675,450" o:gfxdata="UEsDBAoAAAAAAIdO4kAAAAAAAAAAAAAAAAAEAAAAZHJzL1BLAwQUAAAACACHTuJASo/aBL8AAADc&#10;AAAADwAAAGRycy9kb3ducmV2LnhtbEWPwWrDMBBE74X8g9hAbo2UxG2DGyWHQMAQ01KnH7BYG9vU&#10;WhlLsZ1+fVUo9DjMzpud3WGyrRio941jDaulAkFcOtNwpeHzcnrcgvAB2WDrmDTcycNhP3vYYWrc&#10;yB80FKESEcI+RQ11CF0qpS9rsuiXriOO3tX1FkOUfSVNj2OE21aulXqWFhuODTV2dKyp/CpuNr6B&#10;SfKer/Psus02lTpfmrfvY6H1Yr5SryACTeH/+C+dGQ1PyQv8jokE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P2gS/&#10;AAAA3AAAAA8AAAAAAAAAAQAgAAAAIgAAAGRycy9kb3ducmV2LnhtbFBLAQIUABQAAAAIAIdO4kAz&#10;LwWeOwAAADkAAAAQAAAAAAAAAAEAIAAAAA4BAABkcnMvc2hhcGV4bWwueG1sUEsFBgAAAAAGAAYA&#10;WwEAALgDAAAAAA==&#10;" path="m0,450c130,300,260,150,315,135c370,120,270,381,330,359c390,337,532,168,675,0e">
                  <v:fill on="f" focussize="0,0"/>
                  <v:stroke color="#000000" joinstyle="round" endarrow="classic"/>
                  <v:imagedata o:title=""/>
                  <o:lock v:ext="edit" aspectratio="f"/>
                </v:shape>
                <v:line id="Line 2991" o:spid="_x0000_s1026" o:spt="20" style="position:absolute;left:4486;top:1194033;height:1;width:832;" filled="f" stroked="t" coordsize="21600,21600" o:gfxdata="UEsDBAoAAAAAAIdO4kAAAAAAAAAAAAAAAAAEAAAAZHJzL1BLAwQUAAAACACHTuJAlS7nab0AAADc&#10;AAAADwAAAGRycy9kb3ducmV2LnhtbEVPz2vCMBS+C/sfwhO8adrh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ud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991" o:spid="_x0000_s1026" o:spt="20" style="position:absolute;left:6511;top:1194065;height:1;width:832;" filled="f" stroked="t" coordsize="21600,21600" o:gfxdata="UEsDBAoAAAAAAIdO4kAAAAAAAAAAAAAAAAAEAAAAZHJzL1BLAwQUAAAACACHTuJAHlPjxb8AAADc&#10;AAAADwAAAGRycy9kb3ducmV2LnhtbEWPQWvCQBSE7wX/w/KE3uomFUu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T48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991" o:spid="_x0000_s1026" o:spt="20" style="position:absolute;left:8451;top:1194104;height:2;width:1162;" filled="f" stroked="t" coordsize="21600,21600" o:gfxdata="UEsDBAoAAAAAAIdO4kAAAAAAAAAAAAAAAAAEAAAAZHJzL1BLAwQUAAAACACHTuJAkbp7sb8AAADc&#10;AAAADwAAAGRycy9kb3ducmV2LnhtbEWPQWvCQBSE7wX/w/KE3uomRUu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6e7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991" o:spid="_x0000_s1026" o:spt="20" style="position:absolute;left:9441;top:1196477;height:841;width:3;" filled="f" stroked="t" coordsize="21600,21600" o:gfxdata="UEsDBAoAAAAAAIdO4kAAAAAAAAAAAAAAAAAEAAAAZHJzL1BLAwQUAAAACACHTuJA/vbeKsAAAADc&#10;AAAADwAAAGRycy9kb3ducmV2LnhtbEWPT2vCQBTE74V+h+UVequbFFJ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t4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2963" o:spid="_x0000_s1026" o:spt="1" style="position:absolute;left:8637;top:1195954;height:507;width:1574;" fillcolor="#FFFFFF" filled="t" stroked="t" coordsize="21600,21600" o:gfxdata="UEsDBAoAAAAAAIdO4kAAAAAAAAAAAAAAAAAEAAAAZHJzL1BLAwQUAAAACACHTuJAaGjG9L8AAADc&#10;AAAADwAAAGRycy9kb3ducmV2LnhtbEWPwW7CMBBE70j8g7VIvREbKlBJcXJoRdUeIbn0tsTbJBCv&#10;o9hA2q+vK1XiOJqZN5ptPtpOXGnwrWMNi0SBIK6cabnWUBa7+RMIH5ANdo5Jwzd5yLPpZIupcTfe&#10;0/UQahEh7FPU0ITQp1L6qiGLPnE9cfS+3GAxRDnU0gx4i3DbyaVSa2mx5bjQYE8vDVXnw8VqOLbL&#10;En/2xZuym91j+BiL0+XzVeuH2UI9gwg0hnv4v/1uNKxWa/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oxv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再生水处理站</w:t>
                        </w:r>
                      </w:p>
                    </w:txbxContent>
                  </v:textbox>
                </v:rect>
                <v:line id="Line 2991" o:spid="_x0000_s1026" o:spt="20" style="position:absolute;left:4483;top:1195258;height:1;width:820;" filled="f" stroked="t" coordsize="21600,21600" o:gfxdata="UEsDBAoAAAAAAIdO4kAAAAAAAAAAAAAAAAAEAAAAZHJzL1BLAwQUAAAACACHTuJAEPdxtL0AAADc&#10;AAAADwAAAGRycy9kb3ducmV2LnhtbEVPz2vCMBS+D/wfwhO8zbRCR6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3G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4395" o:spid="_x0000_s1026" o:spt="1" style="position:absolute;left:6737;top:1194903;height:463;width:860;" filled="f" stroked="f" coordsize="21600,21600" o:gfxdata="UEsDBAoAAAAAAIdO4kAAAAAAAAAAAAAAAAAEAAAAZHJzL1BLAwQUAAAACACHTuJAztnoyb8AAADc&#10;AAAADwAAAGRycy9kb3ducmV2LnhtbEWPT2uDQBTE74V8h+UFcinNaqASbDY5CCFSCqHmz/nhvqrU&#10;favuVu237xYKPQ4z8xtmd5hNK0YaXGNZQbyOQBCXVjdcKbhejk9bEM4ja2wtk4JvcnDYLx52mGo7&#10;8TuNha9EgLBLUUHtfZdK6cqaDLq17YiD92EHgz7IoZJ6wCnATSs3UZRIgw2HhRo7ymoqP4svo2Aq&#10;z+P98naS58d7brnP+6y4vSq1WsbRCwhPs/8P/7VzreA5SeD3TDg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Z6Mm/&#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15.84</w:t>
                        </w:r>
                      </w:p>
                    </w:txbxContent>
                  </v:textbox>
                </v:rect>
                <v:rect id="Rectangle 4391" o:spid="_x0000_s1026" o:spt="1" style="position:absolute;left:6448;top:1190821;height:463;width:711;" filled="f" stroked="f" coordsize="21600,21600" o:gfxdata="UEsDBAoAAAAAAIdO4kAAAAAAAAAAAAAAAAAEAAAAZHJzL1BLAwQUAAAACACHTuJA0ArZILwAAADc&#10;AAAADwAAAGRycy9kb3ducmV2LnhtbEVPTWvCQBC9C/0PyxS8SLNRqJQ0q4dAMYggxtbzkJ0modnZ&#10;JLsm+u/dQ8Hj432n25tpxUiDaywrWEYxCOLS6oYrBd/nr7cPEM4ja2wtk4I7OdhuXmYpJtpOfKKx&#10;8JUIIewSVFB73yVSurImgy6yHXHgfu1g0Ac4VFIPOIVw08pVHK+lwYZDQ40dZTWVf8XVKJjK43g5&#10;H3byuLjklvu8z4qfvVLz12X8CcLTzT/F/+5cK3hfh7XhTDg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K2S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0.8</w:t>
                        </w:r>
                        <w:r>
                          <w:rPr>
                            <w:rFonts w:ascii="Times New Roman" w:hAnsi="Times New Roman" w:cs="Times New Roman"/>
                          </w:rPr>
                          <w:t>线真空浇注</w:t>
                        </w:r>
                      </w:p>
                      <w:p>
                        <w:pPr>
                          <w:rPr>
                            <w:rFonts w:ascii="Times New Roman" w:hAnsi="Times New Roman" w:cs="Times New Roman"/>
                          </w:rPr>
                        </w:pPr>
                      </w:p>
                    </w:txbxContent>
                  </v:textbox>
                </v:rect>
                <v:rect id="Rectangle 2957" o:spid="_x0000_s1026" o:spt="1" style="position:absolute;left:5307;top:1191376;height:491;width:1875;" fillcolor="#FFFFFF" filled="t" stroked="t" coordsize="21600,21600"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工件前处理补水</w:t>
                        </w:r>
                      </w:p>
                    </w:txbxContent>
                  </v:textbox>
                </v:rect>
                <v:shape id="任意多边形 81" o:spid="_x0000_s1026" o:spt="100" style="position:absolute;left:6137;top:1191105;height:263;width:488;" filled="f" stroked="t" coordsize="675,450" o:gfxdata="UEsDBAoAAAAAAIdO4kAAAAAAAAAAAAAAAAAEAAAAZHJzL1BLAwQUAAAACACHTuJACwqIzb8AAADc&#10;AAAADwAAAGRycy9kb3ducmV2LnhtbEWP3WrCQBBG7wt9h2WE3tVdf1olunohCAGlxdgHGLJjEszO&#10;huxWrU/vXAi9HL75zpxZrm++VRfqYxPYwmhoQBGXwTVcWfg5bt/noGJCdtgGJgt/FGG9en1ZYubC&#10;lQ90KVKlBMIxQwt1Sl2mdSxr8hiHoSOW7BR6j0nGvtKux6vAfavHxnxqjw3LhRo72tRUnotfLxo4&#10;nX7vx/v8NM8nldkdm6/7prD2bTAyC1CJbul/+dnOnYWPmejLM0IAv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KiM2/&#10;AAAA3AAAAA8AAAAAAAAAAQAgAAAAIgAAAGRycy9kb3ducmV2LnhtbFBLAQIUABQAAAAIAIdO4kAz&#10;LwWeOwAAADkAAAAQAAAAAAAAAAEAIAAAAA4BAABkcnMvc2hhcGV4bWwueG1sUEsFBgAAAAAGAAYA&#10;WwEAALgDAAAAAA==&#10;" path="m0,450c130,300,260,150,315,135c370,120,270,381,330,359c390,337,532,168,675,0e">
                  <v:fill on="f" focussize="0,0"/>
                  <v:stroke color="#000000" joinstyle="round" endarrow="classic"/>
                  <v:imagedata o:title=""/>
                  <o:lock v:ext="edit" aspectratio="f"/>
                </v:shape>
                <v:rect id="Rectangle 2957" o:spid="_x0000_s1026" o:spt="1" style="position:absolute;left:5282;top:1190289;height:509;width:2047;" fillcolor="#FFFFFF" filled="t" stroked="t" coordsize="21600,21600" o:gfxdata="UEsDBAoAAAAAAIdO4kAAAAAAAAAAAAAAAAAEAAAAZHJzL1BLAwQUAAAACACHTuJArDQC4L4AAADc&#10;AAAADwAAAGRycy9kb3ducmV2LnhtbEWPwW7CMBBE70j8g7VI3MBOUKFNMTm0omqPEC69beNtEojX&#10;UWwg7dfXlZA4jmbmjWadD7YVF+p941hDMlcgiEtnGq40HIrt7BGED8gGW8ek4Yc85JvxaI2ZcVfe&#10;0WUfKhEh7DPUUIfQZVL6siaLfu464uh9u95iiLKvpOnxGuG2lalSS2mx4bhQY0cvNZWn/dlq+GrS&#10;A/7uijdln7aL8DEUx/Pnq9bTSaKeQQQawj18a78bDQ+r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QC4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喷漆房水旋器补水</w:t>
                        </w:r>
                      </w:p>
                    </w:txbxContent>
                  </v:textbox>
                </v:rect>
                <v:shape id="任意多边形 81" o:spid="_x0000_s1026" o:spt="100" style="position:absolute;left:6113;top:1190025;height:263;width:488;" filled="f" stroked="t" coordsize="675,450" o:gfxdata="UEsDBAoAAAAAAIdO4kAAAAAAAAAAAAAAAAAEAAAAZHJzL1BLAwQUAAAACACHTuJAlJSzIb8AAADc&#10;AAAADwAAAGRycy9kb3ducmV2LnhtbEWPwWrDMBBE74X8g9hAb40U122CGyWHQMAQ01InH7BYG9vU&#10;WhlLiZ1+fVUo9DjMzpudzW6ynbjR4FvHGpYLBYK4cqblWsP5dHhag/AB2WDnmDTcycNuO3vYYGbc&#10;yJ90K0MtIoR9hhqaEPpMSl81ZNEvXE8cvYsbLIYoh1qaAccIt51MlHqVFluODQ32tG+o+iqvNr6B&#10;afpRJEV+WefPtTqe2vfvfan143yp3kAEmsL/8V86NxpeVgn8jokE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UsyG/&#10;AAAA3AAAAA8AAAAAAAAAAQAgAAAAIgAAAGRycy9kb3ducmV2LnhtbFBLAQIUABQAAAAIAIdO4kAz&#10;LwWeOwAAADkAAAAQAAAAAAAAAAEAIAAAAA4BAABkcnMvc2hhcGV4bWwueG1sUEsFBgAAAAAGAAYA&#10;WwEAALgDAAAAAA==&#10;" path="m0,450c130,300,260,150,315,135c370,120,270,381,330,359c390,337,532,168,675,0e">
                  <v:fill on="f" focussize="0,0"/>
                  <v:stroke color="#000000" joinstyle="round" endarrow="classic"/>
                  <v:imagedata o:title=""/>
                  <o:lock v:ext="edit" aspectratio="f"/>
                </v:shape>
                <v:line id="Line 2991" o:spid="_x0000_s1026" o:spt="20" style="position:absolute;left:4480;top:1190494;height:1;width:832;" filled="f" stroked="t" coordsize="21600,21600" o:gfxdata="UEsDBAoAAAAAAIdO4kAAAAAAAAAAAAAAAAAEAAAAZHJzL1BLAwQUAAAACACHTuJAVea/pcAAAADc&#10;AAAADwAAAGRycy9kb3ducmV2LnhtbEWPT2vCQBTE74LfYXmF3nSTlmpIXT0ULAWt4h/E3h7Z1ySY&#10;fRt2V02/fVcQPA4z8xtmMutMIy7kfG1ZQTpMQBAXVtdcKtjv5oMMhA/IGhvLpOCPPMym/d4Ec22v&#10;vKHLNpQiQtjnqKAKoc2l9EVFBv3QtsTR+7XOYIjSlVI7vEa4aeRLkoyk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r+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1" o:spid="_x0000_s1026" o:spt="20" style="position:absolute;left:4491;top:1191597;height:1;width:832;" filled="f" stroked="t" coordsize="21600,21600" o:gfxdata="UEsDBAoAAAAAAIdO4kAAAAAAAAAAAAAAAAAEAAAAZHJzL1BLAwQUAAAACACHTuJA2g8n0cAAAADc&#10;AAAADwAAAGRycy9kb3ducmV2LnhtbEWPT2vCQBTE74LfYXmF3nST0mpIXT0ULAWt4h/E3h7Z1ySY&#10;fRt2V02/fVcQPA4z8xtmMutMIy7kfG1ZQTpMQBAXVtdcKtjv5oMMhA/IGhvLpOCPPMym/d4Ec22v&#10;vKHLNpQiQtjnqKAKoc2l9EVFBv3QtsTR+7XOYIjSlVI7vEa4aeRLkoyk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Dyf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4391" o:spid="_x0000_s1026" o:spt="1" style="position:absolute;left:6356;top:1189709;height:463;width:711;" filled="f" stroked="f" coordsize="21600,21600" o:gfxdata="UEsDBAoAAAAAAIdO4kAAAAAAAAAAAAAAAAAEAAAAZHJzL1BLAwQUAAAACACHTuJAu9LgY8AAAADc&#10;AAAADwAAAGRycy9kb3ducmV2LnhtbEWPzWrDMBCE74G+g9hCLyGRXcgPbpQcAqWmBELs1ufF2tqm&#10;1sqxVNt9+6hQyHGYmW+Y3WEyrRiod41lBfEyAkFcWt1wpeAjf11sQTiPrLG1TAp+ycFh/zDbYaLt&#10;yBcaMl+JAGGXoILa+y6R0pU1GXRL2xEH78v2Bn2QfSV1j2OAm1Y+R9FaGmw4LNTY0bGm8jv7MQrG&#10;8jwU+elNnudFavmaXo/Z57tST49x9ALC0+Tv4f92qhWsNiv4OxOOgN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0uBj&#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0.2</w:t>
                        </w:r>
                        <w:r>
                          <w:rPr>
                            <w:rFonts w:ascii="Times New Roman" w:hAnsi="Times New Roman" w:cs="Times New Roman"/>
                          </w:rPr>
                          <w:t>线真空浇注</w:t>
                        </w:r>
                      </w:p>
                      <w:p>
                        <w:pPr>
                          <w:rPr>
                            <w:rFonts w:ascii="Times New Roman" w:hAnsi="Times New Roman" w:cs="Times New Roman"/>
                          </w:rPr>
                        </w:pPr>
                      </w:p>
                    </w:txbxContent>
                  </v:textbox>
                </v:rect>
                <v:rect id="Rectangle 4391" o:spid="_x0000_s1026" o:spt="1" style="position:absolute;left:4545;top:1190161;height:463;width:711;" filled="f" stroked="f" coordsize="21600,21600" o:gfxdata="UEsDBAoAAAAAAIdO4kAAAAAAAAAAAAAAAAAEAAAAZHJzL1BLAwQUAAAACACHTuJASwB+FMAAAADc&#10;AAAADwAAAGRycy9kb3ducmV2LnhtbEWPzWrDMBCE74W8g9hCLiWRE6gb3Mg+BEJNKJg6P+fF2tqm&#10;1sqxVDt5+6pQ6HGYmW+YbXYznRhpcK1lBatlBIK4srrlWsHpuF9sQDiPrLGzTAru5CBLZw9bTLSd&#10;+IPG0tciQNglqKDxvk+kdFVDBt3S9sTB+7SDQR/kUEs94BTgppPrKIqlwZbDQoM97Rqqvspvo2Cq&#10;ivFyfH+TxdMlt3zNr7vyfFBq/riKXkF4uvn/8F871wqeX2L4PROO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H4U&#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0.2</w:t>
                        </w:r>
                        <w:r>
                          <w:rPr>
                            <w:rFonts w:ascii="Times New Roman" w:hAnsi="Times New Roman" w:cs="Times New Roman"/>
                          </w:rPr>
                          <w:t>线真空浇注</w:t>
                        </w:r>
                      </w:p>
                      <w:p>
                        <w:pPr>
                          <w:rPr>
                            <w:rFonts w:ascii="Times New Roman" w:hAnsi="Times New Roman" w:cs="Times New Roman"/>
                          </w:rPr>
                        </w:pPr>
                      </w:p>
                    </w:txbxContent>
                  </v:textbox>
                </v:rect>
                <v:rect id="Rectangle 4391" o:spid="_x0000_s1026" o:spt="1" style="position:absolute;left:4588;top:1191243;height:463;width:711;" filled="f" stroked="f" coordsize="21600,21600" o:gfxdata="UEsDBAoAAAAAAIdO4kAAAAAAAAAAAAAAAAAEAAAAZHJzL1BLAwQUAAAACACHTuJAJEzbj78AAADc&#10;AAAADwAAAGRycy9kb3ducmV2LnhtbEWPS4vCQBCE78L+h6EXvIhOXPBBdPQgLBtEEOPj3GTaJJjp&#10;iZnZRP+9s7Dgsaiqr6jl+mEq0VLjSssKxqMIBHFmdcm5gtPxezgH4TyyxsoyKXiSg/Xqo7fEWNuO&#10;D9SmPhcBwi5GBYX3dSylywoy6Ea2Jg7e1TYGfZBNLnWDXYCbSn5F0VQaLDksFFjTpqDslv4aBV22&#10;by/H3Y/cDy6J5Xty36TnrVL9z3G0AOHp4d/h/3aiFUxmM/g7E46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M24+/&#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0.8</w:t>
                        </w:r>
                        <w:r>
                          <w:rPr>
                            <w:rFonts w:ascii="Times New Roman" w:hAnsi="Times New Roman" w:cs="Times New Roman"/>
                          </w:rPr>
                          <w:t>线真空浇注</w:t>
                        </w:r>
                      </w:p>
                      <w:p>
                        <w:pPr>
                          <w:rPr>
                            <w:rFonts w:ascii="Times New Roman" w:hAnsi="Times New Roman" w:cs="Times New Roman"/>
                          </w:rPr>
                        </w:pPr>
                      </w:p>
                    </w:txbxContent>
                  </v:textbox>
                </v:rect>
                <v:line id="Line 2991" o:spid="_x0000_s1026" o:spt="20" style="position:absolute;left:9629;top:1192945;height:3018;width:3;" filled="f" stroked="t" coordsize="21600,21600" o:gfxdata="UEsDBAoAAAAAAIdO4kAAAAAAAAAAAAAAAAAEAAAAZHJzL1BLAwQUAAAACACHTuJAeSPFWr0AAADc&#10;AAAADwAAAGRycy9kb3ducmV2LnhtbEVPS2sCMRC+F/wPYQRvNVkPZVmNHgqKoLX4QOxt2Ex3l24m&#10;SxJ1+++bguBtPr7nzBa9bcWNfGgca8jGCgRx6UzDlYbTcfmagwgR2WDrmDT8UoDFfPAyw8K4O+/p&#10;doiVSCEcCtRQx9gVUoayJoth7DrixH07bzEm6CtpPN5TuG3lRKk3abHh1FBjR+81lT+Hq9Ww3y43&#10;+Xlz7Uv/tcp2x8/txyXkWo+GmZqCiNTHp/jhXps0X03g/5l0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8V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991" o:spid="_x0000_s1026" o:spt="20" style="position:absolute;left:8367;top:1192941;height:3;width:1265;" filled="f" stroked="t" coordsize="21600,21600" o:gfxdata="UEsDBAoAAAAAAIdO4kAAAAAAAAAAAAAAAAAEAAAAZHJzL1BLAwQUAAAACACHTuJAFm9gwb0AAADc&#10;AAAADwAAAGRycy9kb3ducmV2LnhtbEVP32vCMBB+H/g/hBP2NpM6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b2D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2957" o:spid="_x0000_s1026" o:spt="1" style="position:absolute;left:8458;top:1190294;height:509;width:1308;"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eastAsiaTheme="minorEastAsia"/>
                            <w:lang w:eastAsia="zh-CN"/>
                          </w:rPr>
                        </w:pPr>
                        <w:r>
                          <w:rPr>
                            <w:rFonts w:hint="eastAsia"/>
                            <w:lang w:eastAsia="zh-CN"/>
                          </w:rPr>
                          <w:t>循环池</w:t>
                        </w:r>
                      </w:p>
                    </w:txbxContent>
                  </v:textbox>
                </v:rect>
                <v:line id="Line 2991" o:spid="_x0000_s1026" o:spt="20" style="position:absolute;left:7338;top:1190463;flip:x;height:0;width:1124;" filled="f" stroked="t" coordsize="21600,21600" o:gfxdata="UEsDBAoAAAAAAIdO4kAAAAAAAAAAAAAAAAAEAAAAZHJzL1BLAwQUAAAACACHTuJAKMwo7b4AAADa&#10;AAAADwAAAGRycy9kb3ducmV2LnhtbEWPQWvCQBSE7wX/w/KE3uomRYtNXT1IC55K1SL09si+JtHs&#10;23T3aay/3hUKPQ4z8w0zW5xdq04UYuPZQD7KQBGX3jZcGfjcvj1MQUVBtth6JgO/FGExH9zNsLC+&#10;5zWdNlKpBOFYoIFapCu0jmVNDuPId8TJ+/bBoSQZKm0D9gnuWv2YZU/aYcNpocaOljWVh83RGXje&#10;9hP/EQ67cd78fF1e99Kt3sWY+2GevYASOst/+K+9sgYmcLuSboCe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wo7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2991" o:spid="_x0000_s1026" o:spt="20" style="position:absolute;left:7328;top:1190620;height:4;width:1134;" filled="f" stroked="t" coordsize="21600,21600" o:gfxdata="UEsDBAoAAAAAAIdO4kAAAAAAAAAAAAAAAAAEAAAAZHJzL1BLAwQUAAAACACHTuJA9qtgar0AAADa&#10;AAAADwAAAGRycy9kb3ducmV2LnhtbEWPT4vCMBTE74LfITzBm6b1IKVr9LCgCP5DXcS9PZq3bdnm&#10;pSRR67c3wsIeh5n5DTNbdKYRd3K+tqwgHScgiAuray4VfJ2XowyED8gaG8uk4EkeFvN+b4a5tg8+&#10;0v0UShEh7HNUUIXQ5lL6oiKDfmxb4uj9WGcwROlKqR0+Itw0cpIkU2mw5rhQYUufFRW/p5tRcNwu&#10;N9llc+sK971K9+fDdnf1mVLDQZp8gAjUhf/wX3utFUzhfSXe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2Bq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4391" o:spid="_x0000_s1026" o:spt="1" style="position:absolute;left:7582;top:1190067;height:463;width:711;" filled="f" stroked="f" coordsize="21600,21600" o:gfxdata="UEsDBAoAAAAAAIdO4kAAAAAAAAAAAAAAAAAEAAAAZHJzL1BLAwQUAAAACACHTuJALJ0Uor0AAADa&#10;AAAADwAAAGRycy9kb3ducmV2LnhtbEWPQWvCQBSE74X+h+UVvJRmowdbUlcPQjGIEIxtzo/saxKa&#10;fRuzaxL/vSsIPQ4z8w2z2kymFQP1rrGsYB7FIIhLqxuuFHyfvt4+QDiPrLG1TAqu5GCzfn5aYaLt&#10;yEcacl+JAGGXoILa+y6R0pU1GXSR7YiD92t7gz7IvpK6xzHATSsXcbyUBhsOCzV2tK2p/MsvRsFY&#10;ZkNxOuxk9lqkls/peZv/7JWavczjTxCeJv8ffrRTreAd7lfCD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nRSi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v:textbox>
                </v:rect>
                <v:rect id="Rectangle 4391" o:spid="_x0000_s1026" o:spt="1" style="position:absolute;left:7629;top:1190521;height:463;width:711;" filled="f" stroked="f" coordsize="21600,21600" o:gfxdata="UEsDBAoAAAAAAIdO4kAAAAAAAAAAAAAAAAAEAAAAZHJzL1BLAwQUAAAACACHTuJAXQKA0LkAAADa&#10;AAAADwAAAGRycy9kb3ducmV2LnhtbEVPTYvCMBC9L/gfwgheFk31IEs17UEQiwhi3fU8NGNbbCa1&#10;ia3+e3MQ9vh43+v0aRrRU+dqywrmswgEcWF1zaWC3/N2+gPCeWSNjWVS8CIHaTL6WmOs7cAn6nNf&#10;ihDCLkYFlfdtLKUrKjLoZrYlDtzVdgZ9gF0pdYdDCDeNXETRUhqsOTRU2NKmouKWP4yCoTj2l/Nh&#10;J4/fl8zyPbtv8r+9UpPxPFqB8PT0/+KPO9MKwtZwJdwAmb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0CgNC5AAAA2g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1.2</w:t>
                        </w:r>
                      </w:p>
                    </w:txbxContent>
                  </v:textbox>
                </v:rect>
              </v:group>
            </w:pict>
          </mc:Fallback>
        </mc:AlternateContent>
      </w: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tabs>
          <w:tab w:val="center" w:pos="4150"/>
        </w:tabs>
        <w:rPr>
          <w:rFonts w:hint="default" w:ascii="Times New Roman" w:hAnsi="Times New Roman" w:cs="Times New Roman"/>
          <w:color w:val="auto"/>
          <w:sz w:val="24"/>
        </w:rPr>
      </w:pPr>
    </w:p>
    <w:p>
      <w:pPr>
        <w:pStyle w:val="2"/>
        <w:tabs>
          <w:tab w:val="center" w:pos="4150"/>
        </w:tabs>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spacing w:line="360" w:lineRule="auto"/>
        <w:rPr>
          <w:rFonts w:hint="default" w:ascii="Times New Roman" w:hAnsi="Times New Roman" w:cs="Times New Roman"/>
          <w:color w:val="auto"/>
          <w:sz w:val="24"/>
        </w:rPr>
      </w:pPr>
    </w:p>
    <w:p>
      <w:pPr>
        <w:spacing w:line="360" w:lineRule="auto"/>
        <w:rPr>
          <w:rFonts w:hint="default" w:ascii="Times New Roman" w:hAnsi="Times New Roman" w:cs="Times New Roman"/>
          <w:color w:val="auto"/>
          <w:sz w:val="24"/>
        </w:rPr>
      </w:pPr>
    </w:p>
    <w:p>
      <w:pPr>
        <w:spacing w:line="360" w:lineRule="auto"/>
        <w:rPr>
          <w:rFonts w:hint="default" w:ascii="Times New Roman" w:hAnsi="Times New Roman" w:cs="Times New Roman"/>
          <w:color w:val="auto"/>
          <w:sz w:val="24"/>
        </w:rPr>
      </w:pPr>
    </w:p>
    <w:p>
      <w:pPr>
        <w:spacing w:line="360" w:lineRule="auto"/>
        <w:rPr>
          <w:rFonts w:hint="default" w:ascii="Times New Roman" w:hAnsi="Times New Roman" w:cs="Times New Roman"/>
          <w:color w:val="auto"/>
          <w:sz w:val="24"/>
        </w:rPr>
      </w:pPr>
    </w:p>
    <w:p>
      <w:pPr>
        <w:spacing w:line="360" w:lineRule="auto"/>
        <w:ind w:firstLine="1205" w:firstLineChars="500"/>
        <w:rPr>
          <w:rFonts w:hint="default" w:ascii="Times New Roman" w:hAnsi="Times New Roman" w:cs="Times New Roman"/>
          <w:b/>
          <w:bCs/>
          <w:color w:val="auto"/>
          <w:sz w:val="24"/>
          <w:vertAlign w:val="superscript"/>
        </w:rPr>
      </w:pPr>
      <w:r>
        <w:rPr>
          <w:rFonts w:hint="default" w:ascii="Times New Roman" w:hAnsi="Times New Roman" w:cs="Times New Roman"/>
          <w:b/>
          <w:bCs/>
          <w:color w:val="auto"/>
          <w:sz w:val="24"/>
        </w:rPr>
        <w:t>图3-11 项目运营期非雨天水平衡图  单位：m</w:t>
      </w:r>
      <w:r>
        <w:rPr>
          <w:rFonts w:hint="default" w:ascii="Times New Roman" w:hAnsi="Times New Roman" w:cs="Times New Roman"/>
          <w:b/>
          <w:bCs/>
          <w:color w:val="auto"/>
          <w:sz w:val="24"/>
          <w:vertAlign w:val="superscript"/>
        </w:rPr>
        <w:t>3</w:t>
      </w:r>
    </w:p>
    <w:p>
      <w:pPr>
        <w:spacing w:line="360" w:lineRule="auto"/>
        <w:ind w:firstLine="1200" w:firstLineChars="500"/>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mc:AlternateContent>
          <mc:Choice Requires="wpg">
            <w:drawing>
              <wp:anchor distT="0" distB="0" distL="114300" distR="114300" simplePos="0" relativeHeight="251951104" behindDoc="0" locked="0" layoutInCell="1" allowOverlap="1">
                <wp:simplePos x="0" y="0"/>
                <wp:positionH relativeFrom="column">
                  <wp:posOffset>173355</wp:posOffset>
                </wp:positionH>
                <wp:positionV relativeFrom="paragraph">
                  <wp:posOffset>52705</wp:posOffset>
                </wp:positionV>
                <wp:extent cx="5083810" cy="4337050"/>
                <wp:effectExtent l="4445" t="0" r="17145" b="6350"/>
                <wp:wrapNone/>
                <wp:docPr id="15" name="组合 15"/>
                <wp:cNvGraphicFramePr/>
                <a:graphic xmlns:a="http://schemas.openxmlformats.org/drawingml/2006/main">
                  <a:graphicData uri="http://schemas.microsoft.com/office/word/2010/wordprocessingGroup">
                    <wpg:wgp>
                      <wpg:cNvGrpSpPr/>
                      <wpg:grpSpPr>
                        <a:xfrm>
                          <a:off x="0" y="0"/>
                          <a:ext cx="5083810" cy="4337050"/>
                          <a:chOff x="2356" y="1201233"/>
                          <a:chExt cx="8006" cy="6830"/>
                        </a:xfrm>
                      </wpg:grpSpPr>
                      <wps:wsp>
                        <wps:cNvPr id="114" name="Rectangle 2956"/>
                        <wps:cNvSpPr/>
                        <wps:spPr>
                          <a:xfrm>
                            <a:off x="5476" y="1204289"/>
                            <a:ext cx="1180" cy="501"/>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食堂用水</w:t>
                              </w:r>
                            </w:p>
                          </w:txbxContent>
                        </wps:txbx>
                        <wps:bodyPr upright="1"/>
                      </wps:wsp>
                      <wps:wsp>
                        <wps:cNvPr id="115" name="Rectangle 2957"/>
                        <wps:cNvSpPr/>
                        <wps:spPr>
                          <a:xfrm>
                            <a:off x="5442" y="1205320"/>
                            <a:ext cx="1213" cy="4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办公</w:t>
                              </w:r>
                            </w:p>
                          </w:txbxContent>
                        </wps:txbx>
                        <wps:bodyPr upright="1"/>
                      </wps:wsp>
                      <wps:wsp>
                        <wps:cNvPr id="116" name="Rectangle 2958"/>
                        <wps:cNvSpPr/>
                        <wps:spPr>
                          <a:xfrm>
                            <a:off x="7509" y="1204221"/>
                            <a:ext cx="998" cy="5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i/>
                                </w:rPr>
                              </w:pPr>
                              <w:r>
                                <w:rPr>
                                  <w:iCs/>
                                </w:rPr>
                                <w:t>隔油</w:t>
                              </w:r>
                              <w:r>
                                <w:rPr>
                                  <w:rFonts w:hint="eastAsia"/>
                                  <w:iCs/>
                                </w:rPr>
                                <w:t>池</w:t>
                              </w:r>
                              <w:r>
                                <w:rPr>
                                  <w:i/>
                                </w:rPr>
                                <w:t>池</w:t>
                              </w:r>
                            </w:p>
                          </w:txbxContent>
                        </wps:txbx>
                        <wps:bodyPr upright="1"/>
                      </wps:wsp>
                      <wps:wsp>
                        <wps:cNvPr id="118" name="Rectangle 2959"/>
                        <wps:cNvSpPr/>
                        <wps:spPr>
                          <a:xfrm>
                            <a:off x="7478" y="1205334"/>
                            <a:ext cx="1110" cy="5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iCs/>
                                </w:rPr>
                              </w:pPr>
                              <w:r>
                                <w:rPr>
                                  <w:rFonts w:hint="eastAsia"/>
                                  <w:iCs/>
                                </w:rPr>
                                <w:t>化粪池</w:t>
                              </w:r>
                            </w:p>
                          </w:txbxContent>
                        </wps:txbx>
                        <wps:bodyPr upright="1"/>
                      </wps:wsp>
                      <wps:wsp>
                        <wps:cNvPr id="395" name="Rectangle 2967"/>
                        <wps:cNvSpPr/>
                        <wps:spPr>
                          <a:xfrm>
                            <a:off x="5451" y="1206559"/>
                            <a:ext cx="1258"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员工住宿</w:t>
                              </w:r>
                            </w:p>
                          </w:txbxContent>
                        </wps:txbx>
                        <wps:bodyPr upright="1"/>
                      </wps:wsp>
                      <wps:wsp>
                        <wps:cNvPr id="427" name="Rectangle 2973"/>
                        <wps:cNvSpPr/>
                        <wps:spPr>
                          <a:xfrm>
                            <a:off x="6284" y="1207527"/>
                            <a:ext cx="1699" cy="537"/>
                          </a:xfrm>
                          <a:prstGeom prst="rect">
                            <a:avLst/>
                          </a:prstGeom>
                          <a:noFill/>
                          <a:ln w="9525" cap="flat" cmpd="sng">
                            <a:noFill/>
                            <a:prstDash val="solid"/>
                            <a:miter/>
                            <a:headEnd type="none" w="med" len="med"/>
                            <a:tailEnd type="none" w="med" len="med"/>
                          </a:ln>
                        </wps:spPr>
                        <wps:txbx>
                          <w:txbxContent>
                            <w:p>
                              <w:pPr>
                                <w:jc w:val="center"/>
                                <w:rPr>
                                  <w:i/>
                                </w:rPr>
                              </w:pPr>
                              <w:r>
                                <w:rPr>
                                  <w:rFonts w:hint="eastAsia"/>
                                  <w:iCs/>
                                </w:rPr>
                                <w:t>市政污水管网</w:t>
                              </w:r>
                              <w:r>
                                <w:rPr>
                                  <w:rFonts w:hint="eastAsia"/>
                                  <w:i/>
                                </w:rPr>
                                <w:t>池</w:t>
                              </w:r>
                            </w:p>
                          </w:txbxContent>
                        </wps:txbx>
                        <wps:bodyPr upright="1"/>
                      </wps:wsp>
                      <wps:wsp>
                        <wps:cNvPr id="431" name="Line 2989"/>
                        <wps:cNvCnPr/>
                        <wps:spPr>
                          <a:xfrm>
                            <a:off x="3862" y="1204529"/>
                            <a:ext cx="791" cy="1"/>
                          </a:xfrm>
                          <a:prstGeom prst="line">
                            <a:avLst/>
                          </a:prstGeom>
                          <a:ln w="9525" cap="flat" cmpd="sng">
                            <a:solidFill>
                              <a:srgbClr val="000000"/>
                            </a:solidFill>
                            <a:prstDash val="solid"/>
                            <a:headEnd type="none" w="med" len="med"/>
                            <a:tailEnd type="triangle" w="med" len="med"/>
                          </a:ln>
                        </wps:spPr>
                        <wps:bodyPr/>
                      </wps:wsp>
                      <wps:wsp>
                        <wps:cNvPr id="434" name="Line 2990"/>
                        <wps:cNvCnPr/>
                        <wps:spPr>
                          <a:xfrm>
                            <a:off x="4632" y="1202032"/>
                            <a:ext cx="11" cy="4765"/>
                          </a:xfrm>
                          <a:prstGeom prst="line">
                            <a:avLst/>
                          </a:prstGeom>
                          <a:ln w="9525" cap="flat" cmpd="sng">
                            <a:solidFill>
                              <a:srgbClr val="000000"/>
                            </a:solidFill>
                            <a:prstDash val="solid"/>
                            <a:headEnd type="none" w="med" len="med"/>
                            <a:tailEnd type="none" w="med" len="med"/>
                          </a:ln>
                        </wps:spPr>
                        <wps:bodyPr/>
                      </wps:wsp>
                      <wps:wsp>
                        <wps:cNvPr id="442" name="Line 2991"/>
                        <wps:cNvCnPr/>
                        <wps:spPr>
                          <a:xfrm>
                            <a:off x="4633" y="1204536"/>
                            <a:ext cx="832" cy="1"/>
                          </a:xfrm>
                          <a:prstGeom prst="line">
                            <a:avLst/>
                          </a:prstGeom>
                          <a:ln w="9525" cap="flat" cmpd="sng">
                            <a:solidFill>
                              <a:srgbClr val="000000"/>
                            </a:solidFill>
                            <a:prstDash val="solid"/>
                            <a:headEnd type="none" w="med" len="med"/>
                            <a:tailEnd type="triangle" w="med" len="med"/>
                          </a:ln>
                        </wps:spPr>
                        <wps:bodyPr/>
                      </wps:wsp>
                      <wps:wsp>
                        <wps:cNvPr id="444" name="Line 3011"/>
                        <wps:cNvCnPr/>
                        <wps:spPr>
                          <a:xfrm flipH="1" flipV="1">
                            <a:off x="7823" y="1207753"/>
                            <a:ext cx="953" cy="2"/>
                          </a:xfrm>
                          <a:prstGeom prst="line">
                            <a:avLst/>
                          </a:prstGeom>
                          <a:ln w="9525" cap="flat" cmpd="sng">
                            <a:solidFill>
                              <a:srgbClr val="000000"/>
                            </a:solidFill>
                            <a:prstDash val="solid"/>
                            <a:headEnd type="none" w="med" len="med"/>
                            <a:tailEnd type="triangle" w="med" len="med"/>
                          </a:ln>
                        </wps:spPr>
                        <wps:bodyPr/>
                      </wps:wsp>
                      <wps:wsp>
                        <wps:cNvPr id="445" name="Rectangle 3036"/>
                        <wps:cNvSpPr/>
                        <wps:spPr>
                          <a:xfrm>
                            <a:off x="4768" y="1205229"/>
                            <a:ext cx="711" cy="517"/>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12.8</w:t>
                              </w:r>
                            </w:p>
                          </w:txbxContent>
                        </wps:txbx>
                        <wps:bodyPr upright="1"/>
                      </wps:wsp>
                      <wps:wsp>
                        <wps:cNvPr id="446" name="Rectangle 3037"/>
                        <wps:cNvSpPr/>
                        <wps:spPr>
                          <a:xfrm>
                            <a:off x="6624" y="1205220"/>
                            <a:ext cx="814" cy="464"/>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10.24</w:t>
                              </w:r>
                              <w:r>
                                <w:rPr>
                                  <w:rFonts w:ascii="Times New Roman" w:hAnsi="Times New Roman" w:cs="Times New Roman"/>
                                </w:rPr>
                                <w:t>2</w:t>
                              </w:r>
                            </w:p>
                          </w:txbxContent>
                        </wps:txbx>
                        <wps:bodyPr upright="1"/>
                      </wps:wsp>
                      <wps:wsp>
                        <wps:cNvPr id="468" name="Rectangle 3038"/>
                        <wps:cNvSpPr/>
                        <wps:spPr>
                          <a:xfrm>
                            <a:off x="8767" y="1205270"/>
                            <a:ext cx="805" cy="463"/>
                          </a:xfrm>
                          <a:prstGeom prst="rect">
                            <a:avLst/>
                          </a:prstGeom>
                          <a:noFill/>
                          <a:ln w="9525">
                            <a:noFill/>
                          </a:ln>
                        </wps:spPr>
                        <wps:txbx>
                          <w:txbxContent>
                            <w:p>
                              <w:r>
                                <w:rPr>
                                  <w:rFonts w:hint="eastAsia" w:ascii="Times New Roman" w:hAnsi="Times New Roman" w:cs="Times New Roman"/>
                                </w:rPr>
                                <w:t>26.08</w:t>
                              </w:r>
                              <w:r>
                                <w:rPr>
                                  <w:rFonts w:hint="eastAsia"/>
                                </w:rPr>
                                <w:t>2</w:t>
                              </w:r>
                            </w:p>
                          </w:txbxContent>
                        </wps:txbx>
                        <wps:bodyPr upright="1"/>
                      </wps:wsp>
                      <wps:wsp>
                        <wps:cNvPr id="472" name="Rectangle 3039"/>
                        <wps:cNvSpPr/>
                        <wps:spPr>
                          <a:xfrm>
                            <a:off x="3921" y="1204141"/>
                            <a:ext cx="711"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41.6</w:t>
                              </w:r>
                            </w:p>
                          </w:txbxContent>
                        </wps:txbx>
                        <wps:bodyPr upright="1"/>
                      </wps:wsp>
                      <wps:wsp>
                        <wps:cNvPr id="473" name="Rectangle 3050"/>
                        <wps:cNvSpPr/>
                        <wps:spPr>
                          <a:xfrm>
                            <a:off x="4631" y="1206432"/>
                            <a:ext cx="850"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19.8</w:t>
                              </w:r>
                            </w:p>
                          </w:txbxContent>
                        </wps:txbx>
                        <wps:bodyPr upright="1"/>
                      </wps:wsp>
                      <wps:wsp>
                        <wps:cNvPr id="474" name="Rectangle 3052"/>
                        <wps:cNvSpPr/>
                        <wps:spPr>
                          <a:xfrm>
                            <a:off x="6395" y="1205965"/>
                            <a:ext cx="1064"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3.96</w:t>
                              </w:r>
                            </w:p>
                          </w:txbxContent>
                        </wps:txbx>
                        <wps:bodyPr upright="1"/>
                      </wps:wsp>
                      <wps:wsp>
                        <wps:cNvPr id="475" name="Rectangle 3053"/>
                        <wps:cNvSpPr/>
                        <wps:spPr>
                          <a:xfrm>
                            <a:off x="7966" y="1207394"/>
                            <a:ext cx="806" cy="508"/>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32.48</w:t>
                              </w:r>
                            </w:p>
                          </w:txbxContent>
                        </wps:txbx>
                        <wps:bodyPr upright="1"/>
                      </wps:wsp>
                      <wps:wsp>
                        <wps:cNvPr id="481" name="Line 3059"/>
                        <wps:cNvCnPr/>
                        <wps:spPr>
                          <a:xfrm flipV="1">
                            <a:off x="6710" y="1206770"/>
                            <a:ext cx="1242" cy="6"/>
                          </a:xfrm>
                          <a:prstGeom prst="line">
                            <a:avLst/>
                          </a:prstGeom>
                          <a:ln w="9525" cap="flat" cmpd="sng">
                            <a:solidFill>
                              <a:srgbClr val="000000"/>
                            </a:solidFill>
                            <a:prstDash val="solid"/>
                            <a:headEnd type="none" w="med" len="med"/>
                            <a:tailEnd type="none" w="med" len="med"/>
                          </a:ln>
                        </wps:spPr>
                        <wps:bodyPr/>
                      </wps:wsp>
                      <wps:wsp>
                        <wps:cNvPr id="482" name="Line 3060"/>
                        <wps:cNvCnPr/>
                        <wps:spPr>
                          <a:xfrm flipV="1">
                            <a:off x="7943" y="1205893"/>
                            <a:ext cx="10" cy="878"/>
                          </a:xfrm>
                          <a:prstGeom prst="line">
                            <a:avLst/>
                          </a:prstGeom>
                          <a:ln w="9525" cap="flat" cmpd="sng">
                            <a:solidFill>
                              <a:srgbClr val="000000"/>
                            </a:solidFill>
                            <a:prstDash val="solid"/>
                            <a:headEnd type="none" w="med" len="med"/>
                            <a:tailEnd type="triangle" w="med" len="med"/>
                          </a:ln>
                        </wps:spPr>
                        <wps:bodyPr/>
                      </wps:wsp>
                      <wps:wsp>
                        <wps:cNvPr id="486" name="Rectangle 3061"/>
                        <wps:cNvSpPr/>
                        <wps:spPr>
                          <a:xfrm>
                            <a:off x="9084" y="1206414"/>
                            <a:ext cx="840"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32.48</w:t>
                              </w:r>
                            </w:p>
                          </w:txbxContent>
                        </wps:txbx>
                        <wps:bodyPr upright="1"/>
                      </wps:wsp>
                      <wps:wsp>
                        <wps:cNvPr id="489" name="Line 3064"/>
                        <wps:cNvCnPr/>
                        <wps:spPr>
                          <a:xfrm>
                            <a:off x="3110" y="1203464"/>
                            <a:ext cx="1" cy="816"/>
                          </a:xfrm>
                          <a:prstGeom prst="line">
                            <a:avLst/>
                          </a:prstGeom>
                          <a:ln w="9525" cap="flat" cmpd="sng">
                            <a:solidFill>
                              <a:srgbClr val="000000"/>
                            </a:solidFill>
                            <a:prstDash val="solid"/>
                            <a:headEnd type="none" w="med" len="med"/>
                            <a:tailEnd type="triangle" w="med" len="med"/>
                          </a:ln>
                        </wps:spPr>
                        <wps:bodyPr/>
                      </wps:wsp>
                      <wps:wsp>
                        <wps:cNvPr id="490" name="Rectangle 3065"/>
                        <wps:cNvSpPr/>
                        <wps:spPr>
                          <a:xfrm>
                            <a:off x="2957" y="1203641"/>
                            <a:ext cx="818"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41.6</w:t>
                              </w:r>
                              <w:r>
                                <w:rPr>
                                  <w:rFonts w:ascii="Times New Roman" w:hAnsi="Times New Roman" w:cs="Times New Roman"/>
                                </w:rPr>
                                <w:t>2</w:t>
                              </w:r>
                            </w:p>
                          </w:txbxContent>
                        </wps:txbx>
                        <wps:bodyPr upright="1"/>
                      </wps:wsp>
                      <wps:wsp>
                        <wps:cNvPr id="495" name="Rectangle 4391"/>
                        <wps:cNvSpPr/>
                        <wps:spPr>
                          <a:xfrm>
                            <a:off x="4688" y="1204128"/>
                            <a:ext cx="711" cy="463"/>
                          </a:xfrm>
                          <a:prstGeom prst="rect">
                            <a:avLst/>
                          </a:prstGeom>
                          <a:noFill/>
                          <a:ln w="9525">
                            <a:noFill/>
                          </a:ln>
                        </wps:spPr>
                        <wps:txbx>
                          <w:txbxContent>
                            <w:p>
                              <w:pPr>
                                <w:jc w:val="center"/>
                                <w:rPr>
                                  <w:rFonts w:ascii="Times New Roman" w:hAnsi="Times New Roman" w:cs="Times New Roman"/>
                                </w:rPr>
                              </w:pPr>
                              <w:r>
                                <w:rPr>
                                  <w:rFonts w:ascii="Times New Roman" w:hAnsi="Times New Roman" w:cs="Times New Roman"/>
                                </w:rPr>
                                <w:t>8.0线真空浇注</w:t>
                              </w:r>
                            </w:p>
                            <w:p>
                              <w:pPr>
                                <w:rPr>
                                  <w:rFonts w:ascii="Times New Roman" w:hAnsi="Times New Roman" w:cs="Times New Roman"/>
                                </w:rPr>
                              </w:pPr>
                            </w:p>
                          </w:txbxContent>
                        </wps:txbx>
                        <wps:bodyPr upright="1"/>
                      </wps:wsp>
                      <wps:wsp>
                        <wps:cNvPr id="496" name="Rectangle 4393"/>
                        <wps:cNvSpPr/>
                        <wps:spPr>
                          <a:xfrm>
                            <a:off x="6688" y="1204158"/>
                            <a:ext cx="711" cy="463"/>
                          </a:xfrm>
                          <a:prstGeom prst="rect">
                            <a:avLst/>
                          </a:prstGeom>
                          <a:noFill/>
                          <a:ln w="9525">
                            <a:noFill/>
                          </a:ln>
                        </wps:spPr>
                        <wps:txbx>
                          <w:txbxContent>
                            <w:p>
                              <w:pPr>
                                <w:rPr>
                                  <w:rFonts w:ascii="Times New Roman" w:hAnsi="Times New Roman" w:cs="Times New Roman"/>
                                </w:rPr>
                              </w:pPr>
                              <w:r>
                                <w:rPr>
                                  <w:rFonts w:ascii="Times New Roman" w:hAnsi="Times New Roman" w:cs="Times New Roman"/>
                                </w:rPr>
                                <w:t>6.4</w:t>
                              </w:r>
                            </w:p>
                          </w:txbxContent>
                        </wps:txbx>
                        <wps:bodyPr upright="1"/>
                      </wps:wsp>
                      <wps:wsp>
                        <wps:cNvPr id="497" name="Rectangle 4395"/>
                        <wps:cNvSpPr/>
                        <wps:spPr>
                          <a:xfrm>
                            <a:off x="6328" y="1204821"/>
                            <a:ext cx="711"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2.56</w:t>
                              </w:r>
                            </w:p>
                          </w:txbxContent>
                        </wps:txbx>
                        <wps:bodyPr upright="1"/>
                      </wps:wsp>
                      <wps:wsp>
                        <wps:cNvPr id="498" name="Rectangle 2956"/>
                        <wps:cNvSpPr/>
                        <wps:spPr>
                          <a:xfrm>
                            <a:off x="2356" y="1204266"/>
                            <a:ext cx="1490" cy="537"/>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市政供水管</w:t>
                              </w:r>
                            </w:p>
                          </w:txbxContent>
                        </wps:txbx>
                        <wps:bodyPr upright="1"/>
                      </wps:wsp>
                      <wps:wsp>
                        <wps:cNvPr id="499" name="Line 2991"/>
                        <wps:cNvCnPr/>
                        <wps:spPr>
                          <a:xfrm>
                            <a:off x="6662" y="1204540"/>
                            <a:ext cx="832" cy="1"/>
                          </a:xfrm>
                          <a:prstGeom prst="line">
                            <a:avLst/>
                          </a:prstGeom>
                          <a:ln w="9525" cap="flat" cmpd="sng">
                            <a:solidFill>
                              <a:srgbClr val="000000"/>
                            </a:solidFill>
                            <a:prstDash val="solid"/>
                            <a:headEnd type="none" w="med" len="med"/>
                            <a:tailEnd type="triangle" w="med" len="med"/>
                          </a:ln>
                        </wps:spPr>
                        <wps:bodyPr/>
                      </wps:wsp>
                      <wps:wsp>
                        <wps:cNvPr id="500" name="任意多边形 81"/>
                        <wps:cNvSpPr/>
                        <wps:spPr>
                          <a:xfrm>
                            <a:off x="5867" y="1204023"/>
                            <a:ext cx="488" cy="263"/>
                          </a:xfrm>
                          <a:custGeom>
                            <a:avLst/>
                            <a:gdLst/>
                            <a:ahLst/>
                            <a:cxnLst/>
                            <a:rect l="0" t="0" r="0" b="0"/>
                            <a:pathLst>
                              <a:path w="675" h="450">
                                <a:moveTo>
                                  <a:pt x="0" y="450"/>
                                </a:moveTo>
                                <a:cubicBezTo>
                                  <a:pt x="130" y="300"/>
                                  <a:pt x="260" y="150"/>
                                  <a:pt x="315" y="135"/>
                                </a:cubicBezTo>
                                <a:cubicBezTo>
                                  <a:pt x="370" y="120"/>
                                  <a:pt x="270" y="381"/>
                                  <a:pt x="330" y="359"/>
                                </a:cubicBezTo>
                                <a:cubicBezTo>
                                  <a:pt x="390" y="337"/>
                                  <a:pt x="532" y="168"/>
                                  <a:pt x="675" y="0"/>
                                </a:cubicBezTo>
                              </a:path>
                            </a:pathLst>
                          </a:custGeom>
                          <a:noFill/>
                          <a:ln w="9525" cap="flat" cmpd="sng">
                            <a:solidFill>
                              <a:srgbClr val="000000"/>
                            </a:solidFill>
                            <a:prstDash val="solid"/>
                            <a:headEnd type="none" w="med" len="med"/>
                            <a:tailEnd type="stealth" w="med" len="med"/>
                          </a:ln>
                        </wps:spPr>
                        <wps:bodyPr upright="1"/>
                      </wps:wsp>
                      <wps:wsp>
                        <wps:cNvPr id="501" name="Rectangle 4393"/>
                        <wps:cNvSpPr/>
                        <wps:spPr>
                          <a:xfrm>
                            <a:off x="6187" y="1203635"/>
                            <a:ext cx="711"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1.6</w:t>
                              </w:r>
                            </w:p>
                          </w:txbxContent>
                        </wps:txbx>
                        <wps:bodyPr upright="1"/>
                      </wps:wsp>
                      <wps:wsp>
                        <wps:cNvPr id="502" name="Rectangle 4393"/>
                        <wps:cNvSpPr/>
                        <wps:spPr>
                          <a:xfrm>
                            <a:off x="8808" y="1204121"/>
                            <a:ext cx="711" cy="463"/>
                          </a:xfrm>
                          <a:prstGeom prst="rect">
                            <a:avLst/>
                          </a:prstGeom>
                          <a:noFill/>
                          <a:ln w="9525">
                            <a:noFill/>
                          </a:ln>
                        </wps:spPr>
                        <wps:txbx>
                          <w:txbxContent>
                            <w:p>
                              <w:pPr>
                                <w:rPr>
                                  <w:rFonts w:ascii="Times New Roman" w:hAnsi="Times New Roman" w:cs="Times New Roman"/>
                                </w:rPr>
                              </w:pPr>
                              <w:r>
                                <w:rPr>
                                  <w:rFonts w:ascii="Times New Roman" w:hAnsi="Times New Roman" w:cs="Times New Roman"/>
                                </w:rPr>
                                <w:t>6.4</w:t>
                              </w:r>
                            </w:p>
                          </w:txbxContent>
                        </wps:txbx>
                        <wps:bodyPr upright="1"/>
                      </wps:wsp>
                      <wps:wsp>
                        <wps:cNvPr id="507" name="任意多边形 81"/>
                        <wps:cNvSpPr/>
                        <wps:spPr>
                          <a:xfrm>
                            <a:off x="5996" y="1205068"/>
                            <a:ext cx="488" cy="263"/>
                          </a:xfrm>
                          <a:custGeom>
                            <a:avLst/>
                            <a:gdLst/>
                            <a:ahLst/>
                            <a:cxnLst/>
                            <a:rect l="0" t="0" r="0" b="0"/>
                            <a:pathLst>
                              <a:path w="675" h="450">
                                <a:moveTo>
                                  <a:pt x="0" y="450"/>
                                </a:moveTo>
                                <a:cubicBezTo>
                                  <a:pt x="130" y="300"/>
                                  <a:pt x="260" y="150"/>
                                  <a:pt x="315" y="135"/>
                                </a:cubicBezTo>
                                <a:cubicBezTo>
                                  <a:pt x="370" y="120"/>
                                  <a:pt x="270" y="381"/>
                                  <a:pt x="330" y="359"/>
                                </a:cubicBezTo>
                                <a:cubicBezTo>
                                  <a:pt x="390" y="337"/>
                                  <a:pt x="532" y="168"/>
                                  <a:pt x="675" y="0"/>
                                </a:cubicBezTo>
                              </a:path>
                            </a:pathLst>
                          </a:custGeom>
                          <a:noFill/>
                          <a:ln w="9525" cap="flat" cmpd="sng">
                            <a:solidFill>
                              <a:srgbClr val="000000"/>
                            </a:solidFill>
                            <a:prstDash val="solid"/>
                            <a:headEnd type="none" w="med" len="med"/>
                            <a:tailEnd type="stealth" w="med" len="med"/>
                          </a:ln>
                        </wps:spPr>
                        <wps:bodyPr upright="1"/>
                      </wps:wsp>
                      <wps:wsp>
                        <wps:cNvPr id="510" name="任意多边形 81"/>
                        <wps:cNvSpPr/>
                        <wps:spPr>
                          <a:xfrm>
                            <a:off x="6012" y="1206280"/>
                            <a:ext cx="488" cy="263"/>
                          </a:xfrm>
                          <a:custGeom>
                            <a:avLst/>
                            <a:gdLst/>
                            <a:ahLst/>
                            <a:cxnLst/>
                            <a:rect l="0" t="0" r="0" b="0"/>
                            <a:pathLst>
                              <a:path w="675" h="450">
                                <a:moveTo>
                                  <a:pt x="0" y="450"/>
                                </a:moveTo>
                                <a:cubicBezTo>
                                  <a:pt x="130" y="300"/>
                                  <a:pt x="260" y="150"/>
                                  <a:pt x="315" y="135"/>
                                </a:cubicBezTo>
                                <a:cubicBezTo>
                                  <a:pt x="370" y="120"/>
                                  <a:pt x="270" y="381"/>
                                  <a:pt x="330" y="359"/>
                                </a:cubicBezTo>
                                <a:cubicBezTo>
                                  <a:pt x="390" y="337"/>
                                  <a:pt x="532" y="168"/>
                                  <a:pt x="675" y="0"/>
                                </a:cubicBezTo>
                              </a:path>
                            </a:pathLst>
                          </a:custGeom>
                          <a:noFill/>
                          <a:ln w="9525" cap="flat" cmpd="sng">
                            <a:solidFill>
                              <a:srgbClr val="000000"/>
                            </a:solidFill>
                            <a:prstDash val="solid"/>
                            <a:headEnd type="none" w="med" len="med"/>
                            <a:tailEnd type="stealth" w="med" len="med"/>
                          </a:ln>
                        </wps:spPr>
                        <wps:bodyPr upright="1"/>
                      </wps:wsp>
                      <wps:wsp>
                        <wps:cNvPr id="521" name="Line 2991"/>
                        <wps:cNvCnPr/>
                        <wps:spPr>
                          <a:xfrm>
                            <a:off x="4637" y="1205568"/>
                            <a:ext cx="832" cy="1"/>
                          </a:xfrm>
                          <a:prstGeom prst="line">
                            <a:avLst/>
                          </a:prstGeom>
                          <a:ln w="9525" cap="flat" cmpd="sng">
                            <a:solidFill>
                              <a:srgbClr val="000000"/>
                            </a:solidFill>
                            <a:prstDash val="solid"/>
                            <a:headEnd type="none" w="med" len="med"/>
                            <a:tailEnd type="triangle" w="med" len="med"/>
                          </a:ln>
                        </wps:spPr>
                        <wps:bodyPr/>
                      </wps:wsp>
                      <wps:wsp>
                        <wps:cNvPr id="523" name="Line 2991"/>
                        <wps:cNvCnPr/>
                        <wps:spPr>
                          <a:xfrm>
                            <a:off x="6662" y="1205600"/>
                            <a:ext cx="832" cy="1"/>
                          </a:xfrm>
                          <a:prstGeom prst="line">
                            <a:avLst/>
                          </a:prstGeom>
                          <a:ln w="9525" cap="flat" cmpd="sng">
                            <a:solidFill>
                              <a:srgbClr val="000000"/>
                            </a:solidFill>
                            <a:prstDash val="solid"/>
                            <a:headEnd type="none" w="med" len="med"/>
                            <a:tailEnd type="triangle" w="med" len="med"/>
                          </a:ln>
                        </wps:spPr>
                        <wps:bodyPr/>
                      </wps:wsp>
                      <wps:wsp>
                        <wps:cNvPr id="525" name="Line 2991"/>
                        <wps:cNvCnPr/>
                        <wps:spPr>
                          <a:xfrm>
                            <a:off x="8602" y="1205639"/>
                            <a:ext cx="1162" cy="2"/>
                          </a:xfrm>
                          <a:prstGeom prst="line">
                            <a:avLst/>
                          </a:prstGeom>
                          <a:ln w="9525" cap="flat" cmpd="sng">
                            <a:solidFill>
                              <a:srgbClr val="000000"/>
                            </a:solidFill>
                            <a:prstDash val="solid"/>
                            <a:headEnd type="none" w="med" len="med"/>
                            <a:tailEnd type="triangle" w="med" len="med"/>
                          </a:ln>
                        </wps:spPr>
                        <wps:bodyPr/>
                      </wps:wsp>
                      <wps:wsp>
                        <wps:cNvPr id="541" name="Rectangle 2963"/>
                        <wps:cNvSpPr/>
                        <wps:spPr>
                          <a:xfrm>
                            <a:off x="8788" y="1207489"/>
                            <a:ext cx="1574" cy="5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再生水处理站</w:t>
                              </w:r>
                            </w:p>
                          </w:txbxContent>
                        </wps:txbx>
                        <wps:bodyPr upright="1"/>
                      </wps:wsp>
                      <wps:wsp>
                        <wps:cNvPr id="546" name="Line 2991"/>
                        <wps:cNvCnPr/>
                        <wps:spPr>
                          <a:xfrm>
                            <a:off x="4634" y="1206793"/>
                            <a:ext cx="820" cy="1"/>
                          </a:xfrm>
                          <a:prstGeom prst="line">
                            <a:avLst/>
                          </a:prstGeom>
                          <a:ln w="9525" cap="flat" cmpd="sng">
                            <a:solidFill>
                              <a:srgbClr val="000000"/>
                            </a:solidFill>
                            <a:prstDash val="solid"/>
                            <a:headEnd type="none" w="med" len="med"/>
                            <a:tailEnd type="triangle" w="med" len="med"/>
                          </a:ln>
                        </wps:spPr>
                        <wps:bodyPr/>
                      </wps:wsp>
                      <wps:wsp>
                        <wps:cNvPr id="549" name="Rectangle 4395"/>
                        <wps:cNvSpPr/>
                        <wps:spPr>
                          <a:xfrm>
                            <a:off x="6888" y="1206438"/>
                            <a:ext cx="860"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15.84</w:t>
                              </w:r>
                            </w:p>
                          </w:txbxContent>
                        </wps:txbx>
                        <wps:bodyPr upright="1"/>
                      </wps:wsp>
                      <wps:wsp>
                        <wps:cNvPr id="550" name="Rectangle 4391"/>
                        <wps:cNvSpPr/>
                        <wps:spPr>
                          <a:xfrm>
                            <a:off x="6599" y="1202356"/>
                            <a:ext cx="711"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rPr>
                                <w:t>0.8</w:t>
                              </w:r>
                              <w:r>
                                <w:rPr>
                                  <w:rFonts w:ascii="Times New Roman" w:hAnsi="Times New Roman" w:cs="Times New Roman"/>
                                </w:rPr>
                                <w:t>线真空浇注</w:t>
                              </w:r>
                            </w:p>
                            <w:p>
                              <w:pPr>
                                <w:rPr>
                                  <w:rFonts w:ascii="Times New Roman" w:hAnsi="Times New Roman" w:cs="Times New Roman"/>
                                </w:rPr>
                              </w:pPr>
                            </w:p>
                          </w:txbxContent>
                        </wps:txbx>
                        <wps:bodyPr upright="1"/>
                      </wps:wsp>
                      <wps:wsp>
                        <wps:cNvPr id="552" name="Rectangle 2957"/>
                        <wps:cNvSpPr/>
                        <wps:spPr>
                          <a:xfrm>
                            <a:off x="5458" y="1202911"/>
                            <a:ext cx="1875" cy="4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工件前处理补水</w:t>
                              </w:r>
                            </w:p>
                          </w:txbxContent>
                        </wps:txbx>
                        <wps:bodyPr upright="1"/>
                      </wps:wsp>
                      <wps:wsp>
                        <wps:cNvPr id="561" name="任意多边形 81"/>
                        <wps:cNvSpPr/>
                        <wps:spPr>
                          <a:xfrm>
                            <a:off x="6288" y="1202640"/>
                            <a:ext cx="488" cy="263"/>
                          </a:xfrm>
                          <a:custGeom>
                            <a:avLst/>
                            <a:gdLst/>
                            <a:ahLst/>
                            <a:cxnLst/>
                            <a:rect l="0" t="0" r="0" b="0"/>
                            <a:pathLst>
                              <a:path w="675" h="450">
                                <a:moveTo>
                                  <a:pt x="0" y="450"/>
                                </a:moveTo>
                                <a:cubicBezTo>
                                  <a:pt x="130" y="300"/>
                                  <a:pt x="260" y="150"/>
                                  <a:pt x="315" y="135"/>
                                </a:cubicBezTo>
                                <a:cubicBezTo>
                                  <a:pt x="370" y="120"/>
                                  <a:pt x="270" y="381"/>
                                  <a:pt x="330" y="359"/>
                                </a:cubicBezTo>
                                <a:cubicBezTo>
                                  <a:pt x="390" y="337"/>
                                  <a:pt x="532" y="168"/>
                                  <a:pt x="675" y="0"/>
                                </a:cubicBezTo>
                              </a:path>
                            </a:pathLst>
                          </a:custGeom>
                          <a:noFill/>
                          <a:ln w="9525" cap="flat" cmpd="sng">
                            <a:solidFill>
                              <a:srgbClr val="000000"/>
                            </a:solidFill>
                            <a:prstDash val="solid"/>
                            <a:headEnd type="none" w="med" len="med"/>
                            <a:tailEnd type="stealth" w="med" len="med"/>
                          </a:ln>
                        </wps:spPr>
                        <wps:bodyPr upright="1"/>
                      </wps:wsp>
                      <wps:wsp>
                        <wps:cNvPr id="562" name="Rectangle 2957"/>
                        <wps:cNvSpPr/>
                        <wps:spPr>
                          <a:xfrm>
                            <a:off x="5433" y="1201835"/>
                            <a:ext cx="2047" cy="5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喷漆房水旋器补水</w:t>
                              </w:r>
                            </w:p>
                          </w:txbxContent>
                        </wps:txbx>
                        <wps:bodyPr upright="1"/>
                      </wps:wsp>
                      <wps:wsp>
                        <wps:cNvPr id="563" name="任意多边形 81"/>
                        <wps:cNvSpPr/>
                        <wps:spPr>
                          <a:xfrm>
                            <a:off x="6264" y="1201560"/>
                            <a:ext cx="488" cy="263"/>
                          </a:xfrm>
                          <a:custGeom>
                            <a:avLst/>
                            <a:gdLst/>
                            <a:ahLst/>
                            <a:cxnLst/>
                            <a:rect l="0" t="0" r="0" b="0"/>
                            <a:pathLst>
                              <a:path w="675" h="450">
                                <a:moveTo>
                                  <a:pt x="0" y="450"/>
                                </a:moveTo>
                                <a:cubicBezTo>
                                  <a:pt x="130" y="300"/>
                                  <a:pt x="260" y="150"/>
                                  <a:pt x="315" y="135"/>
                                </a:cubicBezTo>
                                <a:cubicBezTo>
                                  <a:pt x="370" y="120"/>
                                  <a:pt x="270" y="381"/>
                                  <a:pt x="330" y="359"/>
                                </a:cubicBezTo>
                                <a:cubicBezTo>
                                  <a:pt x="390" y="337"/>
                                  <a:pt x="532" y="168"/>
                                  <a:pt x="675" y="0"/>
                                </a:cubicBezTo>
                              </a:path>
                            </a:pathLst>
                          </a:custGeom>
                          <a:noFill/>
                          <a:ln w="9525" cap="flat" cmpd="sng">
                            <a:solidFill>
                              <a:srgbClr val="000000"/>
                            </a:solidFill>
                            <a:prstDash val="solid"/>
                            <a:headEnd type="none" w="med" len="med"/>
                            <a:tailEnd type="stealth" w="med" len="med"/>
                          </a:ln>
                        </wps:spPr>
                        <wps:bodyPr upright="1"/>
                      </wps:wsp>
                      <wps:wsp>
                        <wps:cNvPr id="564" name="Line 2991"/>
                        <wps:cNvCnPr/>
                        <wps:spPr>
                          <a:xfrm>
                            <a:off x="4631" y="1202029"/>
                            <a:ext cx="832" cy="1"/>
                          </a:xfrm>
                          <a:prstGeom prst="line">
                            <a:avLst/>
                          </a:prstGeom>
                          <a:ln w="9525" cap="flat" cmpd="sng">
                            <a:solidFill>
                              <a:srgbClr val="000000"/>
                            </a:solidFill>
                            <a:prstDash val="solid"/>
                            <a:headEnd type="none" w="med" len="med"/>
                            <a:tailEnd type="triangle" w="med" len="med"/>
                          </a:ln>
                        </wps:spPr>
                        <wps:bodyPr/>
                      </wps:wsp>
                      <wps:wsp>
                        <wps:cNvPr id="565" name="Line 2991"/>
                        <wps:cNvCnPr/>
                        <wps:spPr>
                          <a:xfrm>
                            <a:off x="4642" y="1203132"/>
                            <a:ext cx="832" cy="1"/>
                          </a:xfrm>
                          <a:prstGeom prst="line">
                            <a:avLst/>
                          </a:prstGeom>
                          <a:ln w="9525" cap="flat" cmpd="sng">
                            <a:solidFill>
                              <a:srgbClr val="000000"/>
                            </a:solidFill>
                            <a:prstDash val="solid"/>
                            <a:headEnd type="none" w="med" len="med"/>
                            <a:tailEnd type="triangle" w="med" len="med"/>
                          </a:ln>
                        </wps:spPr>
                        <wps:bodyPr/>
                      </wps:wsp>
                      <wps:wsp>
                        <wps:cNvPr id="673" name="Rectangle 4391"/>
                        <wps:cNvSpPr/>
                        <wps:spPr>
                          <a:xfrm>
                            <a:off x="6507" y="1201233"/>
                            <a:ext cx="711"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rPr>
                                <w:t>0.2</w:t>
                              </w:r>
                              <w:r>
                                <w:rPr>
                                  <w:rFonts w:ascii="Times New Roman" w:hAnsi="Times New Roman" w:cs="Times New Roman"/>
                                </w:rPr>
                                <w:t>线真空浇注</w:t>
                              </w:r>
                            </w:p>
                            <w:p>
                              <w:pPr>
                                <w:rPr>
                                  <w:rFonts w:ascii="Times New Roman" w:hAnsi="Times New Roman" w:cs="Times New Roman"/>
                                </w:rPr>
                              </w:pPr>
                            </w:p>
                          </w:txbxContent>
                        </wps:txbx>
                        <wps:bodyPr upright="1"/>
                      </wps:wsp>
                      <wps:wsp>
                        <wps:cNvPr id="712" name="Rectangle 4391"/>
                        <wps:cNvSpPr/>
                        <wps:spPr>
                          <a:xfrm>
                            <a:off x="4696" y="1201696"/>
                            <a:ext cx="711"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rPr>
                                <w:t>0.2</w:t>
                              </w:r>
                              <w:r>
                                <w:rPr>
                                  <w:rFonts w:ascii="Times New Roman" w:hAnsi="Times New Roman" w:cs="Times New Roman"/>
                                </w:rPr>
                                <w:t>线真空浇注</w:t>
                              </w:r>
                            </w:p>
                            <w:p>
                              <w:pPr>
                                <w:rPr>
                                  <w:rFonts w:ascii="Times New Roman" w:hAnsi="Times New Roman" w:cs="Times New Roman"/>
                                </w:rPr>
                              </w:pPr>
                            </w:p>
                          </w:txbxContent>
                        </wps:txbx>
                        <wps:bodyPr upright="1"/>
                      </wps:wsp>
                      <wps:wsp>
                        <wps:cNvPr id="714" name="Rectangle 4391"/>
                        <wps:cNvSpPr/>
                        <wps:spPr>
                          <a:xfrm>
                            <a:off x="4739" y="1202778"/>
                            <a:ext cx="711"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rPr>
                                <w:t>0.8</w:t>
                              </w:r>
                              <w:r>
                                <w:rPr>
                                  <w:rFonts w:ascii="Times New Roman" w:hAnsi="Times New Roman" w:cs="Times New Roman"/>
                                </w:rPr>
                                <w:t>线真空浇注</w:t>
                              </w:r>
                            </w:p>
                            <w:p>
                              <w:pPr>
                                <w:rPr>
                                  <w:rFonts w:ascii="Times New Roman" w:hAnsi="Times New Roman" w:cs="Times New Roman"/>
                                </w:rPr>
                              </w:pPr>
                            </w:p>
                          </w:txbxContent>
                        </wps:txbx>
                        <wps:bodyPr upright="1"/>
                      </wps:wsp>
                      <wps:wsp>
                        <wps:cNvPr id="715" name="Line 2991"/>
                        <wps:cNvCnPr/>
                        <wps:spPr>
                          <a:xfrm>
                            <a:off x="9780" y="1204480"/>
                            <a:ext cx="3" cy="3018"/>
                          </a:xfrm>
                          <a:prstGeom prst="line">
                            <a:avLst/>
                          </a:prstGeom>
                          <a:ln w="9525" cap="flat" cmpd="sng">
                            <a:solidFill>
                              <a:srgbClr val="000000"/>
                            </a:solidFill>
                            <a:prstDash val="solid"/>
                            <a:headEnd type="none" w="med" len="med"/>
                            <a:tailEnd type="triangle" w="med" len="med"/>
                          </a:ln>
                        </wps:spPr>
                        <wps:bodyPr/>
                      </wps:wsp>
                      <wps:wsp>
                        <wps:cNvPr id="719" name="Line 2991"/>
                        <wps:cNvCnPr/>
                        <wps:spPr>
                          <a:xfrm>
                            <a:off x="8518" y="1204476"/>
                            <a:ext cx="1265" cy="3"/>
                          </a:xfrm>
                          <a:prstGeom prst="line">
                            <a:avLst/>
                          </a:prstGeom>
                          <a:ln w="9525" cap="flat" cmpd="sng">
                            <a:solidFill>
                              <a:srgbClr val="000000"/>
                            </a:solidFill>
                            <a:prstDash val="solid"/>
                            <a:headEnd type="none" w="med" len="med"/>
                            <a:tailEnd type="triangle" w="med" len="med"/>
                          </a:ln>
                        </wps:spPr>
                        <wps:bodyPr/>
                      </wps:wsp>
                      <wps:wsp>
                        <wps:cNvPr id="10" name="Rectangle 2957"/>
                        <wps:cNvSpPr/>
                        <wps:spPr>
                          <a:xfrm>
                            <a:off x="8771" y="1201827"/>
                            <a:ext cx="1212" cy="5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lang w:eastAsia="zh-CN"/>
                                </w:rPr>
                              </w:pPr>
                              <w:r>
                                <w:rPr>
                                  <w:rFonts w:hint="eastAsia"/>
                                  <w:lang w:eastAsia="zh-CN"/>
                                </w:rPr>
                                <w:t>循环池</w:t>
                              </w:r>
                            </w:p>
                          </w:txbxContent>
                        </wps:txbx>
                        <wps:bodyPr upright="1"/>
                      </wps:wsp>
                      <wps:wsp>
                        <wps:cNvPr id="11" name="Line 2991"/>
                        <wps:cNvCnPr/>
                        <wps:spPr>
                          <a:xfrm flipV="1">
                            <a:off x="7496" y="1201997"/>
                            <a:ext cx="1270" cy="13"/>
                          </a:xfrm>
                          <a:prstGeom prst="line">
                            <a:avLst/>
                          </a:prstGeom>
                          <a:ln w="9525" cap="flat" cmpd="sng">
                            <a:solidFill>
                              <a:srgbClr val="000000"/>
                            </a:solidFill>
                            <a:prstDash val="solid"/>
                            <a:headEnd type="none" w="med" len="med"/>
                            <a:tailEnd type="triangle" w="med" len="med"/>
                          </a:ln>
                        </wps:spPr>
                        <wps:bodyPr/>
                      </wps:wsp>
                      <wps:wsp>
                        <wps:cNvPr id="12" name="Line 2991"/>
                        <wps:cNvCnPr/>
                        <wps:spPr>
                          <a:xfrm flipH="1">
                            <a:off x="7502" y="1202212"/>
                            <a:ext cx="1264" cy="0"/>
                          </a:xfrm>
                          <a:prstGeom prst="line">
                            <a:avLst/>
                          </a:prstGeom>
                          <a:ln w="9525" cap="flat" cmpd="sng">
                            <a:solidFill>
                              <a:srgbClr val="000000"/>
                            </a:solidFill>
                            <a:prstDash val="solid"/>
                            <a:headEnd type="none" w="med" len="med"/>
                            <a:tailEnd type="triangle" w="med" len="med"/>
                          </a:ln>
                        </wps:spPr>
                        <wps:bodyPr/>
                      </wps:wsp>
                      <wps:wsp>
                        <wps:cNvPr id="13" name="Rectangle 4391"/>
                        <wps:cNvSpPr/>
                        <wps:spPr>
                          <a:xfrm>
                            <a:off x="7818" y="1201591"/>
                            <a:ext cx="711"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lang w:val="en-US" w:eastAsia="zh-CN"/>
                                </w:rPr>
                                <w:t>1</w:t>
                              </w:r>
                              <w:r>
                                <w:rPr>
                                  <w:rFonts w:hint="eastAsia" w:ascii="Times New Roman" w:hAnsi="Times New Roman" w:cs="Times New Roman"/>
                                </w:rPr>
                                <w:t>.2</w:t>
                              </w:r>
                              <w:r>
                                <w:rPr>
                                  <w:rFonts w:ascii="Times New Roman" w:hAnsi="Times New Roman" w:cs="Times New Roman"/>
                                </w:rPr>
                                <w:t>线真空浇注</w:t>
                              </w:r>
                            </w:p>
                            <w:p>
                              <w:pPr>
                                <w:rPr>
                                  <w:rFonts w:ascii="Times New Roman" w:hAnsi="Times New Roman" w:cs="Times New Roman"/>
                                </w:rPr>
                              </w:pPr>
                            </w:p>
                          </w:txbxContent>
                        </wps:txbx>
                        <wps:bodyPr upright="1"/>
                      </wps:wsp>
                      <wps:wsp>
                        <wps:cNvPr id="14" name="Rectangle 4391"/>
                        <wps:cNvSpPr/>
                        <wps:spPr>
                          <a:xfrm>
                            <a:off x="7915" y="1202137"/>
                            <a:ext cx="711"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lang w:val="en-US" w:eastAsia="zh-CN"/>
                                </w:rPr>
                                <w:t>1.2</w:t>
                              </w:r>
                              <w:r>
                                <w:rPr>
                                  <w:rFonts w:ascii="Times New Roman" w:hAnsi="Times New Roman" w:cs="Times New Roman"/>
                                </w:rPr>
                                <w:t>线真空浇注</w:t>
                              </w:r>
                            </w:p>
                            <w:p>
                              <w:pPr>
                                <w:rPr>
                                  <w:rFonts w:ascii="Times New Roman" w:hAnsi="Times New Roman" w:cs="Times New Roman"/>
                                </w:rPr>
                              </w:pPr>
                            </w:p>
                          </w:txbxContent>
                        </wps:txbx>
                        <wps:bodyPr upright="1"/>
                      </wps:wsp>
                    </wpg:wgp>
                  </a:graphicData>
                </a:graphic>
              </wp:anchor>
            </w:drawing>
          </mc:Choice>
          <mc:Fallback>
            <w:pict>
              <v:group id="_x0000_s1026" o:spid="_x0000_s1026" o:spt="203" style="position:absolute;left:0pt;margin-left:13.65pt;margin-top:4.15pt;height:341.5pt;width:400.3pt;z-index:251951104;mso-width-relative:page;mso-height-relative:page;" coordorigin="2356,1201233" coordsize="8006,6830" o:gfxdata="UEsDBAoAAAAAAIdO4kAAAAAAAAAAAAAAAAAEAAAAZHJzL1BLAwQUAAAACACHTuJA7if06NoAAAAI&#10;AQAADwAAAGRycy9kb3ducmV2LnhtbE2PzWrDMBCE74W+g9hCb438QxPH8TqU0PYUCk0KJTfF2tgm&#10;lmQsxU7evttTexqWGWa+LdZX04mRBt86ixDPIhBkK6dbWyN87d+eMhA+KKtV5ywh3MjDury/K1Su&#10;3WQ/adyFWnCJ9blCaELocyl91ZBRfuZ6suyd3GBU4HOopR7UxOWmk0kUzaVRreWFRvW0aag67y4G&#10;4X1S00sav47b82lzO+yfP763MSE+PsTRCkSga/gLwy8+o0PJTEd3sdqLDiFZpJxEyFjYzpLFEsQR&#10;Yb6MU5BlIf8/UP4AUEsDBBQAAAAIAIdO4kDGOpseZgoAAL1xAAAOAAAAZHJzL2Uyb0RvYy54bWzt&#10;XUuPpMgRvlvyf0B19zQkmZCUpmcl7+yMDyt7tbv2naaoh0QBAvoxPu/BN/vso+U/sRrZv8Zj+2c4&#10;Il88muouqsbV1T05hx6KRwKRkRHxfRGZvP7qbps5N2lVb4r8cua9cmdOmifFYpOvLme///Hdr/jM&#10;qZs4X8RZkaeXsw9pPfvqzS9/8fq2nKekWBfZIq0caCSv57fl5WzdNOX84qJO1uk2rl8VZZrDwWVR&#10;beMGflari0UV30Lr2+yCuG5wcVtUi7IqkrSuYe9beXD2RrS/XKZJ87vlsk4bJ7ucwbM14m8l/l7h&#10;34s3r+P5qorL9SZRjxEf8BTbeJPDTU1Tb+Mmdq6rzb2mtpukKupi2bxKiu1FsVxuklS8A7yN5w7e&#10;5n1VXJfiXVbz21VpxASiHcjp4GaT3958VzmbBfQdmzl5vIU++s/Hnz795U8O7ADp3JarOZz0vip/&#10;KL+r1I6V/IUvfLestvg/vIpzJ+T6wcg1vWucBHYyl/vcA/EncIz6fugyJflkDd2D1xGfBTMHDnsg&#10;B+L7smOS9TeqCQ59La8PuC8uvtD3vsBHNE90W4Ii1a2s6uNk9cM6LlPRBTWKQcvKo1pY34OKxfkq&#10;Sx0SwSsIAYlTjbjqeQ2SG5EVo6F5Z0p4JN9ZC83zuJIYcz08ZF44npdV3bxPi62DG5ezCp5BaF98&#10;823dyFP1KXjfvHi3yTLYH8+z3Lm9nEWMQG8nMQy4ZRY3sLktQQXqfCWaqYtss8BL8Iq6Wl19nVXO&#10;TYxDSPxTT9M7De/3Nq7X8jxxSL7PdtOklbj3Oo0X3+QLp/lQgpblYA9m+DDbdDFzshTMB26JM5t4&#10;k+1zJogky0Ey2OlSyLjV3F3dQTO4eVUsPkCfXZfVZrUGSUlBKh2Rp5xAWczI6ilLiO+KjwJ6tY+y&#10;UKIHCPOJGj9GWYjnq+EViLFzuLL0erXX+e/EP3xqaL13mtUqpYSgTCfTKrAd0l73tIpP0qqQuZHW&#10;KkqIGB7xXGtVFIH3RpvNfKGsVqlevKmCDh9RKuGa9jZVIQ2hGenLme9TadO1UnmejgSsVn0ZDtCP&#10;Rh1gMNUBMk9rVcDYMFoiTNkqGvTDw8nRUs+zWQcoYlcc+2cWVlESjtmqUIQ/e9uqgHAI5aWtChk0&#10;KeJPY6uCCNzjZ/GAU2Pwzvk2tM5X4ziM+mASpL/6dpMjBJMoSnX/17lCrBodaMho4KrPAxNVU0YG&#10;RiWMoHns/UfwVwb3fgh/nT48PhRqNdVGgNlxYDYOtyTGQlSAYj9dBEwhsuh3fiQs/96dTwPfdD5x&#10;Ybs/9lXfA0gXRMju4PfldP9uTH5mXY9YuDfuYaRC703pesDL0uxT5gvepsU9HPXCjntDyJxb5/fH&#10;ve96e3S+s8w25W/QlIutP+AW0luKtww5MQoRhkzxjzoOiGCHUAhhI74ES/CsHAEdwRe+K0e1MgmP&#10;E2xg51vUSu6FAqBjMhD0jqRCOoFdJy7o0bTj4+3c4m86QkCB1KehuiAgJv5mZEhrcuTZ0RDTQLAI&#10;u0feYRT4M5Q6KumQoQGpT6P9eAjgWzM0JByQydyF8SSlfiSX/GJ0PTTxRku2gtSn8WJ+BASrDjo8&#10;OiBbQ21hICzFWMbqOgUsP6LrMne4v10PECTKUC+gwyifQ2tW17u5TRqa8Kqr60yEPntLPRCkn5Q6&#10;iySCagNszwV7bsXeF/toECMj0b3FHkaBSSmHfjSg3rnOoUNC3poYLHqgHGxDB0j6riSWlcB3EEij&#10;CCIIMa+h7Ew49KkeQciKTlVgzd3G3ZIJJ+eRuHHugkT0XZlBOEAHwogaFMl4NECROu/FIT32oIN/&#10;OTrwrGAkHwU0QZdceBxGRm6bUAgo4JceqcipDTfUuFKlVBQY+74FllDv4dHXYW58kU+WdtdXOLET&#10;aUijy70vxuw+qyEHjP1IhC/DRaUBjw85KLwzaNaHMTcYcp5JDFtcJSo96Vg+nvo9Cv1xqdOAG76M&#10;ekS4tHbcWTRrshHa0EUj7gWkLpRyb10PelKHmoeee7FSvy/1kSoBkLqqbd6z+BISha2uc2BxrNRV&#10;wf2OvDwWDg5Zysn10d2acEoA2Pak7lF0Hoiojq4jG6cpbX20yKf+3+ujKdbYdDA4iXqeaAcG70SA&#10;ASQRNPKmDCLsnp7YZG6/un48ufRURRzMNRHgvz5+/PdPf/7097/+958/f/rH3xygZqAj9/aMjLc5&#10;DepCNrenBRSDFTQW5B67nlzLyRSoUXoCBUzkWcipFLBvrbeSu1xvYr7pwTlFZdzgddgobuJEhyAE&#10;im8NpBNwzrh/W9ykPxbijKadO4NH4dGhm9rjyfXVJvl1+sfu2R5Mg0G6yQcJilctRSMEyAvBQslm&#10;4O5it4/TexAk+bqYpd9m/5e6BkgsRWj17qB2w5Se7m5fP49k0OD5+232f6k7oAnHd5BZQ/2wML9B&#10;3hiSXZ1XE/KDs7V8ui3C7VDMQm5G9OIZ2s59UjN/aEVW3aRx1qynF2Q97aQXnLN0LwKYHu16vIPs&#10;pOpajIETHcfjLuYaKrPN3UyWOueQHlADH5CdjXbN9NJdUjcY41gfFiFIRDNNYIqktn66Csn6MOvD&#10;rA87XYExw4SNBCZHjusA5jTrcQ0zDgYIxY5rO67tuD7huMYyrGMIB6jQMmEpY0M3bQmHsyYcsM77&#10;mM7vsk0s0OBbx2i288+788HTHNP5PECEpQJ0qHGT9ITufM9DIlKwTHgA6Ae9OopejUMt2GELPMTE&#10;vBNPGGOQGla936JjEklCcG+eEap3DDoOsXpBMFRGBRiWT4qshHvkRAE7DxkG0Pkv78LaeRCifGxy&#10;+gKiCVAZaVOCcFg0xmFOhNAnQcNYkzKuE0+WvqAmd9WalOnpZd6aFChRHyT1wedIDbATA1QpBcOi&#10;fenGe1KfljAKGCYe5bgTqeaeIbelFCb3ZqQ+Qi6L2isQ3N7uk1FcqENJPZIzN1tKH/h+iNDQfVKZ&#10;BN5t8KpHFj2z7nPcVJ7ZNEIG9bVqLB9LspHWipJgWAZgSTZLslmS7YQkG0LhoY8+wFvAUqDKW3h8&#10;mAAmLgUeToItgcOst3jhC9QxAOufy1vgFEQZh3jA4/VhvPUW1ltYb3FKbwGD8RhiFrAxxJEKVrjD&#10;1TssK3/WrDzM9zmy89u1kX3v3hR/u5pTb3ntcVj4VAxaMLbIAzBoU7kcYNu1NzfLx2tS3nI5hqBR&#10;XE6I9SjD6Hyy1GnQlqt5uG0ZtAenxYRjnw2YLnVY2EHrOgnlXPKWQbO6fl/Xj3QvUYhfYpCxBaXD&#10;6i0AJIhAYRU6wdvvhqA26fsUSd/QMxmaw9JznOEEYt378MWOnpHzCAYvQgHwgO3984ou2grONlE0&#10;mYTiYWiwhcfvrRFN0JdaEupL+qCLjp0mWJTRNYNC2gmgomi4+jiuzCc0Cz7uYo2LlMBIQchTQZc2&#10;hp6qB2IdWpz4p1efFRN3FHuB9mToY1RNkZ75ZsvKzkkNDCXd+pjJQX3I2yjDYxL92qB+90y3z4Kk&#10;YH1/RXMTFz6gNTC/zwpJiY/gwTcCRQiqvmeIHyHs/obt7lcX3/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2QwAAFtDb250ZW50X1R5cGVzXS54&#10;bWxQSwECFAAKAAAAAACHTuJAAAAAAAAAAAAAAAAABgAAAAAAAAAAABAAAAC7CwAAX3JlbHMvUEsB&#10;AhQAFAAAAAgAh07iQIoUZjzRAAAAlAEAAAsAAAAAAAAAAQAgAAAA3wsAAF9yZWxzLy5yZWxzUEsB&#10;AhQACgAAAAAAh07iQAAAAAAAAAAAAAAAAAQAAAAAAAAAAAAQAAAAAAAAAGRycy9QSwECFAAUAAAA&#10;CACHTuJA7if06NoAAAAIAQAADwAAAAAAAAABACAAAAAiAAAAZHJzL2Rvd25yZXYueG1sUEsBAhQA&#10;FAAAAAgAh07iQMY6mx5mCgAAvXEAAA4AAAAAAAAAAQAgAAAAKQEAAGRycy9lMm9Eb2MueG1sUEsF&#10;BgAAAAAGAAYAWQEAAAEOAAAAAA==&#10;">
                <o:lock v:ext="edit" aspectratio="f"/>
                <v:rect id="Rectangle 2956" o:spid="_x0000_s1026" o:spt="1" style="position:absolute;left:5476;top:1204289;height:501;width:1180;" filled="f" stroked="t" coordsize="21600,21600" o:gfxdata="UEsDBAoAAAAAAIdO4kAAAAAAAAAAAAAAAAAEAAAAZHJzL1BLAwQUAAAACACHTuJANk1LzLsAAADc&#10;AAAADwAAAGRycy9kb3ducmV2LnhtbEVP32vCMBB+F/wfwgl707RjyqjG4saEPQlTYfp2NGdS2lxK&#10;k1n33y/CwLf7+H7eqry5VlypD7VnBfksA0FceV2zUXA8bKevIEJE1th6JgW/FKBcj0crLLQf+Iuu&#10;+2hECuFQoAIbY1dIGSpLDsPMd8SJu/jeYUywN1L3OKRw18rnLFtIhzWnBosdvVuqmv2PU/DRnXeb&#10;uQly8x3tqfFvw9bujFJPkzxbgoh0iw/xv/tTp/n5C9yfS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1Lz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jc w:val="center"/>
                        </w:pPr>
                        <w:r>
                          <w:rPr>
                            <w:rFonts w:hint="eastAsia"/>
                          </w:rPr>
                          <w:t>食堂用水</w:t>
                        </w:r>
                      </w:p>
                    </w:txbxContent>
                  </v:textbox>
                </v:rect>
                <v:rect id="Rectangle 2957" o:spid="_x0000_s1026" o:spt="1" style="position:absolute;left:5442;top:1205320;height:463;width:1213;" fillcolor="#FFFFFF" filled="t" stroked="t" coordsize="21600,21600" o:gfxdata="UEsDBAoAAAAAAIdO4kAAAAAAAAAAAAAAAAAEAAAAZHJzL1BLAwQUAAAACACHTuJAFV9NWrsAAADc&#10;AAAADwAAAGRycy9kb3ducmV2LnhtbEVPPW/CMBDdkfgP1iF1AztUVCXFMICoygjJ0u2Ir0kgPkex&#10;gbS/HiNVYrun93mLVW8bcaXO1441JBMFgrhwpuZSQ55tx+8gfEA22DgmDb/kYbUcDhaYGnfjPV0P&#10;oRQxhH2KGqoQ2lRKX1Rk0U9cSxy5H9dZDBF2pTQd3mK4beRUqTdpsebYUGFL64qK8+FiNRzraY5/&#10;++xT2fn2Nez67HT53mj9MkrUB4hAfXiK/91fJs5PZ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9N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办公</w:t>
                        </w:r>
                      </w:p>
                    </w:txbxContent>
                  </v:textbox>
                </v:rect>
                <v:rect id="Rectangle 2958" o:spid="_x0000_s1026" o:spt="1" style="position:absolute;left:7509;top:1204221;height:537;width:998;" fillcolor="#FFFFFF" filled="t" stroked="t" coordsize="21600,21600" o:gfxdata="UEsDBAoAAAAAAIdO4kAAAAAAAAAAAAAAAAAEAAAAZHJzL1BLAwQUAAAACACHTuJA5Y3TLboAAADc&#10;AAAADwAAAGRycy9kb3ducmV2LnhtbEVPTYvCMBC9C/sfwix406QK4naNHnZR9Kj14m22mW2rzaQ0&#10;Uau/3giCt3m8z5ktOluLC7W+cqwhGSoQxLkzFRca9tlyMAXhA7LB2jFpuJGHxfyjN8PUuCtv6bIL&#10;hYgh7FPUUIbQpFL6vCSLfuga4sj9u9ZiiLAtpGnxGsNtLUdKTaTFimNDiQ39lJSfdmer4a8a7fG+&#10;zVbKfi3HYdNlx/PhV+v+Z6K+QQTqwlv8cq9NnJ9M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jdM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i/>
                          </w:rPr>
                        </w:pPr>
                        <w:r>
                          <w:rPr>
                            <w:iCs/>
                          </w:rPr>
                          <w:t>隔油</w:t>
                        </w:r>
                        <w:r>
                          <w:rPr>
                            <w:rFonts w:hint="eastAsia"/>
                            <w:iCs/>
                          </w:rPr>
                          <w:t>池</w:t>
                        </w:r>
                        <w:r>
                          <w:rPr>
                            <w:i/>
                          </w:rPr>
                          <w:t>池</w:t>
                        </w:r>
                      </w:p>
                    </w:txbxContent>
                  </v:textbox>
                </v:rect>
                <v:rect id="Rectangle 2959" o:spid="_x0000_s1026" o:spt="1" style="position:absolute;left:7478;top:1205334;height:537;width:1110;" fillcolor="#FFFFFF" filled="t" stroked="t" coordsize="21600,21600" o:gfxdata="UEsDBAoAAAAAAIdO4kAAAAAAAAAAAAAAAAAEAAAAZHJzL1BLAwQUAAAACACHTuJA+17ixL4AAADc&#10;AAAADwAAAGRycy9kb3ducmV2LnhtbEWPQW/CMAyF75P2HyJP2m0kZdK0FQKHTUzjCO2Fm9eYttA4&#10;VROg8OvxYdJutt7ze5/ny9F36kxDbANbyCYGFHEVXMu1hbJYvbyDignZYReYLFwpwnLx+DDH3IUL&#10;b+i8TbWSEI45WmhS6nOtY9WQxzgJPbFo+zB4TLIOtXYDXiTcd3pqzJv22LI0NNjTZ0PVcXvyFn7b&#10;aYm3TfFt/MfqNa3H4nDafVn7/JSZGahEY/o3/13/OMHPhFa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ix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iCs/>
                          </w:rPr>
                        </w:pPr>
                        <w:r>
                          <w:rPr>
                            <w:rFonts w:hint="eastAsia"/>
                            <w:iCs/>
                          </w:rPr>
                          <w:t>化粪池</w:t>
                        </w:r>
                      </w:p>
                    </w:txbxContent>
                  </v:textbox>
                </v:rect>
                <v:rect id="Rectangle 2967" o:spid="_x0000_s1026" o:spt="1" style="position:absolute;left:5451;top:1206559;height:460;width:1258;" fillcolor="#FFFFFF" filled="t" stroked="t" coordsize="21600,21600" o:gfxdata="UEsDBAoAAAAAAIdO4kAAAAAAAAAAAAAAAAAEAAAAZHJzL1BLAwQUAAAACACHTuJA1Ugg4b8AAADc&#10;AAAADwAAAGRycy9kb3ducmV2LnhtbEWPwW7CMBBE70j9B2sr9QY2IKomxXAoApVjSC69beNtkjZe&#10;R7Ehab8eI1XiOJqZN5r1drStuFDvG8ca5jMFgrh0puFKQ5Hvpy8gfEA22DomDb/kYbt5mKwxNW7g&#10;jC6nUIkIYZ+ihjqELpXSlzVZ9DPXEUfvy/UWQ5R9JU2PQ4TbVi6UepYWG44LNXb0VlP5czpbDZ/N&#10;osC/LD8om+yX4Tjm3+ePndZPj3P1CiLQGO7h//a70bBMV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II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员工住宿</w:t>
                        </w:r>
                      </w:p>
                    </w:txbxContent>
                  </v:textbox>
                </v:rect>
                <v:rect id="Rectangle 2973" o:spid="_x0000_s1026" o:spt="1" style="position:absolute;left:6284;top:1207527;height:537;width:1699;" filled="f" stroked="f" coordsize="21600,21600" o:gfxdata="UEsDBAoAAAAAAIdO4kAAAAAAAAAAAAAAAAAEAAAAZHJzL1BLAwQUAAAACACHTuJAQR77D74AAADc&#10;AAAADwAAAGRycy9kb3ducmV2LnhtbEWPQYvCMBSE78L+h/CEvYimiqhUowdhsSwLYt31/GiebbF5&#10;qU1s3X9vBMHjMDPfMKvN3VSipcaVlhWMRxEI4szqknMFv8ev4QKE88gaK8uk4J8cbNYfvRXG2nZ8&#10;oDb1uQgQdjEqKLyvYyldVpBBN7I1cfDOtjHog2xyqRvsAtxUchJFM2mw5LBQYE3bgrJLejMKumzf&#10;no4/O7kfnBLL1+S6Tf++lfrsj6MlCE93/w6/2olWMJ3M4X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77D74A&#10;AADcAAAADwAAAAAAAAABACAAAAAiAAAAZHJzL2Rvd25yZXYueG1sUEsBAhQAFAAAAAgAh07iQDMv&#10;BZ47AAAAOQAAABAAAAAAAAAAAQAgAAAADQEAAGRycy9zaGFwZXhtbC54bWxQSwUGAAAAAAYABgBb&#10;AQAAtwMAAAAA&#10;">
                  <v:fill on="f" focussize="0,0"/>
                  <v:stroke on="f" joinstyle="miter"/>
                  <v:imagedata o:title=""/>
                  <o:lock v:ext="edit" aspectratio="f"/>
                  <v:textbox>
                    <w:txbxContent>
                      <w:p>
                        <w:pPr>
                          <w:jc w:val="center"/>
                          <w:rPr>
                            <w:i/>
                          </w:rPr>
                        </w:pPr>
                        <w:r>
                          <w:rPr>
                            <w:rFonts w:hint="eastAsia"/>
                            <w:iCs/>
                          </w:rPr>
                          <w:t>市政污水管网</w:t>
                        </w:r>
                        <w:r>
                          <w:rPr>
                            <w:rFonts w:hint="eastAsia"/>
                            <w:i/>
                          </w:rPr>
                          <w:t>池</w:t>
                        </w:r>
                      </w:p>
                    </w:txbxContent>
                  </v:textbox>
                </v:rect>
                <v:line id="Line 2989" o:spid="_x0000_s1026" o:spt="20" style="position:absolute;left:3862;top:1204529;height:1;width:791;" filled="f" stroked="t" coordsize="21600,21600" o:gfxdata="UEsDBAoAAAAAAIdO4kAAAAAAAAAAAAAAAAAEAAAAZHJzL1BLAwQUAAAACACHTuJAKvMyFMAAAADc&#10;AAAADwAAAGRycy9kb3ducmV2LnhtbEWPT2vCQBTE74LfYXmCN91ESwnR1YOgCNoW/1Dq7ZF9TUKz&#10;b8Puqum37xYEj8PM/IaZLzvTiBs5X1tWkI4TEMSF1TWXCs6n9SgD4QOyxsYyKfglD8tFvzfHXNs7&#10;H+h2DKWIEPY5KqhCaHMpfVGRQT+2LXH0vq0zGKJ0pdQO7xFuGjlJkldpsOa4UGFLq4qKn+PVKDjs&#10;17vsc3ftCnfZpO+nj/3bl8+UGg7SZAYiUBee4Ud7qxW8T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8zI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0" o:spid="_x0000_s1026" o:spt="20" style="position:absolute;left:4632;top:1202032;height:4765;width:11;" filled="f" stroked="t" coordsize="21600,21600" o:gfxdata="UEsDBAoAAAAAAIdO4kAAAAAAAAAAAAAAAAAEAAAAZHJzL1BLAwQUAAAACACHTuJAOMT2Hb4AAADc&#10;AAAADwAAAGRycy9kb3ducmV2LnhtbEWPzYvCMBTE74L/Q3gLXsQmfrBI1+hBLXjwsrri9dG8bcs2&#10;L7WJn3/9RhA8DjPzG2a2uNlaXKj1lWMNw0SBIM6dqbjQ8LPPBlMQPiAbrB2Thjt5WMy7nRmmxl35&#10;my67UIgIYZ+ihjKEJpXS5yVZ9IlriKP361qLIcq2kKbFa4TbWo6U+pQWK44LJTa0LCn/252tBp8d&#10;6JQ9+nlfHceFo9FptV2j1r2PofoCEegW3uFXe2M0TMYT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T2H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991" o:spid="_x0000_s1026" o:spt="20" style="position:absolute;left:4633;top:1204536;height:1;width:832;" filled="f" stroked="t" coordsize="21600,21600" o:gfxdata="UEsDBAoAAAAAAIdO4kAAAAAAAAAAAAAAAAAEAAAAZHJzL1BLAwQUAAAACACHTuJAgiffHr8AAADc&#10;AAAADwAAAGRycy9kb3ducmV2LnhtbEWPQWvCQBSE7wX/w/IK3uomIhJSVw8FRdAqxlL09si+JqHZ&#10;t2F31fTfu4LQ4zAz3zCzRW9acSXnG8sK0lECgri0uuFKwddx+ZaB8AFZY2uZFPyRh8V88DLDXNsb&#10;H+hahEpECPscFdQhdLmUvqzJoB/Zjjh6P9YZDFG6SmqHtwg3rRwnyVQabDgu1NjRR03lb3ExCg7b&#10;5Sb73lz60p1X6e64336efKbU8DVN3kEE6sN/+NleawWTyRg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n3x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011" o:spid="_x0000_s1026" o:spt="20" style="position:absolute;left:7823;top:1207753;flip:x y;height:2;width:953;" filled="f" stroked="t" coordsize="21600,21600" o:gfxdata="UEsDBAoAAAAAAIdO4kAAAAAAAAAAAAAAAAAEAAAAZHJzL1BLAwQUAAAACACHTuJA1DHT3L8AAADc&#10;AAAADwAAAGRycy9kb3ducmV2LnhtbEWPwWrDMBBE74X8g9hALyaRbIwpTpQQAmlNL6VJP2CxtrYb&#10;a2UsJXb/vioUehxm5g2z3c+2F3cafedYQ7pWIIhrZzpuNHxcTqsnED4gG+wdk4Zv8rDfLR62WBo3&#10;8Tvdz6EREcK+RA1tCEMppa9bsujXbiCO3qcbLYYox0aaEacIt73MlCqkxY7jQosDHVuqr+eb1XAY&#10;3r5uWZU+G3XJkqSvitS9vGr9uEzVBkSgOfyH/9qV0ZDnOf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x09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3036" o:spid="_x0000_s1026" o:spt="1" style="position:absolute;left:4768;top:1205229;height:517;width:711;" filled="f" stroked="f" coordsize="21600,21600" o:gfxdata="UEsDBAoAAAAAAIdO4kAAAAAAAAAAAAAAAAAEAAAAZHJzL1BLAwQUAAAACACHTuJAA18lQ78AAADc&#10;AAAADwAAAGRycy9kb3ducmV2LnhtbEWPQWvCQBSE70L/w/IKvYhuUlQkdfUglIYiiEmb8yP7moRm&#10;38bsNkn/vVsoeBxm5htmd5hMKwbqXWNZQbyMQBCXVjdcKfjIXxdbEM4ja2wtk4JfcnDYP8x2mGg7&#10;8oWGzFciQNglqKD2vkukdGVNBt3SdsTB+7K9QR9kX0nd4xjgppXPUbSRBhsOCzV2dKyp/M5+jIKx&#10;PA9FfnqT53mRWr6m12P2+a7U02McvYDwNPl7+L+dagWr1R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fJUO/&#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12.8</w:t>
                        </w:r>
                      </w:p>
                    </w:txbxContent>
                  </v:textbox>
                </v:rect>
                <v:rect id="Rectangle 3037" o:spid="_x0000_s1026" o:spt="1" style="position:absolute;left:6624;top:1205220;height:464;width:814;" filled="f" stroked="f" coordsize="21600,21600" o:gfxdata="UEsDBAoAAAAAAIdO4kAAAAAAAAAAAAAAAAAEAAAAZHJzL1BLAwQUAAAACACHTuJA8427NL0AAADc&#10;AAAADwAAAGRycy9kb3ducmV2LnhtbEWPT4vCMBTE7wt+h/CEvSyaKiJSjR4EsciCWP+cH82zLTYv&#10;tYmtfnsjLOxxmJnfMIvV01SipcaVlhWMhhEI4szqknMFp+NmMAPhPLLGyjIpeJGD1bL3tcBY244P&#10;1KY+FwHCLkYFhfd1LKXLCjLohrYmDt7VNgZ9kE0udYNdgJtKjqNoKg2WHBYKrGldUHZLH0ZBl+3b&#10;y/F3K/c/l8TyPbmv0/NOqe/+KJqD8PT0/+G/dqIVTCZT+JwJR0A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jbs0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10.24</w:t>
                        </w:r>
                        <w:r>
                          <w:rPr>
                            <w:rFonts w:ascii="Times New Roman" w:hAnsi="Times New Roman" w:cs="Times New Roman"/>
                          </w:rPr>
                          <w:t>2</w:t>
                        </w:r>
                      </w:p>
                    </w:txbxContent>
                  </v:textbox>
                </v:rect>
                <v:rect id="Rectangle 3038" o:spid="_x0000_s1026" o:spt="1" style="position:absolute;left:8767;top:1205270;height:463;width:805;" filled="f" stroked="f" coordsize="21600,21600" o:gfxdata="UEsDBAoAAAAAAIdO4kAAAAAAAAAAAAAAAAAEAAAAZHJzL1BLAwQUAAAACACHTuJApuvWvbwAAADc&#10;AAAADwAAAGRycy9kb3ducmV2LnhtbEVPTWvCQBC9C/0PyxS8SLNRipQ0q4dAMYggxtbzkJ0modnZ&#10;JLsm+u/dQ8Hj432n25tpxUiDaywrWEYxCOLS6oYrBd/nr7cPEM4ja2wtk4I7OdhuXmYpJtpOfKKx&#10;8JUIIewSVFB73yVSurImgy6yHXHgfu1g0Ac4VFIPOIVw08pVHK+lwYZDQ40dZTWVf8XVKJjK43g5&#10;H3byuLjklvu8z4qfvVLz12X8CcLTzT/F/+5cK3hfh7XhTDg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r1r2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ascii="Times New Roman" w:hAnsi="Times New Roman" w:cs="Times New Roman"/>
                          </w:rPr>
                          <w:t>26.08</w:t>
                        </w:r>
                        <w:r>
                          <w:rPr>
                            <w:rFonts w:hint="eastAsia"/>
                          </w:rPr>
                          <w:t>2</w:t>
                        </w:r>
                      </w:p>
                    </w:txbxContent>
                  </v:textbox>
                </v:rect>
                <v:rect id="Rectangle 3039" o:spid="_x0000_s1026" o:spt="1" style="position:absolute;left:3921;top:1204141;height:463;width:711;" filled="f" stroked="f" coordsize="21600,21600" o:gfxdata="UEsDBAoAAAAAAIdO4kAAAAAAAAAAAAAAAAAEAAAAZHJzL1BLAwQUAAAACACHTuJAQtp3ir4AAADc&#10;AAAADwAAAGRycy9kb3ducmV2LnhtbEWPQYvCMBSE78L+h/CEvYimiqhUowdhsSwLYt31/GiebbF5&#10;qU1s3X9vBMHjMDPfMKvN3VSipcaVlhWMRxEI4szqknMFv8ev4QKE88gaK8uk4J8cbNYfvRXG2nZ8&#10;oDb1uQgQdjEqKLyvYyldVpBBN7I1cfDOtjHog2xyqRvsAtxUchJFM2mw5LBQYE3bgrJLejMKumzf&#10;no4/O7kfnBLL1+S6Tf++lfrsj6MlCE93/w6/2olWMJ1P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p3i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41.6</w:t>
                        </w:r>
                      </w:p>
                    </w:txbxContent>
                  </v:textbox>
                </v:rect>
                <v:rect id="Rectangle 3050" o:spid="_x0000_s1026" o:spt="1" style="position:absolute;left:4631;top:1206432;height:463;width:850;" filled="f" stroked="f" coordsize="21600,21600" o:gfxdata="UEsDBAoAAAAAAIdO4kAAAAAAAAAAAAAAAAAEAAAAZHJzL1BLAwQUAAAACACHTuJALZbSEb8AAADc&#10;AAAADwAAAGRycy9kb3ducmV2LnhtbEWPT2vCQBTE74LfYXlCL0U3tqVKdPUgiEEEafxzfmSfSTD7&#10;NmbXxH57t1DwOMzMb5j58mEq0VLjSssKxqMIBHFmdcm5guNhPZyCcB5ZY2WZFPySg+Wi35tjrG3H&#10;P9SmPhcBwi5GBYX3dSylywoy6Ea2Jg7exTYGfZBNLnWDXYCbSn5E0bc0WHJYKLCmVUHZNb0bBV22&#10;b8+H3Ubu38+J5VtyW6WnrVJvg3E0A+Hp4V/h/3aiFXxNPu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W0hG/&#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19.8</w:t>
                        </w:r>
                      </w:p>
                    </w:txbxContent>
                  </v:textbox>
                </v:rect>
                <v:rect id="Rectangle 3052" o:spid="_x0000_s1026" o:spt="1" style="position:absolute;left:6395;top:1205965;height:463;width:1064;" filled="f" stroked="f" coordsize="21600,21600" o:gfxdata="UEsDBAoAAAAAAIdO4kAAAAAAAAAAAAAAAAAEAAAAZHJzL1BLAwQUAAAACACHTuJAon9KZb8AAADc&#10;AAAADwAAAGRycy9kb3ducmV2LnhtbEWPQWvCQBSE70L/w/IKvYhuUkQldfUglIYiiEmb8yP7moRm&#10;38bsNkn/vVsoeBxm5htmd5hMKwbqXWNZQbyMQBCXVjdcKfjIXxdbEM4ja2wtk4JfcnDYP8x2mGg7&#10;8oWGzFciQNglqKD2vkukdGVNBt3SdsTB+7K9QR9kX0nd4xjgppXPUbSWBhsOCzV2dKyp/M5+jIKx&#10;PA9FfnqT53mRWr6m12P2+a7U02McvYDwNPl7+L+dagWrzQ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SmW/&#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3.96</w:t>
                        </w:r>
                      </w:p>
                    </w:txbxContent>
                  </v:textbox>
                </v:rect>
                <v:rect id="Rectangle 3053" o:spid="_x0000_s1026" o:spt="1" style="position:absolute;left:7966;top:1207394;height:508;width:806;" filled="f" stroked="f" coordsize="21600,21600" o:gfxdata="UEsDBAoAAAAAAIdO4kAAAAAAAAAAAAAAAAAEAAAAZHJzL1BLAwQUAAAACACHTuJAzTPv/r8AAADc&#10;AAAADwAAAGRycy9kb3ducmV2LnhtbEWPT2vCQBTE74LfYXlCL0U3lrZKdPUgiEEEafxzfmSfSTD7&#10;NmbXxH57t1DwOMzMb5j58mEq0VLjSssKxqMIBHFmdcm5guNhPZyCcB5ZY2WZFPySg+Wi35tjrG3H&#10;P9SmPhcBwi5GBYX3dSylywoy6Ea2Jg7exTYGfZBNLnWDXYCbSn5E0bc0WHJYKLCmVUHZNb0bBV22&#10;b8+H3Ubu38+J5VtyW6WnrVJvg3E0A+Hp4V/h/3aiFXxOvuD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z7/6/&#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32.48</w:t>
                        </w:r>
                      </w:p>
                    </w:txbxContent>
                  </v:textbox>
                </v:rect>
                <v:line id="Line 3059" o:spid="_x0000_s1026" o:spt="20" style="position:absolute;left:6710;top:1206770;flip:y;height:6;width:1242;" filled="f" stroked="t" coordsize="21600,21600" o:gfxdata="UEsDBAoAAAAAAIdO4kAAAAAAAAAAAAAAAAAEAAAAZHJzL1BLAwQUAAAACACHTuJAvzJoM70AAADc&#10;AAAADwAAAGRycy9kb3ducmV2LnhtbEWPQWvCQBSE7wX/w/IEb3U3VopGV5HSloJQUKPnZ/aZBLNv&#10;Q3aN+u/dQsHjMDPfMPPlzdaio9ZXjjUkQwWCOHem4kJDtvt6nYDwAdlg7Zg03MnDctF7mWNq3JU3&#10;1G1DISKEfYoayhCaVEqfl2TRD11DHL2Tay2GKNtCmhavEW5rOVLqXVqsOC6U2NBHSfl5e7EaVof1&#10;59tvd7SuNtMi2xubqe+R1oN+omYgAt3CM/zf/jEaxpME/s7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g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060" o:spid="_x0000_s1026" o:spt="20" style="position:absolute;left:7943;top:1205893;flip:y;height:878;width:10;" filled="f" stroked="t" coordsize="21600,21600" o:gfxdata="UEsDBAoAAAAAAIdO4kAAAAAAAAAAAAAAAAAEAAAAZHJzL1BLAwQUAAAACACHTuJAgCBpNL8AAADc&#10;AAAADwAAAGRycy9kb3ducmV2LnhtbEWPQUvDQBSE70L/w/IK3uwmpUqbdtNDUehJtBXB2yP7TGKy&#10;b9PdZ1P99a4geBxm5htms724Xp0pxNazgXyWgSKuvG25NvByfLhZgoqCbLH3TAa+KMK2nFxtsLB+&#10;5Gc6H6RWCcKxQAONyFBoHauGHMaZH4iT9+6DQ0ky1NoGHBPc9XqeZXfaYctpocGBdg1V3eHTGVgd&#10;x1v/FLrXRd6e3r7vP2TYP4ox19M8W4MSush/+K+9twYWyzn8nklHQ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gaT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3061" o:spid="_x0000_s1026" o:spt="1" style="position:absolute;left:9084;top:1206414;height:463;width:840;" filled="f" stroked="f" coordsize="21600,21600" o:gfxdata="UEsDBAoAAAAAAIdO4kAAAAAAAAAAAAAAAAAEAAAAZHJzL1BLAwQUAAAACACHTuJACDQBrr8AAADc&#10;AAAADwAAAGRycy9kb3ducmV2LnhtbEWPQWvCQBSE7wX/w/IEL0U3SgkSXT0ExFAKobH1/Mg+k2D2&#10;bZLdJvbfdwuFHoeZ+YbZHx+mFSMNrrGsYL2KQBCXVjdcKfi4nJZbEM4ja2wtk4JvcnA8zJ72mGg7&#10;8TuNha9EgLBLUEHtfZdI6cqaDLqV7YiDd7ODQR/kUEk94BTgppWbKIqlwYbDQo0dpTWV9+LLKJjK&#10;fLxe3s4yf75mlvusT4vPV6UW83W0A+Hp4f/Df+1MK3jZxvB7Jh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0Aa6/&#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32.48</w:t>
                        </w:r>
                      </w:p>
                    </w:txbxContent>
                  </v:textbox>
                </v:rect>
                <v:line id="Line 3064" o:spid="_x0000_s1026" o:spt="20" style="position:absolute;left:3110;top:1203464;height:816;width:1;" filled="f" stroked="t" coordsize="21600,21600" o:gfxdata="UEsDBAoAAAAAAIdO4kAAAAAAAAAAAAAAAAAEAAAAZHJzL1BLAwQUAAAACACHTuJAdzr39cAAAADc&#10;AAAADwAAAGRycy9kb3ducmV2LnhtbEWPT2vCQBTE7wW/w/KE3uomUkq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Ovf1&#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3065" o:spid="_x0000_s1026" o:spt="1" style="position:absolute;left:2957;top:1203641;height:463;width:818;" filled="f" stroked="f" coordsize="21600,21600" o:gfxdata="UEsDBAoAAAAAAIdO4kAAAAAAAAAAAAAAAAAEAAAAZHJzL1BLAwQUAAAACACHTuJAbUiqnLwAAADc&#10;AAAADwAAAGRycy9kb3ducmV2LnhtbEVPTWvCQBC9C/0PyxR6kbpRirSpaw4BMRQhGFvPQ3aahGZn&#10;Y3ZN4r/vHgSPj/e9SSbTioF611hWsFxEIIhLqxuuFHyfdq/vIJxH1thaJgU3cpBsn2YbjLUd+UhD&#10;4SsRQtjFqKD2vouldGVNBt3CdsSB+7W9QR9gX0nd4xjCTStXUbSWBhsODTV2lNZU/hVXo2As8+F8&#10;OuxlPj9nli/ZJS1+vpR6eV5GnyA8Tf4hvrszreDtI8wP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Iqp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41.6</w:t>
                        </w:r>
                        <w:r>
                          <w:rPr>
                            <w:rFonts w:ascii="Times New Roman" w:hAnsi="Times New Roman" w:cs="Times New Roman"/>
                          </w:rPr>
                          <w:t>2</w:t>
                        </w:r>
                      </w:p>
                    </w:txbxContent>
                  </v:textbox>
                </v:rect>
                <v:rect id="Rectangle 4391" o:spid="_x0000_s1026" o:spt="1" style="position:absolute;left:4688;top:1204128;height:463;width:711;" filled="f" stroked="f" coordsize="21600,21600" o:gfxdata="UEsDBAoAAAAAAIdO4kAAAAAAAAAAAAAAAAAEAAAAZHJzL1BLAwQUAAAACACHTuJAfT8JBL8AAADc&#10;AAAADwAAAGRycy9kb3ducmV2LnhtbEWPT2vCQBTE74LfYXlCL0U3lrZodPUgiEEEafxzfmSfSTD7&#10;NmbXxH57t1DwOMzMb5j58mEq0VLjSssKxqMIBHFmdcm5guNhPZyAcB5ZY2WZFPySg+Wi35tjrG3H&#10;P9SmPhcBwi5GBYX3dSylywoy6Ea2Jg7exTYGfZBNLnWDXYCbSn5E0bc0WHJYKLCmVUHZNb0bBV22&#10;b8+H3Ubu38+J5VtyW6WnrVJvg3E0A+Hp4V/h/3aiFXxOv+D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CQS/&#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cs="Times New Roman"/>
                          </w:rPr>
                        </w:pPr>
                        <w:r>
                          <w:rPr>
                            <w:rFonts w:ascii="Times New Roman" w:hAnsi="Times New Roman" w:cs="Times New Roman"/>
                          </w:rPr>
                          <w:t>8.0线真空浇注</w:t>
                        </w:r>
                      </w:p>
                      <w:p>
                        <w:pPr>
                          <w:rPr>
                            <w:rFonts w:ascii="Times New Roman" w:hAnsi="Times New Roman" w:cs="Times New Roman"/>
                          </w:rPr>
                        </w:pPr>
                      </w:p>
                    </w:txbxContent>
                  </v:textbox>
                </v:rect>
                <v:rect id="Rectangle 4393" o:spid="_x0000_s1026" o:spt="1" style="position:absolute;left:6688;top:1204158;height:463;width:711;" filled="f" stroked="f" coordsize="21600,21600" o:gfxdata="UEsDBAoAAAAAAIdO4kAAAAAAAAAAAAAAAAAEAAAAZHJzL1BLAwQUAAAACACHTuJAje2Xc8AAAADc&#10;AAAADwAAAGRycy9kb3ducmV2LnhtbEWPzWrDMBCE74W8g9hCLiWRE4pp3Mg+BEJNKJg6P+fF2tqm&#10;1sqxVDt5+6pQ6HGYmW+YbXYznRhpcK1lBatlBIK4srrlWsHpuF+8gHAeWWNnmRTcyUGWzh62mGg7&#10;8QeNpa9FgLBLUEHjfZ9I6aqGDLql7YmD92kHgz7IoZZ6wCnATSfXURRLgy2HhQZ72jVUfZXfRsFU&#10;FePl+P4mi6dLbvmaX3fl+aDU/HEVvYLwdPP/4b92rhU8b2L4PROO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7Zdz&#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6.4</w:t>
                        </w:r>
                      </w:p>
                    </w:txbxContent>
                  </v:textbox>
                </v:rect>
                <v:rect id="Rectangle 4395" o:spid="_x0000_s1026" o:spt="1" style="position:absolute;left:6328;top:1204821;height:463;width:711;" filled="f" stroked="f" coordsize="21600,21600" o:gfxdata="UEsDBAoAAAAAAIdO4kAAAAAAAAAAAAAAAAAEAAAAZHJzL1BLAwQUAAAACACHTuJA4qEy6L8AAADc&#10;AAAADwAAAGRycy9kb3ducmV2LnhtbEWPT2vCQBTE74LfYXlCL0U3ltJqdPUgiEEEafxzfmSfSTD7&#10;NmbXxH57t1DwOMzMb5j58mEq0VLjSssKxqMIBHFmdcm5guNhPZyAcB5ZY2WZFPySg+Wi35tjrG3H&#10;P9SmPhcBwi5GBYX3dSylywoy6Ea2Jg7exTYGfZBNLnWDXYCbSn5E0Zc0WHJYKLCmVUHZNb0bBV22&#10;b8+H3Ubu38+J5VtyW6WnrVJvg3E0A+Hp4V/h/3aiFXxOv+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hMui/&#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2.56</w:t>
                        </w:r>
                      </w:p>
                    </w:txbxContent>
                  </v:textbox>
                </v:rect>
                <v:rect id="Rectangle 2956" o:spid="_x0000_s1026" o:spt="1" style="position:absolute;left:2356;top:1204266;height:537;width:1490;" filled="f" stroked="t" coordsize="21600,21600" o:gfxdata="UEsDBAoAAAAAAIdO4kAAAAAAAAAAAAAAAAAEAAAAZHJzL1BLAwQUAAAACACHTuJAt73hF7sAAADc&#10;AAAADwAAAGRycy9kb3ducmV2LnhtbEVPz2vCMBS+D/wfwhN2m2llG1s1ShWFnQpzg83bo3kmxeal&#10;NNF2//1yEDx+fL+X69G14kp9aDwryGcZCOLa64aNgu+v/dMbiBCRNbaeScEfBVivJg9LLLQf+JOu&#10;h2hECuFQoAIbY1dIGWpLDsPMd8SJO/neYUywN1L3OKRw18p5lr1Khw2nBosdbS3V58PFKdh1x6p8&#10;MUGWP9H+nv1m2NvKKPU4zbMFiEhjvItv7g+t4Pk9rU1n0h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3hF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jc w:val="center"/>
                        </w:pPr>
                        <w:r>
                          <w:rPr>
                            <w:rFonts w:hint="eastAsia"/>
                          </w:rPr>
                          <w:t>市政供水管</w:t>
                        </w:r>
                      </w:p>
                    </w:txbxContent>
                  </v:textbox>
                </v:rect>
                <v:line id="Line 2991" o:spid="_x0000_s1026" o:spt="20" style="position:absolute;left:6662;top:1204540;height:1;width:832;" filled="f" stroked="t" coordsize="21600,21600" o:gfxdata="UEsDBAoAAAAAAIdO4kAAAAAAAAAAAAAAAAAEAAAAZHJzL1BLAwQUAAAACACHTuJA8uNhKL8AAADc&#10;AAAADwAAAGRycy9kb3ducmV2LnhtbEWPQWvCQBSE7wX/w/KE3uomRUqMrh4KFkGrqKXo7ZF9JqHZ&#10;t2F31fTfu4LgcZiZb5jJrDONuJDztWUF6SABQVxYXXOp4Gc/f8tA+ICssbFMCv7Jw2zae5lgru2V&#10;t3TZhVJECPscFVQhtLmUvqjIoB/Yljh6J+sMhihdKbXDa4SbRr4nyYc0WHNcqLClz4qKv93ZKNiu&#10;5svsd3nuCnf8Stf7zer74D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jYS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任意多边形 81" o:spid="_x0000_s1026" o:spt="100" style="position:absolute;left:5867;top:1204023;height:263;width:488;" filled="f" stroked="t" coordsize="675,450" o:gfxdata="UEsDBAoAAAAAAIdO4kAAAAAAAAAAAAAAAAAEAAAAZHJzL1BLAwQUAAAACACHTuJAUwz7sL0AAADc&#10;AAAADwAAAGRycy9kb3ducmV2LnhtbEWP3WrCQBBG7wu+wzKCd3VXa4tEVy8EIVCxNPYBhuyYBLOz&#10;Ibv+Pr1zIfRy+OY7c2a5vvlWXaiPTWALk7EBRVwG13Bl4e+wfZ+DignZYRuYLNwpwno1eFti5sKV&#10;f+lSpEoJhGOGFuqUukzrWNbkMY5DRyzZMfQek4x9pV2PV4H7Vk+N+dIeG5YLNXa0qak8FWcvGjib&#10;/eymu/w4zz8q831o9o9NYe1oODELUIlu6X/51c6dhU8j+vKMEEC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DPuwvQAA&#10;ANwAAAAPAAAAAAAAAAEAIAAAACIAAABkcnMvZG93bnJldi54bWxQSwECFAAUAAAACACHTuJAMy8F&#10;njsAAAA5AAAAEAAAAAAAAAABACAAAAAMAQAAZHJzL3NoYXBleG1sLnhtbFBLBQYAAAAABgAGAFsB&#10;AAC2AwAAAAA=&#10;" path="m0,450c130,300,260,150,315,135c370,120,270,381,330,359c390,337,532,168,675,0e">
                  <v:fill on="f" focussize="0,0"/>
                  <v:stroke color="#000000" joinstyle="round" endarrow="classic"/>
                  <v:imagedata o:title=""/>
                  <o:lock v:ext="edit" aspectratio="f"/>
                </v:shape>
                <v:rect id="Rectangle 4393" o:spid="_x0000_s1026" o:spt="1" style="position:absolute;left:6187;top:1203635;height:463;width:711;" filled="f" stroked="f" coordsize="21600,21600" o:gfxdata="UEsDBAoAAAAAAIdO4kAAAAAAAAAAAAAAAAAEAAAAZHJzL1BLAwQUAAAACACHTuJAnO+VHb4AAADc&#10;AAAADwAAAGRycy9kb3ducmV2LnhtbEWPQWvCQBSE7wX/w/IKXkrdjVCR6OpBkAYRpNF6fmSfSWj2&#10;bcxuE/33bqHgcZiZb5jl+mYb0VPna8cakokCQVw4U3Op4XTcvs9B+IBssHFMGu7kYb0avSwxNW7g&#10;L+rzUIoIYZ+ihiqENpXSFxVZ9BPXEkfv4jqLIcqulKbDIcJtI6dKzaTFmuNChS1tKip+8l+rYSgO&#10;/fm4/5SHt3Pm+JpdN/n3Tuvxa6IWIALdwjP8386Mhg+VwN+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VH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1.6</w:t>
                        </w:r>
                      </w:p>
                    </w:txbxContent>
                  </v:textbox>
                </v:rect>
                <v:rect id="Rectangle 4393" o:spid="_x0000_s1026" o:spt="1" style="position:absolute;left:8808;top:1204121;height:463;width:711;" filled="f" stroked="f" coordsize="21600,21600" o:gfxdata="UEsDBAoAAAAAAIdO4kAAAAAAAAAAAAAAAAAEAAAAZHJzL1BLAwQUAAAACACHTuJAbD0Lar4AAADc&#10;AAAADwAAAGRycy9kb3ducmV2LnhtbEWPT4vCMBTE7wt+h/AEL4smCrtINXoQxLIIsvXP+dE822Lz&#10;Uptsq9/eLCzscZiZ3zDL9cPWoqPWV441TCcKBHHuTMWFhtNxO56D8AHZYO2YNDzJw3o1eFtiYlzP&#10;39RloRARwj5BDWUITSKlz0uy6CeuIY7e1bUWQ5RtIU2LfYTbWs6U+pQWK44LJTa0KSm/ZT9WQ58f&#10;ustxv5OH90vq+J7eN9n5S+vRcKoWIAI9wn/4r50aDR9qBr9n4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0La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rPr>
                          <w:t>6.4</w:t>
                        </w:r>
                      </w:p>
                    </w:txbxContent>
                  </v:textbox>
                </v:rect>
                <v:shape id="任意多边形 81" o:spid="_x0000_s1026" o:spt="100" style="position:absolute;left:5996;top:1205068;height:263;width:488;" filled="f" stroked="t" coordsize="675,450" o:gfxdata="UEsDBAoAAAAAAIdO4kAAAAAAAAAAAAAAAAAEAAAAZHJzL1BLAwQUAAAACACHTuJA3OVjxL0AAADc&#10;AAAADwAAAGRycy9kb3ducmV2LnhtbEWP3YrCMBCF74V9hzAL3mni70o1eiEsFBTFdh9gaMa22ExK&#10;k/Xv6Y2wsJeHM+c7c1abu23ElTpfO9YwGioQxIUzNZcafvLvwQKED8gGG8ek4UEeNuuP3goT4258&#10;omsWShEh7BPUUIXQJlL6oiKLfuha4uidXWcxRNmV0nR4i3DbyLFSc2mx5thQYUvbiopL9mvjGzid&#10;HvfjfXpepJNS7fL68NxmWvc/R2oJItA9/B//pVOjYaa+4D0mEkC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WPEvQAA&#10;ANwAAAAPAAAAAAAAAAEAIAAAACIAAABkcnMvZG93bnJldi54bWxQSwECFAAUAAAACACHTuJAMy8F&#10;njsAAAA5AAAAEAAAAAAAAAABACAAAAAMAQAAZHJzL3NoYXBleG1sLnhtbFBLBQYAAAAABgAGAFsB&#10;AAC2AwAAAAA=&#10;" path="m0,450c130,300,260,150,315,135c370,120,270,381,330,359c390,337,532,168,675,0e">
                  <v:fill on="f" focussize="0,0"/>
                  <v:stroke color="#000000" joinstyle="round" endarrow="classic"/>
                  <v:imagedata o:title=""/>
                  <o:lock v:ext="edit" aspectratio="f"/>
                </v:shape>
                <v:shape id="任意多边形 81" o:spid="_x0000_s1026" o:spt="100" style="position:absolute;left:6012;top:1206280;height:263;width:488;" filled="f" stroked="t" coordsize="675,450" o:gfxdata="UEsDBAoAAAAAAIdO4kAAAAAAAAAAAAAAAAAEAAAAZHJzL1BLAwQUAAAACACHTuJA1tVtbb4AAADc&#10;AAAADwAAAGRycy9kb3ducmV2LnhtbEWPwWrCQBCG7wXfYRmhN92NVZHU1YNQCFQUow8wZMckNDsb&#10;slu1ffrOQehx+Of/5pv19uE7daMhtoEtZFMDirgKruXawuX8MVmBignZYReYLPxQhO1m9LLG3IU7&#10;n+hWploJhGOOFpqU+lzrWDXkMU5DTyzZNQwek4xDrd2Ad4H7Ts+MWWqPLcuFBnvaNVR9ld9eNHA+&#10;P+5n++K6Kt5q83luD7+70trXcWbeQSV6pP/lZ7twFhaZ6MszQgC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Vtbb4A&#10;AADcAAAADwAAAAAAAAABACAAAAAiAAAAZHJzL2Rvd25yZXYueG1sUEsBAhQAFAAAAAgAh07iQDMv&#10;BZ47AAAAOQAAABAAAAAAAAAAAQAgAAAADQEAAGRycy9zaGFwZXhtbC54bWxQSwUGAAAAAAYABgBb&#10;AQAAtwMAAAAA&#10;" path="m0,450c130,300,260,150,315,135c370,120,270,381,330,359c390,337,532,168,675,0e">
                  <v:fill on="f" focussize="0,0"/>
                  <v:stroke color="#000000" joinstyle="round" endarrow="classic"/>
                  <v:imagedata o:title=""/>
                  <o:lock v:ext="edit" aspectratio="f"/>
                </v:shape>
                <v:line id="Line 2991" o:spid="_x0000_s1026" o:spt="20" style="position:absolute;left:4637;top:1205568;height:1;width:832;" filled="f" stroked="t" coordsize="21600,21600" o:gfxdata="UEsDBAoAAAAAAIdO4kAAAAAAAAAAAAAAAAAEAAAAZHJzL1BLAwQUAAAACACHTuJA2curVL8AAADc&#10;AAAADwAAAGRycy9kb3ducmV2LnhtbEWPT4vCMBTE7wt+h/CEva1phV1KNXoQFEHdxT+I3h7Nsy02&#10;LyWJWr/9ZmHB4zAzv2HG08404k7O15YVpIMEBHFhdc2lgsN+/pGB8AFZY2OZFDzJw3TSextjru2D&#10;t3TfhVJECPscFVQhtLmUvqjIoB/Yljh6F+sMhihdKbXDR4SbRg6T5EsarDkuVNjSrKLiursZBdv1&#10;fJUdV7eucOdF+r3/WW9OPlPqvZ8mIxCBuvAK/7eXWsHnMI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Lq1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991" o:spid="_x0000_s1026" o:spt="20" style="position:absolute;left:6662;top:1205600;height:1;width:832;" filled="f" stroked="t" coordsize="21600,21600" o:gfxdata="UEsDBAoAAAAAAIdO4kAAAAAAAAAAAAAAAAAEAAAAZHJzL1BLAwQUAAAACACHTuJARlWQuM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VZC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1" o:spid="_x0000_s1026" o:spt="20" style="position:absolute;left:8602;top:1205639;height:2;width:1162;" filled="f" stroked="t" coordsize="21600,21600" o:gfxdata="UEsDBAoAAAAAAIdO4kAAAAAAAAAAAAAAAAAEAAAAZHJzL1BLAwQUAAAACACHTuJApvCtV78AAADc&#10;AAAADwAAAGRycy9kb3ducmV2LnhtbEWPQWvCQBSE7wX/w/IK3uomghJSVw8FRdAqxlL09si+JqHZ&#10;t2F31fTfu4LQ4zAz3zCzRW9acSXnG8sK0lECgri0uuFKwddx+ZaB8AFZY2uZFPyRh8V88DLDXNsb&#10;H+hahEpECPscFdQhdLmUvqzJoB/Zjjh6P9YZDFG6SmqHtwg3rRwnyVQabDgu1NjRR03lb3ExCg7b&#10;5Sb73lz60p1X6e64336efKbU8DVN3kEE6sN/+NleawWT8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wrV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2963" o:spid="_x0000_s1026" o:spt="1" style="position:absolute;left:8788;top:1207489;height:507;width:1574;" fillcolor="#FFFFFF" filled="t" stroked="t" coordsize="21600,21600" o:gfxdata="UEsDBAoAAAAAAIdO4kAAAAAAAAAAAAAAAAAEAAAAZHJzL1BLAwQUAAAACACHTuJAYljIXb4AAADc&#10;AAAADwAAAGRycy9kb3ducmV2LnhtbEWPwW7CMBBE70j8g7VI3MBOKKhNMTm0omqPEC69beNtEojX&#10;UWwg7dfXlZA4jmbmjWadD7YVF+p941hDMlcgiEtnGq40HIrt7BGED8gGW8ek4Yc85JvxaI2ZcVfe&#10;0WUfKhEh7DPUUIfQZVL6siaLfu464uh9u95iiLKvpOnxGuG2lalSK2mx4bhQY0cvNZWn/dlq+GrS&#10;A/7uijdln7aL8DEUx/Pnq9bTSaKeQQQawj18a78bDcuH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jIX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再生水处理站</w:t>
                        </w:r>
                      </w:p>
                    </w:txbxContent>
                  </v:textbox>
                </v:rect>
                <v:line id="Line 2991" o:spid="_x0000_s1026" o:spt="20" style="position:absolute;left:4634;top:1206793;height:1;width:820;" filled="f" stroked="t" coordsize="21600,21600" o:gfxdata="UEsDBAoAAAAAAIdO4kAAAAAAAAAAAAAAAAAEAAAAZHJzL1BLAwQUAAAACACHTuJAi/3WgL8AAADc&#10;AAAADwAAAGRycy9kb3ducmV2LnhtbEWPQWvCQBSE7wX/w/KE3uomRSVEVw8Fi6C1qKXo7ZF9JqHZ&#10;t2F31fjv3YLgcZiZb5jpvDONuJDztWUF6SABQVxYXXOp4Ge/eMtA+ICssbFMCm7kYT7rvUwx1/bK&#10;W7rsQikihH2OCqoQ2lxKX1Rk0A9sSxy9k3UGQ5SulNrhNcJNI9+TZCwN1hwXKmzpo6Lib3c2Crbr&#10;xSr7XZ27wh0/083+e/118JlSr/00mYAI1IVn+NFeagW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91o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4395" o:spid="_x0000_s1026" o:spt="1" style="position:absolute;left:6888;top:1206438;height:463;width:860;" filled="f" stroked="f" coordsize="21600,21600" o:gfxdata="UEsDBAoAAAAAAIdO4kAAAAAAAAAAAAAAAAAEAAAAZHJzL1BLAwQUAAAACACHTuJA9PMg278AAADc&#10;AAAADwAAAGRycy9kb3ducmV2LnhtbEWPT2vCQBTE74LfYXlCL0U3lrZodPUgiEEEafxzfmSfSTD7&#10;NmbXxH57t1DwOMzMb5j58mEq0VLjSssKxqMIBHFmdcm5guNhPZyAcB5ZY2WZFPySg+Wi35tjrG3H&#10;P9SmPhcBwi5GBYX3dSylywoy6Ea2Jg7exTYGfZBNLnWDXYCbSn5E0bc0WHJYKLCmVUHZNb0bBV22&#10;b8+H3Ubu38+J5VtyW6WnrVJvg3E0A+Hp4V/h/3aiFXx9Tu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zINu/&#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15.84</w:t>
                        </w:r>
                      </w:p>
                    </w:txbxContent>
                  </v:textbox>
                </v:rect>
                <v:rect id="Rectangle 4391" o:spid="_x0000_s1026" o:spt="1" style="position:absolute;left:6599;top:1202356;height:463;width:711;" filled="f" stroked="f" coordsize="21600,21600" o:gfxdata="UEsDBAoAAAAAAIdO4kAAAAAAAAAAAAAAAAAEAAAAZHJzL1BLAwQUAAAACACHTuJA4BAfm7oAAADc&#10;AAAADwAAAGRycy9kb3ducmV2LnhtbEVPTYvCMBC9L/gfwgheFk0VlKUaPQhiEUGsq+ehGdtiM6lN&#10;bPXfm4Pg8fG+F6unqURLjSstKxiPIhDEmdUl5wr+T5vhHwjnkTVWlknBixyslr2fBcbadnykNvW5&#10;CCHsYlRQeF/HUrqsIINuZGviwF1tY9AH2ORSN9iFcFPJSRTNpMGSQ0OBNa0Lym7pwyjoskN7Oe23&#10;8vB7SSzfk/s6Pe+UGvTH0RyEp6f/ij/uRCuYTsP8cCYcAb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EB+b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0.8</w:t>
                        </w:r>
                        <w:r>
                          <w:rPr>
                            <w:rFonts w:ascii="Times New Roman" w:hAnsi="Times New Roman" w:cs="Times New Roman"/>
                          </w:rPr>
                          <w:t>线真空浇注</w:t>
                        </w:r>
                      </w:p>
                      <w:p>
                        <w:pPr>
                          <w:rPr>
                            <w:rFonts w:ascii="Times New Roman" w:hAnsi="Times New Roman" w:cs="Times New Roman"/>
                          </w:rPr>
                        </w:pPr>
                      </w:p>
                    </w:txbxContent>
                  </v:textbox>
                </v:rect>
                <v:rect id="Rectangle 2957" o:spid="_x0000_s1026" o:spt="1" style="position:absolute;left:5458;top:1202911;height:491;width:1875;" fillcolor="#FFFFFF" filled="t" stroked="t" coordsize="21600,21600" o:gfxdata="UEsDBAoAAAAAAIdO4kAAAAAAAAAAAAAAAAAEAAAAZHJzL1BLAwQUAAAACACHTuJAF1PA974AAADc&#10;AAAADwAAAGRycy9kb3ducmV2LnhtbEWPwW7CMBBE70j9B2uRegObVFSQYnJolao9Qrhw28ZLEojX&#10;UWwg7ddjpEocRzPzRrPKBtuKC/W+caxhNlUgiEtnGq407Ip8sgDhA7LB1jFp+CUP2fpptMLUuCtv&#10;6LINlYgQ9ilqqEPoUil9WZNFP3UdcfQOrrcYouwraXq8RrhtZaLUq7TYcFyosaP3msrT9mw1/DTJ&#10;Dv82xaeyy/wlfA/F8bz/0Pp5PFNvIAIN4RH+b38ZDfN5A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PA9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工件前处理补水</w:t>
                        </w:r>
                      </w:p>
                    </w:txbxContent>
                  </v:textbox>
                </v:rect>
                <v:shape id="任意多边形 81" o:spid="_x0000_s1026" o:spt="100" style="position:absolute;left:6288;top:1202640;height:263;width:488;" filled="f" stroked="t" coordsize="675,450" o:gfxdata="UEsDBAoAAAAAAIdO4kAAAAAAAAAAAAAAAAAEAAAAZHJzL1BLAwQUAAAACACHTuJA4Z+7i74AAADc&#10;AAAADwAAAGRycy9kb3ducmV2LnhtbEWP3YrCMBCF74V9hzDC3mlSV0Wq0QthobDiYusDDM3YFptJ&#10;abL+Pb0RhL08nDnfmbPa3GwrLtT7xrGGZKxAEJfONFxpOBbfowUIH5ANto5Jw508bNYfgxWmxl35&#10;QJc8VCJC2KeooQ6hS6X0ZU0W/dh1xNE7ud5iiLKvpOnxGuG2lROl5tJiw7Ghxo62NZXn/M/GN3A6&#10;/d1NdtlpkX1V6qdo9o9trvXnMFFLEIFu4f/4nc6Mhtk8gdeYSAC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7i74A&#10;AADcAAAADwAAAAAAAAABACAAAAAiAAAAZHJzL2Rvd25yZXYueG1sUEsBAhQAFAAAAAgAh07iQDMv&#10;BZ47AAAAOQAAABAAAAAAAAAAAQAgAAAADQEAAGRycy9zaGFwZXhtbC54bWxQSwUGAAAAAAYABgBb&#10;AQAAtwMAAAAA&#10;" path="m0,450c130,300,260,150,315,135c370,120,270,381,330,359c390,337,532,168,675,0e">
                  <v:fill on="f" focussize="0,0"/>
                  <v:stroke color="#000000" joinstyle="round" endarrow="classic"/>
                  <v:imagedata o:title=""/>
                  <o:lock v:ext="edit" aspectratio="f"/>
                </v:shape>
                <v:rect id="Rectangle 2957" o:spid="_x0000_s1026" o:spt="1" style="position:absolute;left:5433;top:1201835;height:509;width:2047;" fillcolor="#FFFFFF" filled="t" stroked="t" coordsize="21600,21600" o:gfxdata="UEsDBAoAAAAAAIdO4kAAAAAAAAAAAAAAAAAEAAAAZHJzL1BLAwQUAAAACACHTuJA2T8KSr4AAADc&#10;AAAADwAAAGRycy9kb3ducmV2LnhtbEWPwW7CMBBE70j9B2srcQObIBANGA6tqOgRkktvS7xN0sbr&#10;KDYQ+vUYCYnjaGbeaFab3jbiTJ2vHWuYjBUI4sKZmksNebYdLUD4gGywcUwaruRhs34ZrDA17sJ7&#10;Oh9CKSKEfYoaqhDaVEpfVGTRj11LHL0f11kMUXalNB1eItw2MlFqLi3WHBcqbOm9ouLvcLIajnWS&#10;4/8++1T2bTsNX332e/r+0Hr4OlFLEIH68Aw/2jujYTZ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8K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喷漆房水旋器补水</w:t>
                        </w:r>
                      </w:p>
                    </w:txbxContent>
                  </v:textbox>
                </v:rect>
                <v:shape id="任意多边形 81" o:spid="_x0000_s1026" o:spt="100" style="position:absolute;left:6264;top:1201560;height:263;width:488;" filled="f" stroked="t" coordsize="675,450" o:gfxdata="UEsDBAoAAAAAAIdO4kAAAAAAAAAAAAAAAAAEAAAAZHJzL1BLAwQUAAAACACHTuJAfgGAZ78AAADc&#10;AAAADwAAAGRycy9kb3ducmV2LnhtbEWPUWvCQBCE3wv9D8cWfKt3USsSPX0ICAHF0ugPWHJrEszt&#10;hdxp0v56r1Do4zA73+xsdqNtxYN63zjWkEwVCOLSmYYrDZfz/n0Fwgdkg61j0vBNHnbb15cNpsYN&#10;/EWPIlQiQtinqKEOoUul9GVNFv3UdcTRu7reYoiyr6TpcYhw28qZUktpseHYUGNHWU3lrbjb+AYu&#10;Fp/H2TG/rvJ5pQ7n5vSTFVpP3hK1BhFoDP/Hf+ncaPhYzuF3TCSA3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BgGe/&#10;AAAA3AAAAA8AAAAAAAAAAQAgAAAAIgAAAGRycy9kb3ducmV2LnhtbFBLAQIUABQAAAAIAIdO4kAz&#10;LwWeOwAAADkAAAAQAAAAAAAAAAEAIAAAAA4BAABkcnMvc2hhcGV4bWwueG1sUEsFBgAAAAAGAAYA&#10;WwEAALgDAAAAAA==&#10;" path="m0,450c130,300,260,150,315,135c370,120,270,381,330,359c390,337,532,168,675,0e">
                  <v:fill on="f" focussize="0,0"/>
                  <v:stroke color="#000000" joinstyle="round" endarrow="classic"/>
                  <v:imagedata o:title=""/>
                  <o:lock v:ext="edit" aspectratio="f"/>
                </v:shape>
                <v:line id="Line 2991" o:spid="_x0000_s1026" o:spt="20" style="position:absolute;left:4631;top:1202029;height:1;width:832;" filled="f" stroked="t" coordsize="21600,21600" o:gfxdata="UEsDBAoAAAAAAIdO4kAAAAAAAAAAAAAAAAAEAAAAZHJzL1BLAwQUAAAACACHTuJAX9axDL8AAADc&#10;AAAADwAAAGRycy9kb3ducmV2LnhtbEWPQWvCQBSE7wX/w/KE3uomRSV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sQ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991" o:spid="_x0000_s1026" o:spt="20" style="position:absolute;left:4642;top:1203132;height:1;width:832;" filled="f" stroked="t" coordsize="21600,21600" o:gfxdata="UEsDBAoAAAAAAIdO4kAAAAAAAAAAAAAAAAAEAAAAZHJzL1BLAwQUAAAACACHTuJAMJoUl78AAADc&#10;AAAADwAAAGRycy9kb3ducmV2LnhtbEWPT4vCMBTE7wv7HcJb8LamFZR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FJ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4391" o:spid="_x0000_s1026" o:spt="1" style="position:absolute;left:6507;top:1201233;height:463;width:711;" filled="f" stroked="f" coordsize="21600,21600" o:gfxdata="UEsDBAoAAAAAAIdO4kAAAAAAAAAAAAAAAAAEAAAAZHJzL1BLAwQUAAAACACHTuJAgFK88MAAAADc&#10;AAAADwAAAGRycy9kb3ducmV2LnhtbEWPzWrDMBCE74W8g9hCLiWRk4Ib3Mg+BEJNKJg6P+fF2tqm&#10;1sqxVDt5+6pQ6HGYmW+YbXYznRhpcK1lBatlBIK4srrlWsHpuF9sQDiPrLGzTAru5CBLZw9bTLSd&#10;+IPG0tciQNglqKDxvk+kdFVDBt3S9sTB+7SDQR/kUEs94BTgppPrKIqlwZbDQoM97Rqqvspvo2Cq&#10;ivFyfH+TxdMlt3zNr7vyfFBq/riKXkF4uvn/8F871wril2f4PROO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Urzw&#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0.2</w:t>
                        </w:r>
                        <w:r>
                          <w:rPr>
                            <w:rFonts w:ascii="Times New Roman" w:hAnsi="Times New Roman" w:cs="Times New Roman"/>
                          </w:rPr>
                          <w:t>线真空浇注</w:t>
                        </w:r>
                      </w:p>
                      <w:p>
                        <w:pPr>
                          <w:rPr>
                            <w:rFonts w:ascii="Times New Roman" w:hAnsi="Times New Roman" w:cs="Times New Roman"/>
                          </w:rPr>
                        </w:pPr>
                      </w:p>
                    </w:txbxContent>
                  </v:textbox>
                </v:rect>
                <v:rect id="Rectangle 4391" o:spid="_x0000_s1026" o:spt="1" style="position:absolute;left:4696;top:1201696;height:463;width:711;" filled="f" stroked="f" coordsize="21600,21600" o:gfxdata="UEsDBAoAAAAAAIdO4kAAAAAAAAAAAAAAAAAEAAAAZHJzL1BLAwQUAAAACACHTuJARCDzVr8AAADc&#10;AAAADwAAAGRycy9kb3ducmV2LnhtbEWPQWvCQBSE74X+h+UVeil1kxxsSV09CKVBCmK0nh+7r0lo&#10;9m3Mrkn8964g9DjMzDfMYjXZVgzU+8axgnSWgCDWzjRcKTjsP1/fQfiAbLB1TAou5GG1fHxYYG7c&#10;yDsaylCJCGGfo4I6hC6X0uuaLPqZ64ij9+t6iyHKvpKmxzHCbSuzJJlLiw3HhRo7Wtek/8qzVTDq&#10;7XDcf3/J7cuxcHwqTuvyZ6PU81OafIAINIX/8L1dGAVvaQa3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g81a/&#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0.2</w:t>
                        </w:r>
                        <w:r>
                          <w:rPr>
                            <w:rFonts w:ascii="Times New Roman" w:hAnsi="Times New Roman" w:cs="Times New Roman"/>
                          </w:rPr>
                          <w:t>线真空浇注</w:t>
                        </w:r>
                      </w:p>
                      <w:p>
                        <w:pPr>
                          <w:rPr>
                            <w:rFonts w:ascii="Times New Roman" w:hAnsi="Times New Roman" w:cs="Times New Roman"/>
                          </w:rPr>
                        </w:pPr>
                      </w:p>
                    </w:txbxContent>
                  </v:textbox>
                </v:rect>
                <v:rect id="Rectangle 4391" o:spid="_x0000_s1026" o:spt="1" style="position:absolute;left:4739;top:1202778;height:463;width:711;" filled="f" stroked="f" coordsize="21600,21600" o:gfxdata="UEsDBAoAAAAAAIdO4kAAAAAAAAAAAAAAAAAEAAAAZHJzL1BLAwQUAAAACACHTuJApIXOub8AAADc&#10;AAAADwAAAGRycy9kb3ducmV2LnhtbEWPQWvCQBSE74X+h+UVeim6iYiVmI0HoTSUghir50f2NQnN&#10;vo3ZNbH/3hUEj8PMfMOk64tpxUC9aywriKcRCOLS6oYrBT/7j8kShPPIGlvLpOCfHKyz56cUE21H&#10;3tFQ+EoECLsEFdTed4mUrqzJoJvajjh4v7Y36IPsK6l7HAPctHIWRQtpsOGwUGNHm5rKv+JsFIzl&#10;djjuvz/l9u2YWz7lp01x+FLq9SWOViA8XfwjfG/nWsF7PIf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Fzrm/&#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0.8</w:t>
                        </w:r>
                        <w:r>
                          <w:rPr>
                            <w:rFonts w:ascii="Times New Roman" w:hAnsi="Times New Roman" w:cs="Times New Roman"/>
                          </w:rPr>
                          <w:t>线真空浇注</w:t>
                        </w:r>
                      </w:p>
                      <w:p>
                        <w:pPr>
                          <w:rPr>
                            <w:rFonts w:ascii="Times New Roman" w:hAnsi="Times New Roman" w:cs="Times New Roman"/>
                          </w:rPr>
                        </w:pPr>
                      </w:p>
                    </w:txbxContent>
                  </v:textbox>
                </v:rect>
                <v:line id="Line 2991" o:spid="_x0000_s1026" o:spt="20" style="position:absolute;left:9780;top:1204480;height:3018;width:3;" filled="f" stroked="t" coordsize="21600,21600" o:gfxdata="UEsDBAoAAAAAAIdO4kAAAAAAAAAAAAAAAAAEAAAAZHJzL1BLAwQUAAAACACHTuJAxVgJC8AAAADc&#10;AAAADwAAAGRycy9kb3ducmV2LnhtbEWPT2vCQBTE74LfYXmCN91EsA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Ak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1" o:spid="_x0000_s1026" o:spt="20" style="position:absolute;left:8518;top:1204476;height:3;width:1265;" filled="f" stroked="t" coordsize="21600,21600" o:gfxdata="UEsDBAoAAAAAAIdO4kAAAAAAAAAAAAAAAAAEAAAAZHJzL1BLAwQUAAAACACHTuJARBUDDsAAAADc&#10;AAAADwAAAGRycy9kb3ducmV2LnhtbEWPT2vCQBTE74LfYXmCN93Eg43R1YOgCNoW/1Dq7ZF9TUKz&#10;b8Puqum37xYKHoeZ+Q2zWHWmEXdyvrasIB0nIIgLq2suFVzOm1EGwgdkjY1lUvBDHlbLfm+BubYP&#10;PtL9FEoRIexzVFCF0OZS+qIig35sW+LofVlnMETpSqkdPiLcNHKSJFNpsOa4UGFL64qK79PNKDge&#10;NvvsY3/rCnfdpm/n98Prp8+UGg7SZA4iUBee4f/2Tit4SWf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FQM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2957" o:spid="_x0000_s1026" o:spt="1" style="position:absolute;left:8771;top:1201827;height:509;width:1212;"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eastAsiaTheme="minorEastAsia"/>
                            <w:lang w:eastAsia="zh-CN"/>
                          </w:rPr>
                        </w:pPr>
                        <w:r>
                          <w:rPr>
                            <w:rFonts w:hint="eastAsia"/>
                            <w:lang w:eastAsia="zh-CN"/>
                          </w:rPr>
                          <w:t>循环池</w:t>
                        </w:r>
                      </w:p>
                    </w:txbxContent>
                  </v:textbox>
                </v:rect>
                <v:line id="Line 2991" o:spid="_x0000_s1026" o:spt="20" style="position:absolute;left:7496;top:1201997;flip:y;height:13;width:1270;" filled="f" stroked="t" coordsize="21600,21600" o:gfxdata="UEsDBAoAAAAAAIdO4kAAAAAAAAAAAAAAAAAEAAAAZHJzL1BLAwQUAAAACACHTuJAfD5/7LwAAADb&#10;AAAADwAAAGRycy9kb3ducmV2LnhtbEVPS2vCQBC+F/wPywje6iZii01dPRQLnqQ+KPQ2ZKdJanY2&#10;3Z0a7a/vCgVv8/E9Z748u1adKMTGs4F8nIEiLr1tuDJw2L/ez0BFQbbYeiYDF4qwXAzu5lhY3/OW&#10;TjupVArhWKCBWqQrtI5lTQ7j2HfEifv0waEkGCptA/Yp3LV6kmWP2mHDqaHGjl5qKo+7H2fgad8/&#10;+LdwfJ/mzffH7+pLuvVGjBkN8+wZlNBZbuJ/99qm+Tlcf0kH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2991" o:spid="_x0000_s1026" o:spt="20" style="position:absolute;left:7502;top:1202212;flip:x;height:0;width:1264;" filled="f" stroked="t" coordsize="21600,21600" o:gfxdata="UEsDBAoAAAAAAIdO4kAAAAAAAAAAAAAAAAAEAAAAZHJzL1BLAwQUAAAACACHTuJAjOzhm7wAAADb&#10;AAAADwAAAGRycy9kb3ducmV2LnhtbEVPTWvCQBC9F/wPywje6iZii01dPUgFT6XVIvQ2ZKdJNDub&#10;7o7G+uvdQqG3ebzPmS8vrlVnCrHxbCAfZ6CIS28brgx87Nb3M1BRkC22nsnAD0VYLgZ3cyys7/md&#10;zlupVArhWKCBWqQrtI5lTQ7j2HfEifvywaEkGCptA/Yp3LV6kmWP2mHDqaHGjlY1lcftyRl42vUP&#10;/i0c99O8+f68vhyk27yKMaNhnj2DErrIv/jPvbFp/gR+f0kH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s4Z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Rectangle 4391" o:spid="_x0000_s1026" o:spt="1" style="position:absolute;left:7818;top:1201591;height:463;width:711;" filled="f" stroked="f" coordsize="21600,21600" o:gfxdata="UEsDBAoAAAAAAIdO4kAAAAAAAAAAAAAAAAAEAAAAZHJzL1BLAwQUAAAACACHTuJA4O06Z7oAAADb&#10;AAAADwAAAGRycy9kb3ducmV2LnhtbEVPTYvCMBC9C/6HMMJeRFNdEK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7Tpn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lang w:val="en-US" w:eastAsia="zh-CN"/>
                          </w:rPr>
                          <w:t>1</w:t>
                        </w:r>
                        <w:r>
                          <w:rPr>
                            <w:rFonts w:hint="eastAsia" w:ascii="Times New Roman" w:hAnsi="Times New Roman" w:cs="Times New Roman"/>
                          </w:rPr>
                          <w:t>.2</w:t>
                        </w:r>
                        <w:r>
                          <w:rPr>
                            <w:rFonts w:ascii="Times New Roman" w:hAnsi="Times New Roman" w:cs="Times New Roman"/>
                          </w:rPr>
                          <w:t>线真空浇注</w:t>
                        </w:r>
                      </w:p>
                      <w:p>
                        <w:pPr>
                          <w:rPr>
                            <w:rFonts w:ascii="Times New Roman" w:hAnsi="Times New Roman" w:cs="Times New Roman"/>
                          </w:rPr>
                        </w:pPr>
                      </w:p>
                    </w:txbxContent>
                  </v:textbox>
                </v:rect>
                <v:rect id="Rectangle 4391" o:spid="_x0000_s1026" o:spt="1" style="position:absolute;left:7915;top:1202137;height:463;width:711;" filled="f" stroked="f" coordsize="21600,21600" o:gfxdata="UEsDBAoAAAAAAIdO4kAAAAAAAAAAAAAAAAAEAAAAZHJzL1BLAwQUAAAACACHTuJAbwSiE7oAAADb&#10;AAAADwAAAGRycy9kb3ducmV2LnhtbEVPTYvCMBC9C/6HMMJeRFNlEa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BKI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lang w:val="en-US" w:eastAsia="zh-CN"/>
                          </w:rPr>
                          <w:t>1.2</w:t>
                        </w:r>
                        <w:r>
                          <w:rPr>
                            <w:rFonts w:ascii="Times New Roman" w:hAnsi="Times New Roman" w:cs="Times New Roman"/>
                          </w:rPr>
                          <w:t>线真空浇注</w:t>
                        </w:r>
                      </w:p>
                      <w:p>
                        <w:pPr>
                          <w:rPr>
                            <w:rFonts w:ascii="Times New Roman" w:hAnsi="Times New Roman" w:cs="Times New Roman"/>
                          </w:rPr>
                        </w:pPr>
                      </w:p>
                    </w:txbxContent>
                  </v:textbox>
                </v:rect>
              </v:group>
            </w:pict>
          </mc:Fallback>
        </mc:AlternateContent>
      </w: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spacing w:line="360" w:lineRule="auto"/>
        <w:jc w:val="center"/>
        <w:rPr>
          <w:rFonts w:hint="default" w:ascii="Times New Roman" w:hAnsi="Times New Roman" w:cs="Times New Roman"/>
          <w:b/>
          <w:bCs/>
          <w:color w:val="auto"/>
          <w:sz w:val="24"/>
        </w:rPr>
      </w:pPr>
    </w:p>
    <w:p>
      <w:pPr>
        <w:spacing w:line="360" w:lineRule="auto"/>
        <w:jc w:val="center"/>
        <w:rPr>
          <w:rFonts w:hint="default" w:ascii="Times New Roman" w:hAnsi="Times New Roman" w:cs="Times New Roman"/>
          <w:b/>
          <w:bCs/>
          <w:color w:val="auto"/>
          <w:sz w:val="24"/>
        </w:rPr>
      </w:pPr>
    </w:p>
    <w:p>
      <w:pPr>
        <w:spacing w:line="360" w:lineRule="auto"/>
        <w:jc w:val="center"/>
        <w:rPr>
          <w:rFonts w:hint="default" w:ascii="Times New Roman" w:hAnsi="Times New Roman" w:cs="Times New Roman"/>
          <w:color w:val="auto"/>
          <w:sz w:val="24"/>
        </w:rPr>
      </w:pPr>
      <w:r>
        <w:rPr>
          <w:rFonts w:hint="default" w:ascii="Times New Roman" w:hAnsi="Times New Roman" w:cs="Times New Roman"/>
          <w:b/>
          <w:bCs/>
          <w:color w:val="auto"/>
          <w:sz w:val="24"/>
        </w:rPr>
        <w:t>图3-12   项目运营期雨天水平衡图  单位：m</w:t>
      </w:r>
      <w:r>
        <w:rPr>
          <w:rFonts w:hint="default" w:ascii="Times New Roman" w:hAnsi="Times New Roman" w:cs="Times New Roman"/>
          <w:b/>
          <w:bCs/>
          <w:color w:val="auto"/>
          <w:sz w:val="24"/>
          <w:vertAlign w:val="superscript"/>
        </w:rPr>
        <w:t>3</w:t>
      </w:r>
      <w:r>
        <w:rPr>
          <w:rFonts w:hint="default" w:ascii="Times New Roman" w:hAnsi="Times New Roman" w:cs="Times New Roman"/>
          <w:b/>
          <w:bCs/>
          <w:color w:val="auto"/>
          <w:sz w:val="24"/>
        </w:rPr>
        <w:t>/d</w:t>
      </w:r>
    </w:p>
    <w:p>
      <w:pPr>
        <w:spacing w:line="360" w:lineRule="auto"/>
        <w:outlineLvl w:val="1"/>
        <w:rPr>
          <w:rFonts w:hint="default" w:ascii="Times New Roman" w:hAnsi="Times New Roman" w:cs="Times New Roman"/>
          <w:bCs/>
          <w:color w:val="auto"/>
          <w:sz w:val="24"/>
        </w:rPr>
      </w:pPr>
      <w:bookmarkStart w:id="478" w:name="_Toc31171"/>
      <w:r>
        <w:rPr>
          <w:rFonts w:hint="default" w:ascii="Times New Roman" w:hAnsi="Times New Roman" w:cs="Times New Roman"/>
          <w:b/>
          <w:bCs/>
          <w:color w:val="auto"/>
          <w:sz w:val="30"/>
          <w:szCs w:val="30"/>
        </w:rPr>
        <w:t xml:space="preserve">3.4 </w:t>
      </w:r>
      <w:r>
        <w:rPr>
          <w:rFonts w:hint="default" w:ascii="Times New Roman" w:hAnsi="Times New Roman" w:eastAsia="SimSun" w:cs="Times New Roman"/>
          <w:b/>
          <w:bCs/>
          <w:color w:val="auto"/>
          <w:sz w:val="28"/>
          <w:szCs w:val="28"/>
        </w:rPr>
        <w:t>施工期污染物核算及回顾性分析</w:t>
      </w:r>
      <w:bookmarkEnd w:id="478"/>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b/>
          <w:bCs/>
          <w:color w:val="auto"/>
          <w:sz w:val="24"/>
        </w:rPr>
        <w:t xml:space="preserve">   </w:t>
      </w:r>
      <w:r>
        <w:rPr>
          <w:rFonts w:hint="default" w:ascii="Times New Roman" w:hAnsi="Times New Roman" w:eastAsia="SimSun" w:cs="Times New Roman"/>
          <w:color w:val="auto"/>
          <w:sz w:val="24"/>
        </w:rPr>
        <w:t>目前项目已建成，施工期的环境影响已结束，根据现场踏勘，无遗留环境问题，无相关环保投诉，因此，本报告对中施工期污染源及污染物产排情况进行简</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要回顾性介绍。</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项目施工期工程内容主要为主体工程相关生产设施设备建设和辅助工程基础施工。在项目施工期间产生的污染物有：施工废（污）水、施工人员生活污水、施工扬尘和粉尘、施工机械噪声、建筑废渣等。根据建设单位提供的施工期间资料，结合项目现场踏勘，对施工期间污染物及环境影响情况做如下回顾性分析。</w:t>
      </w:r>
    </w:p>
    <w:p>
      <w:pPr>
        <w:spacing w:line="360" w:lineRule="auto"/>
        <w:jc w:val="left"/>
        <w:outlineLvl w:val="2"/>
        <w:rPr>
          <w:rFonts w:hint="default" w:ascii="Times New Roman" w:hAnsi="Times New Roman" w:eastAsia="SimSun" w:cs="Times New Roman"/>
          <w:b/>
          <w:bCs/>
          <w:color w:val="auto"/>
          <w:sz w:val="28"/>
          <w:szCs w:val="28"/>
        </w:rPr>
      </w:pPr>
      <w:bookmarkStart w:id="479" w:name="_Toc11630"/>
      <w:r>
        <w:rPr>
          <w:rFonts w:hint="default" w:ascii="Times New Roman" w:hAnsi="Times New Roman" w:eastAsia="SimSun" w:cs="Times New Roman"/>
          <w:b/>
          <w:bCs/>
          <w:color w:val="auto"/>
          <w:sz w:val="28"/>
          <w:szCs w:val="28"/>
        </w:rPr>
        <w:t>3.4.1 废水</w:t>
      </w:r>
      <w:bookmarkEnd w:id="479"/>
    </w:p>
    <w:p>
      <w:pPr>
        <w:spacing w:line="360" w:lineRule="auto"/>
        <w:ind w:firstLine="48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项目施工期间废水主要有生产废水和生活污水。生产废水为施工废水和施工人员清洗工具、手等废水。废水中含有泥沙和油类物质。因项目施工规模较小，项目建设过程中，施工人员不在项目区食宿，产生的施工废水量小，施工废水依托厂内的废水处理系统。施工废水主要污染物为SS、石油类等，废水无外排，对周边水体无影响。</w:t>
      </w:r>
    </w:p>
    <w:p>
      <w:pPr>
        <w:spacing w:line="360" w:lineRule="auto"/>
        <w:jc w:val="left"/>
        <w:outlineLvl w:val="2"/>
        <w:rPr>
          <w:rFonts w:hint="default" w:ascii="Times New Roman" w:hAnsi="Times New Roman" w:eastAsia="SimSun" w:cs="Times New Roman"/>
          <w:b/>
          <w:bCs/>
          <w:color w:val="auto"/>
          <w:sz w:val="28"/>
          <w:szCs w:val="28"/>
        </w:rPr>
      </w:pPr>
      <w:bookmarkStart w:id="480" w:name="_Toc15757"/>
      <w:r>
        <w:rPr>
          <w:rFonts w:hint="default" w:ascii="Times New Roman" w:hAnsi="Times New Roman" w:eastAsia="SimSun" w:cs="Times New Roman"/>
          <w:b/>
          <w:bCs/>
          <w:color w:val="auto"/>
          <w:sz w:val="28"/>
          <w:szCs w:val="28"/>
        </w:rPr>
        <w:t>3.4.2 废气</w:t>
      </w:r>
      <w:bookmarkEnd w:id="480"/>
      <w:r>
        <w:rPr>
          <w:rFonts w:hint="default" w:ascii="Times New Roman" w:hAnsi="Times New Roman" w:eastAsia="SimSun" w:cs="Times New Roman"/>
          <w:b/>
          <w:bCs/>
          <w:color w:val="auto"/>
          <w:sz w:val="28"/>
          <w:szCs w:val="28"/>
        </w:rPr>
        <w:t xml:space="preserve"> </w:t>
      </w:r>
    </w:p>
    <w:p>
      <w:pPr>
        <w:spacing w:line="360" w:lineRule="auto"/>
        <w:ind w:firstLine="48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施工期粉尘主要来源于基础开挖、道路建设、辅助设施建设等机械作业产生粉尘；建筑材料的运输、堆放等过程也会产生一定粉尘，这些污染物属于无组织，短时间的排放，生产设备的安装仪器设备基座建设，施工期废气主要来源于设备运输安装产生的汽车尾气和焊接废气，运输车辆以汽油、柴油为燃料，有燃油尾气的排放，但它们使用期短，尾气排放量也较少。项目建设地点位于厂区内部，周围环境开阔，远离环境敏感点，施工期间时对周边环境空气影响较小。</w:t>
      </w:r>
    </w:p>
    <w:p>
      <w:pPr>
        <w:spacing w:line="360" w:lineRule="auto"/>
        <w:jc w:val="left"/>
        <w:outlineLvl w:val="2"/>
        <w:rPr>
          <w:rFonts w:hint="default" w:ascii="Times New Roman" w:hAnsi="Times New Roman" w:eastAsia="SimSun" w:cs="Times New Roman"/>
          <w:b/>
          <w:bCs/>
          <w:color w:val="auto"/>
          <w:sz w:val="28"/>
          <w:szCs w:val="28"/>
        </w:rPr>
      </w:pPr>
      <w:bookmarkStart w:id="481" w:name="_Toc23101"/>
      <w:r>
        <w:rPr>
          <w:rFonts w:hint="default" w:ascii="Times New Roman" w:hAnsi="Times New Roman" w:eastAsia="SimSun" w:cs="Times New Roman"/>
          <w:b/>
          <w:bCs/>
          <w:color w:val="auto"/>
          <w:sz w:val="28"/>
          <w:szCs w:val="28"/>
        </w:rPr>
        <w:t>3.4.3 噪声</w:t>
      </w:r>
      <w:bookmarkEnd w:id="481"/>
      <w:r>
        <w:rPr>
          <w:rFonts w:hint="default" w:ascii="Times New Roman" w:hAnsi="Times New Roman" w:eastAsia="SimSun" w:cs="Times New Roman"/>
          <w:b/>
          <w:bCs/>
          <w:color w:val="auto"/>
          <w:sz w:val="28"/>
          <w:szCs w:val="28"/>
        </w:rPr>
        <w:t xml:space="preserve"> </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项目施工期时噪声主要分为机械噪声、施工作业噪声和施工车辆噪声。机械</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噪声主要由施工机械所造成，多为点声源；施工作业噪声主要为一些敲打声、装</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卸车量撞击声、吆喝声、建筑材料撞击声等，多为瞬时噪声；施工车辆的噪声</w:t>
      </w:r>
    </w:p>
    <w:p>
      <w:pPr>
        <w:spacing w:line="360" w:lineRule="auto"/>
        <w:jc w:val="left"/>
        <w:rPr>
          <w:rFonts w:hint="default" w:ascii="Times New Roman" w:hAnsi="Times New Roman" w:eastAsia="SimSun" w:cs="Times New Roman"/>
          <w:b/>
          <w:bCs/>
          <w:color w:val="auto"/>
          <w:sz w:val="28"/>
          <w:szCs w:val="28"/>
        </w:rPr>
      </w:pPr>
      <w:r>
        <w:rPr>
          <w:rFonts w:hint="default" w:ascii="Times New Roman" w:hAnsi="Times New Roman" w:eastAsia="SimSun" w:cs="Times New Roman"/>
          <w:color w:val="auto"/>
          <w:sz w:val="24"/>
        </w:rPr>
        <w:t>属于交通噪声。本项目位于工业园区，因此施工期噪声对周边声环境影响较小。</w:t>
      </w:r>
    </w:p>
    <w:p>
      <w:pPr>
        <w:spacing w:line="360" w:lineRule="auto"/>
        <w:jc w:val="left"/>
        <w:outlineLvl w:val="2"/>
        <w:rPr>
          <w:rFonts w:hint="default" w:ascii="Times New Roman" w:hAnsi="Times New Roman" w:eastAsia="SimSun" w:cs="Times New Roman"/>
          <w:b/>
          <w:bCs/>
          <w:color w:val="auto"/>
          <w:sz w:val="28"/>
          <w:szCs w:val="28"/>
        </w:rPr>
      </w:pPr>
      <w:bookmarkStart w:id="482" w:name="_Toc29109"/>
      <w:r>
        <w:rPr>
          <w:rFonts w:hint="default" w:ascii="Times New Roman" w:hAnsi="Times New Roman" w:eastAsia="SimSun" w:cs="Times New Roman"/>
          <w:b/>
          <w:bCs/>
          <w:color w:val="auto"/>
          <w:sz w:val="28"/>
          <w:szCs w:val="28"/>
        </w:rPr>
        <w:t>3.4.4 固废</w:t>
      </w:r>
      <w:bookmarkEnd w:id="482"/>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项目施工期固体废物主要施工建设过程中产生的建筑垃圾、管道、建筑物基础等开挖时产生的废土石方，以及施工人员的生活垃圾。</w:t>
      </w:r>
    </w:p>
    <w:p>
      <w:pPr>
        <w:spacing w:line="360" w:lineRule="auto"/>
        <w:outlineLvl w:val="1"/>
        <w:rPr>
          <w:rFonts w:hint="default" w:ascii="Times New Roman" w:hAnsi="Times New Roman" w:cs="Times New Roman"/>
          <w:bCs/>
          <w:color w:val="auto"/>
          <w:sz w:val="24"/>
        </w:rPr>
      </w:pPr>
      <w:bookmarkStart w:id="483" w:name="_Toc9382"/>
      <w:r>
        <w:rPr>
          <w:rFonts w:hint="default" w:ascii="Times New Roman" w:hAnsi="Times New Roman" w:cs="Times New Roman"/>
          <w:b/>
          <w:bCs/>
          <w:color w:val="auto"/>
          <w:sz w:val="30"/>
          <w:szCs w:val="30"/>
        </w:rPr>
        <w:t xml:space="preserve">3.5 </w:t>
      </w:r>
      <w:r>
        <w:rPr>
          <w:rFonts w:hint="default" w:ascii="Times New Roman" w:hAnsi="Times New Roman" w:eastAsia="SimSun" w:cs="Times New Roman"/>
          <w:b/>
          <w:bCs/>
          <w:color w:val="auto"/>
          <w:sz w:val="28"/>
          <w:szCs w:val="28"/>
        </w:rPr>
        <w:t>运营期污染物核算</w:t>
      </w:r>
      <w:bookmarkEnd w:id="483"/>
    </w:p>
    <w:p>
      <w:pPr>
        <w:spacing w:line="360" w:lineRule="auto"/>
        <w:jc w:val="left"/>
        <w:outlineLvl w:val="2"/>
        <w:rPr>
          <w:rFonts w:hint="default" w:ascii="Times New Roman" w:hAnsi="Times New Roman" w:eastAsia="SimSun" w:cs="Times New Roman"/>
          <w:color w:val="auto"/>
          <w:sz w:val="24"/>
        </w:rPr>
      </w:pPr>
      <w:bookmarkStart w:id="484" w:name="_Toc6649"/>
      <w:r>
        <w:rPr>
          <w:rFonts w:hint="default" w:ascii="Times New Roman" w:hAnsi="Times New Roman" w:eastAsia="SimSun" w:cs="Times New Roman"/>
          <w:b/>
          <w:bCs/>
          <w:color w:val="auto"/>
          <w:sz w:val="28"/>
          <w:szCs w:val="28"/>
        </w:rPr>
        <w:t>3.5.1 废水</w:t>
      </w:r>
      <w:bookmarkEnd w:id="484"/>
    </w:p>
    <w:p>
      <w:pPr>
        <w:spacing w:line="360" w:lineRule="auto"/>
        <w:ind w:firstLine="482" w:firstLineChars="200"/>
        <w:jc w:val="left"/>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1、项目各用水环节废水产生情况</w:t>
      </w:r>
    </w:p>
    <w:p>
      <w:pPr>
        <w:spacing w:line="360" w:lineRule="auto"/>
        <w:ind w:firstLine="482" w:firstLineChars="200"/>
        <w:jc w:val="left"/>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1）清洗废水</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eastAsia="SimSun" w:cs="Times New Roman"/>
          <w:color w:val="auto"/>
          <w:sz w:val="24"/>
        </w:rPr>
        <w:t>项目产品对表面前处理的要求不高，采用传统的静置清洗工艺即可，不需采用喷淋、逆流等先进的清洗工艺，因而项目表面前处理工序为节水型的，即用排水为周期性的，通常两个月排放清洗水槽一次，项目设置有3个清洗水槽，池体规格为3.5×1.5×2.2m，项目运营期，池内水深1.9m，废水排放量约30m</w:t>
      </w:r>
      <w:r>
        <w:rPr>
          <w:rFonts w:hint="default" w:ascii="Times New Roman" w:hAnsi="Times New Roman" w:eastAsia="SimSun" w:cs="Times New Roman"/>
          <w:color w:val="auto"/>
          <w:sz w:val="24"/>
          <w:vertAlign w:val="superscript"/>
        </w:rPr>
        <w:t>3</w:t>
      </w:r>
      <w:r>
        <w:rPr>
          <w:rFonts w:hint="default" w:ascii="Times New Roman" w:hAnsi="Times New Roman" w:eastAsia="SimSun" w:cs="Times New Roman"/>
          <w:color w:val="auto"/>
          <w:sz w:val="24"/>
        </w:rPr>
        <w:t>/次，150m</w:t>
      </w:r>
      <w:r>
        <w:rPr>
          <w:rFonts w:hint="default" w:ascii="Times New Roman" w:hAnsi="Times New Roman" w:eastAsia="SimSun" w:cs="Times New Roman"/>
          <w:color w:val="auto"/>
          <w:sz w:val="24"/>
          <w:vertAlign w:val="superscript"/>
        </w:rPr>
        <w:t>3</w:t>
      </w:r>
      <w:r>
        <w:rPr>
          <w:rFonts w:hint="default" w:ascii="Times New Roman" w:hAnsi="Times New Roman" w:eastAsia="SimSun" w:cs="Times New Roman"/>
          <w:color w:val="auto"/>
          <w:sz w:val="24"/>
        </w:rPr>
        <w:t>/a。为查清废水水质情况，建设单位于</w:t>
      </w:r>
      <w:r>
        <w:rPr>
          <w:rFonts w:hint="default" w:ascii="Times New Roman" w:hAnsi="Times New Roman" w:cs="Times New Roman"/>
          <w:color w:val="auto"/>
          <w:sz w:val="24"/>
        </w:rPr>
        <w:t>2017年9月1日-2017年9月2日委托云南圣清环境监测科技有限公司对涂装工件前处理区磷化表调清洗后的废水（酸洗废水）、除油清洗后的废水（碱洗废水）进行取样监测，监测结果见下表：</w:t>
      </w:r>
    </w:p>
    <w:p>
      <w:pPr>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表3.5-1     涂装工件前处理废水水质情况  单位mg/L</w:t>
      </w:r>
    </w:p>
    <w:tbl>
      <w:tblPr>
        <w:tblStyle w:val="27"/>
        <w:tblW w:w="95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2"/>
        <w:gridCol w:w="660"/>
        <w:gridCol w:w="643"/>
        <w:gridCol w:w="621"/>
        <w:gridCol w:w="654"/>
        <w:gridCol w:w="746"/>
        <w:gridCol w:w="830"/>
        <w:gridCol w:w="700"/>
        <w:gridCol w:w="720"/>
        <w:gridCol w:w="680"/>
        <w:gridCol w:w="800"/>
        <w:gridCol w:w="800"/>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6"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4154" w:type="dxa"/>
            <w:gridSpan w:val="6"/>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酸洗废水</w:t>
            </w:r>
          </w:p>
        </w:tc>
        <w:tc>
          <w:tcPr>
            <w:tcW w:w="4425" w:type="dxa"/>
            <w:gridSpan w:val="6"/>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碱洗废水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监测日期</w:t>
            </w:r>
          </w:p>
        </w:tc>
        <w:tc>
          <w:tcPr>
            <w:tcW w:w="1924" w:type="dxa"/>
            <w:gridSpan w:val="3"/>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2017.09.01</w:t>
            </w:r>
          </w:p>
        </w:tc>
        <w:tc>
          <w:tcPr>
            <w:tcW w:w="2230" w:type="dxa"/>
            <w:gridSpan w:val="3"/>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2017.09.02</w:t>
            </w:r>
          </w:p>
        </w:tc>
        <w:tc>
          <w:tcPr>
            <w:tcW w:w="2100" w:type="dxa"/>
            <w:gridSpan w:val="3"/>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2017.09.01</w:t>
            </w:r>
          </w:p>
        </w:tc>
        <w:tc>
          <w:tcPr>
            <w:tcW w:w="2325" w:type="dxa"/>
            <w:gridSpan w:val="3"/>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1"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监测时间</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10:20</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12:00</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11:00</w:t>
            </w:r>
          </w:p>
        </w:tc>
        <w:tc>
          <w:tcPr>
            <w:tcW w:w="83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13:00</w:t>
            </w:r>
          </w:p>
        </w:tc>
        <w:tc>
          <w:tcPr>
            <w:tcW w:w="7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10:10</w:t>
            </w:r>
          </w:p>
        </w:tc>
        <w:tc>
          <w:tcPr>
            <w:tcW w:w="72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12:20</w:t>
            </w:r>
          </w:p>
        </w:tc>
        <w:tc>
          <w:tcPr>
            <w:tcW w:w="68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14:10</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9:10</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11:10</w:t>
            </w:r>
          </w:p>
        </w:tc>
        <w:tc>
          <w:tcPr>
            <w:tcW w:w="72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002" w:type="dxa"/>
            <w:tcBorders>
              <w:tl2br w:val="nil"/>
              <w:tr2bl w:val="nil"/>
            </w:tcBorders>
            <w:vAlign w:val="center"/>
          </w:tcPr>
          <w:p>
            <w:pPr>
              <w:spacing w:after="100" w:afterAutospacing="1"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监测项目</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A1-1</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A1-2</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A1-3</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A2-1</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A2-2</w:t>
            </w:r>
          </w:p>
        </w:tc>
        <w:tc>
          <w:tcPr>
            <w:tcW w:w="83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A2-3</w:t>
            </w:r>
          </w:p>
        </w:tc>
        <w:tc>
          <w:tcPr>
            <w:tcW w:w="7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B1-1</w:t>
            </w:r>
          </w:p>
        </w:tc>
        <w:tc>
          <w:tcPr>
            <w:tcW w:w="72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B1-2</w:t>
            </w:r>
          </w:p>
        </w:tc>
        <w:tc>
          <w:tcPr>
            <w:tcW w:w="68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B1-3</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B2-1</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B2-2</w:t>
            </w:r>
          </w:p>
        </w:tc>
        <w:tc>
          <w:tcPr>
            <w:tcW w:w="72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B2-3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（无量纲）</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4.8</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4.6</w:t>
            </w:r>
          </w:p>
        </w:tc>
        <w:tc>
          <w:tcPr>
            <w:tcW w:w="83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w:t>
            </w:r>
          </w:p>
        </w:tc>
        <w:tc>
          <w:tcPr>
            <w:tcW w:w="7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8.9</w:t>
            </w:r>
          </w:p>
        </w:tc>
        <w:tc>
          <w:tcPr>
            <w:tcW w:w="72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8.7</w:t>
            </w:r>
          </w:p>
        </w:tc>
        <w:tc>
          <w:tcPr>
            <w:tcW w:w="68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8.8</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8.7</w:t>
            </w:r>
          </w:p>
        </w:tc>
        <w:tc>
          <w:tcPr>
            <w:tcW w:w="72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48</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54</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42</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53</w:t>
            </w:r>
          </w:p>
        </w:tc>
        <w:tc>
          <w:tcPr>
            <w:tcW w:w="83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49</w:t>
            </w:r>
          </w:p>
        </w:tc>
        <w:tc>
          <w:tcPr>
            <w:tcW w:w="7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253</w:t>
            </w:r>
          </w:p>
        </w:tc>
        <w:tc>
          <w:tcPr>
            <w:tcW w:w="72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261</w:t>
            </w:r>
          </w:p>
        </w:tc>
        <w:tc>
          <w:tcPr>
            <w:tcW w:w="68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257</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249</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251</w:t>
            </w:r>
          </w:p>
        </w:tc>
        <w:tc>
          <w:tcPr>
            <w:tcW w:w="72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0"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83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7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w:t>
            </w:r>
          </w:p>
        </w:tc>
        <w:tc>
          <w:tcPr>
            <w:tcW w:w="72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68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29</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w:t>
            </w:r>
          </w:p>
        </w:tc>
        <w:tc>
          <w:tcPr>
            <w:tcW w:w="72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1"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石油类</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83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7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72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68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72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磷酸盐</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40.3</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43.4</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39.6</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38.9</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40.9</w:t>
            </w:r>
          </w:p>
        </w:tc>
        <w:tc>
          <w:tcPr>
            <w:tcW w:w="83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42.1</w:t>
            </w:r>
          </w:p>
        </w:tc>
        <w:tc>
          <w:tcPr>
            <w:tcW w:w="7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34.3</w:t>
            </w:r>
          </w:p>
        </w:tc>
        <w:tc>
          <w:tcPr>
            <w:tcW w:w="72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35.6</w:t>
            </w:r>
          </w:p>
        </w:tc>
        <w:tc>
          <w:tcPr>
            <w:tcW w:w="68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36.1</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33.9</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34.8</w:t>
            </w:r>
          </w:p>
        </w:tc>
        <w:tc>
          <w:tcPr>
            <w:tcW w:w="72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铜</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83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7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w:t>
            </w:r>
          </w:p>
        </w:tc>
        <w:tc>
          <w:tcPr>
            <w:tcW w:w="72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w:t>
            </w:r>
          </w:p>
        </w:tc>
        <w:tc>
          <w:tcPr>
            <w:tcW w:w="68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72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0"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锌</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6.39</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6.36</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6.40</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6.42</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6.44</w:t>
            </w:r>
          </w:p>
        </w:tc>
        <w:tc>
          <w:tcPr>
            <w:tcW w:w="83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6.42</w:t>
            </w:r>
          </w:p>
        </w:tc>
        <w:tc>
          <w:tcPr>
            <w:tcW w:w="7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1.23</w:t>
            </w:r>
          </w:p>
        </w:tc>
        <w:tc>
          <w:tcPr>
            <w:tcW w:w="72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1.24</w:t>
            </w:r>
          </w:p>
        </w:tc>
        <w:tc>
          <w:tcPr>
            <w:tcW w:w="68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1.24</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1.24</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1.28</w:t>
            </w:r>
          </w:p>
        </w:tc>
        <w:tc>
          <w:tcPr>
            <w:tcW w:w="72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铁</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50.8</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51.0</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51.2</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51.5</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51.8</w:t>
            </w:r>
          </w:p>
        </w:tc>
        <w:tc>
          <w:tcPr>
            <w:tcW w:w="83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51.8</w:t>
            </w:r>
          </w:p>
        </w:tc>
        <w:tc>
          <w:tcPr>
            <w:tcW w:w="7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2.18</w:t>
            </w:r>
          </w:p>
        </w:tc>
        <w:tc>
          <w:tcPr>
            <w:tcW w:w="72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2.17</w:t>
            </w:r>
          </w:p>
        </w:tc>
        <w:tc>
          <w:tcPr>
            <w:tcW w:w="68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2.18</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2.19</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1.22</w:t>
            </w:r>
          </w:p>
        </w:tc>
        <w:tc>
          <w:tcPr>
            <w:tcW w:w="72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铬</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0.30</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0.30</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0.31</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0.31</w:t>
            </w:r>
          </w:p>
        </w:tc>
        <w:tc>
          <w:tcPr>
            <w:tcW w:w="74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0.33</w:t>
            </w:r>
          </w:p>
        </w:tc>
        <w:tc>
          <w:tcPr>
            <w:tcW w:w="83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0.35</w:t>
            </w:r>
          </w:p>
        </w:tc>
        <w:tc>
          <w:tcPr>
            <w:tcW w:w="7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72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68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80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72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r>
    </w:tbl>
    <w:p>
      <w:pPr>
        <w:spacing w:line="360" w:lineRule="auto"/>
        <w:ind w:firstLine="470" w:firstLineChars="196"/>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根据监测结果，废水中主要污染物为COD、磷酸盐、铜、锌、铁、铬等污染物，含量较高，查阅</w:t>
      </w:r>
      <w:r>
        <w:rPr>
          <w:rFonts w:hint="default" w:ascii="Times New Roman" w:hAnsi="Times New Roman" w:eastAsia="PingFang SC" w:cs="Times New Roman"/>
          <w:color w:val="auto"/>
          <w:sz w:val="24"/>
          <w:shd w:val="clear" w:color="auto" w:fill="FFFFFF"/>
        </w:rPr>
        <w:t>《国家危险废物名录》</w:t>
      </w:r>
      <w:r>
        <w:rPr>
          <w:rFonts w:hint="default" w:ascii="Times New Roman" w:hAnsi="Times New Roman" w:eastAsia="SimSun" w:cs="Times New Roman"/>
          <w:color w:val="auto"/>
          <w:sz w:val="24"/>
          <w:shd w:val="clear" w:color="auto" w:fill="FFFFFF"/>
        </w:rPr>
        <w:t>（2016），清洗废水</w:t>
      </w:r>
      <w:r>
        <w:rPr>
          <w:rFonts w:hint="default" w:ascii="Times New Roman" w:hAnsi="Times New Roman" w:eastAsia="PingFang SC" w:cs="Times New Roman"/>
          <w:color w:val="auto"/>
          <w:sz w:val="24"/>
          <w:shd w:val="clear" w:color="auto" w:fill="FFFFFF"/>
        </w:rPr>
        <w:t>属于危险废物</w:t>
      </w:r>
      <w:r>
        <w:rPr>
          <w:rFonts w:hint="default" w:ascii="Times New Roman" w:hAnsi="Times New Roman" w:cs="Times New Roman"/>
          <w:color w:val="auto"/>
          <w:sz w:val="24"/>
        </w:rPr>
        <w:t>，</w:t>
      </w:r>
      <w:r>
        <w:rPr>
          <w:rFonts w:hint="default" w:ascii="Times New Roman" w:hAnsi="Times New Roman" w:eastAsia="SimSun" w:cs="Times New Roman"/>
          <w:color w:val="auto"/>
          <w:sz w:val="24"/>
          <w:shd w:val="clear" w:color="auto" w:fill="FFFFFF"/>
        </w:rPr>
        <w:t>废物类别HW17表面处理废物，废物代码336-064-17，属金属表面金属和塑料表面酸（碱）洗、除油、 除锈、洗涤、磷化产生的废洗涤液，</w:t>
      </w:r>
      <w:r>
        <w:rPr>
          <w:rFonts w:hint="default" w:ascii="Times New Roman" w:hAnsi="Times New Roman" w:cs="Times New Roman"/>
          <w:color w:val="auto"/>
          <w:sz w:val="24"/>
        </w:rPr>
        <w:t>集中收集后，委托昆明市危险废物处置中心清运处置。</w:t>
      </w:r>
    </w:p>
    <w:p>
      <w:pPr>
        <w:spacing w:line="360" w:lineRule="auto"/>
        <w:ind w:firstLine="482" w:firstLineChars="200"/>
        <w:jc w:val="left"/>
        <w:rPr>
          <w:rFonts w:hint="default" w:ascii="Times New Roman" w:hAnsi="Times New Roman" w:eastAsia="SimSun" w:cs="Times New Roman"/>
          <w:color w:val="auto"/>
          <w:sz w:val="24"/>
        </w:rPr>
      </w:pPr>
      <w:r>
        <w:rPr>
          <w:rFonts w:hint="default" w:ascii="Times New Roman" w:hAnsi="Times New Roman" w:eastAsia="SimSun" w:cs="Times New Roman"/>
          <w:b/>
          <w:bCs/>
          <w:color w:val="auto"/>
          <w:sz w:val="24"/>
        </w:rPr>
        <w:t>2）水旋器废水</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eastAsia="SimSun" w:cs="Times New Roman"/>
          <w:color w:val="auto"/>
          <w:sz w:val="24"/>
        </w:rPr>
        <w:t>喷漆房废气净化系统采用集气罩+水旋器净化的措施。废气经水旋器捕集净化，水旋器配套有循环水池，定期在循环水池中加入凝聚剂，使净化废气带入的油漆废物等形成漆渣，池内的水循环使用，漆渣定期清理，因水份蒸发损耗，定期补充一定量的自来水。</w:t>
      </w:r>
      <w:r>
        <w:rPr>
          <w:rFonts w:hint="default" w:ascii="Times New Roman" w:hAnsi="Times New Roman" w:eastAsia="Times New Roman" w:cs="Times New Roman"/>
          <w:color w:val="auto"/>
          <w:sz w:val="24"/>
        </w:rPr>
        <w:t xml:space="preserve"> </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w:t>
      </w:r>
      <w:r>
        <w:rPr>
          <w:rFonts w:hint="default" w:ascii="Times New Roman" w:hAnsi="Times New Roman" w:eastAsia="SimSun" w:cs="Times New Roman"/>
          <w:b/>
          <w:bCs/>
          <w:color w:val="auto"/>
          <w:sz w:val="24"/>
        </w:rPr>
        <w:t>3）员工办公废水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SimSun" w:cs="Times New Roman"/>
          <w:color w:val="auto"/>
          <w:sz w:val="24"/>
        </w:rPr>
        <w:t>项目运营期总人数有320人，办公废水主要以盥洗废水为主，根据 DB53/T168-2013《云南省地方标准用水定额》，办公人员生活用水量按40L/（人•d），则用水量12.8m</w:t>
      </w:r>
      <w:r>
        <w:rPr>
          <w:rFonts w:hint="default" w:ascii="Times New Roman" w:hAnsi="Times New Roman" w:eastAsia="SimSun" w:cs="Times New Roman"/>
          <w:color w:val="auto"/>
          <w:sz w:val="24"/>
          <w:vertAlign w:val="superscript"/>
        </w:rPr>
        <w:t>3</w:t>
      </w:r>
      <w:r>
        <w:rPr>
          <w:rFonts w:hint="default" w:ascii="Times New Roman" w:hAnsi="Times New Roman" w:eastAsia="SimSun" w:cs="Times New Roman"/>
          <w:color w:val="auto"/>
          <w:sz w:val="24"/>
        </w:rPr>
        <w:t>/d，3840m</w:t>
      </w:r>
      <w:r>
        <w:rPr>
          <w:rFonts w:hint="default" w:ascii="Times New Roman" w:hAnsi="Times New Roman" w:eastAsia="SimSun" w:cs="Times New Roman"/>
          <w:color w:val="auto"/>
          <w:sz w:val="24"/>
          <w:vertAlign w:val="superscript"/>
        </w:rPr>
        <w:t>3</w:t>
      </w:r>
      <w:r>
        <w:rPr>
          <w:rFonts w:hint="default" w:ascii="Times New Roman" w:hAnsi="Times New Roman" w:eastAsia="SimSun" w:cs="Times New Roman"/>
          <w:color w:val="auto"/>
          <w:sz w:val="24"/>
        </w:rPr>
        <w:t>/a</w:t>
      </w:r>
      <w:r>
        <w:rPr>
          <w:rFonts w:hint="default" w:ascii="Times New Roman" w:hAnsi="Times New Roman" w:cs="Times New Roman"/>
          <w:color w:val="auto"/>
          <w:sz w:val="24"/>
        </w:rPr>
        <w:t>，废水产生量按用水量的80%计算，则员工办公废水产生量为0.24m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/d，3072m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/a。废水中主要污染物产生浓度</w:t>
      </w:r>
      <w:r>
        <w:rPr>
          <w:rFonts w:hint="default" w:ascii="Times New Roman" w:hAnsi="Times New Roman" w:cs="Times New Roman"/>
          <w:color w:val="auto"/>
          <w:kern w:val="0"/>
          <w:sz w:val="24"/>
        </w:rPr>
        <w:t>COD、BOD</w:t>
      </w:r>
      <w:r>
        <w:rPr>
          <w:rFonts w:hint="default" w:ascii="Times New Roman" w:hAnsi="Times New Roman" w:cs="Times New Roman"/>
          <w:color w:val="auto"/>
          <w:kern w:val="0"/>
          <w:sz w:val="24"/>
          <w:vertAlign w:val="subscript"/>
        </w:rPr>
        <w:t>5</w:t>
      </w:r>
      <w:r>
        <w:rPr>
          <w:rFonts w:hint="default" w:ascii="Times New Roman" w:hAnsi="Times New Roman" w:cs="Times New Roman"/>
          <w:color w:val="auto"/>
          <w:kern w:val="0"/>
          <w:sz w:val="24"/>
        </w:rPr>
        <w:t>、NH</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-N、TP、SS等，</w:t>
      </w:r>
      <w:r>
        <w:rPr>
          <w:rFonts w:hint="default" w:ascii="Times New Roman" w:hAnsi="Times New Roman" w:cs="Times New Roman"/>
          <w:color w:val="auto"/>
          <w:sz w:val="24"/>
        </w:rPr>
        <w:t>经化粪池处理后排入项目再生水处理站进行处理。</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4）员工住宿废水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项目约有180人在厂区住宿，根据 DB53/T 168-2013《云南省地方标准用水</w:t>
      </w:r>
    </w:p>
    <w:p>
      <w:pPr>
        <w:spacing w:line="360" w:lineRule="auto"/>
        <w:rPr>
          <w:rFonts w:hint="default" w:ascii="Times New Roman" w:hAnsi="Times New Roman" w:cs="Times New Roman"/>
          <w:b/>
          <w:bCs/>
          <w:color w:val="auto"/>
          <w:sz w:val="24"/>
        </w:rPr>
      </w:pPr>
      <w:r>
        <w:rPr>
          <w:rFonts w:hint="default" w:ascii="Times New Roman" w:hAnsi="Times New Roman" w:cs="Times New Roman"/>
          <w:color w:val="auto"/>
          <w:sz w:val="24"/>
        </w:rPr>
        <w:t>定额》中小城市居民生活用水定额，住宿用水量按110L/人•d，则员工住宿用水量19.8m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/d，5940m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/a，废水产生量按用水量的80%计算，则员工住宿废水产生量为15.84m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/d，4752m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/a。废水中主要污染物产生浓度</w:t>
      </w:r>
      <w:r>
        <w:rPr>
          <w:rFonts w:hint="default" w:ascii="Times New Roman" w:hAnsi="Times New Roman" w:cs="Times New Roman"/>
          <w:color w:val="auto"/>
          <w:kern w:val="0"/>
          <w:sz w:val="24"/>
        </w:rPr>
        <w:t>COD、BOD</w:t>
      </w:r>
      <w:r>
        <w:rPr>
          <w:rFonts w:hint="default" w:ascii="Times New Roman" w:hAnsi="Times New Roman" w:cs="Times New Roman"/>
          <w:color w:val="auto"/>
          <w:kern w:val="0"/>
          <w:sz w:val="24"/>
          <w:vertAlign w:val="subscript"/>
        </w:rPr>
        <w:t>5</w:t>
      </w:r>
      <w:r>
        <w:rPr>
          <w:rFonts w:hint="default" w:ascii="Times New Roman" w:hAnsi="Times New Roman" w:cs="Times New Roman"/>
          <w:color w:val="auto"/>
          <w:kern w:val="0"/>
          <w:sz w:val="24"/>
        </w:rPr>
        <w:t>、NH</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-N、TP、SS等，</w:t>
      </w:r>
      <w:r>
        <w:rPr>
          <w:rFonts w:hint="default" w:ascii="Times New Roman" w:hAnsi="Times New Roman" w:cs="Times New Roman"/>
          <w:color w:val="auto"/>
          <w:sz w:val="24"/>
        </w:rPr>
        <w:t>经化粪池处理后排入项目再生水处理站进行处理。</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5）食堂废水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项目设置食堂和员工宿舍生活设施，根据建设单位提供的统计数据，并结合《云南省地方标准用水定额》（DB53T168—2013），食堂供应320个人一日三餐，人均用水量按25L/d·人次计，则总用水量为8.0m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/d，2400m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/a，以水的消耗率为20%计算，污水量为6.4m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/d，1920m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/a，废水中主要污染物产生浓度</w:t>
      </w:r>
      <w:r>
        <w:rPr>
          <w:rFonts w:hint="default" w:ascii="Times New Roman" w:hAnsi="Times New Roman" w:cs="Times New Roman"/>
          <w:color w:val="auto"/>
          <w:kern w:val="0"/>
          <w:sz w:val="24"/>
        </w:rPr>
        <w:t>COD、BOD</w:t>
      </w:r>
      <w:r>
        <w:rPr>
          <w:rFonts w:hint="default" w:ascii="Times New Roman" w:hAnsi="Times New Roman" w:cs="Times New Roman"/>
          <w:color w:val="auto"/>
          <w:kern w:val="0"/>
          <w:sz w:val="24"/>
          <w:vertAlign w:val="subscript"/>
        </w:rPr>
        <w:t>5</w:t>
      </w:r>
      <w:r>
        <w:rPr>
          <w:rFonts w:hint="default" w:ascii="Times New Roman" w:hAnsi="Times New Roman" w:cs="Times New Roman"/>
          <w:color w:val="auto"/>
          <w:kern w:val="0"/>
          <w:sz w:val="24"/>
        </w:rPr>
        <w:t>、NH</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-N、TP、SS等，</w:t>
      </w:r>
      <w:r>
        <w:rPr>
          <w:rFonts w:hint="default" w:ascii="Times New Roman" w:hAnsi="Times New Roman" w:cs="Times New Roman"/>
          <w:color w:val="auto"/>
          <w:sz w:val="24"/>
        </w:rPr>
        <w:t>经隔油池、化粪池处理后排入项目再生水处理站进行处理。</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2、处理工艺</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本项目再生水处理站已建成，采用的工艺为CASS工艺，处理工艺流程见图3-</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w:t>
      </w:r>
    </w:p>
    <w:p>
      <w:pPr>
        <w:pStyle w:val="2"/>
        <w:spacing w:line="360" w:lineRule="auto"/>
        <w:rPr>
          <w:rFonts w:hint="default" w:ascii="Times New Roman" w:hAnsi="Times New Roman" w:cs="Times New Roman"/>
          <w:color w:val="auto"/>
          <w:sz w:val="24"/>
        </w:rPr>
      </w:pPr>
      <w:r>
        <w:rPr>
          <w:rFonts w:hint="default" w:ascii="Times New Roman" w:hAnsi="Times New Roman" w:cs="Times New Roman"/>
          <w:color w:val="auto"/>
        </w:rPr>
        <mc:AlternateContent>
          <mc:Choice Requires="wpg">
            <w:drawing>
              <wp:anchor distT="0" distB="0" distL="114300" distR="114300" simplePos="0" relativeHeight="251945984" behindDoc="0" locked="0" layoutInCell="1" allowOverlap="1">
                <wp:simplePos x="0" y="0"/>
                <wp:positionH relativeFrom="column">
                  <wp:posOffset>-378460</wp:posOffset>
                </wp:positionH>
                <wp:positionV relativeFrom="paragraph">
                  <wp:posOffset>43815</wp:posOffset>
                </wp:positionV>
                <wp:extent cx="5207635" cy="2530475"/>
                <wp:effectExtent l="0" t="0" r="11430" b="0"/>
                <wp:wrapNone/>
                <wp:docPr id="605" name="组合 605"/>
                <wp:cNvGraphicFramePr/>
                <a:graphic xmlns:a="http://schemas.openxmlformats.org/drawingml/2006/main">
                  <a:graphicData uri="http://schemas.microsoft.com/office/word/2010/wordprocessingGroup">
                    <wpg:wgp>
                      <wpg:cNvGrpSpPr/>
                      <wpg:grpSpPr>
                        <a:xfrm>
                          <a:off x="0" y="0"/>
                          <a:ext cx="5207635" cy="2530475"/>
                          <a:chOff x="1487" y="2186618"/>
                          <a:chExt cx="8201" cy="3985"/>
                        </a:xfrm>
                      </wpg:grpSpPr>
                      <wps:wsp>
                        <wps:cNvPr id="606" name="矩形 83"/>
                        <wps:cNvSpPr/>
                        <wps:spPr>
                          <a:xfrm>
                            <a:off x="1487" y="2186744"/>
                            <a:ext cx="1438" cy="465"/>
                          </a:xfrm>
                          <a:prstGeom prst="rect">
                            <a:avLst/>
                          </a:prstGeom>
                          <a:noFill/>
                          <a:ln w="9525">
                            <a:noFill/>
                          </a:ln>
                        </wps:spPr>
                        <wps:txbx>
                          <w:txbxContent>
                            <w:p>
                              <w:pPr>
                                <w:jc w:val="center"/>
                                <w:rPr>
                                  <w:szCs w:val="21"/>
                                </w:rPr>
                              </w:pPr>
                              <w:r>
                                <w:rPr>
                                  <w:rFonts w:hint="eastAsia"/>
                                  <w:szCs w:val="21"/>
                                </w:rPr>
                                <w:t>废水</w:t>
                              </w:r>
                            </w:p>
                          </w:txbxContent>
                        </wps:txbx>
                        <wps:bodyPr upright="1"/>
                      </wps:wsp>
                      <wps:wsp>
                        <wps:cNvPr id="607" name="矩形 85"/>
                        <wps:cNvSpPr/>
                        <wps:spPr>
                          <a:xfrm>
                            <a:off x="5833" y="2188028"/>
                            <a:ext cx="1218" cy="4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中间水池</w:t>
                              </w:r>
                            </w:p>
                          </w:txbxContent>
                        </wps:txbx>
                        <wps:bodyPr upright="1"/>
                      </wps:wsp>
                      <wps:wsp>
                        <wps:cNvPr id="608" name="矩形 87"/>
                        <wps:cNvSpPr/>
                        <wps:spPr>
                          <a:xfrm>
                            <a:off x="3365" y="2186766"/>
                            <a:ext cx="1639" cy="4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隔油、化粪池</w:t>
                              </w:r>
                            </w:p>
                          </w:txbxContent>
                        </wps:txbx>
                        <wps:bodyPr upright="1"/>
                      </wps:wsp>
                      <wps:wsp>
                        <wps:cNvPr id="609" name="矩形 88"/>
                        <wps:cNvSpPr/>
                        <wps:spPr>
                          <a:xfrm>
                            <a:off x="5903" y="2186766"/>
                            <a:ext cx="1068" cy="4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调节池</w:t>
                              </w:r>
                            </w:p>
                          </w:txbxContent>
                        </wps:txbx>
                        <wps:bodyPr upright="1"/>
                      </wps:wsp>
                      <wps:wsp>
                        <wps:cNvPr id="610" name="矩形 89"/>
                        <wps:cNvSpPr/>
                        <wps:spPr>
                          <a:xfrm>
                            <a:off x="7868" y="2186766"/>
                            <a:ext cx="1820" cy="46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szCs w:val="21"/>
                                </w:rPr>
                              </w:pPr>
                              <w:r>
                                <w:rPr>
                                  <w:rFonts w:ascii="Times New Roman" w:hAnsi="Times New Roman" w:cs="Times New Roman"/>
                                  <w:szCs w:val="21"/>
                                </w:rPr>
                                <w:t>CASS反应池</w:t>
                              </w:r>
                            </w:p>
                          </w:txbxContent>
                        </wps:txbx>
                        <wps:bodyPr upright="1"/>
                      </wps:wsp>
                      <wps:wsp>
                        <wps:cNvPr id="611" name="矩形 90"/>
                        <wps:cNvSpPr/>
                        <wps:spPr>
                          <a:xfrm>
                            <a:off x="8040" y="2187984"/>
                            <a:ext cx="1218" cy="4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消毒池</w:t>
                              </w:r>
                            </w:p>
                          </w:txbxContent>
                        </wps:txbx>
                        <wps:bodyPr upright="1"/>
                      </wps:wsp>
                      <wps:wsp>
                        <wps:cNvPr id="612" name="矩形 91"/>
                        <wps:cNvSpPr/>
                        <wps:spPr>
                          <a:xfrm>
                            <a:off x="3775" y="2188028"/>
                            <a:ext cx="1126" cy="4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膜过滤</w:t>
                              </w:r>
                            </w:p>
                          </w:txbxContent>
                        </wps:txbx>
                        <wps:bodyPr upright="1"/>
                      </wps:wsp>
                      <wps:wsp>
                        <wps:cNvPr id="613" name="直线 93"/>
                        <wps:cNvCnPr/>
                        <wps:spPr>
                          <a:xfrm>
                            <a:off x="5004" y="2186998"/>
                            <a:ext cx="899" cy="0"/>
                          </a:xfrm>
                          <a:prstGeom prst="line">
                            <a:avLst/>
                          </a:prstGeom>
                          <a:ln w="9525" cap="flat" cmpd="sng">
                            <a:solidFill>
                              <a:srgbClr val="000000"/>
                            </a:solidFill>
                            <a:prstDash val="solid"/>
                            <a:headEnd type="none" w="med" len="med"/>
                            <a:tailEnd type="triangle" w="med" len="med"/>
                          </a:ln>
                        </wps:spPr>
                        <wps:bodyPr/>
                      </wps:wsp>
                      <wps:wsp>
                        <wps:cNvPr id="614" name="矩形 98"/>
                        <wps:cNvSpPr/>
                        <wps:spPr>
                          <a:xfrm>
                            <a:off x="7943" y="2187311"/>
                            <a:ext cx="1210" cy="465"/>
                          </a:xfrm>
                          <a:prstGeom prst="rect">
                            <a:avLst/>
                          </a:prstGeom>
                          <a:noFill/>
                          <a:ln w="9525">
                            <a:noFill/>
                          </a:ln>
                        </wps:spPr>
                        <wps:txbx>
                          <w:txbxContent>
                            <w:p>
                              <w:pPr>
                                <w:rPr>
                                  <w:szCs w:val="21"/>
                                </w:rPr>
                              </w:pPr>
                              <w:r>
                                <w:rPr>
                                  <w:rFonts w:hint="eastAsia"/>
                                  <w:szCs w:val="21"/>
                                </w:rPr>
                                <w:t>消毒液</w:t>
                              </w:r>
                            </w:p>
                          </w:txbxContent>
                        </wps:txbx>
                        <wps:bodyPr upright="1"/>
                      </wps:wsp>
                      <wps:wsp>
                        <wps:cNvPr id="615" name="矩形 100"/>
                        <wps:cNvSpPr/>
                        <wps:spPr>
                          <a:xfrm>
                            <a:off x="5704" y="2189196"/>
                            <a:ext cx="1601" cy="465"/>
                          </a:xfrm>
                          <a:prstGeom prst="rect">
                            <a:avLst/>
                          </a:prstGeom>
                          <a:noFill/>
                          <a:ln w="9525">
                            <a:noFill/>
                          </a:ln>
                        </wps:spPr>
                        <wps:txbx>
                          <w:txbxContent>
                            <w:p>
                              <w:pPr>
                                <w:rPr>
                                  <w:rFonts w:ascii="Times New Roman" w:hAnsi="Times New Roman"/>
                                  <w:szCs w:val="21"/>
                                </w:rPr>
                              </w:pPr>
                              <w:r>
                                <w:rPr>
                                  <w:rFonts w:hint="eastAsia" w:ascii="Times New Roman" w:hAnsi="Times New Roman"/>
                                  <w:szCs w:val="21"/>
                                </w:rPr>
                                <w:t>绿化或排放</w:t>
                              </w:r>
                            </w:p>
                          </w:txbxContent>
                        </wps:txbx>
                        <wps:bodyPr upright="1"/>
                      </wps:wsp>
                      <wps:wsp>
                        <wps:cNvPr id="617" name="直线 93"/>
                        <wps:cNvCnPr/>
                        <wps:spPr>
                          <a:xfrm>
                            <a:off x="2469" y="2187002"/>
                            <a:ext cx="899" cy="0"/>
                          </a:xfrm>
                          <a:prstGeom prst="line">
                            <a:avLst/>
                          </a:prstGeom>
                          <a:ln w="9525" cap="flat" cmpd="sng">
                            <a:solidFill>
                              <a:srgbClr val="000000"/>
                            </a:solidFill>
                            <a:prstDash val="solid"/>
                            <a:headEnd type="none" w="med" len="med"/>
                            <a:tailEnd type="triangle" w="med" len="med"/>
                          </a:ln>
                        </wps:spPr>
                        <wps:bodyPr/>
                      </wps:wsp>
                      <wps:wsp>
                        <wps:cNvPr id="620" name="直线 93"/>
                        <wps:cNvCnPr/>
                        <wps:spPr>
                          <a:xfrm>
                            <a:off x="6973" y="2186996"/>
                            <a:ext cx="899" cy="0"/>
                          </a:xfrm>
                          <a:prstGeom prst="line">
                            <a:avLst/>
                          </a:prstGeom>
                          <a:ln w="9525" cap="flat" cmpd="sng">
                            <a:solidFill>
                              <a:srgbClr val="000000"/>
                            </a:solidFill>
                            <a:prstDash val="solid"/>
                            <a:headEnd type="none" w="med" len="med"/>
                            <a:tailEnd type="triangle" w="med" len="med"/>
                          </a:ln>
                        </wps:spPr>
                        <wps:bodyPr/>
                      </wps:wsp>
                      <wps:wsp>
                        <wps:cNvPr id="622" name="直线 93"/>
                        <wps:cNvCnPr/>
                        <wps:spPr>
                          <a:xfrm flipH="1">
                            <a:off x="8868" y="2187257"/>
                            <a:ext cx="6" cy="730"/>
                          </a:xfrm>
                          <a:prstGeom prst="line">
                            <a:avLst/>
                          </a:prstGeom>
                          <a:ln w="9525" cap="flat" cmpd="sng">
                            <a:solidFill>
                              <a:srgbClr val="000000"/>
                            </a:solidFill>
                            <a:prstDash val="solid"/>
                            <a:headEnd type="none" w="med" len="med"/>
                            <a:tailEnd type="triangle" w="med" len="med"/>
                          </a:ln>
                        </wps:spPr>
                        <wps:bodyPr/>
                      </wps:wsp>
                      <wps:wsp>
                        <wps:cNvPr id="626" name="矩形 91"/>
                        <wps:cNvSpPr/>
                        <wps:spPr>
                          <a:xfrm>
                            <a:off x="3779" y="2189179"/>
                            <a:ext cx="1126" cy="4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中水池</w:t>
                              </w:r>
                            </w:p>
                          </w:txbxContent>
                        </wps:txbx>
                        <wps:bodyPr upright="1"/>
                      </wps:wsp>
                      <wps:wsp>
                        <wps:cNvPr id="627" name="直线 93"/>
                        <wps:cNvCnPr/>
                        <wps:spPr>
                          <a:xfrm flipH="1">
                            <a:off x="8387" y="2187609"/>
                            <a:ext cx="5" cy="396"/>
                          </a:xfrm>
                          <a:prstGeom prst="line">
                            <a:avLst/>
                          </a:prstGeom>
                          <a:ln w="9525" cap="flat" cmpd="sng">
                            <a:solidFill>
                              <a:srgbClr val="000000"/>
                            </a:solidFill>
                            <a:prstDash val="solid"/>
                            <a:headEnd type="none" w="med" len="med"/>
                            <a:tailEnd type="triangle" w="med" len="med"/>
                          </a:ln>
                        </wps:spPr>
                        <wps:bodyPr/>
                      </wps:wsp>
                      <wps:wsp>
                        <wps:cNvPr id="628" name="直线 93"/>
                        <wps:cNvCnPr/>
                        <wps:spPr>
                          <a:xfrm flipH="1">
                            <a:off x="4326" y="2188505"/>
                            <a:ext cx="1" cy="681"/>
                          </a:xfrm>
                          <a:prstGeom prst="line">
                            <a:avLst/>
                          </a:prstGeom>
                          <a:ln w="9525" cap="flat" cmpd="sng">
                            <a:solidFill>
                              <a:srgbClr val="000000"/>
                            </a:solidFill>
                            <a:prstDash val="solid"/>
                            <a:headEnd type="none" w="med" len="med"/>
                            <a:tailEnd type="triangle" w="med" len="med"/>
                          </a:ln>
                        </wps:spPr>
                        <wps:bodyPr/>
                      </wps:wsp>
                      <wps:wsp>
                        <wps:cNvPr id="629" name="直线 93"/>
                        <wps:cNvCnPr/>
                        <wps:spPr>
                          <a:xfrm>
                            <a:off x="4931" y="2189422"/>
                            <a:ext cx="899" cy="0"/>
                          </a:xfrm>
                          <a:prstGeom prst="line">
                            <a:avLst/>
                          </a:prstGeom>
                          <a:ln w="9525" cap="flat" cmpd="sng">
                            <a:solidFill>
                              <a:srgbClr val="000000"/>
                            </a:solidFill>
                            <a:prstDash val="solid"/>
                            <a:headEnd type="none" w="med" len="med"/>
                            <a:tailEnd type="triangle" w="med" len="med"/>
                          </a:ln>
                        </wps:spPr>
                        <wps:bodyPr/>
                      </wps:wsp>
                      <wps:wsp>
                        <wps:cNvPr id="630" name="直线 93"/>
                        <wps:cNvCnPr/>
                        <wps:spPr>
                          <a:xfrm flipH="1" flipV="1">
                            <a:off x="4927" y="2188244"/>
                            <a:ext cx="898" cy="4"/>
                          </a:xfrm>
                          <a:prstGeom prst="line">
                            <a:avLst/>
                          </a:prstGeom>
                          <a:ln w="9525" cap="flat" cmpd="sng">
                            <a:solidFill>
                              <a:srgbClr val="000000"/>
                            </a:solidFill>
                            <a:prstDash val="solid"/>
                            <a:headEnd type="none" w="med" len="med"/>
                            <a:tailEnd type="triangle" w="med" len="med"/>
                          </a:ln>
                        </wps:spPr>
                        <wps:bodyPr/>
                      </wps:wsp>
                      <wps:wsp>
                        <wps:cNvPr id="631" name="直线 93"/>
                        <wps:cNvCnPr/>
                        <wps:spPr>
                          <a:xfrm flipH="1">
                            <a:off x="7048" y="2188219"/>
                            <a:ext cx="998" cy="4"/>
                          </a:xfrm>
                          <a:prstGeom prst="line">
                            <a:avLst/>
                          </a:prstGeom>
                          <a:ln w="9525" cap="flat" cmpd="sng">
                            <a:solidFill>
                              <a:srgbClr val="000000"/>
                            </a:solidFill>
                            <a:prstDash val="solid"/>
                            <a:headEnd type="none" w="med" len="med"/>
                            <a:tailEnd type="triangle" w="med" len="med"/>
                          </a:ln>
                        </wps:spPr>
                        <wps:bodyPr/>
                      </wps:wsp>
                      <wps:wsp>
                        <wps:cNvPr id="632" name="直线 93"/>
                        <wps:cNvCnPr/>
                        <wps:spPr>
                          <a:xfrm>
                            <a:off x="8604" y="2188458"/>
                            <a:ext cx="9" cy="681"/>
                          </a:xfrm>
                          <a:prstGeom prst="line">
                            <a:avLst/>
                          </a:prstGeom>
                          <a:ln w="9525" cap="flat" cmpd="sng">
                            <a:solidFill>
                              <a:srgbClr val="000000"/>
                            </a:solidFill>
                            <a:prstDash val="solid"/>
                            <a:headEnd type="none" w="med" len="med"/>
                            <a:tailEnd type="triangle" w="med" len="med"/>
                          </a:ln>
                        </wps:spPr>
                        <wps:bodyPr/>
                      </wps:wsp>
                      <wps:wsp>
                        <wps:cNvPr id="633" name="矩形 85"/>
                        <wps:cNvSpPr/>
                        <wps:spPr>
                          <a:xfrm>
                            <a:off x="7976" y="2189139"/>
                            <a:ext cx="1387" cy="4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污泥浓缩池</w:t>
                              </w:r>
                            </w:p>
                          </w:txbxContent>
                        </wps:txbx>
                        <wps:bodyPr upright="1"/>
                      </wps:wsp>
                      <wps:wsp>
                        <wps:cNvPr id="634" name="直线 93"/>
                        <wps:cNvCnPr/>
                        <wps:spPr>
                          <a:xfrm>
                            <a:off x="8641" y="2189608"/>
                            <a:ext cx="0" cy="627"/>
                          </a:xfrm>
                          <a:prstGeom prst="line">
                            <a:avLst/>
                          </a:prstGeom>
                          <a:ln w="9525" cap="flat" cmpd="sng">
                            <a:solidFill>
                              <a:srgbClr val="000000"/>
                            </a:solidFill>
                            <a:prstDash val="solid"/>
                            <a:headEnd type="none" w="med" len="med"/>
                            <a:tailEnd type="triangle" w="med" len="med"/>
                          </a:ln>
                        </wps:spPr>
                        <wps:bodyPr/>
                      </wps:wsp>
                      <wps:wsp>
                        <wps:cNvPr id="635" name="矩形 100"/>
                        <wps:cNvSpPr/>
                        <wps:spPr>
                          <a:xfrm>
                            <a:off x="8494" y="2188508"/>
                            <a:ext cx="938" cy="465"/>
                          </a:xfrm>
                          <a:prstGeom prst="rect">
                            <a:avLst/>
                          </a:prstGeom>
                          <a:noFill/>
                          <a:ln w="9525">
                            <a:noFill/>
                          </a:ln>
                        </wps:spPr>
                        <wps:txbx>
                          <w:txbxContent>
                            <w:p>
                              <w:pPr>
                                <w:rPr>
                                  <w:rFonts w:ascii="Times New Roman" w:hAnsi="Times New Roman"/>
                                  <w:szCs w:val="21"/>
                                </w:rPr>
                              </w:pPr>
                              <w:r>
                                <w:rPr>
                                  <w:rFonts w:hint="eastAsia" w:ascii="Times New Roman" w:hAnsi="Times New Roman"/>
                                  <w:szCs w:val="21"/>
                                </w:rPr>
                                <w:t>污泥</w:t>
                              </w:r>
                            </w:p>
                          </w:txbxContent>
                        </wps:txbx>
                        <wps:bodyPr upright="1"/>
                      </wps:wsp>
                      <wps:wsp>
                        <wps:cNvPr id="636" name="矩形 100"/>
                        <wps:cNvSpPr/>
                        <wps:spPr>
                          <a:xfrm>
                            <a:off x="8176" y="2190139"/>
                            <a:ext cx="1246" cy="465"/>
                          </a:xfrm>
                          <a:prstGeom prst="rect">
                            <a:avLst/>
                          </a:prstGeom>
                          <a:noFill/>
                          <a:ln w="9525">
                            <a:noFill/>
                          </a:ln>
                        </wps:spPr>
                        <wps:txbx>
                          <w:txbxContent>
                            <w:p>
                              <w:pPr>
                                <w:rPr>
                                  <w:rFonts w:ascii="Times New Roman" w:hAnsi="Times New Roman"/>
                                  <w:szCs w:val="21"/>
                                </w:rPr>
                              </w:pPr>
                              <w:r>
                                <w:rPr>
                                  <w:rFonts w:hint="eastAsia" w:ascii="Times New Roman" w:hAnsi="Times New Roman"/>
                                  <w:szCs w:val="21"/>
                                </w:rPr>
                                <w:t>定期清运</w:t>
                              </w:r>
                            </w:p>
                          </w:txbxContent>
                        </wps:txbx>
                        <wps:bodyPr upright="1"/>
                      </wps:wsp>
                      <wps:wsp>
                        <wps:cNvPr id="637" name="矩形 101"/>
                        <wps:cNvSpPr/>
                        <wps:spPr>
                          <a:xfrm>
                            <a:off x="4737" y="2186618"/>
                            <a:ext cx="1438" cy="465"/>
                          </a:xfrm>
                          <a:prstGeom prst="rect">
                            <a:avLst/>
                          </a:prstGeom>
                          <a:noFill/>
                          <a:ln w="9525">
                            <a:noFill/>
                          </a:ln>
                        </wps:spPr>
                        <wps:txbx>
                          <w:txbxContent>
                            <w:p>
                              <w:pPr>
                                <w:jc w:val="center"/>
                                <w:rPr>
                                  <w:szCs w:val="21"/>
                                </w:rPr>
                              </w:pPr>
                              <w:r>
                                <w:rPr>
                                  <w:rFonts w:hint="eastAsia"/>
                                  <w:szCs w:val="21"/>
                                </w:rPr>
                                <w:t>格栅</w:t>
                              </w:r>
                            </w:p>
                          </w:txbxContent>
                        </wps:txbx>
                        <wps:bodyPr upright="1"/>
                      </wps:wsp>
                    </wpg:wgp>
                  </a:graphicData>
                </a:graphic>
              </wp:anchor>
            </w:drawing>
          </mc:Choice>
          <mc:Fallback>
            <w:pict>
              <v:group id="_x0000_s1026" o:spid="_x0000_s1026" o:spt="203" style="position:absolute;left:0pt;margin-left:-29.8pt;margin-top:3.45pt;height:199.25pt;width:410.05pt;z-index:251945984;mso-width-relative:page;mso-height-relative:page;" coordorigin="1487,2186618" coordsize="8201,3985" o:gfxdata="UEsDBAoAAAAAAIdO4kAAAAAAAAAAAAAAAAAEAAAAZHJzL1BLAwQUAAAACACHTuJAjbx50toAAAAJ&#10;AQAADwAAAGRycy9kb3ducmV2LnhtbE2PQUvDQBSE74L/YXmCt3Y32kQbsylS1FMRbAXx9pp9TUKz&#10;b0N2m7T/3vWkx2GGmW+K1dl2YqTBt441JHMFgrhypuVaw+fudfYIwgdkg51j0nAhD6vy+qrA3LiJ&#10;P2jchlrEEvY5amhC6HMpfdWQRT93PXH0Dm6wGKIcamkGnGK57eSdUpm02HJcaLCndUPVcXuyGt4m&#10;nJ7vk5dxczysL9+79P1rk5DWtzeJegIR6Bz+wvCLH9GhjEx7d2LjRadhli6zGNWQLUFE/yFTKYi9&#10;hoVKFyDLQv5/UP4AUEsDBBQAAAAIAIdO4kCnoYqghwUAANIyAAAOAAAAZHJzL2Uyb0RvYy54bWzt&#10;W7tu40YU7QPkHwj2sTh8zhCWt1jvOkWQLLBJ+jEfEgG+MENbcp8iZfoUAdKlT5UgyNcs9jdy50FS&#10;pLWxJMO2tKALmRKHQ869Z+6cc+/w/NW6yI3bhPGsKucmOrNMIymjKs7Kxdz84fu3X2HT4A0tY5pX&#10;ZTI37xJuvrr48ovzVR0mdrWs8jhhBnRS8nBVz81l09ThbMajZVJQflbVSQkn04oVtIGvbDGLGV1B&#10;70U+sy3Ln60qFtesihLO4ddLddK8kP2naRI136UpTxojn5vwbI38ZPLzWnzOLs5puGC0XmaRfgx6&#10;wFMUNCvhpl1Xl7Shxg3L7nVVZBGreJU2Z1FVzKo0zaJEjgFGg6zRaK5YdVPLsSzC1aLuzASmHdnp&#10;4G6jb2/fMSOL56ZveaZR0gKc9PHvnz788rMhfgH7rOpFCM2uWP2+fsf0Dwv1TQx5nbJC/IfBGGtp&#10;2bvOssm6MSL40bOtwHfgBhGcsz3HcgPZNw2jJThIXIdcHJiGOI2w7yOsXBMt3+guMBhIXe8QLC+e&#10;tfeeiUfsnmhVA5R4by3+OGu9X9I6kU7gwgydtfzOWr/98eGf3w3sKGPJVp2leMjBaFvMNBhu4Lpq&#10;uK29kOvAxBHGcv3hWGlYM95cJVVhiIO5yQDjEnr09hvegHvALG0Tcd+yepvlucR5XhqruUk825MX&#10;dGfgiryEC4Xl1OOKo2Z9vZbe5uF1Fd/BwG9qli2WcE8knlY2B0MLhDyLxQEeGp/a4hqeO1rcw47T&#10;AgxbtgZYZ3GA3ZNa3IgoxLc0pw3cpqhhxvFyIf3AqzyLhZOEuzhbXL/OmXFLRcSSf9LYcGazmfDw&#10;JeVL1U6eUggqsiZh0tvLhMZvytho7mqY0yWEX1O4v0hi08gTiNbiSLZsaJbv0vJEcAJ+HOIkEMMU&#10;IIX5+/DMdByYcm0gCnxf2ajDie+QCSf/j6gTwQn4cYgTGRJ2xolHrC6e+PdxYvlTPHkg8pwGThDw&#10;xiFOyF7xJMACCZrY3McJ8JopnnwO8QQBPR3ghEh5sXM8wZYLSFA4CQgeM8KJnzzIZE4knthjnEg6&#10;vTNOnAC0k8bJFh6LbFAmT6gcJh77THoHAbvQ8eTXPz/+9a9BNhXm61Jr8VaytWK4E+KeZbktTnxC&#10;RnoHE01jZZCCmdPK+FY7anmZZ6AbhDD5hLzc0JTPhIxDdU3DMlou8k+ooO2xQwnfFxC7CFw3XEz2&#10;I6cBcTtyGjiwNEmh14kYW5CaJwwSg8TDdtMeW3oBQVAdWBxZ+63fXtDPN4LIPd3Ypq+mjE6bQ0N9&#10;RuegCGe7PgQxzZgsyx6CfIpwwzzP9mn4YhFOyJ7HLG8+CboIB8vbaLpNzj9u5/ccePeZb6R5Vn8t&#10;ss9iedHlBryhrgPbk6k+GrYLnabCgTOxHJnrPbYYMC6ikL2lULcAEBTIvEzvfDRJoc9EMtuHEIXt&#10;4cLpq4yBb40QAxRQkGJHrSYwWSZRtKUw+HKUoa/sPHLVcB2RJVHMEXuqzr0ROBQMfKzqnBMMttaH&#10;Xw4GfeFmdxhsUAaXOJCqVc4nrj3JhlNKjACT21829EuBPPpxxCFdIhYYHQ3s8V4MDKkzlSsR+nJa&#10;FI6MQ4q5vLeO7AGxERcgf9MV6rCNRtxAZFAnGPTbRo4NBocoyg3nY7/P3mHXG2XLda58YgR6z9Cx&#10;Ob8vlRy0NSwgQUcHCYINPsNsudQMT5gtf6bCybQ1zOmrKgcxR+y7PXP0rVGQ0CUVH8jERBSUBY5J&#10;PYrtx48q8GCXdAVVEI0j75Npx267x7Kt7zjj9N6+JTWMurhMrPtxGeo/mpJNm6T1Jn6nz5SplRBB&#10;2RHm4s67S9xAdKG0UL8Nv82nn9a+dPleALw4IVWbfslDvJmx+V3uY+9fRbn4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oHAABbQ29udGVudF9U&#10;eXBlc10ueG1sUEsBAhQACgAAAAAAh07iQAAAAAAAAAAAAAAAAAYAAAAAAAAAAAAQAAAA3AYAAF9y&#10;ZWxzL1BLAQIUABQAAAAIAIdO4kCKFGY80QAAAJQBAAALAAAAAAAAAAEAIAAAAAAHAABfcmVscy8u&#10;cmVsc1BLAQIUAAoAAAAAAIdO4kAAAAAAAAAAAAAAAAAEAAAAAAAAAAAAEAAAAAAAAABkcnMvUEsB&#10;AhQAFAAAAAgAh07iQI28edLaAAAACQEAAA8AAAAAAAAAAQAgAAAAIgAAAGRycy9kb3ducmV2Lnht&#10;bFBLAQIUABQAAAAIAIdO4kCnoYqghwUAANIyAAAOAAAAAAAAAAEAIAAAACkBAABkcnMvZTJvRG9j&#10;LnhtbFBLBQYAAAAABgAGAFkBAAAiCQAAAAA=&#10;">
                <o:lock v:ext="edit" aspectratio="f"/>
                <v:rect id="矩形 83" o:spid="_x0000_s1026" o:spt="1" style="position:absolute;left:1487;top:2186744;height:465;width:1438;" filled="f" stroked="f" coordsize="21600,21600" o:gfxdata="UEsDBAoAAAAAAIdO4kAAAAAAAAAAAAAAAAAEAAAAZHJzL1BLAwQUAAAACACHTuJAyCNsFb4AAADc&#10;AAAADwAAAGRycy9kb3ducmV2LnhtbEWPQWvCQBSE7wX/w/KEXoru6iGU6OpBEIMIYmw9P7LPJJh9&#10;G7NrYv+9Wyj0OMzMN8xy/bSN6KnztWMNs6kCQVw4U3Op4eu8nXyC8AHZYOOYNPyQh/Vq9LbE1LiB&#10;T9TnoRQRwj5FDVUIbSqlLyqy6KeuJY7e1XUWQ5RdKU2HQ4TbRs6VSqTFmuNChS1tKipu+cNqGIpj&#10;fzkfdvL4cckc37P7Jv/ea/0+nqkFiEDP8B/+a2dGQ6IS+D0Tj4B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NsF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szCs w:val="21"/>
                          </w:rPr>
                        </w:pPr>
                        <w:r>
                          <w:rPr>
                            <w:rFonts w:hint="eastAsia"/>
                            <w:szCs w:val="21"/>
                          </w:rPr>
                          <w:t>废水</w:t>
                        </w:r>
                      </w:p>
                    </w:txbxContent>
                  </v:textbox>
                </v:rect>
                <v:rect id="矩形 85" o:spid="_x0000_s1026" o:spt="1" style="position:absolute;left:5833;top:2188028;height:465;width:1218;" filled="f" stroked="t" coordsize="21600,21600" o:gfxdata="UEsDBAoAAAAAAIdO4kAAAAAAAAAAAAAAAAAEAAAAZHJzL1BLAwQUAAAACACHTuJAg+yOA70AAADc&#10;AAAADwAAAGRycy9kb3ducmV2LnhtbEWPQWsCMRSE7wX/Q3iF3mpioSqrWdFSoSehKrTeHpvXZNnN&#10;y7JJXfvvjVDwOMzMN8xydfGtOFMf68AaJmMFgrgKpmar4XjYPs9BxIRssA1MGv4owqocPSyxMGHg&#10;TzrvkxUZwrFADS6lrpAyVo48xnHoiLP3E3qPKcveStPjkOG+lS9KTaXHmvOCw47eHFXN/tdreO9O&#10;u/WrjXL9ldx3EzbD1u2s1k+PE7UAkeiS7uH/9ofRMFUzuJ3JR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7I4D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szCs w:val="21"/>
                          </w:rPr>
                        </w:pPr>
                        <w:r>
                          <w:rPr>
                            <w:rFonts w:hint="eastAsia"/>
                            <w:szCs w:val="21"/>
                          </w:rPr>
                          <w:t>中间水池</w:t>
                        </w:r>
                      </w:p>
                    </w:txbxContent>
                  </v:textbox>
                </v:rect>
                <v:rect id="矩形 87" o:spid="_x0000_s1026" o:spt="1" style="position:absolute;left:3365;top:2186766;height:465;width:1639;" filled="f" stroked="t" coordsize="21600,21600" o:gfxdata="UEsDBAoAAAAAAIdO4kAAAAAAAAAAAAAAAAAEAAAAZHJzL1BLAwQUAAAACACHTuJA8nMacbsAAADc&#10;AAAADwAAAGRycy9kb3ducmV2LnhtbEVPz2vCMBS+D/wfwhN2WxMHyugaxYkFT8KcoLs9mrek2LyU&#10;Jmvdf78cBjt+fL+rzd13YqQhtoE1LAoFgrgJpmWr4fxRP72AiAnZYBeYNPxQhM169lBhacLE7zSe&#10;khU5hGOJGlxKfSllbBx5jEXoiTP3FQaPKcPBSjPglMN9J5+VWkmPLecGhz3tHDW307fXsO8/j9ul&#10;jXJ7Se56C29T7Y5W68f5Qr2CSHRP/+I/98FoWKm8Np/JR0C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Macb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jc w:val="center"/>
                          <w:rPr>
                            <w:szCs w:val="21"/>
                          </w:rPr>
                        </w:pPr>
                        <w:r>
                          <w:rPr>
                            <w:rFonts w:hint="eastAsia"/>
                            <w:szCs w:val="21"/>
                          </w:rPr>
                          <w:t>隔油、化粪池</w:t>
                        </w:r>
                      </w:p>
                    </w:txbxContent>
                  </v:textbox>
                </v:rect>
                <v:rect id="矩形 88" o:spid="_x0000_s1026" o:spt="1" style="position:absolute;left:5903;top:2186766;height:465;width:1068;" filled="f" stroked="t" coordsize="21600,21600" o:gfxdata="UEsDBAoAAAAAAIdO4kAAAAAAAAAAAAAAAAAEAAAAZHJzL1BLAwQUAAAACACHTuJAnT+/6r0AAADc&#10;AAAADwAAAGRycy9kb3ducmV2LnhtbEWPQWsCMRSE7wX/Q3iF3mpioaKrWdFSoSehKrTeHpvXZNnN&#10;y7JJXfvvjVDwOMzMN8xydfGtOFMf68AaJmMFgrgKpmar4XjYPs9AxIRssA1MGv4owqocPSyxMGHg&#10;TzrvkxUZwrFADS6lrpAyVo48xnHoiLP3E3qPKcveStPjkOG+lS9KTaXHmvOCw47eHFXN/tdreO9O&#10;u/WrjXL9ldx3EzbD1u2s1k+PE7UAkeiS7uH/9ofRMFVzuJ3JR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P7/q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szCs w:val="21"/>
                          </w:rPr>
                        </w:pPr>
                        <w:r>
                          <w:rPr>
                            <w:rFonts w:hint="eastAsia"/>
                            <w:szCs w:val="21"/>
                          </w:rPr>
                          <w:t>调节池</w:t>
                        </w:r>
                      </w:p>
                    </w:txbxContent>
                  </v:textbox>
                </v:rect>
                <v:rect id="矩形 89" o:spid="_x0000_s1026" o:spt="1" style="position:absolute;left:7868;top:2186766;height:465;width:1820;" filled="f" stroked="t" coordsize="21600,21600" o:gfxdata="UEsDBAoAAAAAAIdO4kAAAAAAAAAAAAAAAAAEAAAAZHJzL1BLAwQUAAAACACHTuJAidyAqrsAAADc&#10;AAAADwAAAGRycy9kb3ducmV2LnhtbEVPz2vCMBS+D/wfwhN2m2kHK6M2FRWFnQpzgnp7NM+k2LyU&#10;JrPuv18Ogx0/vt/V6uF6cacxdJ4V5IsMBHHrdcdGwfFr//IOIkRkjb1nUvBDAVb17KnCUvuJP+l+&#10;iEakEA4lKrAxDqWUobXkMCz8QJy4qx8dxgRHI/WIUwp3vXzNskI67Dg1WBxoa6m9Hb6dgt1wadZv&#10;Jsj1KdrzzW+mvW2MUs/zPFuCiPSI/+I/94dWUORpfjqTjoC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yAqr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jc w:val="center"/>
                          <w:rPr>
                            <w:rFonts w:ascii="Times New Roman" w:hAnsi="Times New Roman" w:cs="Times New Roman"/>
                            <w:szCs w:val="21"/>
                          </w:rPr>
                        </w:pPr>
                        <w:r>
                          <w:rPr>
                            <w:rFonts w:ascii="Times New Roman" w:hAnsi="Times New Roman" w:cs="Times New Roman"/>
                            <w:szCs w:val="21"/>
                          </w:rPr>
                          <w:t>CASS反应池</w:t>
                        </w:r>
                      </w:p>
                    </w:txbxContent>
                  </v:textbox>
                </v:rect>
                <v:rect id="矩形 90" o:spid="_x0000_s1026" o:spt="1" style="position:absolute;left:8040;top:2187984;height:465;width:1218;" filled="f" stroked="t" coordsize="21600,21600" o:gfxdata="UEsDBAoAAAAAAIdO4kAAAAAAAAAAAAAAAAAEAAAAZHJzL1BLAwQUAAAACACHTuJA5pAlMbwAAADc&#10;AAAADwAAAGRycy9kb3ducmV2LnhtbEWPQYvCMBSE74L/ITxhb5pWWFmqUVQUPAnrCurt0TyTYvNS&#10;mmjdf79ZEDwOM/MNM1s8XS0e1IbKs4J8lIEgLr2u2Cg4/myHXyBCRNZYeyYFvxRgMe/3Zlho3/E3&#10;PQ7RiAThUKACG2NTSBlKSw7DyDfEybv61mFMsjVSt9gluKvlOMsm0mHFacFiQ2tL5e1wdwo2zWW/&#10;/DRBLk/Rnm9+1W3t3ij1McizKYhIz/gOv9o7rWCS5/B/Jh0B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QJTG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center"/>
                          <w:rPr>
                            <w:szCs w:val="21"/>
                          </w:rPr>
                        </w:pPr>
                        <w:r>
                          <w:rPr>
                            <w:rFonts w:hint="eastAsia"/>
                            <w:szCs w:val="21"/>
                          </w:rPr>
                          <w:t>消毒池</w:t>
                        </w:r>
                      </w:p>
                    </w:txbxContent>
                  </v:textbox>
                </v:rect>
                <v:rect id="矩形 91" o:spid="_x0000_s1026" o:spt="1" style="position:absolute;left:3775;top:2188028;height:465;width:1126;" filled="f" stroked="t" coordsize="21600,21600" o:gfxdata="UEsDBAoAAAAAAIdO4kAAAAAAAAAAAAAAAAAEAAAAZHJzL1BLAwQUAAAACACHTuJAFkK7RrwAAADc&#10;AAAADwAAAGRycy9kb3ducmV2LnhtbEWPQYvCMBSE74L/ITzBm6YVlKUaxRUFT8K6gnp7NG+TYvNS&#10;mmjdf79ZEDwOM/MNs1g9XS0e1IbKs4J8nIEgLr2u2Cg4fe9GHyBCRNZYeyYFvxRgtez3Flho3/EX&#10;PY7RiAThUKACG2NTSBlKSw7D2DfEyfvxrcOYZGukbrFLcFfLSZbNpMOK04LFhjaWytvx7hRsm+th&#10;PTVBrs/RXm7+s9vZg1FqOMizOYhIz/gOv9p7rWCWT+D/TDoC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Cu0a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center"/>
                          <w:rPr>
                            <w:szCs w:val="21"/>
                          </w:rPr>
                        </w:pPr>
                        <w:r>
                          <w:rPr>
                            <w:rFonts w:hint="eastAsia"/>
                            <w:szCs w:val="21"/>
                          </w:rPr>
                          <w:t>膜过滤</w:t>
                        </w:r>
                      </w:p>
                    </w:txbxContent>
                  </v:textbox>
                </v:rect>
                <v:line id="直线 93" o:spid="_x0000_s1026" o:spt="20" style="position:absolute;left:5004;top:2186998;height:0;width:899;" filled="f" stroked="t" coordsize="21600,21600" o:gfxdata="UEsDBAoAAAAAAIdO4kAAAAAAAAAAAAAAAAAEAAAAZHJzL1BLAwQUAAAACACHTuJAUxw7eb8AAADc&#10;AAAADwAAAGRycy9kb3ducmV2LnhtbEWPQWvCQBSE74L/YXlCb7pJCx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cO3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98" o:spid="_x0000_s1026" o:spt="1" style="position:absolute;left:7943;top:2187311;height:465;width:1210;" filled="f" stroked="f" coordsize="21600,21600" o:gfxdata="UEsDBAoAAAAAAIdO4kAAAAAAAAAAAAAAAAAEAAAAZHJzL1BLAwQUAAAACACHTuJA0mTBJL8AAADc&#10;AAAADwAAAGRycy9kb3ducmV2LnhtbEWPQWuDQBSE74X8h+UFcinNaigh2GxyEEKkFEI18fxwX1Xq&#10;vlV3q+m/7xYKPQ4z8w2zP95NJyYaXWtZQbyOQBBXVrdcK7gWp6cdCOeRNXaWScE3OTgeFg97TLSd&#10;+Z2m3NciQNglqKDxvk+kdFVDBt3a9sTB+7CjQR/kWEs94hzgppObKNpKgy2HhQZ7ShuqPvMvo2Cu&#10;LlNZvJ3l5bHMLA/ZkOa3V6VWyzh6AeHp7v/Df+1MK9jGz/B7Jh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kwSS/&#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szCs w:val="21"/>
                          </w:rPr>
                        </w:pPr>
                        <w:r>
                          <w:rPr>
                            <w:rFonts w:hint="eastAsia"/>
                            <w:szCs w:val="21"/>
                          </w:rPr>
                          <w:t>消毒液</w:t>
                        </w:r>
                      </w:p>
                    </w:txbxContent>
                  </v:textbox>
                </v:rect>
                <v:rect id="矩形 100" o:spid="_x0000_s1026" o:spt="1" style="position:absolute;left:5704;top:2189196;height:465;width:1601;" filled="f" stroked="f" coordsize="21600,21600" o:gfxdata="UEsDBAoAAAAAAIdO4kAAAAAAAAAAAAAAAAAEAAAAZHJzL1BLAwQUAAAACACHTuJAvShkv78AAADc&#10;AAAADwAAAGRycy9kb3ducmV2LnhtbEWPQWuDQBSE74X8h+UFcinNaqAh2GxyEEKkFEI18fxwX1Xq&#10;vlV3q+m/7xYKPQ4z8w2zP95NJyYaXWtZQbyOQBBXVrdcK7gWp6cdCOeRNXaWScE3OTgeFg97TLSd&#10;+Z2m3NciQNglqKDxvk+kdFVDBt3a9sTB+7CjQR/kWEs94hzgppObKNpKgy2HhQZ7ShuqPvMvo2Cu&#10;LlNZvJ3l5bHMLA/ZkOa3V6VWyzh6AeHp7v/Df+1MK9jGz/B7Jh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oZL+/&#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szCs w:val="21"/>
                          </w:rPr>
                        </w:pPr>
                        <w:r>
                          <w:rPr>
                            <w:rFonts w:hint="eastAsia" w:ascii="Times New Roman" w:hAnsi="Times New Roman"/>
                            <w:szCs w:val="21"/>
                          </w:rPr>
                          <w:t>绿化或排放</w:t>
                        </w:r>
                      </w:p>
                    </w:txbxContent>
                  </v:textbox>
                </v:rect>
                <v:line id="直线 93" o:spid="_x0000_s1026" o:spt="20" style="position:absolute;left:2469;top:2187002;height:0;width:899;" filled="f" stroked="t" coordsize="21600,21600" o:gfxdata="UEsDBAoAAAAAAIdO4kAAAAAAAAAAAAAAAAAEAAAAZHJzL1BLAwQUAAAACACHTuJALCc9er8AAADc&#10;AAAADwAAAGRycy9kb3ducmV2LnhtbEWPQWvCQBSE74L/YXmCN93Egw2pq4eCIqgVtZT29si+JqHZ&#10;t2F31fjvXUHwOMzMN8xs0ZlGXMj52rKCdJyAIC6srrlU8HVajjIQPiBrbCyTght5WMz7vRnm2l75&#10;QJdjKEWEsM9RQRVCm0vpi4oM+rFtiaP3Z53BEKUrpXZ4jXDTyEmSTKXBmuNChS19VFT8H89GwWG7&#10;3GTfm3NXuN9V+nnab3c/PlNqOEiTdxCBuvAKP9trrWCavs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nPX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93" o:spid="_x0000_s1026" o:spt="20" style="position:absolute;left:6973;top:2186996;height:0;width:899;" filled="f" stroked="t" coordsize="21600,21600" o:gfxdata="UEsDBAoAAAAAAIdO4kAAAAAAAAAAAAAAAAAEAAAAZHJzL1BLAwQUAAAACACHTuJAbaJvs70AAADc&#10;AAAADwAAAGRycy9kb3ducmV2LnhtbEVPyWrDMBC9F/oPYgq9NbJzMMaJkkMgpZC0IQuluQ3WxDax&#10;RkaSl/59dCj0+Hj7cj2ZVgzkfGNZQTpLQBCXVjdcKbict285CB+QNbaWScEveVivnp+WWGg78pGG&#10;U6hEDGFfoII6hK6Q0pc1GfQz2xFH7madwRChq6R2OMZw08p5kmTSYMOxocaONjWV91NvFBz3213+&#10;veun0l3f06/zYf/543OlXl/SZAEi0BT+xX/uD60gm8f5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om+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93" o:spid="_x0000_s1026" o:spt="20" style="position:absolute;left:8868;top:2187257;flip:x;height:730;width:6;" filled="f" stroked="t" coordsize="21600,21600" o:gfxdata="UEsDBAoAAAAAAIdO4kAAAAAAAAAAAAAAAAAEAAAAZHJzL1BLAwQUAAAACACHTuJAC4JY78AAAADc&#10;AAAADwAAAGRycy9kb3ducmV2LnhtbEWPQUvDQBSE7wX/w/KE3tpNghabdtuDKPRUaiuCt0f2mcRm&#10;38bdZ9P6611B6HGYmW+Y5frsOnWiEFvPBvJpBoq48rbl2sDr4XnyACoKssXOMxm4UIT16ma0xNL6&#10;gV/otJdaJQjHEg00In2pdawachinvidO3ocPDiXJUGsbcEhw1+kiy2baYctpocGeHhuqjvtvZ2B+&#10;GO79Lhzf7vL26/3n6VP6zVaMGd/m2QKU0Fmu4f/2xhqYFQX8nUlH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glj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91" o:spid="_x0000_s1026" o:spt="1" style="position:absolute;left:3779;top:2189179;height:465;width:1126;" filled="f" stroked="t" coordsize="21600,21600" o:gfxdata="UEsDBAoAAAAAAIdO4kAAAAAAAAAAAAAAAAAEAAAAZHJzL1BLAwQUAAAACACHTuJApxV3+LwAAADc&#10;AAAADwAAAGRycy9kb3ducmV2LnhtbEWPT4vCMBTE7wt+h/AEb2uqYJFqFFcUPAn+AfX2aN4mxeal&#10;NNG6334jLOxxmJnfMPPly9XiSW2oPCsYDTMQxKXXFRsF59P2cwoiRGSNtWdS8EMBlovexxwL7Ts+&#10;0PMYjUgQDgUqsDE2hZShtOQwDH1DnLxv3zqMSbZG6ha7BHe1HGdZLh1WnBYsNrS2VN6PD6dg09z2&#10;q4kJcnWJ9nr3X93W7o1Sg/4om4GI9Ir/4b/2TivIxzm8z6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Vd/i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center"/>
                          <w:rPr>
                            <w:szCs w:val="21"/>
                          </w:rPr>
                        </w:pPr>
                        <w:r>
                          <w:rPr>
                            <w:rFonts w:hint="eastAsia"/>
                            <w:szCs w:val="21"/>
                          </w:rPr>
                          <w:t>中水池</w:t>
                        </w:r>
                      </w:p>
                    </w:txbxContent>
                  </v:textbox>
                </v:rect>
                <v:line id="直线 93" o:spid="_x0000_s1026" o:spt="20" style="position:absolute;left:8387;top:2187609;flip:x;height:396;width:5;" filled="f" stroked="t" coordsize="21600,21600" o:gfxdata="UEsDBAoAAAAAAIdO4kAAAAAAAAAAAAAAAAAEAAAAZHJzL1BLAwQUAAAACACHTuJAG/X7d8AAAADc&#10;AAAADwAAAGRycy9kb3ducmV2LnhtbEWPQWvCQBSE70L/w/IKvekmUq1GVw+lBU/SahG8PbLPJDX7&#10;Nt19Nba/vlso9DjMzDfMcn11rbpQiI1nA/koA0VcettwZeBt/zycgYqCbLH1TAa+KMJ6dTNYYmF9&#10;z6902UmlEoRjgQZqka7QOpY1OYwj3xEn7+SDQ0kyVNoG7BPctXqcZVPtsOG0UGNHjzWV592nMzDf&#10;9xP/Es6H+7z5OH4/vUu32Yoxd7d5tgAldJX/8F97Yw1Mxw/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9ft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93" o:spid="_x0000_s1026" o:spt="20" style="position:absolute;left:4326;top:2188505;flip:x;height:681;width:1;" filled="f" stroked="t" coordsize="21600,21600" o:gfxdata="UEsDBAoAAAAAAIdO4kAAAAAAAAAAAAAAAAAEAAAAZHJzL1BLAwQUAAAACACHTuJAampvBbwAAADc&#10;AAAADwAAAGRycy9kb3ducmV2LnhtbEVPTWvCQBC9F/wPywje6iZixaauHqSCp9JqEXobstMkmp1N&#10;d0dj/fXuodDj430vVlfXqguF2Hg2kI8zUMSltw1XBj73m8c5qCjIFlvPZOCXIqyWg4cFFtb3/EGX&#10;nVQqhXAs0EAt0hVax7Imh3HsO+LEffvgUBIMlbYB+xTuWj3Jspl22HBqqLGjdU3laXd2Bp73/ZN/&#10;D6fDNG9+vm6vR+m2b2LMaJhnL6CErvIv/nNvrYHZJ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qbw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93" o:spid="_x0000_s1026" o:spt="20" style="position:absolute;left:4931;top:2189422;height:0;width:899;" filled="f" stroked="t" coordsize="21600,21600" o:gfxdata="UEsDBAoAAAAAAIdO4kAAAAAAAAAAAAAAAAAEAAAAZHJzL1BLAwQUAAAACACHTuJA/JjGLr8AAADc&#10;AAAADwAAAGRycy9kb3ducmV2LnhtbEWPQWvCQBSE7wX/w/IK3uomHiRNXT0UFEGrGKXo7ZF9TUKz&#10;b8Puqum/d4WCx2FmvmGm89604krON5YVpKMEBHFpdcOVguNh8ZaB8AFZY2uZFPyRh/ls8DLFXNsb&#10;7+lahEpECPscFdQhdLmUvqzJoB/Zjjh6P9YZDFG6SmqHtwg3rRwnyUQabDgu1NjRZ03lb3ExCvab&#10;xTr7Xl/60p2X6faw23ydfKbU8DVNPkAE6sMz/N9eaQWT8T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Yxi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93" o:spid="_x0000_s1026" o:spt="20" style="position:absolute;left:4927;top:2188244;flip:x y;height:4;width:898;" filled="f" stroked="t" coordsize="21600,21600" o:gfxdata="UEsDBAoAAAAAAIdO4kAAAAAAAAAAAAAAAAAEAAAAZHJzL1BLAwQUAAAACACHTuJAXsjIQ7oAAADc&#10;AAAADwAAAGRycy9kb3ducmV2LnhtbEVPy4rCMBTdC/5DuIIb0aQdKEM1igjOFDeizgdcmmtbbW5K&#10;E19/bxYDLg/nvVg9bSvu1PvGsYZkpkAQl840XGn4O22n3yB8QDbYOiYNL/KwWg4HC8yNe/CB7sdQ&#10;iRjCPkcNdQhdLqUva7LoZ64jjtzZ9RZDhH0lTY+PGG5bmSqVSYsNx4YaO9rUVF6PN6th3e0vt7RI&#10;fow6pZNJW2SJ+91pPR4lag4i0DN8xP/uwmjIvuL8eCYeAb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yMhD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直线 93" o:spid="_x0000_s1026" o:spt="20" style="position:absolute;left:7048;top:2188219;flip:x;height:4;width:998;" filled="f" stroked="t" coordsize="21600,21600" o:gfxdata="UEsDBAoAAAAAAIdO4kAAAAAAAAAAAAAAAAAEAAAAZHJzL1BLAwQUAAAACACHTuJAfolQRcAAAADc&#10;AAAADwAAAGRycy9kb3ducmV2LnhtbEWPT2vCQBTE74V+h+UVequb9I/U6OqhKHiSVqXg7ZF9JqnZ&#10;t+nu09h++m5B8DjMzG+YyezsWnWiEBvPBvJBBoq49LbhysB2s3h4BRUF2WLrmQz8UITZ9PZmgoX1&#10;PX/QaS2VShCOBRqoRbpC61jW5DAOfEecvL0PDiXJUGkbsE9w1+rHLBtqhw2nhRo7equpPKyPzsBo&#10;07/493D4fM6b793v/Eu65UqMub/LszEoobNcw5f20hoYPuXwfyYdAT3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VB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93" o:spid="_x0000_s1026" o:spt="20" style="position:absolute;left:8604;top:2188458;height:681;width:9;" filled="f" stroked="t" coordsize="21600,21600" o:gfxdata="UEsDBAoAAAAAAIdO4kAAAAAAAAAAAAAAAAAEAAAAZHJzL1BLAwQUAAAACACHTuJAd+XCgr8AAADc&#10;AAAADwAAAGRycy9kb3ducmV2LnhtbEWPT4vCMBTE7wt+h/CEva1pFaR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w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85" o:spid="_x0000_s1026" o:spt="1" style="position:absolute;left:7976;top:2189139;height:465;width:1387;" filled="f" stroked="t" coordsize="21600,21600" o:gfxdata="UEsDBAoAAAAAAIdO4kAAAAAAAAAAAAAAAAAEAAAAZHJzL1BLAwQUAAAACACHTuJAMrtCvb4AAADc&#10;AAAADwAAAGRycy9kb3ducmV2LnhtbEWPQWvCQBSE70L/w/IKvenGilKia0hLhZ4CVaHt7ZF97gaz&#10;b0N2a9J/7xYEj8PMfMNsitG14kJ9aDwrmM8yEMS11w0bBcfDbvoCIkRkja1nUvBHAYrtw2SDufYD&#10;f9JlH41IEA45KrAxdrmUobbkMMx8R5y8k+8dxiR7I3WPQ4K7Vj5n2Uo6bDgtWOzozVJ93v86Be/d&#10;T1UuTZDlV7TfZ/867GxllHp6nGdrEJHGeA/f2h9awWqxgP8z6Qj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tCv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szCs w:val="21"/>
                          </w:rPr>
                        </w:pPr>
                        <w:r>
                          <w:rPr>
                            <w:rFonts w:hint="eastAsia"/>
                            <w:szCs w:val="21"/>
                          </w:rPr>
                          <w:t>污泥浓缩池</w:t>
                        </w:r>
                      </w:p>
                    </w:txbxContent>
                  </v:textbox>
                </v:rect>
                <v:line id="直线 93" o:spid="_x0000_s1026" o:spt="20" style="position:absolute;left:8641;top:2189608;height:627;width:0;" filled="f" stroked="t" coordsize="21600,21600" o:gfxdata="UEsDBAoAAAAAAIdO4kAAAAAAAAAAAAAAAAAEAAAAZHJzL1BLAwQUAAAACACHTuJAl0D/bb8AAADc&#10;AAAADwAAAGRycy9kb3ducmV2LnhtbEWPQWvCQBSE7wX/w/KE3uomVSREVw8Fi6C1qKXo7ZF9JqHZ&#10;t2F31fjv3YLgcZiZb5jpvDONuJDztWUF6SABQVxYXXOp4Ge/eMtA+ICssbFMCm7kYT7rvUwx1/bK&#10;W7rsQikihH2OCqoQ2lxKX1Rk0A9sSxy9k3UGQ5SulNrhNcJNI9+TZCwN1hwXKmzpo6Lib3c2Crbr&#10;xSr7XZ27wh0/083+e/118JlSr/00mYAI1IVn+NFeagXj4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A/2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00" o:spid="_x0000_s1026" o:spt="1" style="position:absolute;left:8494;top:2188508;height:465;width:938;" filled="f" stroked="f" coordsize="21600,21600" o:gfxdata="UEsDBAoAAAAAAIdO4kAAAAAAAAAAAAAAAAAEAAAAZHJzL1BLAwQUAAAACACHTuJA9p04374AAADc&#10;AAAADwAAAGRycy9kb3ducmV2LnhtbEWPT4vCMBTE78J+h/AWvIimrihSjR6EZYsIYv1zfjTPtti8&#10;1Cbb6rc3Cwseh5n5DbNcP0wlWmpcaVnBeBSBIM6sLjlXcDp+D+cgnEfWWFkmBU9ysF599JYYa9vx&#10;gdrU5yJA2MWooPC+jqV0WUEG3cjWxMG72sagD7LJpW6wC3BTya8omkmDJYeFAmvaFJTd0l+joMv2&#10;7eW4+5H7wSWxfE/um/S8Var/OY4WIDw9/Dv83060gtlkCn9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043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szCs w:val="21"/>
                          </w:rPr>
                        </w:pPr>
                        <w:r>
                          <w:rPr>
                            <w:rFonts w:hint="eastAsia" w:ascii="Times New Roman" w:hAnsi="Times New Roman"/>
                            <w:szCs w:val="21"/>
                          </w:rPr>
                          <w:t>污泥</w:t>
                        </w:r>
                      </w:p>
                    </w:txbxContent>
                  </v:textbox>
                </v:rect>
                <v:rect id="矩形 100" o:spid="_x0000_s1026" o:spt="1" style="position:absolute;left:8176;top:2190139;height:465;width:1246;" filled="f" stroked="f" coordsize="21600,21600" o:gfxdata="UEsDBAoAAAAAAIdO4kAAAAAAAAAAAAAAAAAEAAAAZHJzL1BLAwQUAAAACACHTuJABk+mqL8AAADc&#10;AAAADwAAAGRycy9kb3ducmV2LnhtbEWPT2uDQBTE74V8h+UFcinNagoSbDY5CCFSCqHmz/nhvqrU&#10;favuVu237xYKPQ4z8xtmd5hNK0YaXGNZQbyOQBCXVjdcKbhejk9bEM4ja2wtk4JvcnDYLx52mGo7&#10;8TuNha9EgLBLUUHtfZdK6cqaDLq17YiD92EHgz7IoZJ6wCnATSs3UZRIgw2HhRo7ymoqP4svo2Aq&#10;z+P98naS58d7brnP+6y4vSq1WsbRCwhPs/8P/7VzrSB5TuD3TDg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Ppqi/&#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szCs w:val="21"/>
                          </w:rPr>
                        </w:pPr>
                        <w:r>
                          <w:rPr>
                            <w:rFonts w:hint="eastAsia" w:ascii="Times New Roman" w:hAnsi="Times New Roman"/>
                            <w:szCs w:val="21"/>
                          </w:rPr>
                          <w:t>定期清运</w:t>
                        </w:r>
                      </w:p>
                    </w:txbxContent>
                  </v:textbox>
                </v:rect>
                <v:rect id="矩形 101" o:spid="_x0000_s1026" o:spt="1" style="position:absolute;left:4737;top:2186618;height:465;width:1438;" filled="f" stroked="f" coordsize="21600,21600" o:gfxdata="UEsDBAoAAAAAAIdO4kAAAAAAAAAAAAAAAAAEAAAAZHJzL1BLAwQUAAAACACHTuJAaQMDM8AAAADc&#10;AAAADwAAAGRycy9kb3ducmV2LnhtbEWPzWrDMBCE74W8g9hCLiWRk4Ib3Mg+BEJNKJg6P+fF2tqm&#10;1sqxVDt5+6pQ6HGYmW+YbXYznRhpcK1lBatlBIK4srrlWsHpuF9sQDiPrLGzTAru5CBLZw9bTLSd&#10;+IPG0tciQNglqKDxvk+kdFVDBt3S9sTB+7SDQR/kUEs94BTgppPrKIqlwZbDQoM97Rqqvspvo2Cq&#10;ivFyfH+TxdMlt3zNr7vyfFBq/riKXkF4uvn/8F871wri5xf4PROO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AwMz&#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jc w:val="center"/>
                          <w:rPr>
                            <w:szCs w:val="21"/>
                          </w:rPr>
                        </w:pPr>
                        <w:r>
                          <w:rPr>
                            <w:rFonts w:hint="eastAsia"/>
                            <w:szCs w:val="21"/>
                          </w:rPr>
                          <w:t>格栅</w:t>
                        </w:r>
                      </w:p>
                    </w:txbxContent>
                  </v:textbox>
                </v:rect>
              </v:group>
            </w:pict>
          </mc:Fallback>
        </mc:AlternateContent>
      </w: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ind w:firstLine="480" w:firstLineChars="200"/>
        <w:rPr>
          <w:rFonts w:hint="default" w:ascii="Times New Roman" w:hAnsi="Times New Roman" w:cs="Times New Roman"/>
          <w:color w:val="auto"/>
          <w:sz w:val="24"/>
        </w:rPr>
      </w:pPr>
    </w:p>
    <w:p>
      <w:pPr>
        <w:pStyle w:val="2"/>
        <w:spacing w:line="360" w:lineRule="auto"/>
        <w:ind w:firstLine="480" w:firstLineChars="200"/>
        <w:rPr>
          <w:rFonts w:hint="default" w:ascii="Times New Roman" w:hAnsi="Times New Roman" w:cs="Times New Roman"/>
          <w:color w:val="auto"/>
          <w:sz w:val="24"/>
        </w:rPr>
      </w:pPr>
    </w:p>
    <w:p>
      <w:pPr>
        <w:pStyle w:val="2"/>
        <w:spacing w:line="360" w:lineRule="auto"/>
        <w:ind w:firstLine="480" w:firstLineChars="200"/>
        <w:rPr>
          <w:rFonts w:hint="default" w:ascii="Times New Roman" w:hAnsi="Times New Roman" w:cs="Times New Roman"/>
          <w:color w:val="auto"/>
          <w:sz w:val="24"/>
        </w:rPr>
      </w:pPr>
    </w:p>
    <w:p>
      <w:pPr>
        <w:spacing w:before="159" w:beforeLines="50"/>
        <w:rPr>
          <w:rFonts w:hint="default" w:ascii="Times New Roman" w:hAnsi="Times New Roman" w:cs="Times New Roman"/>
          <w:b/>
          <w:color w:val="auto"/>
          <w:sz w:val="24"/>
        </w:rPr>
      </w:pPr>
    </w:p>
    <w:p>
      <w:pPr>
        <w:spacing w:line="360" w:lineRule="auto"/>
        <w:ind w:firstLine="482" w:firstLineChars="200"/>
        <w:jc w:val="center"/>
        <w:rPr>
          <w:rFonts w:hint="default" w:ascii="Times New Roman" w:hAnsi="Times New Roman" w:cs="Times New Roman"/>
          <w:color w:val="auto"/>
          <w:sz w:val="24"/>
        </w:rPr>
      </w:pPr>
      <w:r>
        <w:rPr>
          <w:rFonts w:hint="default" w:ascii="Times New Roman" w:hAnsi="Times New Roman" w:cs="Times New Roman"/>
          <w:b/>
          <w:color w:val="auto"/>
          <w:sz w:val="24"/>
        </w:rPr>
        <w:t>图3-</w:t>
      </w:r>
      <w:r>
        <w:rPr>
          <w:rFonts w:hint="default" w:ascii="Times New Roman" w:hAnsi="Times New Roman" w:cs="Times New Roman"/>
          <w:b/>
          <w:color w:val="auto"/>
          <w:sz w:val="24"/>
          <w:lang w:val="en-US" w:eastAsia="zh-CN"/>
        </w:rPr>
        <w:t>9</w:t>
      </w:r>
      <w:r>
        <w:rPr>
          <w:rFonts w:hint="default" w:ascii="Times New Roman" w:hAnsi="Times New Roman" w:cs="Times New Roman"/>
          <w:b/>
          <w:color w:val="auto"/>
          <w:sz w:val="24"/>
        </w:rPr>
        <w:t xml:space="preserve">   再生水处理站工艺流程图</w:t>
      </w:r>
    </w:p>
    <w:p>
      <w:pPr>
        <w:spacing w:line="360" w:lineRule="auto"/>
        <w:ind w:left="420" w:leftChars="200"/>
        <w:rPr>
          <w:rFonts w:hint="default" w:ascii="Times New Roman" w:hAnsi="Times New Roman" w:cs="Times New Roman"/>
          <w:color w:val="auto"/>
          <w:sz w:val="24"/>
        </w:rPr>
      </w:pPr>
      <w:r>
        <w:rPr>
          <w:rFonts w:hint="default" w:ascii="Times New Roman" w:hAnsi="Times New Roman" w:cs="Times New Roman"/>
          <w:b/>
          <w:bCs/>
          <w:color w:val="auto"/>
          <w:sz w:val="24"/>
        </w:rPr>
        <w:t>3、污染物产排情况</w:t>
      </w:r>
    </w:p>
    <w:p>
      <w:pPr>
        <w:spacing w:line="360" w:lineRule="auto"/>
        <w:ind w:left="420" w:leftChars="200"/>
        <w:rPr>
          <w:rFonts w:hint="default" w:ascii="Times New Roman" w:hAnsi="Times New Roman" w:cs="Times New Roman"/>
          <w:b/>
          <w:bCs/>
          <w:color w:val="auto"/>
          <w:sz w:val="24"/>
        </w:rPr>
      </w:pPr>
      <w:r>
        <w:rPr>
          <w:rFonts w:hint="default" w:ascii="Times New Roman" w:hAnsi="Times New Roman" w:cs="Times New Roman"/>
          <w:b/>
          <w:bCs/>
          <w:color w:val="auto"/>
          <w:sz w:val="24"/>
        </w:rPr>
        <w:t>1）废水产排情况</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根据前面水平衡分析，项目运营期总用水量为41.6m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/d，废水产生量为32.48m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/d，其中非雨天再生水回用量为22.4m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/d，排入市政污水管网10.08m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/d，雨天处理达标全部排入市政管网，项目运营期按非雨天工作185d/a，雨天工作115d/a计算，则废水排放量为5600m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p>
    <w:p>
      <w:pPr>
        <w:spacing w:line="360" w:lineRule="auto"/>
        <w:ind w:left="420" w:leftChars="200"/>
        <w:rPr>
          <w:rFonts w:hint="default" w:ascii="Times New Roman" w:hAnsi="Times New Roman" w:cs="Times New Roman"/>
          <w:b/>
          <w:bCs/>
          <w:color w:val="auto"/>
          <w:sz w:val="24"/>
        </w:rPr>
      </w:pPr>
      <w:r>
        <w:rPr>
          <w:rFonts w:hint="default" w:ascii="Times New Roman" w:hAnsi="Times New Roman" w:cs="Times New Roman"/>
          <w:b/>
          <w:bCs/>
          <w:color w:val="auto"/>
          <w:sz w:val="24"/>
        </w:rPr>
        <w:t>2）废水水质情况</w:t>
      </w:r>
    </w:p>
    <w:p>
      <w:pPr>
        <w:spacing w:line="360" w:lineRule="auto"/>
        <w:ind w:firstLine="480" w:firstLineChars="200"/>
        <w:jc w:val="left"/>
        <w:rPr>
          <w:rFonts w:hint="default" w:ascii="Times New Roman" w:hAnsi="Times New Roman" w:cs="Times New Roman"/>
          <w:b/>
          <w:i/>
          <w:iCs/>
          <w:color w:val="auto"/>
          <w:szCs w:val="21"/>
        </w:rPr>
      </w:pPr>
      <w:r>
        <w:rPr>
          <w:rFonts w:hint="default" w:ascii="Times New Roman" w:hAnsi="Times New Roman" w:cs="Times New Roman"/>
          <w:color w:val="auto"/>
          <w:sz w:val="24"/>
        </w:rPr>
        <w:t>本项目已建成投入生产，建设单位于2017年9月1日-2017年9月2日委托云南圣清环境监测科技有限公司对再生水处理站出水口水质进行监测，监测结果见表3.5-1。</w:t>
      </w:r>
    </w:p>
    <w:p>
      <w:pPr>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表3.5-2   再生水处理站进、出水口水质分析检测结果  单位mg/L</w:t>
      </w:r>
    </w:p>
    <w:tbl>
      <w:tblPr>
        <w:tblStyle w:val="27"/>
        <w:tblW w:w="86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2"/>
        <w:gridCol w:w="660"/>
        <w:gridCol w:w="643"/>
        <w:gridCol w:w="621"/>
        <w:gridCol w:w="654"/>
        <w:gridCol w:w="579"/>
        <w:gridCol w:w="567"/>
        <w:gridCol w:w="622"/>
        <w:gridCol w:w="621"/>
        <w:gridCol w:w="643"/>
        <w:gridCol w:w="697"/>
        <w:gridCol w:w="707"/>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6"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3724" w:type="dxa"/>
            <w:gridSpan w:val="6"/>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中水处理站进水口</w:t>
            </w:r>
          </w:p>
        </w:tc>
        <w:tc>
          <w:tcPr>
            <w:tcW w:w="3965" w:type="dxa"/>
            <w:gridSpan w:val="6"/>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中水处理站出水口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监测日期</w:t>
            </w:r>
          </w:p>
        </w:tc>
        <w:tc>
          <w:tcPr>
            <w:tcW w:w="1924" w:type="dxa"/>
            <w:gridSpan w:val="3"/>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2017.09.01</w:t>
            </w:r>
          </w:p>
        </w:tc>
        <w:tc>
          <w:tcPr>
            <w:tcW w:w="1800" w:type="dxa"/>
            <w:gridSpan w:val="3"/>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2017.09.02</w:t>
            </w:r>
          </w:p>
        </w:tc>
        <w:tc>
          <w:tcPr>
            <w:tcW w:w="1886" w:type="dxa"/>
            <w:gridSpan w:val="3"/>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2017.09.01</w:t>
            </w:r>
          </w:p>
        </w:tc>
        <w:tc>
          <w:tcPr>
            <w:tcW w:w="2079" w:type="dxa"/>
            <w:gridSpan w:val="3"/>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1"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监测时间</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12:00</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w:t>
            </w:r>
          </w:p>
        </w:tc>
        <w:tc>
          <w:tcPr>
            <w:tcW w:w="57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11:00</w:t>
            </w:r>
          </w:p>
        </w:tc>
        <w:tc>
          <w:tcPr>
            <w:tcW w:w="5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13:00</w:t>
            </w:r>
          </w:p>
        </w:tc>
        <w:tc>
          <w:tcPr>
            <w:tcW w:w="62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10:10</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12:20</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14:10</w:t>
            </w:r>
          </w:p>
        </w:tc>
        <w:tc>
          <w:tcPr>
            <w:tcW w:w="6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9:10</w:t>
            </w:r>
          </w:p>
        </w:tc>
        <w:tc>
          <w:tcPr>
            <w:tcW w:w="7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11:10</w:t>
            </w:r>
          </w:p>
        </w:tc>
        <w:tc>
          <w:tcPr>
            <w:tcW w:w="67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（无量纲）</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7.1</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6.8</w:t>
            </w:r>
          </w:p>
        </w:tc>
        <w:tc>
          <w:tcPr>
            <w:tcW w:w="57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5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w:t>
            </w:r>
          </w:p>
        </w:tc>
        <w:tc>
          <w:tcPr>
            <w:tcW w:w="62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6.6</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6.6</w:t>
            </w:r>
          </w:p>
        </w:tc>
        <w:tc>
          <w:tcPr>
            <w:tcW w:w="6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6.7</w:t>
            </w:r>
          </w:p>
        </w:tc>
        <w:tc>
          <w:tcPr>
            <w:tcW w:w="7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67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流量</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57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5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2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7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7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0"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110</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108</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110</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114</w:t>
            </w:r>
          </w:p>
        </w:tc>
        <w:tc>
          <w:tcPr>
            <w:tcW w:w="57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106</w:t>
            </w:r>
          </w:p>
        </w:tc>
        <w:tc>
          <w:tcPr>
            <w:tcW w:w="5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108</w:t>
            </w:r>
          </w:p>
        </w:tc>
        <w:tc>
          <w:tcPr>
            <w:tcW w:w="62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16.1</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13.8</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15.3</w:t>
            </w:r>
          </w:p>
        </w:tc>
        <w:tc>
          <w:tcPr>
            <w:tcW w:w="6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12.9</w:t>
            </w:r>
          </w:p>
        </w:tc>
        <w:tc>
          <w:tcPr>
            <w:tcW w:w="7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14.4</w:t>
            </w:r>
          </w:p>
        </w:tc>
        <w:tc>
          <w:tcPr>
            <w:tcW w:w="67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1"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332</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340</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332</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340</w:t>
            </w:r>
          </w:p>
        </w:tc>
        <w:tc>
          <w:tcPr>
            <w:tcW w:w="57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340</w:t>
            </w:r>
          </w:p>
        </w:tc>
        <w:tc>
          <w:tcPr>
            <w:tcW w:w="5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334</w:t>
            </w:r>
          </w:p>
        </w:tc>
        <w:tc>
          <w:tcPr>
            <w:tcW w:w="62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76</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74</w:t>
            </w:r>
          </w:p>
        </w:tc>
        <w:tc>
          <w:tcPr>
            <w:tcW w:w="6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73</w:t>
            </w:r>
          </w:p>
        </w:tc>
        <w:tc>
          <w:tcPr>
            <w:tcW w:w="7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67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130</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123</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127</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120</w:t>
            </w:r>
          </w:p>
        </w:tc>
        <w:tc>
          <w:tcPr>
            <w:tcW w:w="57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123</w:t>
            </w:r>
          </w:p>
        </w:tc>
        <w:tc>
          <w:tcPr>
            <w:tcW w:w="5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127</w:t>
            </w:r>
          </w:p>
        </w:tc>
        <w:tc>
          <w:tcPr>
            <w:tcW w:w="62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56</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54</w:t>
            </w:r>
          </w:p>
        </w:tc>
        <w:tc>
          <w:tcPr>
            <w:tcW w:w="6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52</w:t>
            </w:r>
          </w:p>
        </w:tc>
        <w:tc>
          <w:tcPr>
            <w:tcW w:w="7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67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动植物油</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0.25</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0.27</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0.27</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0.29</w:t>
            </w:r>
          </w:p>
        </w:tc>
        <w:tc>
          <w:tcPr>
            <w:tcW w:w="57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0.29</w:t>
            </w:r>
          </w:p>
        </w:tc>
        <w:tc>
          <w:tcPr>
            <w:tcW w:w="5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0.27</w:t>
            </w:r>
          </w:p>
        </w:tc>
        <w:tc>
          <w:tcPr>
            <w:tcW w:w="62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0.10</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w:t>
            </w:r>
          </w:p>
        </w:tc>
        <w:tc>
          <w:tcPr>
            <w:tcW w:w="6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w:t>
            </w:r>
          </w:p>
        </w:tc>
        <w:tc>
          <w:tcPr>
            <w:tcW w:w="7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w:t>
            </w:r>
          </w:p>
        </w:tc>
        <w:tc>
          <w:tcPr>
            <w:tcW w:w="67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0"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38.46</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37.49</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38.88</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37.77</w:t>
            </w:r>
          </w:p>
        </w:tc>
        <w:tc>
          <w:tcPr>
            <w:tcW w:w="57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39.01</w:t>
            </w:r>
          </w:p>
        </w:tc>
        <w:tc>
          <w:tcPr>
            <w:tcW w:w="5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38.32</w:t>
            </w:r>
          </w:p>
        </w:tc>
        <w:tc>
          <w:tcPr>
            <w:tcW w:w="62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0.280</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0.310</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0.282</w:t>
            </w:r>
          </w:p>
        </w:tc>
        <w:tc>
          <w:tcPr>
            <w:tcW w:w="6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0.257</w:t>
            </w:r>
          </w:p>
        </w:tc>
        <w:tc>
          <w:tcPr>
            <w:tcW w:w="7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0.241</w:t>
            </w:r>
          </w:p>
        </w:tc>
        <w:tc>
          <w:tcPr>
            <w:tcW w:w="67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jc w:val="center"/>
        </w:trPr>
        <w:tc>
          <w:tcPr>
            <w:tcW w:w="10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TP</w:t>
            </w:r>
          </w:p>
        </w:tc>
        <w:tc>
          <w:tcPr>
            <w:tcW w:w="660"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5.71</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5.77</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5.55</w:t>
            </w:r>
          </w:p>
        </w:tc>
        <w:tc>
          <w:tcPr>
            <w:tcW w:w="65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5.82</w:t>
            </w:r>
          </w:p>
        </w:tc>
        <w:tc>
          <w:tcPr>
            <w:tcW w:w="57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5.68</w:t>
            </w:r>
          </w:p>
        </w:tc>
        <w:tc>
          <w:tcPr>
            <w:tcW w:w="5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5.60</w:t>
            </w:r>
          </w:p>
        </w:tc>
        <w:tc>
          <w:tcPr>
            <w:tcW w:w="62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2.86</w:t>
            </w:r>
          </w:p>
        </w:tc>
        <w:tc>
          <w:tcPr>
            <w:tcW w:w="621"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2.71</w:t>
            </w:r>
          </w:p>
        </w:tc>
        <w:tc>
          <w:tcPr>
            <w:tcW w:w="643"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2.97</w:t>
            </w:r>
          </w:p>
        </w:tc>
        <w:tc>
          <w:tcPr>
            <w:tcW w:w="69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2.68</w:t>
            </w:r>
          </w:p>
        </w:tc>
        <w:tc>
          <w:tcPr>
            <w:tcW w:w="70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2.79</w:t>
            </w:r>
          </w:p>
        </w:tc>
        <w:tc>
          <w:tcPr>
            <w:tcW w:w="675"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2.69</w:t>
            </w:r>
          </w:p>
        </w:tc>
      </w:tr>
    </w:tbl>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3）废水中污染物排放情况</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sz w:val="24"/>
        </w:rPr>
        <w:t>本项目运营期污染物产排见表3.5-3。</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表3.5-3  项目运营期废水污染物排放情况表</w:t>
      </w:r>
    </w:p>
    <w:tbl>
      <w:tblPr>
        <w:tblStyle w:val="27"/>
        <w:tblW w:w="94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787"/>
        <w:gridCol w:w="854"/>
        <w:gridCol w:w="1359"/>
        <w:gridCol w:w="1190"/>
        <w:gridCol w:w="993"/>
        <w:gridCol w:w="788"/>
        <w:gridCol w:w="844"/>
        <w:gridCol w:w="778"/>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jc w:val="center"/>
        </w:trPr>
        <w:tc>
          <w:tcPr>
            <w:tcW w:w="1680" w:type="dxa"/>
            <w:gridSpan w:val="2"/>
            <w:vAlign w:val="center"/>
          </w:tcPr>
          <w:p>
            <w:pPr>
              <w:pStyle w:val="38"/>
              <w:adjustRightInd w:val="0"/>
              <w:snapToGrid w:val="0"/>
              <w:spacing w:line="240" w:lineRule="auto"/>
              <w:ind w:firstLine="0" w:firstLineChars="0"/>
              <w:jc w:val="center"/>
              <w:rPr>
                <w:rFonts w:hint="default" w:ascii="Times New Roman" w:hAnsi="Times New Roman" w:eastAsia="SimSun" w:cs="Times New Roman"/>
                <w:bCs/>
                <w:color w:val="auto"/>
                <w:sz w:val="21"/>
                <w:szCs w:val="21"/>
              </w:rPr>
            </w:pPr>
            <w:r>
              <w:rPr>
                <w:rFonts w:hint="default" w:ascii="Times New Roman" w:hAnsi="Times New Roman" w:cs="Times New Roman"/>
                <w:bCs/>
                <w:color w:val="auto"/>
                <w:sz w:val="21"/>
                <w:szCs w:val="21"/>
              </w:rPr>
              <w:t>项目</w:t>
            </w:r>
          </w:p>
        </w:tc>
        <w:tc>
          <w:tcPr>
            <w:tcW w:w="854" w:type="dxa"/>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废水量</w:t>
            </w:r>
          </w:p>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/a</w:t>
            </w:r>
          </w:p>
        </w:tc>
        <w:tc>
          <w:tcPr>
            <w:tcW w:w="1359" w:type="dxa"/>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w:t>
            </w:r>
          </w:p>
        </w:tc>
        <w:tc>
          <w:tcPr>
            <w:tcW w:w="1190" w:type="dxa"/>
            <w:vAlign w:val="center"/>
          </w:tcPr>
          <w:p>
            <w:pPr>
              <w:jc w:val="center"/>
              <w:rPr>
                <w:rFonts w:hint="default" w:ascii="Times New Roman" w:hAnsi="Times New Roman" w:cs="Times New Roman"/>
                <w:bCs/>
                <w:color w:val="auto"/>
              </w:rPr>
            </w:pPr>
            <w:r>
              <w:rPr>
                <w:rFonts w:hint="default" w:ascii="Times New Roman" w:hAnsi="Times New Roman" w:cs="Times New Roman"/>
                <w:b/>
                <w:bCs/>
                <w:color w:val="auto"/>
                <w:szCs w:val="21"/>
              </w:rPr>
              <w:t>COD</w:t>
            </w:r>
          </w:p>
        </w:tc>
        <w:tc>
          <w:tcPr>
            <w:tcW w:w="993" w:type="dxa"/>
            <w:vAlign w:val="center"/>
          </w:tcPr>
          <w:p>
            <w:pPr>
              <w:jc w:val="center"/>
              <w:rPr>
                <w:rFonts w:hint="default" w:ascii="Times New Roman" w:hAnsi="Times New Roman" w:cs="Times New Roman"/>
                <w:bCs/>
                <w:color w:val="auto"/>
              </w:rPr>
            </w:pPr>
            <w:r>
              <w:rPr>
                <w:rFonts w:hint="default" w:ascii="Times New Roman" w:hAnsi="Times New Roman" w:cs="Times New Roman"/>
                <w:b/>
                <w:bCs/>
                <w:color w:val="auto"/>
                <w:szCs w:val="21"/>
              </w:rPr>
              <w:t>BOD</w:t>
            </w:r>
            <w:r>
              <w:rPr>
                <w:rFonts w:hint="default" w:ascii="Times New Roman" w:hAnsi="Times New Roman" w:cs="Times New Roman"/>
                <w:b/>
                <w:bCs/>
                <w:color w:val="auto"/>
                <w:szCs w:val="21"/>
                <w:vertAlign w:val="subscript"/>
              </w:rPr>
              <w:t>5</w:t>
            </w:r>
          </w:p>
        </w:tc>
        <w:tc>
          <w:tcPr>
            <w:tcW w:w="788" w:type="dxa"/>
            <w:vAlign w:val="center"/>
          </w:tcPr>
          <w:p>
            <w:pPr>
              <w:jc w:val="center"/>
              <w:rPr>
                <w:rFonts w:hint="default" w:ascii="Times New Roman" w:hAnsi="Times New Roman" w:cs="Times New Roman"/>
                <w:bCs/>
                <w:color w:val="auto"/>
              </w:rPr>
            </w:pPr>
            <w:r>
              <w:rPr>
                <w:rFonts w:hint="default" w:ascii="Times New Roman" w:hAnsi="Times New Roman" w:cs="Times New Roman"/>
                <w:b/>
                <w:bCs/>
                <w:color w:val="auto"/>
                <w:szCs w:val="21"/>
              </w:rPr>
              <w:t>SS</w:t>
            </w:r>
          </w:p>
        </w:tc>
        <w:tc>
          <w:tcPr>
            <w:tcW w:w="844" w:type="dxa"/>
            <w:vAlign w:val="center"/>
          </w:tcPr>
          <w:p>
            <w:pPr>
              <w:jc w:val="center"/>
              <w:rPr>
                <w:rFonts w:hint="default" w:ascii="Times New Roman" w:hAnsi="Times New Roman" w:cs="Times New Roman"/>
                <w:bCs/>
                <w:color w:val="auto"/>
              </w:rPr>
            </w:pPr>
            <w:r>
              <w:rPr>
                <w:rFonts w:hint="default" w:ascii="Times New Roman" w:hAnsi="Times New Roman" w:cs="Times New Roman"/>
                <w:b/>
                <w:bCs/>
                <w:color w:val="auto"/>
                <w:szCs w:val="21"/>
              </w:rPr>
              <w:t>氨氮</w:t>
            </w:r>
          </w:p>
        </w:tc>
        <w:tc>
          <w:tcPr>
            <w:tcW w:w="778" w:type="dxa"/>
            <w:vAlign w:val="center"/>
          </w:tcPr>
          <w:p>
            <w:pPr>
              <w:jc w:val="center"/>
              <w:rPr>
                <w:rFonts w:hint="default" w:ascii="Times New Roman" w:hAnsi="Times New Roman" w:eastAsia="SimSun" w:cs="Times New Roman"/>
                <w:bCs/>
                <w:color w:val="auto"/>
              </w:rPr>
            </w:pPr>
            <w:r>
              <w:rPr>
                <w:rFonts w:hint="default" w:ascii="Times New Roman" w:hAnsi="Times New Roman" w:cs="Times New Roman"/>
                <w:b/>
                <w:bCs/>
                <w:color w:val="auto"/>
                <w:szCs w:val="21"/>
              </w:rPr>
              <w:t>总磷</w:t>
            </w:r>
          </w:p>
        </w:tc>
        <w:tc>
          <w:tcPr>
            <w:tcW w:w="984" w:type="dxa"/>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893" w:type="dxa"/>
            <w:vMerge w:val="restart"/>
            <w:vAlign w:val="center"/>
          </w:tcPr>
          <w:p>
            <w:pPr>
              <w:pStyle w:val="37"/>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处理前</w:t>
            </w:r>
          </w:p>
        </w:tc>
        <w:tc>
          <w:tcPr>
            <w:tcW w:w="787" w:type="dxa"/>
            <w:vMerge w:val="restart"/>
            <w:vAlign w:val="center"/>
          </w:tcPr>
          <w:p>
            <w:pPr>
              <w:pStyle w:val="37"/>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生活污水</w:t>
            </w:r>
          </w:p>
        </w:tc>
        <w:tc>
          <w:tcPr>
            <w:tcW w:w="854" w:type="dxa"/>
            <w:vMerge w:val="restart"/>
            <w:vAlign w:val="center"/>
          </w:tcPr>
          <w:p>
            <w:pPr>
              <w:spacing w:line="280" w:lineRule="exact"/>
              <w:jc w:val="center"/>
              <w:rPr>
                <w:rFonts w:hint="default" w:ascii="Times New Roman" w:hAnsi="Times New Roman" w:eastAsia="SimSun" w:cs="Times New Roman"/>
                <w:bCs/>
                <w:color w:val="auto"/>
                <w:szCs w:val="21"/>
              </w:rPr>
            </w:pPr>
            <w:r>
              <w:rPr>
                <w:rFonts w:hint="default" w:ascii="Times New Roman" w:hAnsi="Times New Roman" w:cs="Times New Roman"/>
                <w:bCs/>
                <w:color w:val="auto"/>
                <w:szCs w:val="21"/>
              </w:rPr>
              <w:t>9744</w:t>
            </w:r>
          </w:p>
        </w:tc>
        <w:tc>
          <w:tcPr>
            <w:tcW w:w="1359" w:type="dxa"/>
            <w:vAlign w:val="center"/>
          </w:tcPr>
          <w:p>
            <w:pPr>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浓度mg/L</w:t>
            </w:r>
          </w:p>
        </w:tc>
        <w:tc>
          <w:tcPr>
            <w:tcW w:w="1190" w:type="dxa"/>
            <w:vAlign w:val="center"/>
          </w:tcPr>
          <w:p>
            <w:pPr>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400</w:t>
            </w:r>
          </w:p>
        </w:tc>
        <w:tc>
          <w:tcPr>
            <w:tcW w:w="993" w:type="dxa"/>
            <w:vAlign w:val="center"/>
          </w:tcPr>
          <w:p>
            <w:pPr>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200</w:t>
            </w:r>
          </w:p>
        </w:tc>
        <w:tc>
          <w:tcPr>
            <w:tcW w:w="788" w:type="dxa"/>
            <w:vAlign w:val="center"/>
          </w:tcPr>
          <w:p>
            <w:pPr>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250</w:t>
            </w:r>
          </w:p>
        </w:tc>
        <w:tc>
          <w:tcPr>
            <w:tcW w:w="844" w:type="dxa"/>
            <w:vAlign w:val="center"/>
          </w:tcPr>
          <w:p>
            <w:pPr>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60</w:t>
            </w:r>
          </w:p>
        </w:tc>
        <w:tc>
          <w:tcPr>
            <w:tcW w:w="778" w:type="dxa"/>
            <w:vAlign w:val="center"/>
          </w:tcPr>
          <w:p>
            <w:pPr>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8</w:t>
            </w:r>
          </w:p>
        </w:tc>
        <w:tc>
          <w:tcPr>
            <w:tcW w:w="9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893" w:type="dxa"/>
            <w:vMerge w:val="continue"/>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p>
        </w:tc>
        <w:tc>
          <w:tcPr>
            <w:tcW w:w="787" w:type="dxa"/>
            <w:vMerge w:val="continue"/>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p>
        </w:tc>
        <w:tc>
          <w:tcPr>
            <w:tcW w:w="854" w:type="dxa"/>
            <w:vMerge w:val="continue"/>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p>
        </w:tc>
        <w:tc>
          <w:tcPr>
            <w:tcW w:w="1359" w:type="dxa"/>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产生量t/a</w:t>
            </w:r>
          </w:p>
        </w:tc>
        <w:tc>
          <w:tcPr>
            <w:tcW w:w="1190" w:type="dxa"/>
            <w:vAlign w:val="center"/>
          </w:tcPr>
          <w:p>
            <w:pPr>
              <w:jc w:val="center"/>
              <w:rPr>
                <w:rFonts w:hint="default" w:ascii="Times New Roman" w:hAnsi="Times New Roman" w:eastAsia="SimSun" w:cs="Times New Roman"/>
                <w:bCs/>
                <w:color w:val="auto"/>
                <w:szCs w:val="21"/>
              </w:rPr>
            </w:pPr>
            <w:r>
              <w:rPr>
                <w:rFonts w:hint="default" w:ascii="Times New Roman" w:hAnsi="Times New Roman" w:eastAsia="SimSun" w:cs="Times New Roman"/>
                <w:bCs/>
                <w:color w:val="auto"/>
                <w:szCs w:val="21"/>
              </w:rPr>
              <w:t>3.898</w:t>
            </w:r>
          </w:p>
        </w:tc>
        <w:tc>
          <w:tcPr>
            <w:tcW w:w="993" w:type="dxa"/>
            <w:vAlign w:val="center"/>
          </w:tcPr>
          <w:p>
            <w:pPr>
              <w:jc w:val="center"/>
              <w:rPr>
                <w:rFonts w:hint="default" w:ascii="Times New Roman" w:hAnsi="Times New Roman" w:eastAsia="SimSun" w:cs="Times New Roman"/>
                <w:bCs/>
                <w:color w:val="auto"/>
                <w:szCs w:val="21"/>
              </w:rPr>
            </w:pPr>
            <w:r>
              <w:rPr>
                <w:rFonts w:hint="default" w:ascii="Times New Roman" w:hAnsi="Times New Roman" w:eastAsia="SimSun" w:cs="Times New Roman"/>
                <w:bCs/>
                <w:color w:val="auto"/>
                <w:szCs w:val="21"/>
              </w:rPr>
              <w:t>1.949</w:t>
            </w:r>
          </w:p>
        </w:tc>
        <w:tc>
          <w:tcPr>
            <w:tcW w:w="788" w:type="dxa"/>
            <w:vAlign w:val="center"/>
          </w:tcPr>
          <w:p>
            <w:pPr>
              <w:jc w:val="center"/>
              <w:rPr>
                <w:rFonts w:hint="default" w:ascii="Times New Roman" w:hAnsi="Times New Roman" w:eastAsia="SimSun" w:cs="Times New Roman"/>
                <w:bCs/>
                <w:color w:val="auto"/>
                <w:szCs w:val="21"/>
              </w:rPr>
            </w:pPr>
            <w:r>
              <w:rPr>
                <w:rFonts w:hint="default" w:ascii="Times New Roman" w:hAnsi="Times New Roman" w:eastAsia="SimSun" w:cs="Times New Roman"/>
                <w:bCs/>
                <w:color w:val="auto"/>
                <w:szCs w:val="21"/>
              </w:rPr>
              <w:t>2.436</w:t>
            </w:r>
          </w:p>
        </w:tc>
        <w:tc>
          <w:tcPr>
            <w:tcW w:w="844" w:type="dxa"/>
            <w:vAlign w:val="center"/>
          </w:tcPr>
          <w:p>
            <w:pPr>
              <w:jc w:val="center"/>
              <w:rPr>
                <w:rFonts w:hint="default" w:ascii="Times New Roman" w:hAnsi="Times New Roman" w:eastAsia="SimSun" w:cs="Times New Roman"/>
                <w:bCs/>
                <w:color w:val="auto"/>
                <w:szCs w:val="21"/>
              </w:rPr>
            </w:pPr>
            <w:r>
              <w:rPr>
                <w:rFonts w:hint="default" w:ascii="Times New Roman" w:hAnsi="Times New Roman" w:eastAsia="SimSun" w:cs="Times New Roman"/>
                <w:bCs/>
                <w:color w:val="auto"/>
                <w:szCs w:val="21"/>
              </w:rPr>
              <w:t>0.585</w:t>
            </w:r>
          </w:p>
        </w:tc>
        <w:tc>
          <w:tcPr>
            <w:tcW w:w="778" w:type="dxa"/>
            <w:vAlign w:val="center"/>
          </w:tcPr>
          <w:p>
            <w:pPr>
              <w:jc w:val="center"/>
              <w:rPr>
                <w:rFonts w:hint="default" w:ascii="Times New Roman" w:hAnsi="Times New Roman" w:eastAsia="SimSun" w:cs="Times New Roman"/>
                <w:bCs/>
                <w:color w:val="auto"/>
                <w:szCs w:val="21"/>
              </w:rPr>
            </w:pPr>
            <w:r>
              <w:rPr>
                <w:rFonts w:hint="default" w:ascii="Times New Roman" w:hAnsi="Times New Roman" w:eastAsia="SimSun" w:cs="Times New Roman"/>
                <w:bCs/>
                <w:color w:val="auto"/>
                <w:szCs w:val="21"/>
              </w:rPr>
              <w:t>0.079</w:t>
            </w:r>
          </w:p>
        </w:tc>
        <w:tc>
          <w:tcPr>
            <w:tcW w:w="984" w:type="dxa"/>
            <w:vAlign w:val="center"/>
          </w:tcPr>
          <w:p>
            <w:pPr>
              <w:jc w:val="center"/>
              <w:rPr>
                <w:rFonts w:hint="default" w:ascii="Times New Roman" w:hAnsi="Times New Roman" w:eastAsia="SimSun" w:cs="Times New Roman"/>
                <w:bCs/>
                <w:color w:val="auto"/>
                <w:szCs w:val="21"/>
              </w:rPr>
            </w:pPr>
            <w:r>
              <w:rPr>
                <w:rFonts w:hint="default" w:ascii="Times New Roman" w:hAnsi="Times New Roman" w:eastAsia="SimSun" w:cs="Times New Roman"/>
                <w:bCs/>
                <w:color w:val="auto"/>
                <w:szCs w:val="21"/>
              </w:rPr>
              <w:t>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93" w:type="dxa"/>
            <w:vMerge w:val="restart"/>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处理后</w:t>
            </w:r>
          </w:p>
        </w:tc>
        <w:tc>
          <w:tcPr>
            <w:tcW w:w="787" w:type="dxa"/>
            <w:vMerge w:val="restart"/>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生活污水</w:t>
            </w:r>
          </w:p>
        </w:tc>
        <w:tc>
          <w:tcPr>
            <w:tcW w:w="854" w:type="dxa"/>
            <w:vMerge w:val="restart"/>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9744</w:t>
            </w:r>
          </w:p>
        </w:tc>
        <w:tc>
          <w:tcPr>
            <w:tcW w:w="1359" w:type="dxa"/>
            <w:vAlign w:val="center"/>
          </w:tcPr>
          <w:p>
            <w:pPr>
              <w:spacing w:line="28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浓度mg/L</w:t>
            </w:r>
          </w:p>
        </w:tc>
        <w:tc>
          <w:tcPr>
            <w:tcW w:w="1190" w:type="dxa"/>
            <w:vAlign w:val="center"/>
          </w:tcPr>
          <w:p>
            <w:pPr>
              <w:jc w:val="center"/>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340</w:t>
            </w:r>
          </w:p>
        </w:tc>
        <w:tc>
          <w:tcPr>
            <w:tcW w:w="993" w:type="dxa"/>
            <w:vAlign w:val="center"/>
          </w:tcPr>
          <w:p>
            <w:pPr>
              <w:jc w:val="center"/>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114</w:t>
            </w:r>
          </w:p>
        </w:tc>
        <w:tc>
          <w:tcPr>
            <w:tcW w:w="788" w:type="dxa"/>
            <w:vAlign w:val="center"/>
          </w:tcPr>
          <w:p>
            <w:pPr>
              <w:jc w:val="center"/>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130</w:t>
            </w:r>
          </w:p>
        </w:tc>
        <w:tc>
          <w:tcPr>
            <w:tcW w:w="844" w:type="dxa"/>
            <w:vAlign w:val="center"/>
          </w:tcPr>
          <w:p>
            <w:pPr>
              <w:jc w:val="center"/>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39.01</w:t>
            </w:r>
          </w:p>
        </w:tc>
        <w:tc>
          <w:tcPr>
            <w:tcW w:w="778" w:type="dxa"/>
            <w:vAlign w:val="center"/>
          </w:tcPr>
          <w:p>
            <w:pPr>
              <w:jc w:val="center"/>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5.77</w:t>
            </w:r>
          </w:p>
        </w:tc>
        <w:tc>
          <w:tcPr>
            <w:tcW w:w="984" w:type="dxa"/>
            <w:vAlign w:val="center"/>
          </w:tcPr>
          <w:p>
            <w:pPr>
              <w:jc w:val="center"/>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893" w:type="dxa"/>
            <w:vMerge w:val="continue"/>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p>
        </w:tc>
        <w:tc>
          <w:tcPr>
            <w:tcW w:w="787" w:type="dxa"/>
            <w:vMerge w:val="continue"/>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p>
        </w:tc>
        <w:tc>
          <w:tcPr>
            <w:tcW w:w="854" w:type="dxa"/>
            <w:vMerge w:val="continue"/>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p>
        </w:tc>
        <w:tc>
          <w:tcPr>
            <w:tcW w:w="1359" w:type="dxa"/>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产生量t/a</w:t>
            </w:r>
          </w:p>
        </w:tc>
        <w:tc>
          <w:tcPr>
            <w:tcW w:w="1190" w:type="dxa"/>
            <w:vAlign w:val="center"/>
          </w:tcPr>
          <w:p>
            <w:pPr>
              <w:jc w:val="center"/>
              <w:rPr>
                <w:rFonts w:hint="default" w:ascii="Times New Roman" w:hAnsi="Times New Roman" w:eastAsia="SimSun" w:cs="Times New Roman"/>
                <w:bCs/>
                <w:color w:val="auto"/>
              </w:rPr>
            </w:pPr>
            <w:r>
              <w:rPr>
                <w:rFonts w:hint="default" w:ascii="Times New Roman" w:hAnsi="Times New Roman" w:eastAsia="SimSun" w:cs="Times New Roman"/>
                <w:bCs/>
                <w:color w:val="auto"/>
              </w:rPr>
              <w:t>3.313</w:t>
            </w:r>
          </w:p>
        </w:tc>
        <w:tc>
          <w:tcPr>
            <w:tcW w:w="993" w:type="dxa"/>
            <w:vAlign w:val="center"/>
          </w:tcPr>
          <w:p>
            <w:pPr>
              <w:jc w:val="center"/>
              <w:rPr>
                <w:rFonts w:hint="default" w:ascii="Times New Roman" w:hAnsi="Times New Roman" w:eastAsia="SimSun" w:cs="Times New Roman"/>
                <w:bCs/>
                <w:color w:val="auto"/>
              </w:rPr>
            </w:pPr>
            <w:r>
              <w:rPr>
                <w:rFonts w:hint="default" w:ascii="Times New Roman" w:hAnsi="Times New Roman" w:eastAsia="SimSun" w:cs="Times New Roman"/>
                <w:bCs/>
                <w:color w:val="auto"/>
              </w:rPr>
              <w:t>1.111</w:t>
            </w:r>
          </w:p>
        </w:tc>
        <w:tc>
          <w:tcPr>
            <w:tcW w:w="788" w:type="dxa"/>
            <w:vAlign w:val="center"/>
          </w:tcPr>
          <w:p>
            <w:pPr>
              <w:jc w:val="center"/>
              <w:rPr>
                <w:rFonts w:hint="default" w:ascii="Times New Roman" w:hAnsi="Times New Roman" w:eastAsia="SimSun" w:cs="Times New Roman"/>
                <w:bCs/>
                <w:color w:val="auto"/>
              </w:rPr>
            </w:pPr>
            <w:r>
              <w:rPr>
                <w:rFonts w:hint="default" w:ascii="Times New Roman" w:hAnsi="Times New Roman" w:eastAsia="SimSun" w:cs="Times New Roman"/>
                <w:bCs/>
                <w:color w:val="auto"/>
              </w:rPr>
              <w:t>1.267</w:t>
            </w:r>
          </w:p>
        </w:tc>
        <w:tc>
          <w:tcPr>
            <w:tcW w:w="844" w:type="dxa"/>
            <w:vAlign w:val="center"/>
          </w:tcPr>
          <w:p>
            <w:pPr>
              <w:jc w:val="center"/>
              <w:rPr>
                <w:rFonts w:hint="default" w:ascii="Times New Roman" w:hAnsi="Times New Roman" w:eastAsia="SimSun" w:cs="Times New Roman"/>
                <w:bCs/>
                <w:color w:val="auto"/>
              </w:rPr>
            </w:pPr>
            <w:r>
              <w:rPr>
                <w:rFonts w:hint="default" w:ascii="Times New Roman" w:hAnsi="Times New Roman" w:eastAsia="SimSun" w:cs="Times New Roman"/>
                <w:bCs/>
                <w:color w:val="auto"/>
              </w:rPr>
              <w:t>0.380</w:t>
            </w:r>
          </w:p>
        </w:tc>
        <w:tc>
          <w:tcPr>
            <w:tcW w:w="778" w:type="dxa"/>
            <w:vAlign w:val="center"/>
          </w:tcPr>
          <w:p>
            <w:pPr>
              <w:jc w:val="center"/>
              <w:rPr>
                <w:rFonts w:hint="default" w:ascii="Times New Roman" w:hAnsi="Times New Roman" w:eastAsia="SimSun" w:cs="Times New Roman"/>
                <w:bCs/>
                <w:color w:val="auto"/>
              </w:rPr>
            </w:pPr>
            <w:r>
              <w:rPr>
                <w:rFonts w:hint="default" w:ascii="Times New Roman" w:hAnsi="Times New Roman" w:eastAsia="SimSun" w:cs="Times New Roman"/>
                <w:bCs/>
                <w:color w:val="auto"/>
              </w:rPr>
              <w:t>0.056</w:t>
            </w:r>
          </w:p>
        </w:tc>
        <w:tc>
          <w:tcPr>
            <w:tcW w:w="98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893" w:type="dxa"/>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消减量</w:t>
            </w:r>
          </w:p>
        </w:tc>
        <w:tc>
          <w:tcPr>
            <w:tcW w:w="787" w:type="dxa"/>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绿化</w:t>
            </w:r>
          </w:p>
        </w:tc>
        <w:tc>
          <w:tcPr>
            <w:tcW w:w="854" w:type="dxa"/>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4144</w:t>
            </w:r>
          </w:p>
        </w:tc>
        <w:tc>
          <w:tcPr>
            <w:tcW w:w="1359" w:type="dxa"/>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污染物量t/a</w:t>
            </w:r>
          </w:p>
        </w:tc>
        <w:tc>
          <w:tcPr>
            <w:tcW w:w="1190" w:type="dxa"/>
            <w:vAlign w:val="center"/>
          </w:tcPr>
          <w:p>
            <w:pPr>
              <w:jc w:val="center"/>
              <w:rPr>
                <w:rFonts w:hint="default" w:ascii="Times New Roman" w:hAnsi="Times New Roman" w:eastAsia="SimSun" w:cs="Times New Roman"/>
                <w:bCs/>
                <w:color w:val="auto"/>
              </w:rPr>
            </w:pPr>
            <w:r>
              <w:rPr>
                <w:rFonts w:hint="default" w:ascii="Times New Roman" w:hAnsi="Times New Roman" w:eastAsia="SimSun" w:cs="Times New Roman"/>
                <w:bCs/>
                <w:color w:val="auto"/>
              </w:rPr>
              <w:t>1.409</w:t>
            </w:r>
          </w:p>
        </w:tc>
        <w:tc>
          <w:tcPr>
            <w:tcW w:w="993" w:type="dxa"/>
            <w:vAlign w:val="center"/>
          </w:tcPr>
          <w:p>
            <w:pPr>
              <w:jc w:val="center"/>
              <w:rPr>
                <w:rFonts w:hint="default" w:ascii="Times New Roman" w:hAnsi="Times New Roman" w:eastAsia="SimSun" w:cs="Times New Roman"/>
                <w:bCs/>
                <w:color w:val="auto"/>
              </w:rPr>
            </w:pPr>
            <w:r>
              <w:rPr>
                <w:rFonts w:hint="default" w:ascii="Times New Roman" w:hAnsi="Times New Roman" w:eastAsia="SimSun" w:cs="Times New Roman"/>
                <w:bCs/>
                <w:color w:val="auto"/>
              </w:rPr>
              <w:t>0.472</w:t>
            </w:r>
          </w:p>
        </w:tc>
        <w:tc>
          <w:tcPr>
            <w:tcW w:w="788" w:type="dxa"/>
            <w:vAlign w:val="center"/>
          </w:tcPr>
          <w:p>
            <w:pPr>
              <w:jc w:val="center"/>
              <w:rPr>
                <w:rFonts w:hint="default" w:ascii="Times New Roman" w:hAnsi="Times New Roman" w:eastAsia="SimSun" w:cs="Times New Roman"/>
                <w:bCs/>
                <w:color w:val="auto"/>
              </w:rPr>
            </w:pPr>
            <w:r>
              <w:rPr>
                <w:rFonts w:hint="default" w:ascii="Times New Roman" w:hAnsi="Times New Roman" w:eastAsia="SimSun" w:cs="Times New Roman"/>
                <w:bCs/>
                <w:color w:val="auto"/>
              </w:rPr>
              <w:t>0.539</w:t>
            </w:r>
          </w:p>
        </w:tc>
        <w:tc>
          <w:tcPr>
            <w:tcW w:w="844" w:type="dxa"/>
            <w:vAlign w:val="center"/>
          </w:tcPr>
          <w:p>
            <w:pPr>
              <w:jc w:val="center"/>
              <w:rPr>
                <w:rFonts w:hint="default" w:ascii="Times New Roman" w:hAnsi="Times New Roman" w:eastAsia="SimSun" w:cs="Times New Roman"/>
                <w:bCs/>
                <w:color w:val="auto"/>
              </w:rPr>
            </w:pPr>
            <w:r>
              <w:rPr>
                <w:rFonts w:hint="default" w:ascii="Times New Roman" w:hAnsi="Times New Roman" w:eastAsia="SimSun" w:cs="Times New Roman"/>
                <w:bCs/>
                <w:color w:val="auto"/>
              </w:rPr>
              <w:t>0.162</w:t>
            </w:r>
          </w:p>
        </w:tc>
        <w:tc>
          <w:tcPr>
            <w:tcW w:w="778" w:type="dxa"/>
            <w:vAlign w:val="center"/>
          </w:tcPr>
          <w:p>
            <w:pPr>
              <w:jc w:val="center"/>
              <w:rPr>
                <w:rFonts w:hint="default" w:ascii="Times New Roman" w:hAnsi="Times New Roman" w:eastAsia="SimSun" w:cs="Times New Roman"/>
                <w:bCs/>
                <w:color w:val="auto"/>
              </w:rPr>
            </w:pPr>
            <w:r>
              <w:rPr>
                <w:rFonts w:hint="default" w:ascii="Times New Roman" w:hAnsi="Times New Roman" w:eastAsia="SimSun" w:cs="Times New Roman"/>
                <w:bCs/>
                <w:color w:val="auto"/>
              </w:rPr>
              <w:t>0.024</w:t>
            </w:r>
          </w:p>
        </w:tc>
        <w:tc>
          <w:tcPr>
            <w:tcW w:w="98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1680" w:type="dxa"/>
            <w:gridSpan w:val="2"/>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排放量</w:t>
            </w:r>
          </w:p>
        </w:tc>
        <w:tc>
          <w:tcPr>
            <w:tcW w:w="854" w:type="dxa"/>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5600</w:t>
            </w:r>
          </w:p>
        </w:tc>
        <w:tc>
          <w:tcPr>
            <w:tcW w:w="1359" w:type="dxa"/>
            <w:vAlign w:val="center"/>
          </w:tcPr>
          <w:p>
            <w:pPr>
              <w:pStyle w:val="38"/>
              <w:adjustRightInd w:val="0"/>
              <w:snapToGrid w:val="0"/>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污染物量t/a</w:t>
            </w:r>
          </w:p>
        </w:tc>
        <w:tc>
          <w:tcPr>
            <w:tcW w:w="1190" w:type="dxa"/>
            <w:vAlign w:val="center"/>
          </w:tcPr>
          <w:p>
            <w:pPr>
              <w:jc w:val="center"/>
              <w:rPr>
                <w:rFonts w:hint="default" w:ascii="Times New Roman" w:hAnsi="Times New Roman" w:eastAsia="SimSun" w:cs="Times New Roman"/>
                <w:bCs/>
                <w:color w:val="auto"/>
              </w:rPr>
            </w:pPr>
            <w:r>
              <w:rPr>
                <w:rFonts w:hint="default" w:ascii="Times New Roman" w:hAnsi="Times New Roman" w:eastAsia="SimSun" w:cs="Times New Roman"/>
                <w:bCs/>
                <w:color w:val="auto"/>
              </w:rPr>
              <w:t>1.904</w:t>
            </w:r>
          </w:p>
        </w:tc>
        <w:tc>
          <w:tcPr>
            <w:tcW w:w="993" w:type="dxa"/>
            <w:vAlign w:val="center"/>
          </w:tcPr>
          <w:p>
            <w:pPr>
              <w:jc w:val="center"/>
              <w:rPr>
                <w:rFonts w:hint="default" w:ascii="Times New Roman" w:hAnsi="Times New Roman" w:eastAsia="SimSun" w:cs="Times New Roman"/>
                <w:bCs/>
                <w:color w:val="auto"/>
              </w:rPr>
            </w:pPr>
            <w:r>
              <w:rPr>
                <w:rFonts w:hint="default" w:ascii="Times New Roman" w:hAnsi="Times New Roman" w:eastAsia="SimSun" w:cs="Times New Roman"/>
                <w:bCs/>
                <w:color w:val="auto"/>
              </w:rPr>
              <w:t>0.639</w:t>
            </w:r>
          </w:p>
        </w:tc>
        <w:tc>
          <w:tcPr>
            <w:tcW w:w="788" w:type="dxa"/>
            <w:vAlign w:val="center"/>
          </w:tcPr>
          <w:p>
            <w:pPr>
              <w:jc w:val="center"/>
              <w:rPr>
                <w:rFonts w:hint="default" w:ascii="Times New Roman" w:hAnsi="Times New Roman" w:eastAsia="SimSun" w:cs="Times New Roman"/>
                <w:bCs/>
                <w:color w:val="auto"/>
              </w:rPr>
            </w:pPr>
            <w:r>
              <w:rPr>
                <w:rFonts w:hint="default" w:ascii="Times New Roman" w:hAnsi="Times New Roman" w:eastAsia="SimSun" w:cs="Times New Roman"/>
                <w:bCs/>
                <w:color w:val="auto"/>
              </w:rPr>
              <w:t>0.728</w:t>
            </w:r>
          </w:p>
        </w:tc>
        <w:tc>
          <w:tcPr>
            <w:tcW w:w="844" w:type="dxa"/>
            <w:vAlign w:val="center"/>
          </w:tcPr>
          <w:p>
            <w:pPr>
              <w:jc w:val="center"/>
              <w:rPr>
                <w:rFonts w:hint="default" w:ascii="Times New Roman" w:hAnsi="Times New Roman" w:eastAsia="SimSun" w:cs="Times New Roman"/>
                <w:bCs/>
                <w:color w:val="auto"/>
              </w:rPr>
            </w:pPr>
            <w:r>
              <w:rPr>
                <w:rFonts w:hint="default" w:ascii="Times New Roman" w:hAnsi="Times New Roman" w:eastAsia="SimSun" w:cs="Times New Roman"/>
                <w:bCs/>
                <w:color w:val="auto"/>
              </w:rPr>
              <w:t>0.218</w:t>
            </w:r>
          </w:p>
        </w:tc>
        <w:tc>
          <w:tcPr>
            <w:tcW w:w="778" w:type="dxa"/>
            <w:vAlign w:val="center"/>
          </w:tcPr>
          <w:p>
            <w:pPr>
              <w:jc w:val="center"/>
              <w:rPr>
                <w:rFonts w:hint="default" w:ascii="Times New Roman" w:hAnsi="Times New Roman" w:eastAsia="SimSun" w:cs="Times New Roman"/>
                <w:bCs/>
                <w:color w:val="auto"/>
              </w:rPr>
            </w:pPr>
            <w:r>
              <w:rPr>
                <w:rFonts w:hint="default" w:ascii="Times New Roman" w:hAnsi="Times New Roman" w:eastAsia="SimSun" w:cs="Times New Roman"/>
                <w:bCs/>
                <w:color w:val="auto"/>
              </w:rPr>
              <w:t>0.032</w:t>
            </w:r>
          </w:p>
        </w:tc>
        <w:tc>
          <w:tcPr>
            <w:tcW w:w="98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0.033</w:t>
            </w:r>
          </w:p>
        </w:tc>
      </w:tr>
    </w:tbl>
    <w:p>
      <w:pPr>
        <w:rPr>
          <w:rFonts w:hint="default" w:ascii="Times New Roman" w:hAnsi="Times New Roman" w:cs="Times New Roman"/>
          <w:b/>
          <w:bCs/>
          <w:color w:val="auto"/>
        </w:rPr>
      </w:pPr>
      <w:r>
        <w:rPr>
          <w:rFonts w:hint="default" w:ascii="Times New Roman" w:hAnsi="Times New Roman" w:cs="Times New Roman"/>
          <w:b/>
          <w:bCs/>
          <w:color w:val="auto"/>
        </w:rPr>
        <w:t>注：项目运营期按非雨天工作185d/a，雨天工作115d/a计算，经隔油池化粪池处理后的废水浓度取项目监测再生水处理站进水口的最大监测值。</w:t>
      </w:r>
    </w:p>
    <w:p>
      <w:pPr>
        <w:spacing w:line="360" w:lineRule="auto"/>
        <w:outlineLvl w:val="2"/>
        <w:rPr>
          <w:rFonts w:hint="default" w:ascii="Times New Roman" w:hAnsi="Times New Roman" w:eastAsia="SimSun" w:cs="Times New Roman"/>
          <w:b/>
          <w:bCs/>
          <w:color w:val="auto"/>
          <w:sz w:val="24"/>
        </w:rPr>
      </w:pPr>
      <w:bookmarkStart w:id="485" w:name="_Toc24830"/>
      <w:r>
        <w:rPr>
          <w:rFonts w:hint="default" w:ascii="Times New Roman" w:hAnsi="Times New Roman" w:eastAsia="SimSun" w:cs="Times New Roman"/>
          <w:b/>
          <w:bCs/>
          <w:color w:val="auto"/>
          <w:sz w:val="28"/>
          <w:szCs w:val="28"/>
        </w:rPr>
        <w:t>3.5.2 废气</w:t>
      </w:r>
      <w:bookmarkEnd w:id="485"/>
    </w:p>
    <w:p>
      <w:pPr>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bCs/>
          <w:color w:val="auto"/>
          <w:sz w:val="24"/>
        </w:rPr>
        <w:t>项目运营期产生的废气主要包括：变压器在环氧树脂浇注及固化过程中产生的废气、变压器油储罐区无组织排放非甲烷总体、变压器真空干燥废气、喷漆房会发的油漆废气、</w:t>
      </w:r>
      <w:r>
        <w:rPr>
          <w:rFonts w:hint="default" w:ascii="Times New Roman" w:hAnsi="Times New Roman" w:eastAsia="SimSun" w:cs="Times New Roman"/>
          <w:color w:val="auto"/>
          <w:sz w:val="24"/>
        </w:rPr>
        <w:t>静电粉末涂装车间产生的喷涂粉尘、烘烤废气、</w:t>
      </w:r>
      <w:r>
        <w:rPr>
          <w:rFonts w:hint="default" w:ascii="Times New Roman" w:hAnsi="Times New Roman" w:cs="Times New Roman"/>
          <w:bCs/>
          <w:color w:val="auto"/>
          <w:sz w:val="24"/>
        </w:rPr>
        <w:t>厂区内的汽车尾气和食堂油烟等。</w:t>
      </w:r>
      <w:r>
        <w:rPr>
          <w:rFonts w:hint="default" w:ascii="Times New Roman" w:hAnsi="Times New Roman" w:eastAsia="SimSun" w:cs="Times New Roman"/>
          <w:color w:val="auto"/>
          <w:sz w:val="24"/>
        </w:rPr>
        <w:t>废气处理工艺流程见图</w:t>
      </w:r>
      <w:r>
        <w:rPr>
          <w:rFonts w:hint="default" w:ascii="Times New Roman" w:hAnsi="Times New Roman" w:cs="Times New Roman"/>
          <w:color w:val="auto"/>
          <w:sz w:val="24"/>
        </w:rPr>
        <w:t>3-</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w:t>
      </w: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spacing w:line="360" w:lineRule="auto"/>
        <w:jc w:val="left"/>
        <w:rPr>
          <w:rFonts w:hint="default" w:ascii="Times New Roman" w:hAnsi="Times New Roman" w:eastAsia="SimSun" w:cs="Times New Roman"/>
          <w:b/>
          <w:bCs/>
          <w:color w:val="auto"/>
          <w:sz w:val="24"/>
        </w:rPr>
      </w:pPr>
      <w:r>
        <w:rPr>
          <w:rFonts w:hint="default" w:ascii="Times New Roman" w:hAnsi="Times New Roman" w:cs="Times New Roman"/>
          <w:color w:val="auto"/>
          <w:sz w:val="24"/>
        </w:rPr>
        <mc:AlternateContent>
          <mc:Choice Requires="wpg">
            <w:drawing>
              <wp:anchor distT="0" distB="0" distL="114300" distR="114300" simplePos="0" relativeHeight="251659264" behindDoc="0" locked="0" layoutInCell="1" allowOverlap="1">
                <wp:simplePos x="0" y="0"/>
                <wp:positionH relativeFrom="column">
                  <wp:posOffset>-706120</wp:posOffset>
                </wp:positionH>
                <wp:positionV relativeFrom="paragraph">
                  <wp:posOffset>2540</wp:posOffset>
                </wp:positionV>
                <wp:extent cx="6429375" cy="7452995"/>
                <wp:effectExtent l="0" t="0" r="9525" b="14605"/>
                <wp:wrapNone/>
                <wp:docPr id="600" name="组合 600"/>
                <wp:cNvGraphicFramePr/>
                <a:graphic xmlns:a="http://schemas.openxmlformats.org/drawingml/2006/main">
                  <a:graphicData uri="http://schemas.microsoft.com/office/word/2010/wordprocessingGroup">
                    <wpg:wgp>
                      <wpg:cNvGrpSpPr/>
                      <wpg:grpSpPr>
                        <a:xfrm>
                          <a:off x="0" y="0"/>
                          <a:ext cx="6429375" cy="7452995"/>
                          <a:chOff x="1098" y="1270190"/>
                          <a:chExt cx="10125" cy="11737"/>
                        </a:xfrm>
                      </wpg:grpSpPr>
                      <wps:wsp>
                        <wps:cNvPr id="725" name="Rectangle 2956"/>
                        <wps:cNvSpPr/>
                        <wps:spPr>
                          <a:xfrm>
                            <a:off x="3861" y="1272319"/>
                            <a:ext cx="1816" cy="501"/>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rPr>
                              </w:pPr>
                              <w:r>
                                <w:rPr>
                                  <w:rFonts w:ascii="Times New Roman" w:hAnsi="Times New Roman" w:cs="Times New Roman"/>
                                </w:rPr>
                                <w:t>G3干燥废气</w:t>
                              </w:r>
                            </w:p>
                          </w:txbxContent>
                        </wps:txbx>
                        <wps:bodyPr upright="1"/>
                      </wps:wsp>
                      <wps:wsp>
                        <wps:cNvPr id="726" name="Rectangle 2957"/>
                        <wps:cNvSpPr/>
                        <wps:spPr>
                          <a:xfrm>
                            <a:off x="3855" y="1273248"/>
                            <a:ext cx="1794" cy="463"/>
                          </a:xfrm>
                          <a:prstGeom prst="rect">
                            <a:avLst/>
                          </a:prstGeom>
                          <a:noFill/>
                          <a:ln w="9525" cap="flat" cmpd="sng">
                            <a:solidFill>
                              <a:srgbClr val="000000"/>
                            </a:solidFill>
                            <a:prstDash val="solid"/>
                            <a:miter/>
                            <a:headEnd type="none" w="med" len="med"/>
                            <a:tailEnd type="none" w="med" len="med"/>
                          </a:ln>
                        </wps:spPr>
                        <wps:txbx>
                          <w:txbxContent>
                            <w:p>
                              <w:pPr>
                                <w:jc w:val="center"/>
                                <w:rPr>
                                  <w:color w:val="FFFFFF" w:themeColor="background1"/>
                                  <w14:textFill>
                                    <w14:noFill/>
                                  </w14:textFill>
                                </w:rPr>
                              </w:pPr>
                              <w:r>
                                <w:rPr>
                                  <w:rFonts w:hint="eastAsia" w:ascii="Times New Roman" w:hAnsi="Times New Roman" w:eastAsia="SimSun" w:cs="Times New Roman"/>
                                  <w:color w:val="000000" w:themeColor="text1"/>
                                  <w:kern w:val="0"/>
                                  <w:szCs w:val="21"/>
                                  <w14:textFill>
                                    <w14:solidFill>
                                      <w14:schemeClr w14:val="tx1"/>
                                    </w14:solidFill>
                                  </w14:textFill>
                                </w:rPr>
                                <w:t>G4挥发废气</w:t>
                              </w:r>
                              <w:r>
                                <w:rPr>
                                  <w:rFonts w:hint="eastAsia"/>
                                  <w:color w:val="FFFFFF" w:themeColor="background1"/>
                                  <w14:textFill>
                                    <w14:noFill/>
                                  </w14:textFill>
                                </w:rPr>
                                <w:t>公</w:t>
                              </w:r>
                            </w:p>
                          </w:txbxContent>
                        </wps:txbx>
                        <wps:bodyPr upright="1"/>
                      </wps:wsp>
                      <wps:wsp>
                        <wps:cNvPr id="727" name="Rectangle 2958"/>
                        <wps:cNvSpPr/>
                        <wps:spPr>
                          <a:xfrm>
                            <a:off x="3915" y="1279332"/>
                            <a:ext cx="1467" cy="463"/>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i/>
                                </w:rPr>
                              </w:pPr>
                              <w:r>
                                <w:rPr>
                                  <w:rFonts w:ascii="Times New Roman" w:hAnsi="Times New Roman" w:cs="Times New Roman"/>
                                  <w:iCs/>
                                </w:rPr>
                                <w:t>G9</w:t>
                              </w:r>
                              <w:r>
                                <w:rPr>
                                  <w:rFonts w:ascii="Times New Roman" w:hAnsi="Times New Roman" w:eastAsia="SimSun" w:cs="Times New Roman"/>
                                  <w:color w:val="000000" w:themeColor="text1"/>
                                  <w:kern w:val="0"/>
                                  <w:szCs w:val="21"/>
                                  <w14:textFill>
                                    <w14:solidFill>
                                      <w14:schemeClr w14:val="tx1"/>
                                    </w14:solidFill>
                                  </w14:textFill>
                                </w:rPr>
                                <w:t>油漆废气</w:t>
                              </w:r>
                            </w:p>
                          </w:txbxContent>
                        </wps:txbx>
                        <wps:bodyPr upright="1"/>
                      </wps:wsp>
                      <wps:wsp>
                        <wps:cNvPr id="728" name="Rectangle 2959"/>
                        <wps:cNvSpPr/>
                        <wps:spPr>
                          <a:xfrm>
                            <a:off x="3828" y="1274284"/>
                            <a:ext cx="1879" cy="463"/>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iCs/>
                                </w:rPr>
                              </w:pPr>
                              <w:r>
                                <w:rPr>
                                  <w:rFonts w:ascii="Times New Roman" w:hAnsi="Times New Roman" w:cs="Times New Roman"/>
                                  <w:iCs/>
                                </w:rPr>
                                <w:t>G5</w:t>
                              </w:r>
                              <w:r>
                                <w:rPr>
                                  <w:rFonts w:ascii="Times New Roman" w:hAnsi="Times New Roman" w:eastAsia="SimSun" w:cs="Times New Roman"/>
                                  <w:color w:val="000000" w:themeColor="text1"/>
                                  <w:kern w:val="0"/>
                                  <w:szCs w:val="21"/>
                                  <w14:textFill>
                                    <w14:solidFill>
                                      <w14:schemeClr w14:val="tx1"/>
                                    </w14:solidFill>
                                  </w14:textFill>
                                </w:rPr>
                                <w:t>储罐呼吸废气</w:t>
                              </w:r>
                            </w:p>
                          </w:txbxContent>
                        </wps:txbx>
                        <wps:bodyPr upright="1"/>
                      </wps:wsp>
                      <wps:wsp>
                        <wps:cNvPr id="729" name="Rectangle 2967"/>
                        <wps:cNvSpPr/>
                        <wps:spPr>
                          <a:xfrm>
                            <a:off x="3864" y="1275209"/>
                            <a:ext cx="1821" cy="46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rPr>
                              </w:pPr>
                              <w:r>
                                <w:rPr>
                                  <w:rFonts w:ascii="Times New Roman" w:hAnsi="Times New Roman" w:cs="Times New Roman"/>
                                </w:rPr>
                                <w:t>G6</w:t>
                              </w:r>
                              <w:r>
                                <w:rPr>
                                  <w:rFonts w:hint="eastAsia" w:ascii="Times New Roman" w:hAnsi="Times New Roman" w:cs="Times New Roman"/>
                                </w:rPr>
                                <w:t>燃烧废气</w:t>
                              </w:r>
                            </w:p>
                          </w:txbxContent>
                        </wps:txbx>
                        <wps:bodyPr upright="1"/>
                      </wps:wsp>
                      <wps:wsp>
                        <wps:cNvPr id="730" name="Rectangle 2969"/>
                        <wps:cNvSpPr/>
                        <wps:spPr>
                          <a:xfrm>
                            <a:off x="3797" y="1276170"/>
                            <a:ext cx="1428" cy="47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G7</w:t>
                              </w:r>
                              <w:r>
                                <w:rPr>
                                  <w:rFonts w:ascii="Times New Roman" w:hAnsi="Times New Roman" w:eastAsia="SimSun" w:cs="Times New Roman"/>
                                  <w:color w:val="000000" w:themeColor="text1"/>
                                  <w:kern w:val="0"/>
                                  <w:szCs w:val="21"/>
                                  <w14:textFill>
                                    <w14:solidFill>
                                      <w14:schemeClr w14:val="tx1"/>
                                    </w14:solidFill>
                                  </w14:textFill>
                                </w:rPr>
                                <w:t>喷涂粉末</w:t>
                              </w:r>
                            </w:p>
                          </w:txbxContent>
                        </wps:txbx>
                        <wps:bodyPr upright="1"/>
                      </wps:wsp>
                      <wps:wsp>
                        <wps:cNvPr id="733" name="Line 2989"/>
                        <wps:cNvCnPr/>
                        <wps:spPr>
                          <a:xfrm>
                            <a:off x="1534" y="1274500"/>
                            <a:ext cx="791" cy="1"/>
                          </a:xfrm>
                          <a:prstGeom prst="line">
                            <a:avLst/>
                          </a:prstGeom>
                          <a:ln w="9525" cap="flat" cmpd="sng">
                            <a:solidFill>
                              <a:srgbClr val="000000"/>
                            </a:solidFill>
                            <a:prstDash val="solid"/>
                            <a:headEnd type="none" w="med" len="med"/>
                            <a:tailEnd type="triangle" w="med" len="med"/>
                          </a:ln>
                        </wps:spPr>
                        <wps:bodyPr/>
                      </wps:wsp>
                      <wps:wsp>
                        <wps:cNvPr id="734" name="Line 2990"/>
                        <wps:cNvCnPr/>
                        <wps:spPr>
                          <a:xfrm>
                            <a:off x="2323" y="1270550"/>
                            <a:ext cx="5" cy="11138"/>
                          </a:xfrm>
                          <a:prstGeom prst="line">
                            <a:avLst/>
                          </a:prstGeom>
                          <a:ln w="9525" cap="flat" cmpd="sng">
                            <a:solidFill>
                              <a:srgbClr val="000000"/>
                            </a:solidFill>
                            <a:prstDash val="solid"/>
                            <a:headEnd type="none" w="med" len="med"/>
                            <a:tailEnd type="none" w="med" len="med"/>
                          </a:ln>
                        </wps:spPr>
                        <wps:bodyPr/>
                      </wps:wsp>
                      <wps:wsp>
                        <wps:cNvPr id="736" name="Line 2991"/>
                        <wps:cNvCnPr/>
                        <wps:spPr>
                          <a:xfrm>
                            <a:off x="2342" y="1272586"/>
                            <a:ext cx="1505" cy="12"/>
                          </a:xfrm>
                          <a:prstGeom prst="line">
                            <a:avLst/>
                          </a:prstGeom>
                          <a:ln w="9525" cap="flat" cmpd="sng">
                            <a:solidFill>
                              <a:srgbClr val="000000"/>
                            </a:solidFill>
                            <a:prstDash val="solid"/>
                            <a:headEnd type="none" w="med" len="med"/>
                            <a:tailEnd type="triangle" w="med" len="med"/>
                          </a:ln>
                        </wps:spPr>
                        <wps:bodyPr/>
                      </wps:wsp>
                      <wps:wsp>
                        <wps:cNvPr id="737" name="Line 3011"/>
                        <wps:cNvCnPr>
                          <a:endCxn id="727" idx="1"/>
                        </wps:cNvCnPr>
                        <wps:spPr>
                          <a:xfrm>
                            <a:off x="2337" y="1279559"/>
                            <a:ext cx="1578" cy="5"/>
                          </a:xfrm>
                          <a:prstGeom prst="line">
                            <a:avLst/>
                          </a:prstGeom>
                          <a:ln w="9525" cap="flat" cmpd="sng">
                            <a:solidFill>
                              <a:srgbClr val="000000"/>
                            </a:solidFill>
                            <a:prstDash val="solid"/>
                            <a:headEnd type="none" w="med" len="med"/>
                            <a:tailEnd type="triangle" w="med" len="med"/>
                          </a:ln>
                        </wps:spPr>
                        <wps:bodyPr/>
                      </wps:wsp>
                      <wps:wsp>
                        <wps:cNvPr id="738" name="Rectangle 3036"/>
                        <wps:cNvSpPr/>
                        <wps:spPr>
                          <a:xfrm>
                            <a:off x="2384" y="1274189"/>
                            <a:ext cx="1424" cy="517"/>
                          </a:xfrm>
                          <a:prstGeom prst="rect">
                            <a:avLst/>
                          </a:prstGeom>
                          <a:noFill/>
                          <a:ln w="9525">
                            <a:noFill/>
                          </a:ln>
                        </wps:spPr>
                        <wps:txbx>
                          <w:txbxContent>
                            <w:p>
                              <w:pPr>
                                <w:rPr>
                                  <w:rFonts w:ascii="Times New Roman" w:hAnsi="Times New Roman" w:cs="Times New Roman"/>
                                </w:rPr>
                              </w:pPr>
                              <w:r>
                                <w:rPr>
                                  <w:rFonts w:ascii="Times New Roman" w:hAnsi="Times New Roman" w:eastAsia="SimSun" w:cs="Times New Roman"/>
                                  <w:color w:val="000000" w:themeColor="text1"/>
                                  <w:kern w:val="0"/>
                                  <w:szCs w:val="21"/>
                                  <w14:textFill>
                                    <w14:solidFill>
                                      <w14:schemeClr w14:val="tx1"/>
                                    </w14:solidFill>
                                  </w14:textFill>
                                </w:rPr>
                                <w:t>变压器储罐</w:t>
                              </w:r>
                            </w:p>
                          </w:txbxContent>
                        </wps:txbx>
                        <wps:bodyPr upright="1"/>
                      </wps:wsp>
                      <wps:wsp>
                        <wps:cNvPr id="742" name="Rectangle 3050"/>
                        <wps:cNvSpPr/>
                        <wps:spPr>
                          <a:xfrm>
                            <a:off x="2416" y="1275147"/>
                            <a:ext cx="1375"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天然气锅炉</w:t>
                              </w:r>
                            </w:p>
                          </w:txbxContent>
                        </wps:txbx>
                        <wps:bodyPr upright="1"/>
                      </wps:wsp>
                      <wps:wsp>
                        <wps:cNvPr id="747" name="Rectangle 3053"/>
                        <wps:cNvSpPr/>
                        <wps:spPr>
                          <a:xfrm>
                            <a:off x="2450" y="1277938"/>
                            <a:ext cx="1330" cy="508"/>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固化烘道</w:t>
                              </w:r>
                            </w:p>
                          </w:txbxContent>
                        </wps:txbx>
                        <wps:bodyPr upright="1"/>
                      </wps:wsp>
                      <wps:wsp>
                        <wps:cNvPr id="748" name="Rectangle 3054"/>
                        <wps:cNvSpPr/>
                        <wps:spPr>
                          <a:xfrm>
                            <a:off x="2401" y="1275986"/>
                            <a:ext cx="1186" cy="462"/>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rPr>
                                <w:t>喷涂室</w:t>
                              </w:r>
                            </w:p>
                          </w:txbxContent>
                        </wps:txbx>
                        <wps:bodyPr upright="1"/>
                      </wps:wsp>
                      <wps:wsp>
                        <wps:cNvPr id="749" name="Rectangle 3056"/>
                        <wps:cNvSpPr/>
                        <wps:spPr>
                          <a:xfrm>
                            <a:off x="2553" y="1279202"/>
                            <a:ext cx="1123"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rPr>
                                <w:t>喷漆房</w:t>
                              </w:r>
                            </w:p>
                          </w:txbxContent>
                        </wps:txbx>
                        <wps:bodyPr upright="1"/>
                      </wps:wsp>
                      <wps:wsp>
                        <wps:cNvPr id="755" name="Rectangle 4391"/>
                        <wps:cNvSpPr/>
                        <wps:spPr>
                          <a:xfrm>
                            <a:off x="2445" y="1272139"/>
                            <a:ext cx="1292"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rPr>
                                <w:t>干燥</w:t>
                              </w:r>
                            </w:p>
                            <w:p>
                              <w:pPr>
                                <w:rPr>
                                  <w:rFonts w:ascii="Times New Roman" w:hAnsi="Times New Roman" w:cs="Times New Roman"/>
                                </w:rPr>
                              </w:pPr>
                            </w:p>
                          </w:txbxContent>
                        </wps:txbx>
                        <wps:bodyPr upright="1"/>
                      </wps:wsp>
                      <wps:wsp>
                        <wps:cNvPr id="756" name="Rectangle 4393"/>
                        <wps:cNvSpPr/>
                        <wps:spPr>
                          <a:xfrm>
                            <a:off x="2683" y="1273107"/>
                            <a:ext cx="908"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筑油</w:t>
                              </w:r>
                            </w:p>
                          </w:txbxContent>
                        </wps:txbx>
                        <wps:bodyPr upright="1"/>
                      </wps:wsp>
                      <wps:wsp>
                        <wps:cNvPr id="758" name="Rectangle 2956"/>
                        <wps:cNvSpPr/>
                        <wps:spPr>
                          <a:xfrm>
                            <a:off x="1098" y="1273704"/>
                            <a:ext cx="685" cy="1924"/>
                          </a:xfrm>
                          <a:prstGeom prst="rect">
                            <a:avLst/>
                          </a:prstGeom>
                          <a:noFill/>
                          <a:ln w="9525" cap="flat" cmpd="sng">
                            <a:noFill/>
                            <a:prstDash val="solid"/>
                            <a:miter/>
                            <a:headEnd type="none" w="med" len="med"/>
                            <a:tailEnd type="none" w="med" len="med"/>
                          </a:ln>
                        </wps:spPr>
                        <wps:txbx>
                          <w:txbxContent>
                            <w:p>
                              <w:pPr>
                                <w:jc w:val="center"/>
                              </w:pPr>
                              <w:r>
                                <w:rPr>
                                  <w:rFonts w:hint="eastAsia"/>
                                </w:rPr>
                                <w:t>变压器生产</w:t>
                              </w:r>
                            </w:p>
                          </w:txbxContent>
                        </wps:txbx>
                        <wps:bodyPr upright="1"/>
                      </wps:wsp>
                      <wps:wsp>
                        <wps:cNvPr id="759" name="Line 2991"/>
                        <wps:cNvCnPr/>
                        <wps:spPr>
                          <a:xfrm flipV="1">
                            <a:off x="2328" y="1273514"/>
                            <a:ext cx="1519" cy="13"/>
                          </a:xfrm>
                          <a:prstGeom prst="line">
                            <a:avLst/>
                          </a:prstGeom>
                          <a:ln w="9525" cap="flat" cmpd="sng">
                            <a:solidFill>
                              <a:srgbClr val="000000"/>
                            </a:solidFill>
                            <a:prstDash val="solid"/>
                            <a:headEnd type="none" w="med" len="med"/>
                            <a:tailEnd type="triangle" w="med" len="med"/>
                          </a:ln>
                        </wps:spPr>
                        <wps:bodyPr/>
                      </wps:wsp>
                      <wps:wsp>
                        <wps:cNvPr id="761" name="Rectangle 4393"/>
                        <wps:cNvSpPr/>
                        <wps:spPr>
                          <a:xfrm>
                            <a:off x="2406" y="1271244"/>
                            <a:ext cx="1274" cy="463"/>
                          </a:xfrm>
                          <a:prstGeom prst="rect">
                            <a:avLst/>
                          </a:prstGeom>
                          <a:noFill/>
                          <a:ln w="9525">
                            <a:noFill/>
                          </a:ln>
                        </wps:spPr>
                        <wps:txbx>
                          <w:txbxContent>
                            <w:p>
                              <w:pPr>
                                <w:rPr>
                                  <w:rFonts w:ascii="Times New Roman" w:hAnsi="Times New Roman" w:cs="Times New Roman"/>
                                </w:rPr>
                              </w:pPr>
                              <w:r>
                                <w:rPr>
                                  <w:rFonts w:hint="eastAsia" w:ascii="Times New Roman" w:hAnsi="Times New Roman" w:cs="Times New Roman"/>
                                </w:rPr>
                                <w:t>浇注、固化</w:t>
                              </w:r>
                            </w:p>
                          </w:txbxContent>
                        </wps:txbx>
                        <wps:bodyPr upright="1"/>
                      </wps:wsp>
                      <wps:wsp>
                        <wps:cNvPr id="766" name="Line 2991"/>
                        <wps:cNvCnPr/>
                        <wps:spPr>
                          <a:xfrm flipV="1">
                            <a:off x="2328" y="1274536"/>
                            <a:ext cx="1490" cy="19"/>
                          </a:xfrm>
                          <a:prstGeom prst="line">
                            <a:avLst/>
                          </a:prstGeom>
                          <a:ln w="9525" cap="flat" cmpd="sng">
                            <a:solidFill>
                              <a:srgbClr val="000000"/>
                            </a:solidFill>
                            <a:prstDash val="solid"/>
                            <a:headEnd type="none" w="med" len="med"/>
                            <a:tailEnd type="triangle" w="med" len="med"/>
                          </a:ln>
                        </wps:spPr>
                        <wps:bodyPr/>
                      </wps:wsp>
                      <wps:wsp>
                        <wps:cNvPr id="768" name="Line 2991"/>
                        <wps:cNvCnPr/>
                        <wps:spPr>
                          <a:xfrm flipV="1">
                            <a:off x="2337" y="1276373"/>
                            <a:ext cx="1463" cy="7"/>
                          </a:xfrm>
                          <a:prstGeom prst="line">
                            <a:avLst/>
                          </a:prstGeom>
                          <a:ln w="9525" cap="flat" cmpd="sng">
                            <a:solidFill>
                              <a:srgbClr val="000000"/>
                            </a:solidFill>
                            <a:prstDash val="solid"/>
                            <a:headEnd type="none" w="med" len="med"/>
                            <a:tailEnd type="triangle" w="med" len="med"/>
                          </a:ln>
                        </wps:spPr>
                        <wps:bodyPr/>
                      </wps:wsp>
                      <wps:wsp>
                        <wps:cNvPr id="769" name="Line 2991"/>
                        <wps:cNvCnPr/>
                        <wps:spPr>
                          <a:xfrm>
                            <a:off x="2328" y="1278361"/>
                            <a:ext cx="1547" cy="9"/>
                          </a:xfrm>
                          <a:prstGeom prst="line">
                            <a:avLst/>
                          </a:prstGeom>
                          <a:ln w="9525" cap="flat" cmpd="sng">
                            <a:solidFill>
                              <a:srgbClr val="000000"/>
                            </a:solidFill>
                            <a:prstDash val="solid"/>
                            <a:headEnd type="none" w="med" len="med"/>
                            <a:tailEnd type="triangle" w="med" len="med"/>
                          </a:ln>
                        </wps:spPr>
                        <wps:bodyPr/>
                      </wps:wsp>
                      <wps:wsp>
                        <wps:cNvPr id="770" name="Rectangle 2963"/>
                        <wps:cNvSpPr/>
                        <wps:spPr>
                          <a:xfrm>
                            <a:off x="3873" y="1278118"/>
                            <a:ext cx="1573" cy="46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rPr>
                              </w:pPr>
                              <w:r>
                                <w:rPr>
                                  <w:rFonts w:ascii="Times New Roman" w:hAnsi="Times New Roman" w:cs="Times New Roman"/>
                                </w:rPr>
                                <w:t>G8</w:t>
                              </w:r>
                              <w:r>
                                <w:rPr>
                                  <w:rFonts w:ascii="Times New Roman" w:hAnsi="Times New Roman" w:eastAsia="SimSun" w:cs="Times New Roman"/>
                                  <w:color w:val="000000" w:themeColor="text1"/>
                                  <w:kern w:val="0"/>
                                  <w:szCs w:val="21"/>
                                  <w14:textFill>
                                    <w14:solidFill>
                                      <w14:schemeClr w14:val="tx1"/>
                                    </w14:solidFill>
                                  </w14:textFill>
                                </w:rPr>
                                <w:t>烘烤废气</w:t>
                              </w:r>
                            </w:p>
                          </w:txbxContent>
                        </wps:txbx>
                        <wps:bodyPr upright="1"/>
                      </wps:wsp>
                      <wps:wsp>
                        <wps:cNvPr id="771" name="Line 2991"/>
                        <wps:cNvCnPr/>
                        <wps:spPr>
                          <a:xfrm flipV="1">
                            <a:off x="2326" y="1275494"/>
                            <a:ext cx="1557" cy="4"/>
                          </a:xfrm>
                          <a:prstGeom prst="line">
                            <a:avLst/>
                          </a:prstGeom>
                          <a:ln w="9525" cap="flat" cmpd="sng">
                            <a:solidFill>
                              <a:srgbClr val="000000"/>
                            </a:solidFill>
                            <a:prstDash val="solid"/>
                            <a:headEnd type="none" w="med" len="med"/>
                            <a:tailEnd type="triangle" w="med" len="med"/>
                          </a:ln>
                        </wps:spPr>
                        <wps:bodyPr/>
                      </wps:wsp>
                      <wps:wsp>
                        <wps:cNvPr id="773" name="Rectangle 4391"/>
                        <wps:cNvSpPr/>
                        <wps:spPr>
                          <a:xfrm>
                            <a:off x="2678" y="1270190"/>
                            <a:ext cx="833"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rPr>
                                <w:t>焊接</w:t>
                              </w:r>
                              <w:r>
                                <w:rPr>
                                  <w:rFonts w:ascii="Times New Roman" w:hAnsi="Times New Roman" w:cs="Times New Roman"/>
                                </w:rPr>
                                <w:t>线真空浇注</w:t>
                              </w:r>
                            </w:p>
                            <w:p>
                              <w:pPr>
                                <w:rPr>
                                  <w:rFonts w:ascii="Times New Roman" w:hAnsi="Times New Roman" w:cs="Times New Roman"/>
                                </w:rPr>
                              </w:pPr>
                            </w:p>
                          </w:txbxContent>
                        </wps:txbx>
                        <wps:bodyPr upright="1"/>
                      </wps:wsp>
                      <wps:wsp>
                        <wps:cNvPr id="774" name="Rectangle 2957"/>
                        <wps:cNvSpPr/>
                        <wps:spPr>
                          <a:xfrm>
                            <a:off x="3871" y="1271373"/>
                            <a:ext cx="1875" cy="491"/>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rPr>
                              </w:pPr>
                              <w:r>
                                <w:rPr>
                                  <w:rFonts w:ascii="Times New Roman" w:hAnsi="Times New Roman" w:cs="Times New Roman"/>
                                </w:rPr>
                                <w:t>G2浇</w:t>
                              </w:r>
                              <w:r>
                                <w:rPr>
                                  <w:rFonts w:hint="eastAsia" w:ascii="Times New Roman" w:hAnsi="Times New Roman" w:cs="Times New Roman"/>
                                </w:rPr>
                                <w:t>注</w:t>
                              </w:r>
                              <w:r>
                                <w:rPr>
                                  <w:rFonts w:ascii="Times New Roman" w:hAnsi="Times New Roman" w:cs="Times New Roman"/>
                                </w:rPr>
                                <w:t>固化废气</w:t>
                              </w:r>
                            </w:p>
                          </w:txbxContent>
                        </wps:txbx>
                        <wps:bodyPr upright="1"/>
                      </wps:wsp>
                      <wps:wsp>
                        <wps:cNvPr id="776" name="Rectangle 2957"/>
                        <wps:cNvSpPr/>
                        <wps:spPr>
                          <a:xfrm>
                            <a:off x="3845" y="1270306"/>
                            <a:ext cx="1466" cy="509"/>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rPr>
                              </w:pPr>
                              <w:r>
                                <w:rPr>
                                  <w:rFonts w:ascii="Times New Roman" w:hAnsi="Times New Roman" w:cs="Times New Roman"/>
                                </w:rPr>
                                <w:t>G1焊接烟尘</w:t>
                              </w:r>
                            </w:p>
                          </w:txbxContent>
                        </wps:txbx>
                        <wps:bodyPr upright="1"/>
                      </wps:wsp>
                      <wps:wsp>
                        <wps:cNvPr id="778" name="Line 2991"/>
                        <wps:cNvCnPr/>
                        <wps:spPr>
                          <a:xfrm>
                            <a:off x="2322" y="1270557"/>
                            <a:ext cx="1525" cy="1"/>
                          </a:xfrm>
                          <a:prstGeom prst="line">
                            <a:avLst/>
                          </a:prstGeom>
                          <a:ln w="9525" cap="flat" cmpd="sng">
                            <a:solidFill>
                              <a:srgbClr val="000000"/>
                            </a:solidFill>
                            <a:prstDash val="solid"/>
                            <a:headEnd type="none" w="med" len="med"/>
                            <a:tailEnd type="triangle" w="med" len="med"/>
                          </a:ln>
                        </wps:spPr>
                        <wps:bodyPr/>
                      </wps:wsp>
                      <wps:wsp>
                        <wps:cNvPr id="779" name="Line 2991"/>
                        <wps:cNvCnPr/>
                        <wps:spPr>
                          <a:xfrm flipV="1">
                            <a:off x="2333" y="1271645"/>
                            <a:ext cx="1532" cy="5"/>
                          </a:xfrm>
                          <a:prstGeom prst="line">
                            <a:avLst/>
                          </a:prstGeom>
                          <a:ln w="9525" cap="flat" cmpd="sng">
                            <a:solidFill>
                              <a:srgbClr val="000000"/>
                            </a:solidFill>
                            <a:prstDash val="solid"/>
                            <a:headEnd type="none" w="med" len="med"/>
                            <a:tailEnd type="triangle" w="med" len="med"/>
                          </a:ln>
                        </wps:spPr>
                        <wps:bodyPr/>
                      </wps:wsp>
                      <wps:wsp>
                        <wps:cNvPr id="785" name="Line 2991"/>
                        <wps:cNvCnPr/>
                        <wps:spPr>
                          <a:xfrm>
                            <a:off x="5329" y="1270558"/>
                            <a:ext cx="608" cy="1"/>
                          </a:xfrm>
                          <a:prstGeom prst="line">
                            <a:avLst/>
                          </a:prstGeom>
                          <a:ln w="9525" cap="flat" cmpd="sng">
                            <a:solidFill>
                              <a:srgbClr val="000000"/>
                            </a:solidFill>
                            <a:prstDash val="solid"/>
                            <a:headEnd type="none" w="med" len="med"/>
                            <a:tailEnd type="triangle" w="med" len="med"/>
                          </a:ln>
                        </wps:spPr>
                        <wps:bodyPr/>
                      </wps:wsp>
                      <wps:wsp>
                        <wps:cNvPr id="798" name="Line 2991"/>
                        <wps:cNvCnPr/>
                        <wps:spPr>
                          <a:xfrm flipV="1">
                            <a:off x="5757" y="1271628"/>
                            <a:ext cx="814" cy="3"/>
                          </a:xfrm>
                          <a:prstGeom prst="line">
                            <a:avLst/>
                          </a:prstGeom>
                          <a:ln w="9525" cap="flat" cmpd="sng">
                            <a:solidFill>
                              <a:srgbClr val="000000"/>
                            </a:solidFill>
                            <a:prstDash val="solid"/>
                            <a:headEnd type="none" w="med" len="med"/>
                            <a:tailEnd type="triangle" w="med" len="med"/>
                          </a:ln>
                        </wps:spPr>
                        <wps:bodyPr/>
                      </wps:wsp>
                      <wps:wsp>
                        <wps:cNvPr id="799" name="Line 2991"/>
                        <wps:cNvCnPr/>
                        <wps:spPr>
                          <a:xfrm flipV="1">
                            <a:off x="5697" y="1272609"/>
                            <a:ext cx="814" cy="3"/>
                          </a:xfrm>
                          <a:prstGeom prst="line">
                            <a:avLst/>
                          </a:prstGeom>
                          <a:ln w="9525" cap="flat" cmpd="sng">
                            <a:solidFill>
                              <a:srgbClr val="000000"/>
                            </a:solidFill>
                            <a:prstDash val="solid"/>
                            <a:headEnd type="none" w="med" len="med"/>
                            <a:tailEnd type="triangle" w="med" len="med"/>
                          </a:ln>
                        </wps:spPr>
                        <wps:bodyPr/>
                      </wps:wsp>
                      <wps:wsp>
                        <wps:cNvPr id="800" name="Line 2991"/>
                        <wps:cNvCnPr/>
                        <wps:spPr>
                          <a:xfrm flipV="1">
                            <a:off x="5646" y="1273506"/>
                            <a:ext cx="835" cy="2"/>
                          </a:xfrm>
                          <a:prstGeom prst="line">
                            <a:avLst/>
                          </a:prstGeom>
                          <a:ln w="9525" cap="flat" cmpd="sng">
                            <a:solidFill>
                              <a:srgbClr val="000000"/>
                            </a:solidFill>
                            <a:prstDash val="solid"/>
                            <a:headEnd type="none" w="med" len="med"/>
                            <a:tailEnd type="triangle" w="med" len="med"/>
                          </a:ln>
                        </wps:spPr>
                        <wps:bodyPr/>
                      </wps:wsp>
                      <wps:wsp>
                        <wps:cNvPr id="801" name="Line 2991"/>
                        <wps:cNvCnPr/>
                        <wps:spPr>
                          <a:xfrm flipV="1">
                            <a:off x="5708" y="1274505"/>
                            <a:ext cx="814" cy="3"/>
                          </a:xfrm>
                          <a:prstGeom prst="line">
                            <a:avLst/>
                          </a:prstGeom>
                          <a:ln w="9525" cap="flat" cmpd="sng">
                            <a:solidFill>
                              <a:srgbClr val="000000"/>
                            </a:solidFill>
                            <a:prstDash val="solid"/>
                            <a:headEnd type="none" w="med" len="med"/>
                            <a:tailEnd type="triangle" w="med" len="med"/>
                          </a:ln>
                        </wps:spPr>
                        <wps:bodyPr/>
                      </wps:wsp>
                      <wps:wsp>
                        <wps:cNvPr id="802" name="Line 2991"/>
                        <wps:cNvCnPr/>
                        <wps:spPr>
                          <a:xfrm flipV="1">
                            <a:off x="5695" y="1275448"/>
                            <a:ext cx="814" cy="3"/>
                          </a:xfrm>
                          <a:prstGeom prst="line">
                            <a:avLst/>
                          </a:prstGeom>
                          <a:ln w="9525" cap="flat" cmpd="sng">
                            <a:solidFill>
                              <a:srgbClr val="000000"/>
                            </a:solidFill>
                            <a:prstDash val="solid"/>
                            <a:headEnd type="none" w="med" len="med"/>
                            <a:tailEnd type="triangle" w="med" len="med"/>
                          </a:ln>
                        </wps:spPr>
                        <wps:bodyPr/>
                      </wps:wsp>
                      <wps:wsp>
                        <wps:cNvPr id="803" name="Line 2991"/>
                        <wps:cNvCnPr/>
                        <wps:spPr>
                          <a:xfrm flipV="1">
                            <a:off x="7406" y="1276377"/>
                            <a:ext cx="1016" cy="8"/>
                          </a:xfrm>
                          <a:prstGeom prst="line">
                            <a:avLst/>
                          </a:prstGeom>
                          <a:ln w="9525" cap="flat" cmpd="sng">
                            <a:solidFill>
                              <a:srgbClr val="000000"/>
                            </a:solidFill>
                            <a:prstDash val="solid"/>
                            <a:headEnd type="none" w="med" len="med"/>
                            <a:tailEnd type="triangle" w="med" len="med"/>
                          </a:ln>
                        </wps:spPr>
                        <wps:bodyPr/>
                      </wps:wsp>
                      <wps:wsp>
                        <wps:cNvPr id="804" name="Line 2991"/>
                        <wps:cNvCnPr/>
                        <wps:spPr>
                          <a:xfrm>
                            <a:off x="5219" y="1276401"/>
                            <a:ext cx="625" cy="4"/>
                          </a:xfrm>
                          <a:prstGeom prst="line">
                            <a:avLst/>
                          </a:prstGeom>
                          <a:ln w="9525" cap="flat" cmpd="sng">
                            <a:solidFill>
                              <a:srgbClr val="000000"/>
                            </a:solidFill>
                            <a:prstDash val="solid"/>
                            <a:headEnd type="none" w="med" len="med"/>
                            <a:tailEnd type="triangle" w="med" len="med"/>
                          </a:ln>
                        </wps:spPr>
                        <wps:bodyPr/>
                      </wps:wsp>
                      <wps:wsp>
                        <wps:cNvPr id="805" name="Line 2991"/>
                        <wps:cNvCnPr/>
                        <wps:spPr>
                          <a:xfrm>
                            <a:off x="6995" y="1270517"/>
                            <a:ext cx="611" cy="6"/>
                          </a:xfrm>
                          <a:prstGeom prst="line">
                            <a:avLst/>
                          </a:prstGeom>
                          <a:ln w="9525" cap="flat" cmpd="sng">
                            <a:solidFill>
                              <a:srgbClr val="000000"/>
                            </a:solidFill>
                            <a:prstDash val="solid"/>
                            <a:headEnd type="none" w="med" len="med"/>
                            <a:tailEnd type="triangle" w="med" len="med"/>
                          </a:ln>
                        </wps:spPr>
                        <wps:bodyPr/>
                      </wps:wsp>
                      <wps:wsp>
                        <wps:cNvPr id="807" name="Line 2991"/>
                        <wps:cNvCnPr/>
                        <wps:spPr>
                          <a:xfrm flipV="1">
                            <a:off x="6491" y="1273517"/>
                            <a:ext cx="814" cy="3"/>
                          </a:xfrm>
                          <a:prstGeom prst="line">
                            <a:avLst/>
                          </a:prstGeom>
                          <a:ln w="9525" cap="flat" cmpd="sng">
                            <a:solidFill>
                              <a:srgbClr val="000000"/>
                            </a:solidFill>
                            <a:prstDash val="solid"/>
                            <a:headEnd type="none" w="med" len="med"/>
                            <a:tailEnd type="triangle" w="med" len="med"/>
                          </a:ln>
                        </wps:spPr>
                        <wps:bodyPr/>
                      </wps:wsp>
                      <wps:wsp>
                        <wps:cNvPr id="808" name="Line 2991"/>
                        <wps:cNvCnPr/>
                        <wps:spPr>
                          <a:xfrm flipV="1">
                            <a:off x="5391" y="1279588"/>
                            <a:ext cx="434" cy="5"/>
                          </a:xfrm>
                          <a:prstGeom prst="line">
                            <a:avLst/>
                          </a:prstGeom>
                          <a:ln w="9525" cap="flat" cmpd="sng">
                            <a:solidFill>
                              <a:srgbClr val="000000"/>
                            </a:solidFill>
                            <a:prstDash val="solid"/>
                            <a:headEnd type="none" w="med" len="med"/>
                            <a:tailEnd type="triangle" w="med" len="med"/>
                          </a:ln>
                        </wps:spPr>
                        <wps:bodyPr/>
                      </wps:wsp>
                      <wps:wsp>
                        <wps:cNvPr id="809" name="Rectangle 2957"/>
                        <wps:cNvSpPr/>
                        <wps:spPr>
                          <a:xfrm>
                            <a:off x="5933" y="1270285"/>
                            <a:ext cx="1055" cy="453"/>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rPr>
                              </w:pPr>
                              <w:r>
                                <w:rPr>
                                  <w:rFonts w:hint="eastAsia" w:ascii="Times New Roman" w:hAnsi="Times New Roman" w:cs="Times New Roman"/>
                                </w:rPr>
                                <w:t>集气罩</w:t>
                              </w:r>
                            </w:p>
                          </w:txbxContent>
                        </wps:txbx>
                        <wps:bodyPr upright="1"/>
                      </wps:wsp>
                      <wps:wsp>
                        <wps:cNvPr id="810" name="Rectangle 2957"/>
                        <wps:cNvSpPr/>
                        <wps:spPr>
                          <a:xfrm>
                            <a:off x="7615" y="1270253"/>
                            <a:ext cx="1354" cy="481"/>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rPr>
                              </w:pPr>
                              <w:r>
                                <w:rPr>
                                  <w:rFonts w:hint="eastAsia" w:ascii="Times New Roman" w:hAnsi="Times New Roman" w:cs="Times New Roman"/>
                                </w:rPr>
                                <w:t>烟尘净化器</w:t>
                              </w:r>
                            </w:p>
                          </w:txbxContent>
                        </wps:txbx>
                        <wps:bodyPr upright="1"/>
                      </wps:wsp>
                      <wps:wsp>
                        <wps:cNvPr id="65" name="Line 2991"/>
                        <wps:cNvCnPr/>
                        <wps:spPr>
                          <a:xfrm>
                            <a:off x="8664" y="1271582"/>
                            <a:ext cx="611" cy="6"/>
                          </a:xfrm>
                          <a:prstGeom prst="line">
                            <a:avLst/>
                          </a:prstGeom>
                          <a:ln w="9525" cap="flat" cmpd="sng">
                            <a:solidFill>
                              <a:srgbClr val="000000"/>
                            </a:solidFill>
                            <a:prstDash val="solid"/>
                            <a:headEnd type="none" w="med" len="med"/>
                            <a:tailEnd type="triangle" w="med" len="med"/>
                          </a:ln>
                        </wps:spPr>
                        <wps:bodyPr/>
                      </wps:wsp>
                      <wps:wsp>
                        <wps:cNvPr id="74" name="Line 2991"/>
                        <wps:cNvCnPr/>
                        <wps:spPr>
                          <a:xfrm>
                            <a:off x="8993" y="1270511"/>
                            <a:ext cx="611" cy="6"/>
                          </a:xfrm>
                          <a:prstGeom prst="line">
                            <a:avLst/>
                          </a:prstGeom>
                          <a:ln w="9525" cap="flat" cmpd="sng">
                            <a:solidFill>
                              <a:srgbClr val="000000"/>
                            </a:solidFill>
                            <a:prstDash val="solid"/>
                            <a:headEnd type="none" w="med" len="med"/>
                            <a:tailEnd type="triangle" w="med" len="med"/>
                          </a:ln>
                        </wps:spPr>
                        <wps:bodyPr/>
                      </wps:wsp>
                      <wps:wsp>
                        <wps:cNvPr id="76" name="Rectangle 2957"/>
                        <wps:cNvSpPr/>
                        <wps:spPr>
                          <a:xfrm>
                            <a:off x="9608" y="1270249"/>
                            <a:ext cx="1615" cy="481"/>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rPr>
                              </w:pPr>
                              <w:r>
                                <w:rPr>
                                  <w:rFonts w:hint="eastAsia" w:ascii="Times New Roman" w:hAnsi="Times New Roman" w:cs="Times New Roman"/>
                                </w:rPr>
                                <w:t>1#排气筒排放</w:t>
                              </w:r>
                            </w:p>
                          </w:txbxContent>
                        </wps:txbx>
                        <wps:bodyPr upright="1"/>
                      </wps:wsp>
                      <wps:wsp>
                        <wps:cNvPr id="77" name="Rectangle 2957"/>
                        <wps:cNvSpPr/>
                        <wps:spPr>
                          <a:xfrm>
                            <a:off x="6580" y="1271346"/>
                            <a:ext cx="2070" cy="481"/>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rPr>
                              </w:pPr>
                              <w:r>
                                <w:rPr>
                                  <w:rFonts w:hint="eastAsia" w:ascii="Times New Roman" w:hAnsi="Times New Roman" w:cs="Times New Roman"/>
                                </w:rPr>
                                <w:t>设备自带收集装置</w:t>
                              </w:r>
                            </w:p>
                          </w:txbxContent>
                        </wps:txbx>
                        <wps:bodyPr upright="1"/>
                      </wps:wsp>
                      <wps:wsp>
                        <wps:cNvPr id="83" name="Rectangle 2957"/>
                        <wps:cNvSpPr/>
                        <wps:spPr>
                          <a:xfrm>
                            <a:off x="9275" y="1271347"/>
                            <a:ext cx="1681" cy="481"/>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rPr>
                              </w:pPr>
                              <w:r>
                                <w:rPr>
                                  <w:rFonts w:hint="eastAsia" w:ascii="Times New Roman" w:hAnsi="Times New Roman" w:cs="Times New Roman"/>
                                </w:rPr>
                                <w:t>2#排气筒排放</w:t>
                              </w:r>
                            </w:p>
                          </w:txbxContent>
                        </wps:txbx>
                        <wps:bodyPr upright="1"/>
                      </wps:wsp>
                      <wps:wsp>
                        <wps:cNvPr id="84" name="直接连接符 84"/>
                        <wps:cNvCnPr/>
                        <wps:spPr>
                          <a:xfrm>
                            <a:off x="6500" y="1272596"/>
                            <a:ext cx="9" cy="192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Rectangle 2957"/>
                        <wps:cNvSpPr/>
                        <wps:spPr>
                          <a:xfrm>
                            <a:off x="7307" y="1273246"/>
                            <a:ext cx="2899" cy="481"/>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rPr>
                              </w:pPr>
                              <w:r>
                                <w:rPr>
                                  <w:rFonts w:hint="eastAsia" w:ascii="Times New Roman" w:hAnsi="Times New Roman" w:cs="Times New Roman"/>
                                </w:rPr>
                                <w:t>通过车间换气扇排至厂房外</w:t>
                              </w:r>
                            </w:p>
                          </w:txbxContent>
                        </wps:txbx>
                        <wps:bodyPr upright="1"/>
                      </wps:wsp>
                      <wps:wsp>
                        <wps:cNvPr id="86" name="Rectangle 2957"/>
                        <wps:cNvSpPr/>
                        <wps:spPr>
                          <a:xfrm>
                            <a:off x="6511" y="1275196"/>
                            <a:ext cx="1625" cy="481"/>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rPr>
                              </w:pPr>
                              <w:r>
                                <w:rPr>
                                  <w:rFonts w:hint="eastAsia" w:ascii="Times New Roman" w:hAnsi="Times New Roman" w:cs="Times New Roman"/>
                                </w:rPr>
                                <w:t>3#排气筒排放</w:t>
                              </w:r>
                            </w:p>
                          </w:txbxContent>
                        </wps:txbx>
                        <wps:bodyPr upright="1"/>
                      </wps:wsp>
                      <wps:wsp>
                        <wps:cNvPr id="92" name="Rectangle 2957"/>
                        <wps:cNvSpPr/>
                        <wps:spPr>
                          <a:xfrm>
                            <a:off x="9144" y="1279198"/>
                            <a:ext cx="1448" cy="780"/>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rPr>
                              </w:pPr>
                              <w:r>
                                <w:rPr>
                                  <w:rFonts w:hint="eastAsia" w:ascii="Times New Roman" w:hAnsi="Times New Roman" w:cs="Times New Roman"/>
                                </w:rPr>
                                <w:t>5#、6#、7#排气筒排放</w:t>
                              </w:r>
                            </w:p>
                          </w:txbxContent>
                        </wps:txbx>
                        <wps:bodyPr upright="1"/>
                      </wps:wsp>
                      <wps:wsp>
                        <wps:cNvPr id="93" name="Rectangle 2969"/>
                        <wps:cNvSpPr/>
                        <wps:spPr>
                          <a:xfrm>
                            <a:off x="5837" y="1276165"/>
                            <a:ext cx="1569" cy="47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滤芯回收系统</w:t>
                              </w:r>
                            </w:p>
                          </w:txbxContent>
                        </wps:txbx>
                        <wps:bodyPr upright="1"/>
                      </wps:wsp>
                      <wps:wsp>
                        <wps:cNvPr id="94" name="Rectangle 2969"/>
                        <wps:cNvSpPr/>
                        <wps:spPr>
                          <a:xfrm>
                            <a:off x="8424" y="1276137"/>
                            <a:ext cx="1643" cy="47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4#排气筒排放</w:t>
                              </w:r>
                            </w:p>
                          </w:txbxContent>
                        </wps:txbx>
                        <wps:bodyPr upright="1"/>
                      </wps:wsp>
                      <wps:wsp>
                        <wps:cNvPr id="95" name="Rectangle 2969"/>
                        <wps:cNvSpPr/>
                        <wps:spPr>
                          <a:xfrm>
                            <a:off x="5884" y="1277319"/>
                            <a:ext cx="1428" cy="47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回用于喷涂</w:t>
                              </w:r>
                            </w:p>
                          </w:txbxContent>
                        </wps:txbx>
                        <wps:bodyPr upright="1"/>
                      </wps:wsp>
                      <wps:wsp>
                        <wps:cNvPr id="101" name="Rectangle 2969"/>
                        <wps:cNvSpPr/>
                        <wps:spPr>
                          <a:xfrm>
                            <a:off x="8396" y="1278087"/>
                            <a:ext cx="1428" cy="47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活性炭吸附</w:t>
                              </w:r>
                            </w:p>
                          </w:txbxContent>
                        </wps:txbx>
                        <wps:bodyPr upright="1"/>
                      </wps:wsp>
                      <wps:wsp>
                        <wps:cNvPr id="113" name="Rectangle 2969"/>
                        <wps:cNvSpPr/>
                        <wps:spPr>
                          <a:xfrm>
                            <a:off x="6081" y="1278116"/>
                            <a:ext cx="1672" cy="47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集气罩、引风管</w:t>
                              </w:r>
                            </w:p>
                          </w:txbxContent>
                        </wps:txbx>
                        <wps:bodyPr upright="1"/>
                      </wps:wsp>
                      <wps:wsp>
                        <wps:cNvPr id="396" name="Rectangle 2969"/>
                        <wps:cNvSpPr/>
                        <wps:spPr>
                          <a:xfrm>
                            <a:off x="5828" y="1279355"/>
                            <a:ext cx="1138" cy="47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集气罩</w:t>
                              </w:r>
                            </w:p>
                          </w:txbxContent>
                        </wps:txbx>
                        <wps:bodyPr upright="1"/>
                      </wps:wsp>
                      <wps:wsp>
                        <wps:cNvPr id="476" name="Rectangle 2969"/>
                        <wps:cNvSpPr/>
                        <wps:spPr>
                          <a:xfrm>
                            <a:off x="7403" y="1279364"/>
                            <a:ext cx="1333" cy="479"/>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3套水旋器</w:t>
                              </w:r>
                            </w:p>
                          </w:txbxContent>
                        </wps:txbx>
                        <wps:bodyPr upright="1"/>
                      </wps:wsp>
                      <wps:wsp>
                        <wps:cNvPr id="480" name="Line 2991"/>
                        <wps:cNvCnPr/>
                        <wps:spPr>
                          <a:xfrm>
                            <a:off x="5459" y="1278347"/>
                            <a:ext cx="625" cy="4"/>
                          </a:xfrm>
                          <a:prstGeom prst="line">
                            <a:avLst/>
                          </a:prstGeom>
                          <a:ln w="9525" cap="flat" cmpd="sng">
                            <a:solidFill>
                              <a:srgbClr val="000000"/>
                            </a:solidFill>
                            <a:prstDash val="solid"/>
                            <a:headEnd type="none" w="med" len="med"/>
                            <a:tailEnd type="triangle" w="med" len="med"/>
                          </a:ln>
                        </wps:spPr>
                        <wps:bodyPr/>
                      </wps:wsp>
                      <wps:wsp>
                        <wps:cNvPr id="509" name="Line 2991"/>
                        <wps:cNvCnPr/>
                        <wps:spPr>
                          <a:xfrm>
                            <a:off x="7771" y="1278353"/>
                            <a:ext cx="625" cy="4"/>
                          </a:xfrm>
                          <a:prstGeom prst="line">
                            <a:avLst/>
                          </a:prstGeom>
                          <a:ln w="9525" cap="flat" cmpd="sng">
                            <a:solidFill>
                              <a:srgbClr val="000000"/>
                            </a:solidFill>
                            <a:prstDash val="solid"/>
                            <a:headEnd type="none" w="med" len="med"/>
                            <a:tailEnd type="triangle" w="med" len="med"/>
                          </a:ln>
                        </wps:spPr>
                        <wps:bodyPr/>
                      </wps:wsp>
                      <wps:wsp>
                        <wps:cNvPr id="540" name="Line 2991"/>
                        <wps:cNvCnPr/>
                        <wps:spPr>
                          <a:xfrm>
                            <a:off x="6979" y="1279596"/>
                            <a:ext cx="430" cy="1"/>
                          </a:xfrm>
                          <a:prstGeom prst="line">
                            <a:avLst/>
                          </a:prstGeom>
                          <a:ln w="9525" cap="flat" cmpd="sng">
                            <a:solidFill>
                              <a:srgbClr val="000000"/>
                            </a:solidFill>
                            <a:prstDash val="solid"/>
                            <a:headEnd type="none" w="med" len="med"/>
                            <a:tailEnd type="triangle" w="med" len="med"/>
                          </a:ln>
                        </wps:spPr>
                        <wps:bodyPr/>
                      </wps:wsp>
                      <wps:wsp>
                        <wps:cNvPr id="578" name="Line 2991"/>
                        <wps:cNvCnPr/>
                        <wps:spPr>
                          <a:xfrm>
                            <a:off x="6610" y="1276639"/>
                            <a:ext cx="2" cy="694"/>
                          </a:xfrm>
                          <a:prstGeom prst="line">
                            <a:avLst/>
                          </a:prstGeom>
                          <a:ln w="9525" cap="flat" cmpd="sng">
                            <a:solidFill>
                              <a:srgbClr val="000000"/>
                            </a:solidFill>
                            <a:prstDash val="solid"/>
                            <a:headEnd type="none" w="med" len="med"/>
                            <a:tailEnd type="triangle" w="med" len="med"/>
                          </a:ln>
                        </wps:spPr>
                        <wps:bodyPr/>
                      </wps:wsp>
                      <wps:wsp>
                        <wps:cNvPr id="580" name="Line 2991"/>
                        <wps:cNvCnPr/>
                        <wps:spPr>
                          <a:xfrm flipV="1">
                            <a:off x="8753" y="1279607"/>
                            <a:ext cx="391" cy="6"/>
                          </a:xfrm>
                          <a:prstGeom prst="line">
                            <a:avLst/>
                          </a:prstGeom>
                          <a:ln w="9525" cap="flat" cmpd="sng">
                            <a:solidFill>
                              <a:srgbClr val="000000"/>
                            </a:solidFill>
                            <a:prstDash val="solid"/>
                            <a:headEnd type="none" w="med" len="med"/>
                            <a:tailEnd type="triangle" w="med" len="med"/>
                          </a:ln>
                        </wps:spPr>
                        <wps:bodyPr/>
                      </wps:wsp>
                      <wps:wsp>
                        <wps:cNvPr id="582" name="Line 2991"/>
                        <wps:cNvCnPr/>
                        <wps:spPr>
                          <a:xfrm flipV="1">
                            <a:off x="9181" y="1276625"/>
                            <a:ext cx="0" cy="1458"/>
                          </a:xfrm>
                          <a:prstGeom prst="line">
                            <a:avLst/>
                          </a:prstGeom>
                          <a:ln w="9525" cap="flat" cmpd="sng">
                            <a:solidFill>
                              <a:srgbClr val="000000"/>
                            </a:solidFill>
                            <a:prstDash val="solid"/>
                            <a:headEnd type="none" w="med" len="med"/>
                            <a:tailEnd type="triangle" w="med" len="med"/>
                          </a:ln>
                        </wps:spPr>
                        <wps:bodyPr/>
                      </wps:wsp>
                      <wps:wsp>
                        <wps:cNvPr id="583" name="Rectangle 3056"/>
                        <wps:cNvSpPr/>
                        <wps:spPr>
                          <a:xfrm>
                            <a:off x="6271" y="1276714"/>
                            <a:ext cx="1123"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rPr>
                                <w:t>喷粉</w:t>
                              </w:r>
                            </w:p>
                          </w:txbxContent>
                        </wps:txbx>
                        <wps:bodyPr upright="1"/>
                      </wps:wsp>
                      <wps:wsp>
                        <wps:cNvPr id="584" name="Rectangle 3056"/>
                        <wps:cNvSpPr/>
                        <wps:spPr>
                          <a:xfrm>
                            <a:off x="7349" y="1275993"/>
                            <a:ext cx="1123"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rPr>
                                <w:t>废气</w:t>
                              </w:r>
                            </w:p>
                          </w:txbxContent>
                        </wps:txbx>
                        <wps:bodyPr upright="1"/>
                      </wps:wsp>
                      <wps:wsp>
                        <wps:cNvPr id="588" name="Rectangle 2958"/>
                        <wps:cNvSpPr/>
                        <wps:spPr>
                          <a:xfrm>
                            <a:off x="3855" y="1280405"/>
                            <a:ext cx="1467" cy="463"/>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i/>
                                </w:rPr>
                              </w:pPr>
                              <w:r>
                                <w:rPr>
                                  <w:rFonts w:hint="eastAsia" w:ascii="Times New Roman" w:hAnsi="Times New Roman" w:cs="Times New Roman"/>
                                  <w:iCs/>
                                </w:rPr>
                                <w:t>厨房油烟</w:t>
                              </w:r>
                            </w:p>
                          </w:txbxContent>
                        </wps:txbx>
                        <wps:bodyPr upright="1"/>
                      </wps:wsp>
                      <wps:wsp>
                        <wps:cNvPr id="589" name="Rectangle 2958"/>
                        <wps:cNvSpPr/>
                        <wps:spPr>
                          <a:xfrm>
                            <a:off x="6021" y="1280426"/>
                            <a:ext cx="1467" cy="463"/>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i/>
                                </w:rPr>
                              </w:pPr>
                              <w:r>
                                <w:rPr>
                                  <w:rFonts w:hint="eastAsia" w:ascii="Times New Roman" w:hAnsi="Times New Roman" w:cs="Times New Roman"/>
                                  <w:iCs/>
                                </w:rPr>
                                <w:t>油烟净化器</w:t>
                              </w:r>
                            </w:p>
                          </w:txbxContent>
                        </wps:txbx>
                        <wps:bodyPr upright="1"/>
                      </wps:wsp>
                      <wps:wsp>
                        <wps:cNvPr id="590" name="Rectangle 2958"/>
                        <wps:cNvSpPr/>
                        <wps:spPr>
                          <a:xfrm>
                            <a:off x="8112" y="1280416"/>
                            <a:ext cx="1785" cy="463"/>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i/>
                                </w:rPr>
                              </w:pPr>
                              <w:r>
                                <w:rPr>
                                  <w:rFonts w:hint="eastAsia" w:ascii="Times New Roman" w:hAnsi="Times New Roman" w:cs="Times New Roman"/>
                                  <w:iCs/>
                                </w:rPr>
                                <w:t>油烟排气筒排放</w:t>
                              </w:r>
                            </w:p>
                          </w:txbxContent>
                        </wps:txbx>
                        <wps:bodyPr upright="1"/>
                      </wps:wsp>
                      <wps:wsp>
                        <wps:cNvPr id="591" name="Rectangle 2958"/>
                        <wps:cNvSpPr/>
                        <wps:spPr>
                          <a:xfrm>
                            <a:off x="3864" y="1281455"/>
                            <a:ext cx="1850" cy="463"/>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i/>
                                </w:rPr>
                              </w:pPr>
                              <w:r>
                                <w:rPr>
                                  <w:rFonts w:hint="eastAsia" w:ascii="Times New Roman" w:hAnsi="Times New Roman" w:cs="Times New Roman"/>
                                  <w:iCs/>
                                </w:rPr>
                                <w:t>汽车尾气、异味</w:t>
                              </w:r>
                            </w:p>
                          </w:txbxContent>
                        </wps:txbx>
                        <wps:bodyPr upright="1"/>
                      </wps:wsp>
                      <wps:wsp>
                        <wps:cNvPr id="592" name="Rectangle 2958"/>
                        <wps:cNvSpPr/>
                        <wps:spPr>
                          <a:xfrm>
                            <a:off x="6489" y="1281464"/>
                            <a:ext cx="1805" cy="463"/>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iCs/>
                                </w:rPr>
                              </w:pPr>
                              <w:r>
                                <w:rPr>
                                  <w:rFonts w:hint="eastAsia" w:ascii="Times New Roman" w:hAnsi="Times New Roman" w:cs="Times New Roman"/>
                                  <w:iCs/>
                                </w:rPr>
                                <w:t>自然稀释、扩散</w:t>
                              </w:r>
                            </w:p>
                          </w:txbxContent>
                        </wps:txbx>
                        <wps:bodyPr upright="1"/>
                      </wps:wsp>
                      <wps:wsp>
                        <wps:cNvPr id="593" name="Line 2991"/>
                        <wps:cNvCnPr/>
                        <wps:spPr>
                          <a:xfrm>
                            <a:off x="5328" y="1280656"/>
                            <a:ext cx="694" cy="0"/>
                          </a:xfrm>
                          <a:prstGeom prst="line">
                            <a:avLst/>
                          </a:prstGeom>
                          <a:ln w="9525" cap="flat" cmpd="sng">
                            <a:solidFill>
                              <a:srgbClr val="000000"/>
                            </a:solidFill>
                            <a:prstDash val="solid"/>
                            <a:headEnd type="none" w="med" len="med"/>
                            <a:tailEnd type="triangle" w="med" len="med"/>
                          </a:ln>
                        </wps:spPr>
                        <wps:bodyPr/>
                      </wps:wsp>
                      <wps:wsp>
                        <wps:cNvPr id="594" name="Line 2991"/>
                        <wps:cNvCnPr/>
                        <wps:spPr>
                          <a:xfrm>
                            <a:off x="7485" y="1280663"/>
                            <a:ext cx="634" cy="7"/>
                          </a:xfrm>
                          <a:prstGeom prst="line">
                            <a:avLst/>
                          </a:prstGeom>
                          <a:ln w="9525" cap="flat" cmpd="sng">
                            <a:solidFill>
                              <a:srgbClr val="000000"/>
                            </a:solidFill>
                            <a:prstDash val="solid"/>
                            <a:headEnd type="none" w="med" len="med"/>
                            <a:tailEnd type="triangle" w="med" len="med"/>
                          </a:ln>
                        </wps:spPr>
                        <wps:bodyPr/>
                      </wps:wsp>
                      <wps:wsp>
                        <wps:cNvPr id="596" name="Line 2991"/>
                        <wps:cNvCnPr/>
                        <wps:spPr>
                          <a:xfrm flipV="1">
                            <a:off x="5712" y="1281706"/>
                            <a:ext cx="778" cy="8"/>
                          </a:xfrm>
                          <a:prstGeom prst="line">
                            <a:avLst/>
                          </a:prstGeom>
                          <a:ln w="9525" cap="flat" cmpd="sng">
                            <a:solidFill>
                              <a:srgbClr val="000000"/>
                            </a:solidFill>
                            <a:prstDash val="solid"/>
                            <a:headEnd type="none" w="med" len="med"/>
                            <a:tailEnd type="triangle" w="med" len="med"/>
                          </a:ln>
                        </wps:spPr>
                        <wps:bodyPr/>
                      </wps:wsp>
                      <wps:wsp>
                        <wps:cNvPr id="597" name="Line 2991"/>
                        <wps:cNvCnPr/>
                        <wps:spPr>
                          <a:xfrm flipV="1">
                            <a:off x="2324" y="1281678"/>
                            <a:ext cx="1542" cy="3"/>
                          </a:xfrm>
                          <a:prstGeom prst="line">
                            <a:avLst/>
                          </a:prstGeom>
                          <a:ln w="9525" cap="flat" cmpd="sng">
                            <a:solidFill>
                              <a:srgbClr val="000000"/>
                            </a:solidFill>
                            <a:prstDash val="solid"/>
                            <a:headEnd type="none" w="med" len="med"/>
                            <a:tailEnd type="triangle" w="med" len="med"/>
                          </a:ln>
                        </wps:spPr>
                        <wps:bodyPr/>
                      </wps:wsp>
                      <wps:wsp>
                        <wps:cNvPr id="598" name="Line 2991"/>
                        <wps:cNvCnPr/>
                        <wps:spPr>
                          <a:xfrm>
                            <a:off x="2319" y="1280654"/>
                            <a:ext cx="1528" cy="2"/>
                          </a:xfrm>
                          <a:prstGeom prst="line">
                            <a:avLst/>
                          </a:prstGeom>
                          <a:ln w="9525" cap="flat" cmpd="sng">
                            <a:solidFill>
                              <a:srgbClr val="000000"/>
                            </a:solidFill>
                            <a:prstDash val="solid"/>
                            <a:headEnd type="none" w="med" len="med"/>
                            <a:tailEnd type="triangle" w="med" len="med"/>
                          </a:ln>
                        </wps:spPr>
                        <wps:bodyPr/>
                      </wps:wsp>
                      <wps:wsp>
                        <wps:cNvPr id="599" name="Rectangle 3056"/>
                        <wps:cNvSpPr/>
                        <wps:spPr>
                          <a:xfrm>
                            <a:off x="2596" y="1280192"/>
                            <a:ext cx="1123" cy="463"/>
                          </a:xfrm>
                          <a:prstGeom prst="rect">
                            <a:avLst/>
                          </a:prstGeom>
                          <a:noFill/>
                          <a:ln w="9525">
                            <a:noFill/>
                          </a:ln>
                        </wps:spPr>
                        <wps:txbx>
                          <w:txbxContent>
                            <w:p>
                              <w:pPr>
                                <w:jc w:val="center"/>
                                <w:rPr>
                                  <w:rFonts w:ascii="Times New Roman" w:hAnsi="Times New Roman" w:cs="Times New Roman"/>
                                </w:rPr>
                              </w:pPr>
                              <w:r>
                                <w:rPr>
                                  <w:rFonts w:hint="eastAsia" w:ascii="Times New Roman" w:hAnsi="Times New Roman" w:cs="Times New Roman"/>
                                </w:rPr>
                                <w:t>食堂</w:t>
                              </w:r>
                            </w:p>
                          </w:txbxContent>
                        </wps:txbx>
                        <wps:bodyPr upright="1"/>
                      </wps:wsp>
                    </wpg:wgp>
                  </a:graphicData>
                </a:graphic>
              </wp:anchor>
            </w:drawing>
          </mc:Choice>
          <mc:Fallback>
            <w:pict>
              <v:group id="_x0000_s1026" o:spid="_x0000_s1026" o:spt="203" style="position:absolute;left:0pt;margin-left:-55.6pt;margin-top:0.2pt;height:586.85pt;width:506.25pt;z-index:251659264;mso-width-relative:page;mso-height-relative:page;" coordorigin="1098,1270190" coordsize="10125,11737" o:gfxdata="UEsDBAoAAAAAAIdO4kAAAAAAAAAAAAAAAAAEAAAAZHJzL1BLAwQUAAAACACHTuJAGsTwutoAAAAK&#10;AQAADwAAAGRycy9kb3ducmV2LnhtbE2Py07DMBBF90j8gzVI7Fp72vIKcSpUAauqEi0SYjeNp0nU&#10;2I5iN2n/HrOC5ege3XsmX55tKwbuQ+OdBpwqEOxKbxpXafjcvU0eQYRIzlDrHWu4cIBlcX2VU2b8&#10;6D542MZKpBIXMtJQx9hlUoayZkth6jt2KTv43lJMZ19J09OYym0rZ0rdS0uNSws1dbyquTxuT1bD&#10;+0jjyxxfh/XxsLp87+42X2tkrW9vUD2DiHyOfzD86id1KJLT3p+cCaLVMEHEWWI1LECk/EnhHMQ+&#10;gfiwQJBFLv+/UPwAUEsDBBQAAAAIAIdO4kBCdxHXcgwAAMGdAAAOAAAAZHJzL2Uyb0RvYy54bWzt&#10;XTuT27oV7jOT/8BRHy8BEiCp8foWfjV3kjv33qSnJUriDEVpSNm77lOkyqTPTLqkSpkuxf01ifMz&#10;cg4AgiREmcvV7opcw8V6V9SDOvhwHt954OV3t9vM+ZQUZbrLr2fkhTtzknyxW6b5+nr2+5/f/Sac&#10;OeUhzpdxtsuT69nnpJx99+rXv3p5s58ndLfZZcukcOBN8nJ+s7+ebQ6H/fzqqlxskm1cvtjtkxwu&#10;rnbFNj7An8X6alnEN/Du2+yKui6/utkVy32xWyRlCY++kRdnr8T7r1bJ4vC71apMDk52PYN7O4if&#10;hfj5AX9evXoZz9dFvN+kC3Ub8T3uYhunOXyofqs38SF2Phbp0Vtt00WxK3erw4vFbnu1W63SRSK+&#10;A3wb4hrf5n2x+7gX32U9v1nvtZhAtIac7v22i99++qFw0uX1jLsgnzzewiJ9+fcf//OXPzn4CMjn&#10;Zr+ew9PeF/uf9j8U6oG1/Au/8u2q2OL/8GWcWyHZz1qyye3BWcCD3KeRF7CZs4Brgc9oFDEp+8UG&#10;FghfR9wIsAKXCQ1cEqmlWWzeqrcgLqHqDQgJvABfflV9+hXepL6nmz2AqazlVZ4nr5828T4Ry1Ci&#10;IJS8ArwbKa8fAWZxvs4Sh0aMS5mJp2qBlfMSZNchLS/kpPrW1CORFEolNhISLmXGXNL6wvF8X5SH&#10;98lu6+Av17MC7kEgMP70fXmQsqmegp+b796lWQaPx/Msd26uZxET4oxh062y+AAfs90DDMp8Ld6m&#10;3GXpEl+CryiL9YfXWeF8inEbiX/qblpPw897E5cb+TxxSX6fbXpICvHZmyRevs2XzuHzHoCWg06Y&#10;4c1sk+XMyRJQIfibeOYhTrO7PBMwkOUABVx0KWT87XD74RbeBn/9sFt+hjX7uC/S9QYkJQWpMCKf&#10;8gRggXXsAItAMd4K4OouYGGAOblFPOqHUlAaLEHkS7D43MNLendYsFSwmghYgk6wiPW+O1giosES&#10;eR41wOJz+BDUxhYsp3TQRMACVrNDswhLcnewhFQbX5+GvgGWMIgsWL5usCYCFljHY7CAKlC28o5m&#10;iIOhkWaIUffIZ6Hg0UjNIpw4a4aOvJtpgMXTAUHTweUDNUsQgaGRYOEkUG699llA2SiwgIqxPkuX&#10;KzwRsHiVZvk+zTEQCps4eZ2ryLHy0avATYeNhHlaqfhMRp7xvMJJECmd0hMFZfDZX4uCnj70uW/A&#10;cyhSEVJ2h0fdmJCRDu6iJ45ucOmkWVGLL8N35X70Lz71KMBHKgmXMUNJgBuL5oQQ4gkX+LRBeT7L&#10;fzoyHtvS68C2WnqxRQcsvU+rpacsFOxJve8Jc6vVFwHMt7D009r5OlQVy++5xFx+5I+SfPn6Nhc0&#10;Y0DhFekSCT9h7xtAkVzMCaKMekD5KRURMWY6nSxQfoSgFS1MxqYlOoJUz/WGcaXUg8BUQcAn0r9o&#10;qAqfwlU0FIy0yeEHor9aLGq3fMfGOqJqNcM9z5X2VW28ftaR+khCS+PMiC9k2xC7pvUfiUiaoti1&#10;UqwDJxC7IGUHiB3WSYk9iKTn0xQ7RmcC7W6PU3S/zMAUxd6pZJggswaIHTItFdqjI3+EwCOK3Ohx&#10;SL4dsXdwSoD2gbqdwfZQYo+oa7LVBOMDySk9SmpjgmjHVJCp230P4uQhVB71fZ0koMQzvSoagQGx&#10;Ym9mfQHXXWIfqNt5qNHuEdcwqRFodCv1Vq6ddaj2wbn2ZoWBF7hGkoOHVaQZgSP5pFRkIzdvU+j5&#10;+kS9BcR8BsnU1HUnSCZnlaX7P2CwiSpelagA3QR4kh6tBy4trnbDtWJQhiH2H+mxNc+HbpoU54AV&#10;Mx2Wb6AK9l0d1RAwgwYGaKCCSRvVVPVOXFu+AUxf7/7zmWQBGvvPB/ZY7r+elJDdfyKr8tRsP9fG&#10;+Hwg1KQe9wKxg5tAgDomAYQePsfi4DI4uI9BPmGGQw+0umGGgWoSq2+1wFL5ox2FjhfL+UEq/8gK&#10;00hWHt6ZbfFC2PTKEwsJMSsaGV6V8actJRmSCR4bER1ol+18k0G138Z8qHg1lAZTSkNcsHmg7jzF&#10;5ZQG7OcO170ZyN0hIcEx2SfDt7pToCoVCT2tM3rCt2+GocVYxpQ6sCfCqxqiqjUxTo59tbDq7vAl&#10;BXl6691P7M7CdipAn8DjdyoEOsz7sdnWMhQsNa/sehBpt7W0j7GkTF71OHcWLLDosiQCd+ro7Pp9&#10;QsF2CKCrf6DwyyDCiWxRQk2vHOCq16zqbFLNTzYAvEgAiF0B0q6c79Wh1ZYmnXDQHW19waB9ReoL&#10;iwMlgTGFgpg5GYyDhhaA5QUkKYeOQa6ntfq8SodZJTBGHgC7dgcvfictzAIM3iolACmaFgxCyNMI&#10;HdDj1VtbcBFbED2YLWC87hih3GwvsjBoN0qPK8AP6yEC57oEjPua6PGYGUKEnsrW91RhWW1wCW0Q&#10;Yg3dQxkFNP/SKEBfkOEZWm0wbm2g64/P1wYwMETBgPnm6AMLg3HDQLO+58IgaFRtQMLY5AvcalxK&#10;T0m0tQqXsQqahx6Ag2acSLEyS9oC7suJOHW5AK/GA9nUzwjjxBAb+Qa7BI3F5zgySi2+q1p8GosP&#10;fWciOhRU8+nkg935l9n5uiNmwM7vJAk45pcUDKB207AA1hEYtyPwcFwRdjooGEQsNLgiHxvSRX7J&#10;8sXj44tD4HSUKTgjxchgqFWFAJcCBd1iCwlkkyQEoMD06yCwKcYxpxhD0llnNrB4IeD1MDSXSkTU&#10;zgPxoElQ6As/7EkyWLCMGSz8TB8z5PVkK8JCowuRWx+zNaNzXNRzXeQ0wMVsxBdhFNX2hMkxFrWK&#10;sGs/ZsfyQWqWIpFoVllo6pu9sMKCiFpkayOSSdciP4DzyVkIbolKVXuQqGo5n9TF4niLla8NeO42&#10;HiOrb8MubclZnRGoRBRLYzVWDMaCcFAnFitfHQY+DaxocvvLX//13z///X+//A1+fvnnPxw5TlcV&#10;Wp/oU244IhynHyq8UBYZugVCZ1QsJKJnZr4bTee9UxGdOFvDbPbFoXik2fBOlm6vZ1A9AP9GSFjo&#10;sOIMNRB4MOdBLSsMbzeWlYL7adXAMxixjPOBzjYZHOMPhRWYRmBghdSZLuuKTtkVxek6Z2MlIjC8&#10;QGElIlCN2XJF4SJw7mgxAvBY4dLp1JiltsZMbSE5cYyVgcO4WdjotyfAlrWxApWXygbZYdyT1iva&#10;FW36KwOxEop5mjJs4dDwZ2CF+wBIEeJarEwaK52+7UCsQAJW26Dg+BQrO+S/97yrSYS4cATbAxih&#10;0AOHVjksoRuaisWC5ZmABaanne+xACevIyEYEHIUCQWqMdC3VmjKVkiohAdwb+u5fpEHBSBt9xaP&#10;j7Auy/SZVr873TfQZ4FSclBQ0r+NPMj7t8Hi6TEiVrNMWbP4mKiTmuV+dQHMx8GjEiehZ46/r6k4&#10;xM9pcsXWHV+i7pjVlYb3W/wgwMlV1eKbdWN28cdcFML8M3c+9CHrnR8dJeL86gCGnopBu/MvsvNx&#10;RNg5ap9zLDxV9Bc3J+OrqIPL+XNW7XfTF5caMyeKcwYvfme7CYw1q71Ebk7qF00ISIKKuNTCYGww&#10;0Pm1Ada/EwYRqWkIjma/FSyAohA1Gb4cXWNxMDYcdDBRg0+o4bR2BXlwdGiAPaFGHt8HJ0irgfEM&#10;cwImpzNY7IEHlbjKDjMs0W7tPGLFfix27fk0s39SNQ2Y9on9U8L9CV3fHLtBfDgyXFJpcuDzaZVn&#10;qwrGXFXA4BTFoz0Ko2FFFcmdwcJdPPK9AgvMZ27vUQuW55HRYXguh6nQB4MFsjjgllVgOcroBNUx&#10;TI908IqdI/wS9/WjzxFm2J99Nli8UDfkQWv/UUYnxCMyRRGKNUNTJunZiUrIgWbIR2smNQt4KGZG&#10;R0wgsWCZfFMONP5XmmVAWN9osIBxs+AiKwvE5UGljU5P4PSETukpl7W87kV4XVydwdReY/EDHx2M&#10;avGl2WgsfjU4RFQlnY5q7OJfZvF1c8WAnd9J6LGg9kJJYE4XDTB7gKZCGCALg5HxeTgfeLAO6IQB&#10;nARaFa6GBI+VaUeuzFeJnp4RMlYdXEYdaKZrgDpo2AKKpcraFsiD4mtbAKdPKC1wZqdlb3sl3lK5&#10;y9LluzTLxB/F+sPrrHA+xdn1TDRFVs5I62knDwveJPHybb7spR3i+SFOs/qZUzoGFsjgSgvUPOdg&#10;elk02FYQgKZaQwFMil6Gc0DX85v1XtQhrYt4v0kXb+JD3Pwbfr/ZzxO62+yyZVK8+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lDgAAW0NvbnRl&#10;bnRfVHlwZXNdLnhtbFBLAQIUAAoAAAAAAIdO4kAAAAAAAAAAAAAAAAAGAAAAAAAAAAAAEAAAAMcN&#10;AABfcmVscy9QSwECFAAUAAAACACHTuJAihRmPNEAAACUAQAACwAAAAAAAAABACAAAADrDQAAX3Jl&#10;bHMvLnJlbHNQSwECFAAKAAAAAACHTuJAAAAAAAAAAAAAAAAABAAAAAAAAAAAABAAAAAAAAAAZHJz&#10;L1BLAQIUABQAAAAIAIdO4kAaxPC62gAAAAoBAAAPAAAAAAAAAAEAIAAAACIAAABkcnMvZG93bnJl&#10;di54bWxQSwECFAAUAAAACACHTuJAQncR13IMAADBnQAADgAAAAAAAAABACAAAAApAQAAZHJzL2Uy&#10;b0RvYy54bWxQSwUGAAAAAAYABgBZAQAADRAAAAAA&#10;">
                <o:lock v:ext="edit" aspectratio="f"/>
                <v:rect id="Rectangle 2956" o:spid="_x0000_s1026" o:spt="1" style="position:absolute;left:3861;top:1272319;height:501;width:1816;" filled="f" stroked="t" coordsize="21600,21600" o:gfxdata="UEsDBAoAAAAAAIdO4kAAAAAAAAAAAAAAAAAEAAAAZHJzL1BLAwQUAAAACACHTuJAISbmEr4AAADc&#10;AAAADwAAAGRycy9kb3ducmV2LnhtbEWPQWvCQBSE7wX/w/IEb3WTQFqJrqJSwZNQW7C9PbLP3WD2&#10;bchuTfrvu4VCj8PMfMOsNqNrxZ360HhWkM8zEMS11w0bBe9vh8cFiBCRNbaeScE3BdisJw8rrLQf&#10;+JXu52hEgnCoUIGNsaukDLUlh2HuO+LkXX3vMCbZG6l7HBLctbLIsifpsOG0YLGjvaX6dv5yCl66&#10;z9O2NEFuL9F+3PxuONiTUWo2zbMliEhj/A//tY9awXNRwu+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bmE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rFonts w:ascii="Times New Roman" w:hAnsi="Times New Roman" w:cs="Times New Roman"/>
                          </w:rPr>
                        </w:pPr>
                        <w:r>
                          <w:rPr>
                            <w:rFonts w:ascii="Times New Roman" w:hAnsi="Times New Roman" w:cs="Times New Roman"/>
                          </w:rPr>
                          <w:t>G3干燥废气</w:t>
                        </w:r>
                      </w:p>
                    </w:txbxContent>
                  </v:textbox>
                </v:rect>
                <v:rect id="Rectangle 2957" o:spid="_x0000_s1026" o:spt="1" style="position:absolute;left:3855;top:1273248;height:463;width:1794;" filled="f" stroked="t" coordsize="21600,21600" o:gfxdata="UEsDBAoAAAAAAIdO4kAAAAAAAAAAAAAAAAAEAAAAZHJzL1BLAwQUAAAACACHTuJA0fR4Zb4AAADc&#10;AAAADwAAAGRycy9kb3ducmV2LnhtbEWPQWvCQBSE74X+h+UVvNVNAqYSXUWlQk+CtmB7e2Sfu8Hs&#10;25DdmvTfdwtCj8PMfMMs16NrxY360HhWkE8zEMS11w0bBR/v++c5iBCRNbaeScEPBVivHh+WWGk/&#10;8JFup2hEgnCoUIGNsaukDLUlh2HqO+LkXXzvMCbZG6l7HBLctbLIslI6bDgtWOxoZ6m+nr6dgtfu&#10;67CZmSA352g/r3477O3BKDV5yrMFiEhj/A/f229awUtRwt+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R4Z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color w:val="FFFFFF" w:themeColor="background1"/>
                            <w14:textFill>
                              <w14:noFill/>
                            </w14:textFill>
                          </w:rPr>
                        </w:pPr>
                        <w:r>
                          <w:rPr>
                            <w:rFonts w:hint="eastAsia" w:ascii="Times New Roman" w:hAnsi="Times New Roman" w:eastAsia="SimSun" w:cs="Times New Roman"/>
                            <w:color w:val="000000" w:themeColor="text1"/>
                            <w:kern w:val="0"/>
                            <w:szCs w:val="21"/>
                            <w14:textFill>
                              <w14:solidFill>
                                <w14:schemeClr w14:val="tx1"/>
                              </w14:solidFill>
                            </w14:textFill>
                          </w:rPr>
                          <w:t>G4挥发废气</w:t>
                        </w:r>
                        <w:r>
                          <w:rPr>
                            <w:rFonts w:hint="eastAsia"/>
                            <w:color w:val="FFFFFF" w:themeColor="background1"/>
                            <w14:textFill>
                              <w14:noFill/>
                            </w14:textFill>
                          </w:rPr>
                          <w:t>公</w:t>
                        </w:r>
                      </w:p>
                    </w:txbxContent>
                  </v:textbox>
                </v:rect>
                <v:rect id="Rectangle 2958" o:spid="_x0000_s1026" o:spt="1" style="position:absolute;left:3915;top:1279332;height:463;width:1467;" filled="f" stroked="t" coordsize="21600,21600" o:gfxdata="UEsDBAoAAAAAAIdO4kAAAAAAAAAAAAAAAAAEAAAAZHJzL1BLAwQUAAAACACHTuJAvrjd/rwAAADc&#10;AAAADwAAAGRycy9kb3ducmV2LnhtbEWPQWsCMRSE74L/ITyhN80qVMtqFFsUPAlVoXp7bJ7J4uZl&#10;2URX/70pCB6HmfmGmS3urhI3akLpWcFwkIEgLrwu2Sg47Nf9LxAhImusPJOCBwVYzLudGebat/xL&#10;t100IkE45KjAxljnUobCksMw8DVx8s6+cRiTbIzUDbYJ7io5yrKxdFhyWrBY04+l4rK7OgWr+rRd&#10;fpogl3/RHi/+u13brVHqozfMpiAi3eM7/GpvtILJaAL/Z9IR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43f6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center"/>
                          <w:rPr>
                            <w:rFonts w:ascii="Times New Roman" w:hAnsi="Times New Roman" w:cs="Times New Roman"/>
                            <w:i/>
                          </w:rPr>
                        </w:pPr>
                        <w:r>
                          <w:rPr>
                            <w:rFonts w:ascii="Times New Roman" w:hAnsi="Times New Roman" w:cs="Times New Roman"/>
                            <w:iCs/>
                          </w:rPr>
                          <w:t>G9</w:t>
                        </w:r>
                        <w:r>
                          <w:rPr>
                            <w:rFonts w:ascii="Times New Roman" w:hAnsi="Times New Roman" w:eastAsia="SimSun" w:cs="Times New Roman"/>
                            <w:color w:val="000000" w:themeColor="text1"/>
                            <w:kern w:val="0"/>
                            <w:szCs w:val="21"/>
                            <w14:textFill>
                              <w14:solidFill>
                                <w14:schemeClr w14:val="tx1"/>
                              </w14:solidFill>
                            </w14:textFill>
                          </w:rPr>
                          <w:t>油漆废气</w:t>
                        </w:r>
                      </w:p>
                    </w:txbxContent>
                  </v:textbox>
                </v:rect>
                <v:rect id="Rectangle 2959" o:spid="_x0000_s1026" o:spt="1" style="position:absolute;left:3828;top:1274284;height:463;width:1879;" filled="f" stroked="t" coordsize="21600,21600" o:gfxdata="UEsDBAoAAAAAAIdO4kAAAAAAAAAAAAAAAAAEAAAAZHJzL1BLAwQUAAAACACHTuJAzydJjLkAAADc&#10;AAAADwAAAGRycy9kb3ducmV2LnhtbEVPy4rCMBTdC/5DuII7TRUcpWMUFQVXgg9wZndp7iTF5qY0&#10;0erfTxaCy8N5z5dPV4kHNaH0rGA0zEAQF16XbBRczrvBDESIyBorz6TgRQGWi25njrn2LR/pcYpG&#10;pBAOOSqwMda5lKGw5DAMfU2cuD/fOIwJNkbqBtsU7io5zrIv6bDk1GCxpo2l4na6OwXb+vewmpgg&#10;V9dof25+3e7swSjV742ybxCRnvEjfrv3WsF0nNamM+kI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8nSYy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jc w:val="center"/>
                          <w:rPr>
                            <w:rFonts w:ascii="Times New Roman" w:hAnsi="Times New Roman" w:cs="Times New Roman"/>
                            <w:iCs/>
                          </w:rPr>
                        </w:pPr>
                        <w:r>
                          <w:rPr>
                            <w:rFonts w:ascii="Times New Roman" w:hAnsi="Times New Roman" w:cs="Times New Roman"/>
                            <w:iCs/>
                          </w:rPr>
                          <w:t>G5</w:t>
                        </w:r>
                        <w:r>
                          <w:rPr>
                            <w:rFonts w:ascii="Times New Roman" w:hAnsi="Times New Roman" w:eastAsia="SimSun" w:cs="Times New Roman"/>
                            <w:color w:val="000000" w:themeColor="text1"/>
                            <w:kern w:val="0"/>
                            <w:szCs w:val="21"/>
                            <w14:textFill>
                              <w14:solidFill>
                                <w14:schemeClr w14:val="tx1"/>
                              </w14:solidFill>
                            </w14:textFill>
                          </w:rPr>
                          <w:t>储罐呼吸废气</w:t>
                        </w:r>
                      </w:p>
                    </w:txbxContent>
                  </v:textbox>
                </v:rect>
                <v:rect id="Rectangle 2967" o:spid="_x0000_s1026" o:spt="1" style="position:absolute;left:3864;top:1275209;height:460;width:1821;" filled="f" stroked="t" coordsize="21600,21600" o:gfxdata="UEsDBAoAAAAAAIdO4kAAAAAAAAAAAAAAAAAEAAAAZHJzL1BLAwQUAAAACACHTuJAoGvsF70AAADc&#10;AAAADwAAAGRycy9kb3ducmV2LnhtbEWPQWsCMRSE70L/Q3gFb25WQa2rUWyp0JOgFtTbY/NMFjcv&#10;yyZ17b83hYLHYWa+YRaru6vFjdpQeVYwzHIQxKXXFRsF34fN4A1EiMgaa8+k4JcCrJYvvQUW2ne8&#10;o9s+GpEgHApUYGNsCilDaclhyHxDnLyLbx3GJFsjdYtdgrtajvJ8Ih1WnBYsNvRhqbzuf5yCz+a8&#10;XY9NkOtjtKerf+82dmuU6r8O8zmISPf4DP+3v7SC6WgGf2fS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wX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rFonts w:ascii="Times New Roman" w:hAnsi="Times New Roman" w:cs="Times New Roman"/>
                          </w:rPr>
                        </w:pPr>
                        <w:r>
                          <w:rPr>
                            <w:rFonts w:ascii="Times New Roman" w:hAnsi="Times New Roman" w:cs="Times New Roman"/>
                          </w:rPr>
                          <w:t>G6</w:t>
                        </w:r>
                        <w:r>
                          <w:rPr>
                            <w:rFonts w:hint="eastAsia" w:ascii="Times New Roman" w:hAnsi="Times New Roman" w:cs="Times New Roman"/>
                          </w:rPr>
                          <w:t>燃烧废气</w:t>
                        </w:r>
                      </w:p>
                    </w:txbxContent>
                  </v:textbox>
                </v:rect>
                <v:rect id="Rectangle 2969" o:spid="_x0000_s1026" o:spt="1" style="position:absolute;left:3797;top:1276170;height:479;width:1428;" filled="f" stroked="t" coordsize="21600,21600" o:gfxdata="UEsDBAoAAAAAAIdO4kAAAAAAAAAAAAAAAAAEAAAAZHJzL1BLAwQUAAAACACHTuJAtIjTV7sAAADc&#10;AAAADwAAAGRycy9kb3ducmV2LnhtbEVPW2vCMBR+H/gfwhH2NtM6dqEapYrCngpzg823Q3NMis1J&#10;aaLt/v3yIPj48d2X69G14kp9aDwryGcZCOLa64aNgu+v/dM7iBCRNbaeScEfBVivJg9LLLQf+JOu&#10;h2hECuFQoAIbY1dIGWpLDsPMd8SJO/neYUywN1L3OKRw18p5lr1Khw2nBosdbS3V58PFKdh1x6p8&#10;MUGWP9H+nv1m2NvKKPU4zbMFiEhjvItv7g+t4O05zU9n0h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jTV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G7</w:t>
                        </w:r>
                        <w:r>
                          <w:rPr>
                            <w:rFonts w:ascii="Times New Roman" w:hAnsi="Times New Roman" w:eastAsia="SimSun" w:cs="Times New Roman"/>
                            <w:color w:val="000000" w:themeColor="text1"/>
                            <w:kern w:val="0"/>
                            <w:szCs w:val="21"/>
                            <w14:textFill>
                              <w14:solidFill>
                                <w14:schemeClr w14:val="tx1"/>
                              </w14:solidFill>
                            </w14:textFill>
                          </w:rPr>
                          <w:t>喷涂粉末</w:t>
                        </w:r>
                      </w:p>
                    </w:txbxContent>
                  </v:textbox>
                </v:rect>
                <v:line id="Line 2989" o:spid="_x0000_s1026" o:spt="20" style="position:absolute;left:1534;top:1274500;height:1;width:791;" filled="f" stroked="t" coordsize="21600,21600" o:gfxdata="UEsDBAoAAAAAAIdO4kAAAAAAAAAAAAAAAAAEAAAAZHJzL1BLAwQUAAAACACHTuJAbkhohL8AAADc&#10;AAAADwAAAGRycy9kb3ducmV2LnhtbEWPQWvCQBSE74L/YXmCN92kQh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IaI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990" o:spid="_x0000_s1026" o:spt="20" style="position:absolute;left:2323;top:1270550;height:11138;width:5;" filled="f" stroked="t" coordsize="21600,21600" o:gfxdata="UEsDBAoAAAAAAIdO4kAAAAAAAAAAAAAAAAAEAAAAZHJzL1BLAwQUAAAACACHTuJA4+GXYcAAAADc&#10;AAAADwAAAGRycy9kb3ducmV2LnhtbEWPT2vCQBTE7wW/w/KEXqTuJhYr0dWDbaCHXuofvD6yzySY&#10;fRuzW5P203cLBY/DzPyGWW0G24gbdb52rCGZKhDEhTM1lxoO+/xpAcIHZIONY9LwTR4269HDCjPj&#10;ev6k2y6UIkLYZ6ihCqHNpPRFRRb91LXE0Tu7zmKIsiul6bCPcNvIVKm5tFhzXKiwpW1FxWX3ZTX4&#10;/EjX/GdSTNRpVjpKr68fb6j14zhRSxCBhnAP/7ffjYaX2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4Zdh&#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991" o:spid="_x0000_s1026" o:spt="20" style="position:absolute;left:2342;top:1272586;height:12;width:1505;" filled="f" stroked="t" coordsize="21600,21600" o:gfxdata="UEsDBAoAAAAAAIdO4kAAAAAAAAAAAAAAAAAEAAAAZHJzL1BLAwQUAAAACACHTuJAfj/LHL8AAADc&#10;AAAADwAAAGRycy9kb3ducmV2LnhtbEWPQWvCQBSE7wX/w/KE3uomFWy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yx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011" o:spid="_x0000_s1026" o:spt="20" style="position:absolute;left:2337;top:1279559;height:5;width:1578;" filled="f" stroked="t" coordsize="21600,21600" o:gfxdata="UEsDBAoAAAAAAIdO4kAAAAAAAAAAAAAAAAAEAAAAZHJzL1BLAwQUAAAACACHTuJAEXNuh78AAADc&#10;AAAADwAAAGRycy9kb3ducmV2LnhtbEWPQWvCQBSE7wX/w/KE3uomFTREVw8Fi6C1qKXo7ZF9JqHZ&#10;t2F31fjv3YLgcZiZb5jpvDONuJDztWUF6SABQVxYXXOp4Ge/eMtA+ICssbFMCm7kYT7rvUwx1/bK&#10;W7rsQikihH2OCqoQ2lxKX1Rk0A9sSxy9k3UGQ5SulNrhNcJNI9+TZCQN1hwXKmzpo6Lib3c2Crbr&#10;xSr7XZ27wh0/083+e/118JlSr/00mYAI1IVn+NFeagX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zbo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3036" o:spid="_x0000_s1026" o:spt="1" style="position:absolute;left:2384;top:1274189;height:517;width:1424;" filled="f" stroked="f" coordsize="21600,21600" o:gfxdata="UEsDBAoAAAAAAIdO4kAAAAAAAAAAAAAAAAAEAAAAZHJzL1BLAwQUAAAACACHTuJAbn2Y3LwAAADc&#10;AAAADwAAAGRycy9kb3ducmV2LnhtbEVPTWvCQBC9C/0PyxR6kbrRgi2paw4BMRQhGFvPQ3aahGZn&#10;Y3ZN4r/vHgSPj/e9SSbTioF611hWsFxEIIhLqxuuFHyfdq8fIJxH1thaJgU3cpBsn2YbjLUd+UhD&#10;4SsRQtjFqKD2vouldGVNBt3CdsSB+7W9QR9gX0nd4xjCTStXUbSWBhsODTV2lNZU/hVXo2As8+F8&#10;OuxlPj9nli/ZJS1+vpR6eV5GnyA8Tf4hvrszreD9LawN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9mN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cs="Times New Roman"/>
                          </w:rPr>
                        </w:pPr>
                        <w:r>
                          <w:rPr>
                            <w:rFonts w:ascii="Times New Roman" w:hAnsi="Times New Roman" w:eastAsia="SimSun" w:cs="Times New Roman"/>
                            <w:color w:val="000000" w:themeColor="text1"/>
                            <w:kern w:val="0"/>
                            <w:szCs w:val="21"/>
                            <w14:textFill>
                              <w14:solidFill>
                                <w14:schemeClr w14:val="tx1"/>
                              </w14:solidFill>
                            </w14:textFill>
                          </w:rPr>
                          <w:t>变压器储罐</w:t>
                        </w:r>
                      </w:p>
                    </w:txbxContent>
                  </v:textbox>
                </v:rect>
                <v:rect id="Rectangle 3050" o:spid="_x0000_s1026" o:spt="1" style="position:absolute;left:2416;top:1275147;height:463;width:1375;" filled="f" stroked="f" coordsize="21600,21600" o:gfxdata="UEsDBAoAAAAAAIdO4kAAAAAAAAAAAAAAAAAEAAAAZHJzL1BLAwQUAAAACACHTuJAV5PcS74AAADc&#10;AAAADwAAAGRycy9kb3ducmV2LnhtbEWPQYvCMBSE78L+h/CEvYimiqhUowdhsSwLYt31/GiebbF5&#10;qU1s3X9vBMHjMDPfMKvN3VSipcaVlhWMRxEI4szqknMFv8ev4QKE88gaK8uk4J8cbNYfvRXG2nZ8&#10;oDb1uQgQdjEqKLyvYyldVpBBN7I1cfDOtjHog2xyqRvsAtxUchJFM2mw5LBQYE3bgrJLejMKumzf&#10;no4/O7kfnBLL1+S6Tf++lfrsj6MlCE93/w6/2olWMJ9O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PcS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天然气锅炉</w:t>
                        </w:r>
                      </w:p>
                    </w:txbxContent>
                  </v:textbox>
                </v:rect>
                <v:rect id="Rectangle 3053" o:spid="_x0000_s1026" o:spt="1" style="position:absolute;left:2450;top:1277938;height:508;width:1330;" filled="f" stroked="f" coordsize="21600,21600" o:gfxdata="UEsDBAoAAAAAAIdO4kAAAAAAAAAAAAAAAAAEAAAAZHJzL1BLAwQUAAAACACHTuJAR+R/074AAADc&#10;AAAADwAAAGRycy9kb3ducmV2LnhtbEWPT4vCMBTE78J+h/AWvIimLqJSjR6EZYsIYv1zfjTPtti8&#10;1Cbb6rc3Cwseh5n5DbNcP0wlWmpcaVnBeBSBIM6sLjlXcDp+D+cgnEfWWFkmBU9ysF599JYYa9vx&#10;gdrU5yJA2MWooPC+jqV0WUEG3cjWxMG72sagD7LJpW6wC3BTya8omkqDJYeFAmvaFJTd0l+joMv2&#10;7eW4+5H7wSWxfE/um/S8Var/OY4WIDw9/Dv83060gtlkBn9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0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固化烘道</w:t>
                        </w:r>
                      </w:p>
                    </w:txbxContent>
                  </v:textbox>
                </v:rect>
                <v:rect id="Rectangle 3054" o:spid="_x0000_s1026" o:spt="1" style="position:absolute;left:2401;top:1275986;height:462;width:1186;" filled="f" stroked="f" coordsize="21600,21600" o:gfxdata="UEsDBAoAAAAAAIdO4kAAAAAAAAAAAAAAAAAEAAAAZHJzL1BLAwQUAAAACACHTuJANnvrobwAAADc&#10;AAAADwAAAGRycy9kb3ducmV2LnhtbEVPTWvCQBC9C/0PyxR6kbpRii2paw4BMRQhGFvPQ3aahGZn&#10;Y3ZN4r/vHgSPj/e9SSbTioF611hWsFxEIIhLqxuuFHyfdq8fIJxH1thaJgU3cpBsn2YbjLUd+UhD&#10;4SsRQtjFqKD2vouldGVNBt3CdsSB+7W9QR9gX0nd4xjCTStXUbSWBhsODTV2lNZU/hVXo2As8+F8&#10;OuxlPj9nli/ZJS1+vpR6eV5GnyA8Tf4hvrszreD9LawN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766G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喷涂室</w:t>
                        </w:r>
                      </w:p>
                    </w:txbxContent>
                  </v:textbox>
                </v:rect>
                <v:rect id="Rectangle 3056" o:spid="_x0000_s1026" o:spt="1" style="position:absolute;left:2553;top:1279202;height:463;width:1123;" filled="f" stroked="f" coordsize="21600,21600" o:gfxdata="UEsDBAoAAAAAAIdO4kAAAAAAAAAAAAAAAAAEAAAAZHJzL1BLAwQUAAAACACHTuJAWTdOOr8AAADc&#10;AAAADwAAAGRycy9kb3ducmV2LnhtbEWPT2vCQBTE74LfYXlCL0U3ltJqdPUgiEEEafxzfmSfSTD7&#10;NmbXxH57t1DwOMzMb5j58mEq0VLjSssKxqMIBHFmdcm5guNhPZyAcB5ZY2WZFPySg+Wi35tjrG3H&#10;P9SmPhcBwi5GBYX3dSylywoy6Ea2Jg7exTYGfZBNLnWDXYCbSn5E0Zc0WHJYKLCmVUHZNb0bBV22&#10;b8+H3Ubu38+J5VtyW6WnrVJvg3E0A+Hp4V/h/3aiFXx/Tu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3Tjq/&#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喷漆房</w:t>
                        </w:r>
                      </w:p>
                    </w:txbxContent>
                  </v:textbox>
                </v:rect>
                <v:rect id="Rectangle 4391" o:spid="_x0000_s1026" o:spt="1" style="position:absolute;left:2445;top:1272139;height:463;width:1292;" filled="f" stroked="f" coordsize="21600,21600" o:gfxdata="UEsDBAoAAAAAAIdO4kAAAAAAAAAAAAAAAAAEAAAAZHJzL1BLAwQUAAAACACHTuJAXaPS4sAAAADc&#10;AAAADwAAAGRycy9kb3ducmV2LnhtbEWPzWrDMBCE74G+g9hCLyGRXcgPbpQcAqWmBELs1ufF2tqm&#10;1sqxVNt9+6hQyHGYmW+Y3WEyrRiod41lBfEyAkFcWt1wpeAjf11sQTiPrLG1TAp+ycFh/zDbYaLt&#10;yBcaMl+JAGGXoILa+y6R0pU1GXRL2xEH78v2Bn2QfSV1j2OAm1Y+R9FaGmw4LNTY0bGm8jv7MQrG&#10;8jwU+elNnudFavmaXo/Z57tST49x9ALC0+Tv4f92qhVsViv4OxOOgN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o9Li&#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干燥</w:t>
                        </w:r>
                      </w:p>
                      <w:p>
                        <w:pPr>
                          <w:rPr>
                            <w:rFonts w:ascii="Times New Roman" w:hAnsi="Times New Roman" w:cs="Times New Roman"/>
                          </w:rPr>
                        </w:pPr>
                      </w:p>
                    </w:txbxContent>
                  </v:textbox>
                </v:rect>
                <v:rect id="Rectangle 4393" o:spid="_x0000_s1026" o:spt="1" style="position:absolute;left:2683;top:1273107;height:463;width:908;" filled="f" stroked="f" coordsize="21600,21600" o:gfxdata="UEsDBAoAAAAAAIdO4kAAAAAAAAAAAAAAAAAEAAAAZHJzL1BLAwQUAAAACACHTuJArXFMlcAAAADc&#10;AAAADwAAAGRycy9kb3ducmV2LnhtbEWPzWrDMBCE74W8g9hCLiWRE6gb3Mg+BEJNKJg6P+fF2tqm&#10;1sqxVDt5+6pQ6HGYmW+YbXYznRhpcK1lBatlBIK4srrlWsHpuF9sQDiPrLGzTAru5CBLZw9bTLSd&#10;+IPG0tciQNglqKDxvk+kdFVDBt3S9sTB+7SDQR/kUEs94BTgppPrKIqlwZbDQoM97Rqqvspvo2Cq&#10;ivFyfH+TxdMlt3zNr7vyfFBq/riKXkF4uvn/8F871wpenmP4PROO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UyV&#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筑油</w:t>
                        </w:r>
                      </w:p>
                    </w:txbxContent>
                  </v:textbox>
                </v:rect>
                <v:rect id="Rectangle 2956" o:spid="_x0000_s1026" o:spt="1" style="position:absolute;left:1098;top:1273704;height:1924;width:685;" filled="f" stroked="f" coordsize="21600,21600" o:gfxdata="UEsDBAoAAAAAAIdO4kAAAAAAAAAAAAAAAAAEAAAAZHJzL1BLAwQUAAAACACHTuJAs6J9fLwAAADc&#10;AAAADwAAAGRycy9kb3ducmV2LnhtbEVPTWvCQBC9C/0PyxR6kbpRqC2paw4BMRQhGFvPQ3aahGZn&#10;Y3ZN4r/vHgSPj/e9SSbTioF611hWsFxEIIhLqxuuFHyfdq8fIJxH1thaJgU3cpBsn2YbjLUd+UhD&#10;4SsRQtjFqKD2vouldGVNBt3CdsSB+7W9QR9gX0nd4xjCTStXUbSWBhsODTV2lNZU/hVXo2As8+F8&#10;OuxlPj9nli/ZJS1+vpR6eV5GnyA8Tf4hvrszreD9LawN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ifXy8AAAA&#10;3AAAAA8AAAAAAAAAAQAgAAAAIgAAAGRycy9kb3ducmV2LnhtbFBLAQIUABQAAAAIAIdO4kAzLwWe&#10;OwAAADkAAAAQAAAAAAAAAAEAIAAAAAsBAABkcnMvc2hhcGV4bWwueG1sUEsFBgAAAAAGAAYAWwEA&#10;ALUDAAAAAA==&#10;">
                  <v:fill on="f" focussize="0,0"/>
                  <v:stroke on="f" joinstyle="miter"/>
                  <v:imagedata o:title=""/>
                  <o:lock v:ext="edit" aspectratio="f"/>
                  <v:textbox>
                    <w:txbxContent>
                      <w:p>
                        <w:pPr>
                          <w:jc w:val="center"/>
                        </w:pPr>
                        <w:r>
                          <w:rPr>
                            <w:rFonts w:hint="eastAsia"/>
                          </w:rPr>
                          <w:t>变压器生产</w:t>
                        </w:r>
                      </w:p>
                    </w:txbxContent>
                  </v:textbox>
                </v:rect>
                <v:line id="Line 2991" o:spid="_x0000_s1026" o:spt="20" style="position:absolute;left:2328;top:1273514;flip:y;height:13;width:1519;" filled="f" stroked="t" coordsize="21600,21600" o:gfxdata="UEsDBAoAAAAAAIdO4kAAAAAAAAAAAAAAAAAEAAAAZHJzL1BLAwQUAAAACACHTuJAK8G2fsAAAADc&#10;AAAADwAAAGRycy9kb3ducmV2LnhtbEWPQWvCQBSE74X+h+UVequblGo1unooLXgqVYvg7ZF9JtHs&#10;23T31dj++m5B8DjMzDfMbHF2rTpRiI1nA/kgA0VcettwZeBz8/YwBhUF2WLrmQz8UITF/PZmhoX1&#10;Pa/otJZKJQjHAg3UIl2hdSxrchgHviNO3t4Hh5JkqLQN2Ce4a/Vjlo20w4bTQo0dvdRUHtffzsBk&#10;0w/9Rzhun/Lma/f7epBu+S7G3N/l2RSU0Fmu4Ut7aQ08Dyf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wb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4393" o:spid="_x0000_s1026" o:spt="1" style="position:absolute;left:2406;top:1271244;height:463;width:1274;" filled="f" stroked="f" coordsize="21600,21600" o:gfxdata="UEsDBAoAAAAAAIdO4kAAAAAAAAAAAAAAAAAEAAAAZHJzL1BLAwQUAAAACACHTuJA7PQeXL8AAADc&#10;AAAADwAAAGRycy9kb3ducmV2LnhtbEWPQWuDQBSE74X8h+UFcinNag5psNnkIIRIKYRq4vnhvqrU&#10;favuVtN/3y0Uehxm5htmf7ybTkw0utaygngdgSCurG65VnAtTk87EM4ja+wsk4JvcnA8LB72mGg7&#10;8ztNua9FgLBLUEHjfZ9I6aqGDLq17YmD92FHgz7IsZZ6xDnATSc3UbSVBlsOCw32lDZUfeZfRsFc&#10;XaayeDvLy2OZWR6yIc1vr0qtlnH0AsLT3f+H/9qZVvC8jeH3TDgC8vA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0Hly/&#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rPr>
                        </w:pPr>
                        <w:r>
                          <w:rPr>
                            <w:rFonts w:hint="eastAsia" w:ascii="Times New Roman" w:hAnsi="Times New Roman" w:cs="Times New Roman"/>
                          </w:rPr>
                          <w:t>浇注、固化</w:t>
                        </w:r>
                      </w:p>
                    </w:txbxContent>
                  </v:textbox>
                </v:rect>
                <v:line id="Line 2991" o:spid="_x0000_s1026" o:spt="20" style="position:absolute;left:2328;top:1274536;flip:y;height:19;width:1490;" filled="f" stroked="t" coordsize="21600,21600" o:gfxdata="UEsDBAoAAAAAAIdO4kAAAAAAAAAAAAAAAAAEAAAAZHJzL1BLAwQUAAAACACHTuJAlDLoscAAAADc&#10;AAAADwAAAGRycy9kb3ducmV2LnhtbEWPQUvDQBSE7wX/w/KE3tpNxEaN3fYgCj0VbUXw9sg+k9js&#10;27j72rT99a5Q8DjMzDfMfHl0nTpQiK1nA/k0A0VcedtybeB9+zK5BxUF2WLnmQycKMJycTWaY2n9&#10;wG902EitEoRjiQYakb7UOlYNOYxT3xMn78sHh5JkqLUNOCS46/RNlhXaYctpocGenhqqdpu9M/Cw&#10;HWb+New+bvP25/P8/C39ai3GjK/z7BGU0FH+w5f2yhq4Kwr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Mui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1" o:spid="_x0000_s1026" o:spt="20" style="position:absolute;left:2337;top:1276373;flip:y;height:7;width:1463;" filled="f" stroked="t" coordsize="21600,21600" o:gfxdata="UEsDBAoAAAAAAIdO4kAAAAAAAAAAAAAAAAAEAAAAZHJzL1BLAwQUAAAACACHTuJAiuHZWL0AAADc&#10;AAAADwAAAGRycy9kb3ducmV2LnhtbEVPTU/CQBC9m/AfNkPiTbY1glhYOBhNOBEEQsJt0h3bQne2&#10;7o4U/fXswcTjy/ueL6+uVRcKsfFsIB9loIhLbxuuDOx37w9TUFGQLbaeycAPRVguBndzLKzv+YMu&#10;W6lUCuFYoIFapCu0jmVNDuPId8SJ+/TBoSQYKm0D9inctfoxyybaYcOpocaOXmsqz9tvZ+Bl14/9&#10;JpwPT3nzdfx9O0m3Wosx98M8m4ESusq/+M+9sgaeJ2lt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4dl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991" o:spid="_x0000_s1026" o:spt="20" style="position:absolute;left:2328;top:1278361;height:9;width:1547;" filled="f" stroked="t" coordsize="21600,21600" o:gfxdata="UEsDBAoAAAAAAIdO4kAAAAAAAAAAAAAAAAAEAAAAZHJzL1BLAwQUAAAACACHTuJAHBNwc8AAAADc&#10;AAAADwAAAGRycy9kb3ducmV2LnhtbEWPT2vCQBTE7wW/w/IEb3WTHjRGVw8Fi+Cfopait0f2mYRm&#10;34bdVdNv3xUKHoeZ+Q0zW3SmETdyvrasIB0mIIgLq2suFXwdl68ZCB+QNTaWScEveVjMey8zzLW9&#10;855uh1CKCGGfo4IqhDaX0hcVGfRD2xJH72KdwRClK6V2eI9w08i3JBlJgzXHhQpbeq+o+DlcjYL9&#10;ZrnOvtfXrnDnj3R3/NxsTz5TatBPkymIQF14hv/bK61gPJrA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E3B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2963" o:spid="_x0000_s1026" o:spt="1" style="position:absolute;left:3873;top:1278118;height:460;width:1573;" filled="f" stroked="t" coordsize="21600,21600" o:gfxdata="UEsDBAoAAAAAAIdO4kAAAAAAAAAAAAAAAAAEAAAAZHJzL1BLAwQUAAAACACHTuJAIuJql7kAAADc&#10;AAAADwAAAGRycy9kb3ducmV2LnhtbEVPy4rCMBTdD/gP4QruxlTBB9UoKgquhFFB3V2aa1JsbkoT&#10;rfP3k4Uwy8N5z5dvV4kXNaH0rGDQz0AQF16XbBScT7vvKYgQkTVWnknBLwVYLjpfc8y1b/mHXsdo&#10;RArhkKMCG2OdSxkKSw5D39fEibv7xmFMsDFSN9imcFfJYZaNpcOSU4PFmjaWisfx6RRs69thNTJB&#10;ri7RXh9+3e7swSjV6w6yGYhI7/gv/rj3WsFkkuanM+kIyM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Liape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jc w:val="center"/>
                          <w:rPr>
                            <w:rFonts w:ascii="Times New Roman" w:hAnsi="Times New Roman" w:cs="Times New Roman"/>
                          </w:rPr>
                        </w:pPr>
                        <w:r>
                          <w:rPr>
                            <w:rFonts w:ascii="Times New Roman" w:hAnsi="Times New Roman" w:cs="Times New Roman"/>
                          </w:rPr>
                          <w:t>G8</w:t>
                        </w:r>
                        <w:r>
                          <w:rPr>
                            <w:rFonts w:ascii="Times New Roman" w:hAnsi="Times New Roman" w:eastAsia="SimSun" w:cs="Times New Roman"/>
                            <w:color w:val="000000" w:themeColor="text1"/>
                            <w:kern w:val="0"/>
                            <w:szCs w:val="21"/>
                            <w14:textFill>
                              <w14:solidFill>
                                <w14:schemeClr w14:val="tx1"/>
                              </w14:solidFill>
                            </w14:textFill>
                          </w:rPr>
                          <w:t>烘烤废气</w:t>
                        </w:r>
                      </w:p>
                    </w:txbxContent>
                  </v:textbox>
                </v:rect>
                <v:line id="Line 2991" o:spid="_x0000_s1026" o:spt="20" style="position:absolute;left:2326;top:1275494;flip:y;height:4;width:1557;" filled="f" stroked="t" coordsize="21600,21600" o:gfxdata="UEsDBAoAAAAAAIdO4kAAAAAAAAAAAAAAAAAEAAAAZHJzL1BLAwQUAAAACACHTuJAngLmGMAAAADc&#10;AAAADwAAAGRycy9kb3ducmV2LnhtbEWPQWvCQBSE74X+h+UVequblLbW6OqhKHiSVqXg7ZF9JqnZ&#10;t+nu09j++m5B8DjMzDfMZHZ2rTpRiI1nA/kgA0VcettwZWC7WTy8goqCbLH1TAZ+KMJsenszwcL6&#10;nj/otJZKJQjHAg3UIl2hdSxrchgHviNO3t4Hh5JkqLQN2Ce4a/Vjlr1ohw2nhRo7equpPKyPzsBo&#10;0z/793D4fMqb793v/Eu65UqMub/LszEoobNcw5f20hoYDnP4P5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AuY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4391" o:spid="_x0000_s1026" o:spt="1" style="position:absolute;left:2678;top:1270190;height:463;width:833;" filled="f" stroked="f" coordsize="21600,21600" o:gfxdata="UEsDBAoAAAAAAIdO4kAAAAAAAAAAAAAAAAAEAAAAZHJzL1BLAwQUAAAACACHTuJA9rOzbb4AAADc&#10;AAAADwAAAGRycy9kb3ducmV2LnhtbEWPT4vCMBTE78J+h/AWvIimrqBSjR6EZYsIYv1zfjTPtti8&#10;1Cbb6rc3Cwseh5n5DbNcP0wlWmpcaVnBeBSBIM6sLjlXcDp+D+cgnEfWWFkmBU9ysF599JYYa9vx&#10;gdrU5yJA2MWooPC+jqV0WUEG3cjWxMG72sagD7LJpW6wC3BTya8omkqDJYeFAmvaFJTd0l+joMv2&#10;7eW4+5H7wSWxfE/um/S8Var/OY4WIDw9/Dv83060gtlsAn9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Ozb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焊接</w:t>
                        </w:r>
                        <w:r>
                          <w:rPr>
                            <w:rFonts w:ascii="Times New Roman" w:hAnsi="Times New Roman" w:cs="Times New Roman"/>
                          </w:rPr>
                          <w:t>线真空浇注</w:t>
                        </w:r>
                      </w:p>
                      <w:p>
                        <w:pPr>
                          <w:rPr>
                            <w:rFonts w:ascii="Times New Roman" w:hAnsi="Times New Roman" w:cs="Times New Roman"/>
                          </w:rPr>
                        </w:pPr>
                      </w:p>
                    </w:txbxContent>
                  </v:textbox>
                </v:rect>
                <v:rect id="Rectangle 2957" o:spid="_x0000_s1026" o:spt="1" style="position:absolute;left:3871;top:1271373;height:491;width:1875;" filled="f" stroked="t" coordsize="21600,21600" o:gfxdata="UEsDBAoAAAAAAIdO4kAAAAAAAAAAAAAAAAAEAAAAZHJzL1BLAwQUAAAACACHTuJAXdlslL8AAADc&#10;AAAADwAAAGRycy9kb3ducmV2LnhtbEWPS2vDMBCE74H+B7GF3hI5pXngRA5paaCnQB6Q5LZYW8nE&#10;WhlLtdN/HxUKOQ4z8w2zXN1cLTpqQ+VZwXiUgSAuva7YKDgeNsM5iBCRNdaeScEvBVgVT4Ml5tr3&#10;vKNuH41IEA45KrAxNrmUobTkMIx8Q5y8b986jEm2RuoW+wR3tXzNsql0WHFasNjQh6Xyuv9xCj6b&#10;y3Y9MUGuT9Ger/6939itUerleZwtQES6xUf4v/2lFcxmb/B3Jh0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ZbJS/&#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jc w:val="center"/>
                          <w:rPr>
                            <w:rFonts w:ascii="Times New Roman" w:hAnsi="Times New Roman" w:cs="Times New Roman"/>
                          </w:rPr>
                        </w:pPr>
                        <w:r>
                          <w:rPr>
                            <w:rFonts w:ascii="Times New Roman" w:hAnsi="Times New Roman" w:cs="Times New Roman"/>
                          </w:rPr>
                          <w:t>G2浇</w:t>
                        </w:r>
                        <w:r>
                          <w:rPr>
                            <w:rFonts w:hint="eastAsia" w:ascii="Times New Roman" w:hAnsi="Times New Roman" w:cs="Times New Roman"/>
                          </w:rPr>
                          <w:t>注</w:t>
                        </w:r>
                        <w:r>
                          <w:rPr>
                            <w:rFonts w:ascii="Times New Roman" w:hAnsi="Times New Roman" w:cs="Times New Roman"/>
                          </w:rPr>
                          <w:t>固化废气</w:t>
                        </w:r>
                      </w:p>
                    </w:txbxContent>
                  </v:textbox>
                </v:rect>
                <v:rect id="Rectangle 2957" o:spid="_x0000_s1026" o:spt="1" style="position:absolute;left:3845;top:1270306;height:509;width:1466;" filled="f" stroked="t" coordsize="21600,21600" o:gfxdata="UEsDBAoAAAAAAIdO4kAAAAAAAAAAAAAAAAAEAAAAZHJzL1BLAwQUAAAACACHTuJAwkdXeL0AAADc&#10;AAAADwAAAGRycy9kb3ducmV2LnhtbEWPzYoCMRCE78K+Q+gFb5pRUJfRKO6i4EnwB1ZvzaRNBied&#10;YRId9+03guCxqKqvqNni4SpxpyaUnhUM+hkI4sLrko2C42Hd+wIRIrLGyjMp+KMAi/lHZ4a59i3v&#10;6L6PRiQIhxwV2BjrXMpQWHIY+r4mTt7FNw5jko2RusE2wV0lh1k2lg5LTgsWa/qxVFz3N6dgVZ+3&#10;y5EJcvkb7enqv9u13Rqlup+DbAoi0iO+w6/2RiuYTMbwPJOO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R1d4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rFonts w:ascii="Times New Roman" w:hAnsi="Times New Roman" w:cs="Times New Roman"/>
                          </w:rPr>
                        </w:pPr>
                        <w:r>
                          <w:rPr>
                            <w:rFonts w:ascii="Times New Roman" w:hAnsi="Times New Roman" w:cs="Times New Roman"/>
                          </w:rPr>
                          <w:t>G1焊接烟尘</w:t>
                        </w:r>
                      </w:p>
                    </w:txbxContent>
                  </v:textbox>
                </v:rect>
                <v:line id="Line 2991" o:spid="_x0000_s1026" o:spt="20" style="position:absolute;left:2322;top:1270557;height:1;width:1525;" filled="f" stroked="t" coordsize="21600,21600" o:gfxdata="UEsDBAoAAAAAAIdO4kAAAAAAAAAAAAAAAAAEAAAAZHJzL1BLAwQUAAAACACHTuJA9oZDNbwAAADc&#10;AAAADwAAAGRycy9kb3ducmV2LnhtbEVPy4rCMBTdC/MP4Q6407QutHSMLgSHAXXEBzLuLs21LTY3&#10;JYna+XuzEFwezns670wj7uR8bVlBOkxAEBdW11wqOB6WgwyED8gaG8uk4J88zGcfvSnm2j54R/d9&#10;KEUMYZ+jgiqENpfSFxUZ9EPbEkfuYp3BEKErpXb4iOGmkaMkGUuDNceGCltaVFRc9zejYLderrLT&#10;6tYV7vyd/h62682fz5Tqf6bJF4hAXXiLX+4frWAy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GQz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2991" o:spid="_x0000_s1026" o:spt="20" style="position:absolute;left:2333;top:1271645;flip:y;height:5;width:1532;" filled="f" stroked="t" coordsize="21600,21600" o:gfxdata="UEsDBAoAAAAAAIdO4kAAAAAAAAAAAAAAAAAEAAAAZHJzL1BLAwQUAAAACACHTuJAYHTqHsAAAADc&#10;AAAADwAAAGRycy9kb3ducmV2LnhtbEWPQWvCQBSE7wX/w/IKvdVNSls1unqQFjwVqyJ4e2SfSWr2&#10;bbr7aqy/vlso9DjMzDfMbHFxrTpTiI1nA/kwA0VcettwZWC3fb0fg4qCbLH1TAa+KcJiPriZYWF9&#10;z+903kilEoRjgQZqka7QOpY1OYxD3xEn7+iDQ0kyVNoG7BPctfohy561w4bTQo0dLWsqT5svZ2Cy&#10;7Z/8Opz2j3nzebi+fEi3ehNj7m7zbApK6CL/4b/2yhoYjSb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dOo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1" o:spid="_x0000_s1026" o:spt="20" style="position:absolute;left:5329;top:1270558;height:1;width:608;" filled="f" stroked="t" coordsize="21600,21600" o:gfxdata="UEsDBAoAAAAAAIdO4kAAAAAAAAAAAAAAAAAEAAAAZHJzL1BLAwQUAAAACACHTuJALVKcjMAAAADc&#10;AAAADwAAAGRycy9kb3ducmV2LnhtbEWPT2vCQBTE7wW/w/KE3uomQmu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Upy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1" o:spid="_x0000_s1026" o:spt="20" style="position:absolute;left:5757;top:1271628;flip:y;height:3;width:814;" filled="f" stroked="t" coordsize="21600,21600" o:gfxdata="UEsDBAoAAAAAAIdO4kAAAAAAAAAAAAAAAAAEAAAAZHJzL1BLAwQUAAAACACHTuJAvzSpf70AAADc&#10;AAAADwAAAGRycy9kb3ducmV2LnhtbEVPTU/CQBC9k/gfNkPCDbYlKFJZOBhNOBkBY+Jt0h3bQne2&#10;7I4U/fXswYTjy/teri+uVWcKsfFsIJ9koIhLbxuuDHzsX8ePoKIgW2w9k4FfirBe3Q2WWFjf85bO&#10;O6lUCuFYoIFapCu0jmVNDuPEd8SJ+/bBoSQYKm0D9inctXqaZQ/aYcOpocaOnmsqj7sfZ2Cx7+/9&#10;ezh+zvLm9PX3cpBu8ybGjIZ59gRK6CI38b97Yw3MF2lt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991" o:spid="_x0000_s1026" o:spt="20" style="position:absolute;left:5697;top:1272609;flip:y;height:3;width:814;" filled="f" stroked="t" coordsize="21600,21600" o:gfxdata="UEsDBAoAAAAAAIdO4kAAAAAAAAAAAAAAAAAEAAAAZHJzL1BLAwQUAAAACACHTuJA0HgM5MAAAADc&#10;AAAADwAAAGRycy9kb3ducmV2LnhtbEWPQUvDQBSE74L/YXkFb3YT0dbEbnuQFnoS24rg7ZF9Jmmz&#10;b+Pus6n+elco9DjMzDfMbHFynTpSiK1nA/k4A0VcedtybeBtt7p9BBUF2WLnmQz8UITF/PpqhqX1&#10;A2/ouJVaJQjHEg00In2pdawachjHvidO3qcPDiXJUGsbcEhw1+m7LJtohy2nhQZ7em6oOmy/nYFi&#10;Nzz413B4v8/br4/f5V769YsYczPKsydQQie5hM/ttTUwLQr4P5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Az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1" o:spid="_x0000_s1026" o:spt="20" style="position:absolute;left:5646;top:1273506;flip:y;height:2;width:835;" filled="f" stroked="t" coordsize="21600,21600" o:gfxdata="UEsDBAoAAAAAAIdO4kAAAAAAAAAAAAAAAAAEAAAAZHJzL1BLAwQUAAAACACHTuJAX/ykqLwAAADc&#10;AAAADwAAAGRycy9kb3ducmV2LnhtbEVPTU8CMRC9m/gfmjHhJu0SNLhSOBhJOBEEY+Jtsh13V7bT&#10;tR1Y8NfbgwnHl/c9X559p04UUxvYQjE2oIir4FquLbzvV/czUEmQHXaBycKFEiwXtzdzLF0Y+I1O&#10;O6lVDuFUooVGpC+1TlVDHtM49MSZ+wrRo2QYa+0iDjncd3pizKP22HJuaLCnl4aqw+7oLTzth4ew&#10;jYePadH+fP6+fku/3oi1o7vCPIMSOstV/O9eOwszk+f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pK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2991" o:spid="_x0000_s1026" o:spt="20" style="position:absolute;left:5708;top:1274505;flip:y;height:3;width:814;" filled="f" stroked="t" coordsize="21600,21600" o:gfxdata="UEsDBAoAAAAAAIdO4kAAAAAAAAAAAAAAAAAEAAAAZHJzL1BLAwQUAAAACACHTuJAMLABM78AAADc&#10;AAAADwAAAGRycy9kb3ducmV2LnhtbEWPT0sDMRTE74LfITzBm01WbKlr0x5EoafSPyJ4e2yeu2s3&#10;L2vy7LZ+elMoeBxm5jfMbHH0nTpQTG1gC8XIgCKugmu5tvC2e72bgkqC7LALTBZOlGAxv76aYenC&#10;wBs6bKVWGcKpRAuNSF9qnaqGPKZR6Imz9xmiR8ky1tpFHDLcd/remIn22HJeaLCn54aq/fbHW3jc&#10;DeOwjvv3h6L9/vh9+ZJ+uRJrb28K8wRK6Cj/4Ut76SxMTQHnM/kI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wAT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991" o:spid="_x0000_s1026" o:spt="20" style="position:absolute;left:5695;top:1275448;flip:y;height:3;width:814;" filled="f" stroked="t" coordsize="21600,21600" o:gfxdata="UEsDBAoAAAAAAIdO4kAAAAAAAAAAAAAAAAAEAAAAZHJzL1BLAwQUAAAACACHTuJAwGKfRL8AAADc&#10;AAAADwAAAGRycy9kb3ducmV2LnhtbEWPQUsDMRSE70L/Q3iCN5tsUanbpj0UhZ5E21Lw9ti87q7d&#10;vKzJs1v99UYQehxm5htmvjz7Tp0opjawhWJsQBFXwbVcW9htn2+noJIgO+wCk4VvSrBcjK7mWLow&#10;8BudNlKrDOFUooVGpC+1TlVDHtM49MTZO4ToUbKMtXYRhwz3nZ4Y86A9tpwXGuxp1VB13Hx5C4/b&#10;4T68xuP+rmg/33+ePqRfv4i1N9eFmYESOssl/N9eOwtTM4G/M/kI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in0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991" o:spid="_x0000_s1026" o:spt="20" style="position:absolute;left:7406;top:1276377;flip:y;height:8;width:1016;" filled="f" stroked="t" coordsize="21600,21600" o:gfxdata="UEsDBAoAAAAAAIdO4kAAAAAAAAAAAAAAAAAEAAAAZHJzL1BLAwQUAAAACACHTuJAry4638AAAADc&#10;AAAADwAAAGRycy9kb3ducmV2LnhtbEWPT0sDMRTE70K/Q3iCN5us/2jXpj0UhZ6KtiL09tg8d9du&#10;XtbktVv99EYoeBxm5jfMbHHynTpSTG1gC8XYgCKugmu5tvC2fb6egEqC7LALTBa+KcFiPrqYYenC&#10;wK903EitMoRTiRYakb7UOlUNeUzj0BNn7yNEj5JlrLWLOGS47/SNMQ/aY8t5ocGelg1V+83BW5hu&#10;h/vwEvfvd0X7tft5+pR+tRZrry4L8whK6CT/4XN75SxMzC38nclH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Ljr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1" o:spid="_x0000_s1026" o:spt="20" style="position:absolute;left:5219;top:1276401;height:4;width:625;" filled="f" stroked="t" coordsize="21600,21600" o:gfxdata="UEsDBAoAAAAAAIdO4kAAAAAAAAAAAAAAAAAEAAAAZHJzL1BLAwQUAAAACACHTuJA2XmuG78AAADc&#10;AAAADwAAAGRycy9kb3ducmV2LnhtbEWPQWsCMRSE7wX/Q3hCbzVZK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5r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991" o:spid="_x0000_s1026" o:spt="20" style="position:absolute;left:6995;top:1270517;height:6;width:611;" filled="f" stroked="t" coordsize="21600,21600" o:gfxdata="UEsDBAoAAAAAAIdO4kAAAAAAAAAAAAAAAAAEAAAAZHJzL1BLAwQUAAAACACHTuJAtjULgL8AAADc&#10;AAAADwAAAGRycy9kb3ducmV2LnhtbEWPQWsCMRSE7wX/Q3hCbzVZo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1C4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991" o:spid="_x0000_s1026" o:spt="20" style="position:absolute;left:6491;top:1273517;flip:y;height:3;width:814;" filled="f" stroked="t" coordsize="21600,21600" o:gfxdata="UEsDBAoAAAAAAIdO4kAAAAAAAAAAAAAAAAAEAAAAZHJzL1BLAwQUAAAACACHTuJA0BU83MAAAADc&#10;AAAADwAAAGRycy9kb3ducmV2LnhtbEWPT0sDMRTE70K/Q3iCN5us+Kddm/ZQFHoq2orQ22Pz3F27&#10;eVmT12710xuh4HGYmd8ws8XJd+pIMbWBLRRjA4q4Cq7l2sLb9vl6AioJssMuMFn4pgSL+ehihqUL&#10;A7/ScSO1yhBOJVpoRPpS61Q15DGNQ0+cvY8QPUqWsdYu4pDhvtM3xtxrjy3nhQZ7WjZU7TcHb2G6&#10;He7CS9y/3xbt1+7n6VP61VqsvboszCMooZP8h8/tlbMwMQ/wdyYfAT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FTz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1" o:spid="_x0000_s1026" o:spt="20" style="position:absolute;left:5391;top:1279588;flip:y;height:5;width:434;" filled="f" stroked="t" coordsize="21600,21600" o:gfxdata="UEsDBAoAAAAAAIdO4kAAAAAAAAAAAAAAAAAEAAAAZHJzL1BLAwQUAAAACACHTuJAoYqorrwAAADc&#10;AAAADwAAAGRycy9kb3ducmV2LnhtbEVPTU8CMRC9m/gfmjHhJu0SNLhSOBhJOBEEY+Jtsh13V7bT&#10;tR1Y8NfbgwnHl/c9X559p04UUxvYQjE2oIir4FquLbzvV/czUEmQHXaBycKFEiwXtzdzLF0Y+I1O&#10;O6lVDuFUooVGpC+1TlVDHtM49MSZ+wrRo2QYa+0iDjncd3pizKP22HJuaLCnl4aqw+7oLTzth4ew&#10;jYePadH+fP6+fku/3oi1o7vCPIMSOstV/O9eOwszk9fm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KqK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Rectangle 2957" o:spid="_x0000_s1026" o:spt="1" style="position:absolute;left:5933;top:1270285;height:453;width:1055;" filled="f" stroked="t" coordsize="21600,21600" o:gfxdata="UEsDBAoAAAAAAIdO4kAAAAAAAAAAAAAAAAAEAAAAZHJzL1BLAwQUAAAACACHTuJAHWokIb0AAADc&#10;AAAADwAAAGRycy9kb3ducmV2LnhtbEWPQWsCMRSE7wX/Q3iF3mqiUNHVrKhU6EmoCq23x+Y1WXbz&#10;smxS1/57Uyj0OMzMN8xqffOtuFIf68AaJmMFgrgKpmar4XzaP89BxIRssA1MGn4owrocPaywMGHg&#10;d7oekxUZwrFADS6lrpAyVo48xnHoiLP3FXqPKcveStPjkOG+lVOlZtJjzXnBYUc7R1Vz/PYaXrvL&#10;YfNio9x8JPfZhO2wdwer9dPjRC1BJLql//Bf+81omKsF/J7JR0C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aiQh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rFonts w:ascii="Times New Roman" w:hAnsi="Times New Roman" w:cs="Times New Roman"/>
                          </w:rPr>
                        </w:pPr>
                        <w:r>
                          <w:rPr>
                            <w:rFonts w:hint="eastAsia" w:ascii="Times New Roman" w:hAnsi="Times New Roman" w:cs="Times New Roman"/>
                          </w:rPr>
                          <w:t>集气罩</w:t>
                        </w:r>
                      </w:p>
                    </w:txbxContent>
                  </v:textbox>
                </v:rect>
                <v:rect id="Rectangle 2957" o:spid="_x0000_s1026" o:spt="1" style="position:absolute;left:7615;top:1270253;height:481;width:1354;" filled="f" stroked="t" coordsize="21600,21600" o:gfxdata="UEsDBAoAAAAAAIdO4kAAAAAAAAAAAAAAAAAEAAAAZHJzL1BLAwQUAAAACACHTuJACYkbYbsAAADc&#10;AAAADwAAAGRycy9kb3ducmV2LnhtbEVPz2vCMBS+D/wfwhN2m2kHG1KbiorCToV1gnp7NM+k2LyU&#10;JrPuv18Ogx0/vt/l+uF6cacxdJ4V5IsMBHHrdcdGwfHr8LIEESKyxt4zKfihAOtq9lRiof3En3Rv&#10;ohEphEOBCmyMQyFlaC05DAs/ECfu6keHMcHRSD3ilMJdL1+z7F067Dg1WBxoZ6m9Nd9OwX641Js3&#10;E+TmFO355rfTwdZGqed5nq1ARHrEf/Gf+0MrWOZpfjqTjoC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kbYb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jc w:val="center"/>
                          <w:rPr>
                            <w:rFonts w:ascii="Times New Roman" w:hAnsi="Times New Roman" w:cs="Times New Roman"/>
                          </w:rPr>
                        </w:pPr>
                        <w:r>
                          <w:rPr>
                            <w:rFonts w:hint="eastAsia" w:ascii="Times New Roman" w:hAnsi="Times New Roman" w:cs="Times New Roman"/>
                          </w:rPr>
                          <w:t>烟尘净化器</w:t>
                        </w:r>
                      </w:p>
                    </w:txbxContent>
                  </v:textbox>
                </v:rect>
                <v:line id="Line 2991" o:spid="_x0000_s1026" o:spt="20" style="position:absolute;left:8664;top:1271582;height:6;width:611;" filled="f" stroked="t" coordsize="21600,21600" o:gfxdata="UEsDBAoAAAAAAIdO4kAAAAAAAAAAAAAAAAAEAAAAZHJzL1BLAwQUAAAACACHTuJAIdgsTr8AAADb&#10;AAAADwAAAGRycy9kb3ducmV2LnhtbEWPT2vCQBTE74LfYXmCN92kU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YLE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2991" o:spid="_x0000_s1026" o:spt="20" style="position:absolute;left:8993;top:1270511;height:6;width:611;"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2957" o:spid="_x0000_s1026" o:spt="1" style="position:absolute;left:9608;top:1270249;height:481;width:1615;" filled="f" stroked="t" coordsize="21600,21600" o:gfxdata="UEsDBAoAAAAAAIdO4kAAAAAAAAAAAAAAAAAEAAAAZHJzL1BLAwQUAAAACACHTuJAMpTyEL0AAADb&#10;AAAADwAAAGRycy9kb3ducmV2LnhtbEWPzWrDMBCE74W8g9hCbo2cQtzgRDFOaaAnQ36gzW2xtpKJ&#10;tTKWGqdvXxUCPQ4z8w2zLm+uE1caQutZwXyWgSBuvG7ZKDgdd09LECEia+w8k4IfClBuJg9rLLQf&#10;eU/XQzQiQTgUqMDG2BdShsaSwzDzPXHyvvzgMCY5GKkHHBPcdfI5y3LpsOW0YLGnV0vN5fDtFLz1&#10;57pamCCrj2g/L3477mxtlJo+zrMViEi3+B++t9+1gpcc/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PIQ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rFonts w:ascii="Times New Roman" w:hAnsi="Times New Roman" w:cs="Times New Roman"/>
                          </w:rPr>
                        </w:pPr>
                        <w:r>
                          <w:rPr>
                            <w:rFonts w:hint="eastAsia" w:ascii="Times New Roman" w:hAnsi="Times New Roman" w:cs="Times New Roman"/>
                          </w:rPr>
                          <w:t>1#排气筒排放</w:t>
                        </w:r>
                      </w:p>
                    </w:txbxContent>
                  </v:textbox>
                </v:rect>
                <v:rect id="Rectangle 2957" o:spid="_x0000_s1026" o:spt="1" style="position:absolute;left:6580;top:1271346;height:481;width:2070;" filled="f" stroked="t" coordsize="21600,21600" o:gfxdata="UEsDBAoAAAAAAIdO4kAAAAAAAAAAAAAAAAAEAAAAZHJzL1BLAwQUAAAACACHTuJAXdhXi70AAADb&#10;AAAADwAAAGRycy9kb3ducmV2LnhtbEWPQWvCQBSE7wX/w/IK3urGglWia4ilQk8Bo9B6e2Rfd4PZ&#10;tyG7Nfbfd4VCj8PMfMNsipvrxJWG0HpWMJ9lIIgbr1s2Ck7H/dMKRIjIGjvPpOCHAhTbycMGc+1H&#10;PtC1jkYkCIccFdgY+1zK0FhyGGa+J07elx8cxiQHI/WAY4K7Tj5n2Yt02HJasNjTq6XmUn87BW/9&#10;uSoXJsjyI9rPi9+Ne1sZpaaP82wNItIt/of/2u9awXIJ9y/p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2FeL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rFonts w:ascii="Times New Roman" w:hAnsi="Times New Roman" w:cs="Times New Roman"/>
                          </w:rPr>
                        </w:pPr>
                        <w:r>
                          <w:rPr>
                            <w:rFonts w:hint="eastAsia" w:ascii="Times New Roman" w:hAnsi="Times New Roman" w:cs="Times New Roman"/>
                          </w:rPr>
                          <w:t>设备自带收集装置</w:t>
                        </w:r>
                      </w:p>
                    </w:txbxContent>
                  </v:textbox>
                </v:rect>
                <v:rect id="Rectangle 2957" o:spid="_x0000_s1026" o:spt="1" style="position:absolute;left:9275;top:1271347;height:481;width:1681;" filled="f" stroked="t" coordsize="21600,21600" o:gfxdata="UEsDBAoAAAAAAIdO4kAAAAAAAAAAAAAAAAAEAAAAZHJzL1BLAwQUAAAACACHTuJAFzYhr70AAADb&#10;AAAADwAAAGRycy9kb3ducmV2LnhtbEWPQWvCQBSE74X+h+UVems2WiohuootCj0F1ELb2yP73A1m&#10;34bs1sR/7xYEj8PMfMMsVqNrxZn60HhWMMlyEMS11w0bBV+H7UsBIkRkja1nUnChAKvl48MCS+0H&#10;3tF5H41IEA4lKrAxdqWUobbkMGS+I07e0fcOY5K9kbrHIcFdK6d5PpMOG04LFjv6sFSf9n9Owab7&#10;rdZvJsj1d7Q/J/8+bG1llHp+muRzEJHGeA/f2p9aQfEK/1/SD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iGv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rFonts w:ascii="Times New Roman" w:hAnsi="Times New Roman" w:cs="Times New Roman"/>
                          </w:rPr>
                        </w:pPr>
                        <w:r>
                          <w:rPr>
                            <w:rFonts w:hint="eastAsia" w:ascii="Times New Roman" w:hAnsi="Times New Roman" w:cs="Times New Roman"/>
                          </w:rPr>
                          <w:t>2#排气筒排放</w:t>
                        </w:r>
                      </w:p>
                    </w:txbxContent>
                  </v:textbox>
                </v:rect>
                <v:line id="_x0000_s1026" o:spid="_x0000_s1026" o:spt="20" style="position:absolute;left:6500;top:1272596;height:1922;width:9;" filled="f" stroked="t" coordsize="21600,21600" o:gfxdata="UEsDBAoAAAAAAIdO4kAAAAAAAAAAAAAAAAAEAAAAZHJzL1BLAwQUAAAACACHTuJA/75ENr0AAADb&#10;AAAADwAAAGRycy9kb3ducmV2LnhtbEWPT4vCMBTE7wt+h/CEva2psohUo6BQEHZZserB26N5ttXm&#10;pSZZ/3x7Iwgeh5n5DTOZ3UwjLuR8bVlBv5eAIC6srrlUsN1kXyMQPiBrbCyTgjt5mE07HxNMtb3y&#10;mi55KEWEsE9RQRVCm0rpi4oM+p5tiaN3sM5giNKVUju8Rrhp5CBJhtJgzXGhwpYWFRWn/N8oONDf&#10;7sc7Ov+eV/N9lq+Opsw2Sn12+8kYRKBbeIdf7aVWMPqG55f4A+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kQ2vQAA&#10;ANs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rect id="Rectangle 2957" o:spid="_x0000_s1026" o:spt="1" style="position:absolute;left:7307;top:1273246;height:481;width:2899;" filled="f" stroked="t" coordsize="21600,21600" o:gfxdata="UEsDBAoAAAAAAIdO4kAAAAAAAAAAAAAAAAAEAAAAZHJzL1BLAwQUAAAACACHTuJA95McQLsAAADb&#10;AAAADwAAAGRycy9kb3ducmV2LnhtbEWPzYoCMRCE7wu+Q2jB25pxQZHRKCoKngR/QL01kzYZnHSG&#10;SdbRtzcLCx6LqvqKms6frhIPakLpWcGgn4EgLrwu2Sg4HTffYxAhImusPJOCFwWYzzpfU8y1b3lP&#10;j0M0IkE45KjAxljnUobCksPQ9zVx8m6+cRiTbIzUDbYJ7ir5k2Uj6bDktGCxppWl4n74dQrW9XW3&#10;GJogF+doL3e/bDd2Z5TqdQfZBESkZ/yE/9tbrWA8hL8v6Q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5McQL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jc w:val="center"/>
                          <w:rPr>
                            <w:rFonts w:ascii="Times New Roman" w:hAnsi="Times New Roman" w:cs="Times New Roman"/>
                          </w:rPr>
                        </w:pPr>
                        <w:r>
                          <w:rPr>
                            <w:rFonts w:hint="eastAsia" w:ascii="Times New Roman" w:hAnsi="Times New Roman" w:cs="Times New Roman"/>
                          </w:rPr>
                          <w:t>通过车间换气扇排至厂房外</w:t>
                        </w:r>
                      </w:p>
                    </w:txbxContent>
                  </v:textbox>
                </v:rect>
                <v:rect id="Rectangle 2957" o:spid="_x0000_s1026" o:spt="1" style="position:absolute;left:6511;top:1275196;height:481;width:1625;" filled="f" stroked="t" coordsize="21600,21600" o:gfxdata="UEsDBAoAAAAAAIdO4kAAAAAAAAAAAAAAAAAEAAAAZHJzL1BLAwQUAAAACACHTuJAB0GCN7sAAADb&#10;AAAADwAAAGRycy9kb3ducmV2LnhtbEWPQYvCMBSE78L+h/AWvNlUQZFqFF1W8CSsCrveHs0zKTYv&#10;pYlW//1GEDwOM/MNM1/eXS1u1IbKs4JhloMgLr2u2Cg4HjaDKYgQkTXWnknBgwIsFx+9ORbad/xD&#10;t300IkE4FKjAxtgUUobSksOQ+YY4eWffOoxJtkbqFrsEd7Uc5flEOqw4LVhs6MtSedlfnYLv5rRb&#10;jU2Qq99o/y5+3W3szijV/xzmMxCR7vEdfrW3WsF0As8v6Q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0GCN7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jc w:val="center"/>
                          <w:rPr>
                            <w:rFonts w:ascii="Times New Roman" w:hAnsi="Times New Roman" w:cs="Times New Roman"/>
                          </w:rPr>
                        </w:pPr>
                        <w:r>
                          <w:rPr>
                            <w:rFonts w:hint="eastAsia" w:ascii="Times New Roman" w:hAnsi="Times New Roman" w:cs="Times New Roman"/>
                          </w:rPr>
                          <w:t>3#排气筒排放</w:t>
                        </w:r>
                      </w:p>
                    </w:txbxContent>
                  </v:textbox>
                </v:rect>
                <v:rect id="Rectangle 2957" o:spid="_x0000_s1026" o:spt="1" style="position:absolute;left:9144;top:1279198;height:780;width:1448;" filled="f" stroked="t" coordsize="21600,21600" o:gfxdata="UEsDBAoAAAAAAIdO4kAAAAAAAAAAAAAAAAAEAAAAZHJzL1BLAwQUAAAACACHTuJA/aMS6b0AAADb&#10;AAAADwAAAGRycy9kb3ducmV2LnhtbEWPQWvCQBSE7wX/w/IK3upGwVKja4ilgqdAVWi9PbKvu8Hs&#10;25BdTfrvu4VCj8PMfMNsitG14k59aDwrmM8yEMS11w0bBefT/ukFRIjIGlvPpOCbAhTbycMGc+0H&#10;fqf7MRqRIBxyVGBj7HIpQ23JYZj5jjh5X753GJPsjdQ9DgnuWrnIsmfpsOG0YLGjV0v19XhzCt66&#10;S1UuTZDlR7SfV78b9rYySk0f59kaRKQx/of/2getYLWA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oxLp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rFonts w:ascii="Times New Roman" w:hAnsi="Times New Roman" w:cs="Times New Roman"/>
                          </w:rPr>
                        </w:pPr>
                        <w:r>
                          <w:rPr>
                            <w:rFonts w:hint="eastAsia" w:ascii="Times New Roman" w:hAnsi="Times New Roman" w:cs="Times New Roman"/>
                          </w:rPr>
                          <w:t>5#、6#、7#排气筒排放</w:t>
                        </w:r>
                      </w:p>
                    </w:txbxContent>
                  </v:textbox>
                </v:rect>
                <v:rect id="Rectangle 2969" o:spid="_x0000_s1026" o:spt="1" style="position:absolute;left:5837;top:1276165;height:479;width:1569;" filled="f" stroked="t" coordsize="21600,21600" o:gfxdata="UEsDBAoAAAAAAIdO4kAAAAAAAAAAAAAAAAAEAAAAZHJzL1BLAwQUAAAACACHTuJAku+3cr0AAADb&#10;AAAADwAAAGRycy9kb3ducmV2LnhtbEWPQWsCMRSE70L/Q3gFb25WpaWuRtlKF3oSagX19ti8Joub&#10;l2WTuvbfN4WCx2FmvmFWm5trxZX60HhWMM1yEMS11w0bBYfPavICIkRkja1nUvBDATbrh9EKC+0H&#10;/qDrPhqRIBwKVGBj7AopQ23JYch8R5y8L987jEn2RuoehwR3rZzl+bN02HBasNjR1lJ92X87BW/d&#10;eVc+mSDLY7Sni38dKrszSo0fp/kSRKRbvIf/2+9awWIO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77dy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滤芯回收系统</w:t>
                        </w:r>
                      </w:p>
                    </w:txbxContent>
                  </v:textbox>
                </v:rect>
                <v:rect id="Rectangle 2969" o:spid="_x0000_s1026" o:spt="1" style="position:absolute;left:8424;top:1276137;height:479;width:1643;" filled="f" stroked="t" coordsize="21600,21600" o:gfxdata="UEsDBAoAAAAAAIdO4kAAAAAAAAAAAAAAAAAEAAAAZHJzL1BLAwQUAAAACACHTuJAHQYvBr0AAADb&#10;AAAADwAAAGRycy9kb3ducmV2LnhtbEWPQWsCMRSE70L/Q3gFb25WsaWuRtlKF3oSagX19ti8Joub&#10;l2WTuvbfN4WCx2FmvmFWm5trxZX60HhWMM1yEMS11w0bBYfPavICIkRkja1nUvBDATbrh9EKC+0H&#10;/qDrPhqRIBwKVGBj7AopQ23JYch8R5y8L987jEn2RuoehwR3rZzl+bN02HBasNjR1lJ92X87BW/d&#10;eVc+mSDLY7Sni38dKrszSo0fp/kSRKRbvIf/2+9awWIO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i8G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4#排气筒排放</w:t>
                        </w:r>
                      </w:p>
                    </w:txbxContent>
                  </v:textbox>
                </v:rect>
                <v:rect id="Rectangle 2969" o:spid="_x0000_s1026" o:spt="1" style="position:absolute;left:5884;top:1277319;height:479;width:1428;" filled="f" stroked="t" coordsize="21600,21600" o:gfxdata="UEsDBAoAAAAAAIdO4kAAAAAAAAAAAAAAAAAEAAAAZHJzL1BLAwQUAAAACACHTuJAckqKnbsAAADb&#10;AAAADwAAAGRycy9kb3ducmV2LnhtbEWPQWsCMRSE74L/ITzBm2YtKHU1ihYFT0JVUG+PzTNZ3Lws&#10;m+jaf98IhR6HmfmGmS9frhJPakLpWcFomIEgLrwu2Sg4HbeDTxAhImusPJOCHwqwXHQ7c8y1b/mb&#10;nodoRIJwyFGBjbHOpQyFJYdh6Gvi5N184zAm2RipG2wT3FXyI8sm0mHJacFiTV+Wivvh4RRs6ut+&#10;NTZBrs7RXu5+3W7t3ijV742yGYhIr/gf/mvvtILpGN5f0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Knb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回用于喷涂</w:t>
                        </w:r>
                      </w:p>
                    </w:txbxContent>
                  </v:textbox>
                </v:rect>
                <v:rect id="Rectangle 2969" o:spid="_x0000_s1026" o:spt="1" style="position:absolute;left:8396;top:1278087;height:479;width:1428;" filled="f" stroked="t" coordsize="21600,21600" o:gfxdata="UEsDBAoAAAAAAIdO4kAAAAAAAAAAAAAAAAAEAAAAZHJzL1BLAwQUAAAACACHTuJAo+N+iboAAADc&#10;AAAADwAAAGRycy9kb3ducmV2LnhtbEVPTWsCMRC9F/wPYYTearIFpaxGUVHwJNQK6m3YjMniZrJs&#10;Utf++0Yo9DaP9zmzxcM34k5drANrKEYKBHEVTM1Ww/Fr+/YBIiZkg01g0vBDERbzwcsMSxN6/qT7&#10;IVmRQziWqMGl1JZSxsqRxzgKLXHmrqHzmDLsrDQd9jncN/JdqYn0WHNucNjS2lF1O3x7DZv2sl+O&#10;bZTLU3LnW1j1W7e3Wr8OCzUFkeiR/sV/7p3J81UBz2fyBX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36J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活性炭吸附</w:t>
                        </w:r>
                      </w:p>
                    </w:txbxContent>
                  </v:textbox>
                </v:rect>
                <v:rect id="Rectangle 2969" o:spid="_x0000_s1026" o:spt="1" style="position:absolute;left:6081;top:1278116;height:479;width:1672;" filled="f" stroked="t" coordsize="21600,21600" o:gfxdata="UEsDBAoAAAAAAIdO4kAAAAAAAAAAAAAAAAAEAAAAZHJzL1BLAwQUAAAACACHTuJAuaTTuLsAAADc&#10;AAAADwAAAGRycy9kb3ducmV2LnhtbEVP32vCMBB+F/wfwgl707QbyqjG4saEPQlTYfp2NGdS2lxK&#10;k1n33y/CwLf7+H7eqry5VlypD7VnBfksA0FceV2zUXA8bKevIEJE1th6JgW/FKBcj0crLLQf+Iuu&#10;+2hECuFQoAIbY1dIGSpLDsPMd8SJu/jeYUywN1L3OKRw18rnLFtIhzWnBosdvVuqmv2PU/DRnXeb&#10;uQly8x3tqfFvw9bujFJPkzxbgoh0iw/xv/tTp/n5C9yfS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TTu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集气罩、引风管</w:t>
                        </w:r>
                      </w:p>
                    </w:txbxContent>
                  </v:textbox>
                </v:rect>
                <v:rect id="Rectangle 2969" o:spid="_x0000_s1026" o:spt="1" style="position:absolute;left:5828;top:1279355;height:479;width:1138;" filled="f" stroked="t" coordsize="21600,21600" o:gfxdata="UEsDBAoAAAAAAIdO4kAAAAAAAAAAAAAAAAAEAAAAZHJzL1BLAwQUAAAACACHTuJAacQdm74AAADc&#10;AAAADwAAAGRycy9kb3ducmV2LnhtbEWPQWsCMRSE74L/ITzBm2a1KHZrlLV0wZNQK1Rvj81rsrh5&#10;WTapq/++KRR6HGbmG2a9vbtG3KgLtWcFs2kGgrjyumaj4PRRTlYgQkTW2HgmBQ8KsN0MB2vMte/5&#10;nW7HaESCcMhRgY2xzaUMlSWHYepb4uR9+c5hTLIzUnfYJ7hr5DzLltJhzWnBYkuvlqrr8dspeGsv&#10;h2Jhgiw+oz1f/a4v7cEoNR7NshcQke7xP/zX3msFT89L+D2Tj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Qdm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集气罩</w:t>
                        </w:r>
                      </w:p>
                    </w:txbxContent>
                  </v:textbox>
                </v:rect>
                <v:rect id="Rectangle 2969" o:spid="_x0000_s1026" o:spt="1" style="position:absolute;left:7403;top:1279364;height:479;width:1333;" filled="f" stroked="t" coordsize="21600,21600" o:gfxdata="UEsDBAoAAAAAAIdO4kAAAAAAAAAAAAAAAAAEAAAAZHJzL1BLAwQUAAAACACHTuJAGWI2BL4AAADc&#10;AAAADwAAAGRycy9kb3ducmV2LnhtbEWPQWsCMRSE74L/ITzBm2aVqmVrlLV0wZNQK1Rvj81rsrh5&#10;WTapq/++KRR6HGbmG2a9vbtG3KgLtWcFs2kGgrjyumaj4PRRTp5BhIissfFMCh4UYLsZDtaYa9/z&#10;O92O0YgE4ZCjAhtjm0sZKksOw9S3xMn78p3DmGRnpO6wT3DXyHmWLaXDmtOCxZZeLVXX47dT8NZe&#10;DsXCBFl8Rnu++l1f2oNRajyaZS8gIt3jf/ivvdcKnlZL+D2Tj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I2B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pPr>
                        <w:r>
                          <w:rPr>
                            <w:rFonts w:hint="eastAsia" w:ascii="Times New Roman" w:hAnsi="Times New Roman" w:eastAsia="SimSun" w:cs="Times New Roman"/>
                            <w:color w:val="000000" w:themeColor="text1"/>
                            <w:kern w:val="0"/>
                            <w:szCs w:val="21"/>
                            <w14:textFill>
                              <w14:solidFill>
                                <w14:schemeClr w14:val="tx1"/>
                              </w14:solidFill>
                            </w14:textFill>
                          </w:rPr>
                          <w:t>3套水旋器</w:t>
                        </w:r>
                      </w:p>
                    </w:txbxContent>
                  </v:textbox>
                </v:rect>
                <v:line id="Line 2991" o:spid="_x0000_s1026" o:spt="20" style="position:absolute;left:5459;top:1278347;height:4;width:625;" filled="f" stroked="t" coordsize="21600,21600" o:gfxdata="UEsDBAoAAAAAAIdO4kAAAAAAAAAAAAAAAAAEAAAAZHJzL1BLAwQUAAAACACHTuJA5gBeaLwAAADc&#10;AAAADwAAAGRycy9kb3ducmV2LnhtbEVPy4rCMBTdC/MP4Q6407QiUjpGF4KDoKP4YNDdpbm2ZZqb&#10;kkTt/L1ZCC4P5z2dd6YRd3K+tqwgHSYgiAuray4VnI7LQQbCB2SNjWVS8E8e5rOP3hRzbR+8p/sh&#10;lCKGsM9RQRVCm0vpi4oM+qFtiSN3tc5giNCVUjt8xHDTyFGSTKTBmmNDhS0tKir+DjejYL9ZrrPf&#10;9a0r3OU73R53m5+zz5Tqf6bJF4hAXXiLX+6VVjDO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AXm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2991" o:spid="_x0000_s1026" o:spt="20" style="position:absolute;left:7771;top:1278353;height:4;width:625;" filled="f" stroked="t" coordsize="21600,21600" o:gfxdata="UEsDBAoAAAAAAIdO4kAAAAAAAAAAAAAAAAAEAAAAZHJzL1BLAwQUAAAACACHTuJAbAj7MsAAAADc&#10;AAAADwAAAGRycy9kb3ducmV2LnhtbEWPQWsCMRSE7wX/Q3hCbzXZQst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CPs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1" o:spid="_x0000_s1026" o:spt="20" style="position:absolute;left:6979;top:1279596;height:1;width:430;" filled="f" stroked="t" coordsize="21600,21600" o:gfxdata="UEsDBAoAAAAAAIdO4kAAAAAAAAAAAAAAAAAEAAAAZHJzL1BLAwQUAAAACACHTuJAa1jrb70AAADc&#10;AAAADwAAAGRycy9kb3ducmV2LnhtbEVPz2vCMBS+C/sfwhO8adrhpFSjB8Ex0CnVMebt0TzbYvNS&#10;kqjdf78chB0/vt+LVW9acSfnG8sK0kkCgri0uuFKwddpM85A+ICssbVMCn7Jw2r5Mlhgru2DC7of&#10;QyViCPscFdQhdLmUvqzJoJ/YjjhyF+sMhghdJbXDRww3rXxNkpk02HBsqLGjdU3l9XgzCordZpt9&#10;b2996c7v6f502H3++Eyp0TBN5iAC9eFf/HR/aAVv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Ot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991" o:spid="_x0000_s1026" o:spt="20" style="position:absolute;left:6610;top:1276639;height:694;width:2;" filled="f" stroked="t" coordsize="21600,21600" o:gfxdata="UEsDBAoAAAAAAIdO4kAAAAAAAAAAAAAAAAAEAAAAZHJzL1BLAwQUAAAACACHTuJAW0It1L0AAADc&#10;AAAADwAAAGRycy9kb3ducmV2LnhtbEVPz2vCMBS+C/sfwhO8adqB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i3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2991" o:spid="_x0000_s1026" o:spt="20" style="position:absolute;left:8753;top:1279607;flip:y;height:6;width:391;" filled="f" stroked="t" coordsize="21600,21600" o:gfxdata="UEsDBAoAAAAAAIdO4kAAAAAAAAAAAAAAAAAEAAAAZHJzL1BLAwQUAAAACACHTuJAaV9dRbwAAADc&#10;AAAADwAAAGRycy9kb3ducmV2LnhtbEVPTWvCQBC9C/6HZYTedBOpxaauHkTBU2m1FHobsmMSzc7G&#10;3dHY/vruodDj430vVnfXqhuF2Hg2kE8yUMSltw1XBj4O2/EcVBRki61nMvBNEVbL4WCBhfU9v9Nt&#10;L5VKIRwLNFCLdIXWsazJYZz4jjhxRx8cSoKh0jZgn8Jdq6dZ9qQdNpwaauxoXVN53l+dgedDP/Nv&#10;4fz5mDeXr5/NSbrdqxjzMMqzF1BCd/kX/7l31sBsnuanM+kI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fXU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2991" o:spid="_x0000_s1026" o:spt="20" style="position:absolute;left:9181;top:1276625;flip:y;height:1458;width:0;" filled="f" stroked="t" coordsize="21600,21600" o:gfxdata="UEsDBAoAAAAAAIdO4kAAAAAAAAAAAAAAAAAEAAAAZHJzL1BLAwQUAAAACACHTuJA9sFmqcAAAADc&#10;AAAADwAAAGRycy9kb3ducmV2LnhtbEWPT0vDQBTE74LfYXmCN7tJsSVNu+1BFHoS+wfB2yP7TGKz&#10;b+Pus6l+erdQ6HGYmd8wi9XJdepIIbaeDeSjDBRx5W3LtYH97uWhABUF2WLnmQz8UoTV8vZmgaX1&#10;A2/ouJVaJQjHEg00In2pdawachhHvidO3qcPDiXJUGsbcEhw1+lxlk21w5bTQoM9PTVUHbY/zsBs&#10;N0z8Wzi8P+bt98ff85f061cx5v4uz+aghE5yDV/aa2tgUozhfCYdAb3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wWa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3056" o:spid="_x0000_s1026" o:spt="1" style="position:absolute;left:6271;top:1276714;height:463;width:1123;" filled="f" stroked="f" coordsize="21600,21600" o:gfxdata="UEsDBAoAAAAAAIdO4kAAAAAAAAAAAAAAAAAEAAAAZHJzL1BLAwQUAAAACACHTuJAbqKtq78AAADc&#10;AAAADwAAAGRycy9kb3ducmV2LnhtbEWPQWvCQBSE70L/w/IKXkQ3tlQkuuYQKA0ihMbW8yP7moRm&#10;38bsNon/vlsoeBxm5htmn0ymFQP1rrGsYL2KQBCXVjdcKfg4vy63IJxH1thaJgU3cpAcHmZ7jLUd&#10;+Z2GwlciQNjFqKD2vouldGVNBt3KdsTB+7K9QR9kX0nd4xjgppVPUbSRBhsOCzV2lNZUfhc/RsFY&#10;5sPlfHqT+eKSWb5m17T4PCo1f1xHOxCeJn8P/7czreBl+wx/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irau/&#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喷粉</w:t>
                        </w:r>
                      </w:p>
                    </w:txbxContent>
                  </v:textbox>
                </v:rect>
                <v:rect id="Rectangle 3056" o:spid="_x0000_s1026" o:spt="1" style="position:absolute;left:7349;top:1275993;height:463;width:1123;" filled="f" stroked="f" coordsize="21600,21600" o:gfxdata="UEsDBAoAAAAAAIdO4kAAAAAAAAAAAAAAAAAEAAAAZHJzL1BLAwQUAAAACACHTuJA4Us1378AAADc&#10;AAAADwAAAGRycy9kb3ducmV2LnhtbEWPQWvCQBSE70L/w/IKXkQ3llYkuuYQKA0ihMbW8yP7moRm&#10;38bsNon/vlsoeBxm5htmn0ymFQP1rrGsYL2KQBCXVjdcKfg4vy63IJxH1thaJgU3cpAcHmZ7jLUd&#10;+Z2GwlciQNjFqKD2vouldGVNBt3KdsTB+7K9QR9kX0nd4xjgppVPUbSRBhsOCzV2lNZUfhc/RsFY&#10;5sPlfHqT+eKSWb5m17T4PCo1f1xHOxCeJn8P/7czreBl+wx/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LNd+/&#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废气</w:t>
                        </w:r>
                      </w:p>
                    </w:txbxContent>
                  </v:textbox>
                </v:rect>
                <v:rect id="Rectangle 2958" o:spid="_x0000_s1026" o:spt="1" style="position:absolute;left:3855;top:1280405;height:463;width:1467;" filled="f" stroked="t" coordsize="21600,21600" o:gfxdata="UEsDBAoAAAAAAIdO4kAAAAAAAAAAAAAAAAAEAAAAZHJzL1BLAwQUAAAACACHTuJARIV4V7oAAADc&#10;AAAADwAAAGRycy9kb3ducmV2LnhtbEVPy4rCMBTdD/gP4QqzG1MHFKlGqTLCrAQfoO4uzTUpbW5K&#10;k7HO35uF4PJw3ovVwzXiTl2oPCsYjzIQxKXXFRsFp+P2awYiRGSNjWdS8E8BVsvBxwJz7Xve0/0Q&#10;jUghHHJUYGNscylDaclhGPmWOHE33zmMCXZG6g77FO4a+Z1lU+mw4tRgsaWNpbI+/DkFP+11V0xM&#10;kMU52kvt1/3W7oxSn8NxNgcR6RHf4pf7VyuYzNLadCYdAb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hXhX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pPr>
                          <w:jc w:val="center"/>
                          <w:rPr>
                            <w:rFonts w:ascii="Times New Roman" w:hAnsi="Times New Roman" w:cs="Times New Roman"/>
                            <w:i/>
                          </w:rPr>
                        </w:pPr>
                        <w:r>
                          <w:rPr>
                            <w:rFonts w:hint="eastAsia" w:ascii="Times New Roman" w:hAnsi="Times New Roman" w:cs="Times New Roman"/>
                            <w:iCs/>
                          </w:rPr>
                          <w:t>厨房油烟</w:t>
                        </w:r>
                      </w:p>
                    </w:txbxContent>
                  </v:textbox>
                </v:rect>
                <v:rect id="Rectangle 2958" o:spid="_x0000_s1026" o:spt="1" style="position:absolute;left:6021;top:1280426;height:463;width:1467;" filled="f" stroked="t" coordsize="21600,21600" o:gfxdata="UEsDBAoAAAAAAIdO4kAAAAAAAAAAAAAAAAAEAAAAZHJzL1BLAwQUAAAACACHTuJAK8ndzL4AAADc&#10;AAAADwAAAGRycy9kb3ducmV2LnhtbEWPQWvCQBSE70L/w/IKvenGgmKja0hLhZ4CVaHt7ZF97gaz&#10;b0N2a9J/7xYEj8PMfMNsitG14kJ9aDwrmM8yEMS11w0bBcfDbroCESKyxtYzKfijAMX2YbLBXPuB&#10;P+myj0YkCIccFdgYu1zKUFtyGGa+I07eyfcOY5K9kbrHIcFdK5+zbCkdNpwWLHb0Zqk+73+dgvfu&#10;pyoXJsjyK9rvs38ddrYySj09zrM1iEhjvIdv7Q+tYLF6gf8z6Qj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ndz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rFonts w:ascii="Times New Roman" w:hAnsi="Times New Roman" w:cs="Times New Roman"/>
                            <w:i/>
                          </w:rPr>
                        </w:pPr>
                        <w:r>
                          <w:rPr>
                            <w:rFonts w:hint="eastAsia" w:ascii="Times New Roman" w:hAnsi="Times New Roman" w:cs="Times New Roman"/>
                            <w:iCs/>
                          </w:rPr>
                          <w:t>油烟净化器</w:t>
                        </w:r>
                      </w:p>
                    </w:txbxContent>
                  </v:textbox>
                </v:rect>
                <v:rect id="Rectangle 2958" o:spid="_x0000_s1026" o:spt="1" style="position:absolute;left:8112;top:1280416;height:463;width:1785;" filled="f" stroked="t" coordsize="21600,21600" o:gfxdata="UEsDBAoAAAAAAIdO4kAAAAAAAAAAAAAAAAAEAAAAZHJzL1BLAwQUAAAACACHTuJAPyrijLkAAADc&#10;AAAADwAAAGRycy9kb3ducmV2LnhtbEVPTYvCMBC9L/gfwgje1lTBRatRVBQ8CboL6m1oxqTYTEoT&#10;rf77zUHw+Hjfs8XTVeJBTSg9Kxj0MxDEhdclGwV/v9vvMYgQkTVWnknBiwIs5p2vGebat3ygxzEa&#10;kUI45KjAxljnUobCksPQ9zVx4q6+cRgTbIzUDbYp3FVymGU/0mHJqcFiTWtLxe14dwo29WW/HJkg&#10;l6dozze/ard2b5TqdQfZFESkZ/yI3+6dVjCapPnpTDoC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q4oy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pPr>
                          <w:jc w:val="center"/>
                          <w:rPr>
                            <w:rFonts w:ascii="Times New Roman" w:hAnsi="Times New Roman" w:cs="Times New Roman"/>
                            <w:i/>
                          </w:rPr>
                        </w:pPr>
                        <w:r>
                          <w:rPr>
                            <w:rFonts w:hint="eastAsia" w:ascii="Times New Roman" w:hAnsi="Times New Roman" w:cs="Times New Roman"/>
                            <w:iCs/>
                          </w:rPr>
                          <w:t>油烟排气筒排放</w:t>
                        </w:r>
                      </w:p>
                    </w:txbxContent>
                  </v:textbox>
                </v:rect>
                <v:rect id="Rectangle 2958" o:spid="_x0000_s1026" o:spt="1" style="position:absolute;left:3864;top:1281455;height:463;width:1850;" filled="f" stroked="t" coordsize="21600,21600" o:gfxdata="UEsDBAoAAAAAAIdO4kAAAAAAAAAAAAAAAAAEAAAAZHJzL1BLAwQUAAAACACHTuJAUGZHF74AAADc&#10;AAAADwAAAGRycy9kb3ducmV2LnhtbEWPQWsCMRSE74L/IbyCN81uwaJb46KlgiehKmhvj81rsuzm&#10;Zdmkrv33TaHgcZiZb5hVeXetuFEfas8K8lkGgrjyumaj4HzaTRcgQkTW2HomBT8UoFyPRysstB/4&#10;g27HaESCcChQgY2xK6QMlSWHYeY74uR9+d5hTLI3Uvc4JLhr5XOWvUiHNacFix29Waqa47dT8N59&#10;HjZzE+TmEu218dthZw9GqclTnr2CiHSPj/B/e68VzJc5/J1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ZHF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rFonts w:ascii="Times New Roman" w:hAnsi="Times New Roman" w:cs="Times New Roman"/>
                            <w:i/>
                          </w:rPr>
                        </w:pPr>
                        <w:r>
                          <w:rPr>
                            <w:rFonts w:hint="eastAsia" w:ascii="Times New Roman" w:hAnsi="Times New Roman" w:cs="Times New Roman"/>
                            <w:iCs/>
                          </w:rPr>
                          <w:t>汽车尾气、异味</w:t>
                        </w:r>
                      </w:p>
                    </w:txbxContent>
                  </v:textbox>
                </v:rect>
                <v:rect id="Rectangle 2958" o:spid="_x0000_s1026" o:spt="1" style="position:absolute;left:6489;top:1281464;height:463;width:1805;" filled="f" stroked="t" coordsize="21600,21600" o:gfxdata="UEsDBAoAAAAAAIdO4kAAAAAAAAAAAAAAAAAEAAAAZHJzL1BLAwQUAAAACACHTuJAoLTZYL4AAADc&#10;AAAADwAAAGRycy9kb3ducmV2LnhtbEWPQWvCQBSE7wX/w/IEb3WTQEqNrqJSwZNQW7C9PbLP3WD2&#10;bchuTfrvu4VCj8PMfMOsNqNrxZ360HhWkM8zEMS11w0bBe9vh8dnECEia2w9k4JvCrBZTx5WWGk/&#10;8Cvdz9GIBOFQoQIbY1dJGWpLDsPcd8TJu/reYUyyN1L3OCS4a2WRZU/SYcNpwWJHe0v17fzlFLx0&#10;n6dtaYLcXqL9uPndcLAno9RsmmdLEJHG+B/+ax+1gnJRwO+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TZY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rFonts w:ascii="Times New Roman" w:hAnsi="Times New Roman" w:cs="Times New Roman"/>
                            <w:iCs/>
                          </w:rPr>
                        </w:pPr>
                        <w:r>
                          <w:rPr>
                            <w:rFonts w:hint="eastAsia" w:ascii="Times New Roman" w:hAnsi="Times New Roman" w:cs="Times New Roman"/>
                            <w:iCs/>
                          </w:rPr>
                          <w:t>自然稀释、扩散</w:t>
                        </w:r>
                      </w:p>
                    </w:txbxContent>
                  </v:textbox>
                </v:rect>
                <v:line id="Line 2991" o:spid="_x0000_s1026" o:spt="20" style="position:absolute;left:5328;top:1280656;height:0;width:694;" filled="f" stroked="t" coordsize="21600,21600" o:gfxdata="UEsDBAoAAAAAAIdO4kAAAAAAAAAAAAAAAAAEAAAAZHJzL1BLAwQUAAAACACHTuJA5epZX8AAAADc&#10;AAAADwAAAGRycy9kb3ducmV2LnhtbEWPT2vCQBTE74LfYXmF3nQTSyW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6l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1" o:spid="_x0000_s1026" o:spt="20" style="position:absolute;left:7485;top:1280663;height:7;width:634;" filled="f" stroked="t" coordsize="21600,21600" o:gfxdata="UEsDBAoAAAAAAIdO4kAAAAAAAAAAAAAAAAAEAAAAZHJzL1BLAwQUAAAACACHTuJAagPBK8AAAADc&#10;AAAADwAAAGRycy9kb3ducmV2LnhtbEWPT2vCQBTE74LfYXmF3nQTaSW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A8E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1" o:spid="_x0000_s1026" o:spt="20" style="position:absolute;left:5712;top:1281706;flip:y;height:8;width:778;" filled="f" stroked="t" coordsize="21600,21600" o:gfxdata="UEsDBAoAAAAAAIdO4kAAAAAAAAAAAAAAAAAEAAAAZHJzL1BLAwQUAAAACACHTuJADCP2d8AAAADc&#10;AAAADwAAAGRycy9kb3ducmV2LnhtbEWPQUvDQBSE7wX/w/IEb80mYouN3fYgCj0VbYvg7ZF9TdJm&#10;38bdZ9P6611B6HGYmW+Y+fLsOnWiEFvPBoosB0VcedtybWC3fR0/goqCbLHzTAYuFGG5uBnNsbR+&#10;4Hc6baRWCcKxRAONSF9qHauGHMbM98TJ2/vgUJIMtbYBhwR3nb7P86l22HJaaLCn54aq4+bbGZht&#10;h4l/C8ePh6L9+vx5OUi/Wosxd7dF/gRK6CzX8H97ZQ1MZl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I/Z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1" o:spid="_x0000_s1026" o:spt="20" style="position:absolute;left:2324;top:1281678;flip:y;height:3;width:1542;" filled="f" stroked="t" coordsize="21600,21600" o:gfxdata="UEsDBAoAAAAAAIdO4kAAAAAAAAAAAAAAAAAEAAAAZHJzL1BLAwQUAAAACACHTuJAY29T7MAAAADc&#10;AAAADwAAAGRycy9kb3ducmV2LnhtbEWPQWvCQBSE74X+h+UVequblGo1unooLXgqVYvg7ZF9JtHs&#10;23T31dj++m5B8DjMzDfMbHF2rTpRiI1nA/kgA0VcettwZeBz8/YwBhUF2WLrmQz8UITF/PZmhoX1&#10;Pa/otJZKJQjHAg3UIl2hdSxrchgHviNO3t4Hh5JkqLQN2Ce4a/Vjlo20w4bTQo0dvdRUHtffzsBk&#10;0w/9Rzhun/Lma/f7epBu+S7G3N/l2RSU0Fmu4Ut7aQ0MJ8/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b1P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91" o:spid="_x0000_s1026" o:spt="20" style="position:absolute;left:2319;top:1280654;height:2;width:1528;" filled="f" stroked="t" coordsize="21600,21600" o:gfxdata="UEsDBAoAAAAAAIdO4kAAAAAAAAAAAAAAAAAEAAAAZHJzL1BLAwQUAAAACACHTuJA607LLr0AAADc&#10;AAAADwAAAGRycy9kb3ducmV2LnhtbEVPz2vCMBS+D/wfwhN2m2mFja5r6mGgDHQTq8i8PZpnW9a8&#10;lCRq998vB2HHj+93sRhNL67kfGdZQTpLQBDXVnfcKDjsl08ZCB+QNfaWScEveViUk4cCc21vvKNr&#10;FRoRQ9jnqKANYcil9HVLBv3MDsSRO1tnMEToGqkd3mK46eU8SV6kwY5jQ4sDvbdU/1QXo2C3Wa6z&#10;4/oy1u60Sr/2283nt8+UepymyRuIQGP4F9/dH1rB82t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ss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3056" o:spid="_x0000_s1026" o:spt="1" style="position:absolute;left:2596;top:1280192;height:463;width:1123;" filled="f" stroked="f" coordsize="21600,21600" o:gfxdata="UEsDBAoAAAAAAIdO4kAAAAAAAAAAAAAAAAAEAAAAZHJzL1BLAwQUAAAACACHTuJAipMMnL8AAADc&#10;AAAADwAAAGRycy9kb3ducmV2LnhtbEWPQWvCQBSE70L/w/IKXkQ3Flo0uuYQKA0ihMbW8yP7moRm&#10;38bsNon/vlsoeBxm5htmn0ymFQP1rrGsYL2KQBCXVjdcKfg4vy43IJxH1thaJgU3cpAcHmZ7jLUd&#10;+Z2GwlciQNjFqKD2vouldGVNBt3KdsTB+7K9QR9kX0nd4xjgppVPUfQiDTYcFmrsKK2p/C5+jIKx&#10;zIfL+fQm88Uls3zNrmnxeVRq/riOdiA8Tf4e/m9nWsHzdgt/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TDJy/&#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ascii="Times New Roman" w:hAnsi="Times New Roman" w:cs="Times New Roman"/>
                          </w:rPr>
                        </w:pPr>
                        <w:r>
                          <w:rPr>
                            <w:rFonts w:hint="eastAsia" w:ascii="Times New Roman" w:hAnsi="Times New Roman" w:cs="Times New Roman"/>
                          </w:rPr>
                          <w:t>食堂</w:t>
                        </w:r>
                      </w:p>
                    </w:txbxContent>
                  </v:textbox>
                </v:rect>
              </v:group>
            </w:pict>
          </mc:Fallback>
        </mc:AlternateContent>
      </w:r>
    </w:p>
    <w:p>
      <w:pPr>
        <w:pStyle w:val="2"/>
        <w:rPr>
          <w:rFonts w:hint="default" w:ascii="Times New Roman" w:hAnsi="Times New Roman" w:eastAsia="SimSun" w:cs="Times New Roman"/>
          <w:b/>
          <w:bCs/>
          <w:color w:val="auto"/>
          <w:sz w:val="24"/>
        </w:rPr>
      </w:pPr>
    </w:p>
    <w:p>
      <w:pPr>
        <w:pStyle w:val="2"/>
        <w:rPr>
          <w:rFonts w:hint="default" w:ascii="Times New Roman" w:hAnsi="Times New Roman" w:eastAsia="SimSun" w:cs="Times New Roman"/>
          <w:b/>
          <w:bCs/>
          <w:color w:val="auto"/>
          <w:sz w:val="24"/>
        </w:rPr>
      </w:pPr>
    </w:p>
    <w:p>
      <w:pPr>
        <w:pStyle w:val="2"/>
        <w:rPr>
          <w:rFonts w:hint="default" w:ascii="Times New Roman" w:hAnsi="Times New Roman" w:eastAsia="SimSun" w:cs="Times New Roman"/>
          <w:b/>
          <w:bCs/>
          <w:color w:val="auto"/>
          <w:sz w:val="24"/>
        </w:rPr>
      </w:pPr>
    </w:p>
    <w:p>
      <w:pPr>
        <w:pStyle w:val="2"/>
        <w:rPr>
          <w:rFonts w:hint="default" w:ascii="Times New Roman" w:hAnsi="Times New Roman" w:eastAsia="SimSun" w:cs="Times New Roman"/>
          <w:b/>
          <w:bCs/>
          <w:color w:val="auto"/>
          <w:sz w:val="24"/>
        </w:rPr>
      </w:pPr>
    </w:p>
    <w:p>
      <w:pPr>
        <w:pStyle w:val="2"/>
        <w:rPr>
          <w:rFonts w:hint="default" w:ascii="Times New Roman" w:hAnsi="Times New Roman" w:eastAsia="SimSun" w:cs="Times New Roman"/>
          <w:b/>
          <w:bCs/>
          <w:color w:val="auto"/>
          <w:sz w:val="24"/>
        </w:rPr>
      </w:pPr>
    </w:p>
    <w:p>
      <w:pPr>
        <w:pStyle w:val="2"/>
        <w:rPr>
          <w:rFonts w:hint="default" w:ascii="Times New Roman" w:hAnsi="Times New Roman" w:eastAsia="SimSun" w:cs="Times New Roman"/>
          <w:b/>
          <w:bCs/>
          <w:color w:val="auto"/>
          <w:sz w:val="24"/>
        </w:rPr>
      </w:pPr>
    </w:p>
    <w:p>
      <w:pPr>
        <w:spacing w:line="360" w:lineRule="auto"/>
        <w:ind w:firstLine="482" w:firstLineChars="200"/>
        <w:jc w:val="left"/>
        <w:rPr>
          <w:rFonts w:hint="default" w:ascii="Times New Roman" w:hAnsi="Times New Roman" w:eastAsia="SimSun" w:cs="Times New Roman"/>
          <w:b/>
          <w:bCs/>
          <w:color w:val="auto"/>
          <w:sz w:val="24"/>
        </w:rPr>
      </w:pPr>
    </w:p>
    <w:p>
      <w:pPr>
        <w:spacing w:line="360" w:lineRule="auto"/>
        <w:ind w:firstLine="482" w:firstLineChars="200"/>
        <w:jc w:val="left"/>
        <w:rPr>
          <w:rFonts w:hint="default" w:ascii="Times New Roman" w:hAnsi="Times New Roman" w:eastAsia="SimSun" w:cs="Times New Roman"/>
          <w:b/>
          <w:bCs/>
          <w:color w:val="auto"/>
          <w:sz w:val="24"/>
        </w:rPr>
      </w:pPr>
    </w:p>
    <w:p>
      <w:pPr>
        <w:spacing w:line="360" w:lineRule="auto"/>
        <w:ind w:firstLine="482" w:firstLineChars="200"/>
        <w:jc w:val="left"/>
        <w:rPr>
          <w:rFonts w:hint="default" w:ascii="Times New Roman" w:hAnsi="Times New Roman" w:eastAsia="SimSun" w:cs="Times New Roman"/>
          <w:b/>
          <w:bCs/>
          <w:color w:val="auto"/>
          <w:sz w:val="24"/>
        </w:rPr>
      </w:pPr>
    </w:p>
    <w:p>
      <w:pPr>
        <w:spacing w:line="360" w:lineRule="auto"/>
        <w:ind w:firstLine="482" w:firstLineChars="200"/>
        <w:jc w:val="left"/>
        <w:rPr>
          <w:rFonts w:hint="default" w:ascii="Times New Roman" w:hAnsi="Times New Roman" w:eastAsia="SimSun" w:cs="Times New Roman"/>
          <w:b/>
          <w:bCs/>
          <w:color w:val="auto"/>
          <w:sz w:val="24"/>
        </w:rPr>
      </w:pPr>
    </w:p>
    <w:p>
      <w:pPr>
        <w:spacing w:line="360" w:lineRule="auto"/>
        <w:ind w:firstLine="482" w:firstLineChars="200"/>
        <w:jc w:val="left"/>
        <w:rPr>
          <w:rFonts w:hint="default" w:ascii="Times New Roman" w:hAnsi="Times New Roman" w:eastAsia="SimSun" w:cs="Times New Roman"/>
          <w:b/>
          <w:bCs/>
          <w:color w:val="auto"/>
          <w:sz w:val="24"/>
        </w:rPr>
      </w:pPr>
    </w:p>
    <w:p>
      <w:pPr>
        <w:spacing w:line="360" w:lineRule="auto"/>
        <w:ind w:firstLine="482" w:firstLineChars="200"/>
        <w:jc w:val="left"/>
        <w:rPr>
          <w:rFonts w:hint="default" w:ascii="Times New Roman" w:hAnsi="Times New Roman" w:eastAsia="SimSun" w:cs="Times New Roman"/>
          <w:b/>
          <w:bCs/>
          <w:color w:val="auto"/>
          <w:sz w:val="24"/>
        </w:rPr>
      </w:pPr>
    </w:p>
    <w:p>
      <w:pPr>
        <w:spacing w:line="360" w:lineRule="auto"/>
        <w:ind w:firstLine="482" w:firstLineChars="200"/>
        <w:jc w:val="left"/>
        <w:rPr>
          <w:rFonts w:hint="default" w:ascii="Times New Roman" w:hAnsi="Times New Roman" w:eastAsia="SimSun" w:cs="Times New Roman"/>
          <w:b/>
          <w:bCs/>
          <w:color w:val="auto"/>
          <w:sz w:val="24"/>
        </w:rPr>
      </w:pPr>
    </w:p>
    <w:p>
      <w:pPr>
        <w:spacing w:line="360" w:lineRule="auto"/>
        <w:ind w:firstLine="482" w:firstLineChars="200"/>
        <w:jc w:val="left"/>
        <w:rPr>
          <w:rFonts w:hint="default" w:ascii="Times New Roman" w:hAnsi="Times New Roman" w:eastAsia="SimSun" w:cs="Times New Roman"/>
          <w:b/>
          <w:bCs/>
          <w:color w:val="auto"/>
          <w:sz w:val="24"/>
        </w:rPr>
      </w:pPr>
    </w:p>
    <w:p>
      <w:pPr>
        <w:spacing w:line="360" w:lineRule="auto"/>
        <w:ind w:firstLine="482" w:firstLineChars="200"/>
        <w:jc w:val="left"/>
        <w:rPr>
          <w:rFonts w:hint="default" w:ascii="Times New Roman" w:hAnsi="Times New Roman" w:eastAsia="SimSun" w:cs="Times New Roman"/>
          <w:b/>
          <w:bCs/>
          <w:color w:val="auto"/>
          <w:sz w:val="24"/>
        </w:rPr>
      </w:pPr>
    </w:p>
    <w:p>
      <w:pPr>
        <w:spacing w:line="360" w:lineRule="auto"/>
        <w:ind w:firstLine="482" w:firstLineChars="200"/>
        <w:jc w:val="left"/>
        <w:rPr>
          <w:rFonts w:hint="default" w:ascii="Times New Roman" w:hAnsi="Times New Roman" w:eastAsia="SimSun" w:cs="Times New Roman"/>
          <w:b/>
          <w:bCs/>
          <w:color w:val="auto"/>
          <w:sz w:val="24"/>
        </w:rPr>
      </w:pPr>
    </w:p>
    <w:p>
      <w:pPr>
        <w:spacing w:line="360" w:lineRule="auto"/>
        <w:ind w:firstLine="482" w:firstLineChars="200"/>
        <w:jc w:val="left"/>
        <w:rPr>
          <w:rFonts w:hint="default" w:ascii="Times New Roman" w:hAnsi="Times New Roman" w:eastAsia="SimSun" w:cs="Times New Roman"/>
          <w:b/>
          <w:bCs/>
          <w:color w:val="auto"/>
          <w:sz w:val="24"/>
        </w:rPr>
      </w:pPr>
    </w:p>
    <w:p>
      <w:pPr>
        <w:spacing w:line="360" w:lineRule="auto"/>
        <w:ind w:firstLine="482" w:firstLineChars="200"/>
        <w:jc w:val="left"/>
        <w:rPr>
          <w:rFonts w:hint="default" w:ascii="Times New Roman" w:hAnsi="Times New Roman" w:eastAsia="SimSun" w:cs="Times New Roman"/>
          <w:b/>
          <w:bCs/>
          <w:color w:val="auto"/>
          <w:sz w:val="24"/>
        </w:rPr>
      </w:pPr>
    </w:p>
    <w:p>
      <w:pPr>
        <w:spacing w:line="360" w:lineRule="auto"/>
        <w:ind w:firstLine="482" w:firstLineChars="200"/>
        <w:jc w:val="left"/>
        <w:rPr>
          <w:rFonts w:hint="default" w:ascii="Times New Roman" w:hAnsi="Times New Roman" w:eastAsia="SimSun" w:cs="Times New Roman"/>
          <w:b/>
          <w:bCs/>
          <w:color w:val="auto"/>
          <w:sz w:val="24"/>
        </w:rPr>
      </w:pPr>
    </w:p>
    <w:p>
      <w:pPr>
        <w:spacing w:line="360" w:lineRule="auto"/>
        <w:ind w:firstLine="482" w:firstLineChars="200"/>
        <w:jc w:val="left"/>
        <w:rPr>
          <w:rFonts w:hint="default" w:ascii="Times New Roman" w:hAnsi="Times New Roman" w:eastAsia="SimSun" w:cs="Times New Roman"/>
          <w:b/>
          <w:bCs/>
          <w:color w:val="auto"/>
          <w:sz w:val="24"/>
        </w:rPr>
      </w:pPr>
    </w:p>
    <w:p>
      <w:pPr>
        <w:spacing w:line="360" w:lineRule="auto"/>
        <w:ind w:firstLine="482" w:firstLineChars="200"/>
        <w:jc w:val="left"/>
        <w:rPr>
          <w:rFonts w:hint="default" w:ascii="Times New Roman" w:hAnsi="Times New Roman" w:eastAsia="SimSun" w:cs="Times New Roman"/>
          <w:b/>
          <w:bCs/>
          <w:color w:val="auto"/>
          <w:sz w:val="24"/>
        </w:rPr>
      </w:pPr>
    </w:p>
    <w:p>
      <w:pPr>
        <w:pStyle w:val="29"/>
        <w:jc w:val="center"/>
        <w:rPr>
          <w:rFonts w:hint="default" w:ascii="Times New Roman" w:hAnsi="Times New Roman" w:cs="Times New Roman"/>
          <w:b/>
          <w:bCs/>
          <w:color w:val="auto"/>
          <w:szCs w:val="24"/>
        </w:rPr>
      </w:pPr>
    </w:p>
    <w:p>
      <w:pPr>
        <w:pStyle w:val="29"/>
        <w:jc w:val="center"/>
        <w:rPr>
          <w:rFonts w:hint="default" w:ascii="Times New Roman" w:hAnsi="Times New Roman" w:cs="Times New Roman"/>
          <w:b/>
          <w:bCs/>
          <w:color w:val="auto"/>
          <w:szCs w:val="24"/>
        </w:rPr>
      </w:pPr>
    </w:p>
    <w:p>
      <w:pPr>
        <w:pStyle w:val="29"/>
        <w:jc w:val="center"/>
        <w:rPr>
          <w:rFonts w:hint="default" w:ascii="Times New Roman" w:hAnsi="Times New Roman" w:cs="Times New Roman"/>
          <w:b/>
          <w:bCs/>
          <w:color w:val="auto"/>
          <w:szCs w:val="24"/>
        </w:rPr>
      </w:pPr>
    </w:p>
    <w:p>
      <w:pPr>
        <w:pStyle w:val="29"/>
        <w:jc w:val="center"/>
        <w:rPr>
          <w:rFonts w:hint="default" w:ascii="Times New Roman" w:hAnsi="Times New Roman" w:cs="Times New Roman"/>
          <w:b/>
          <w:bCs/>
          <w:color w:val="auto"/>
          <w:szCs w:val="24"/>
        </w:rPr>
      </w:pPr>
    </w:p>
    <w:p>
      <w:pPr>
        <w:pStyle w:val="29"/>
        <w:jc w:val="center"/>
        <w:rPr>
          <w:rFonts w:hint="default" w:ascii="Times New Roman" w:hAnsi="Times New Roman" w:cs="Times New Roman"/>
          <w:b/>
          <w:bCs/>
          <w:color w:val="auto"/>
          <w:szCs w:val="24"/>
        </w:rPr>
      </w:pPr>
    </w:p>
    <w:p>
      <w:pPr>
        <w:pStyle w:val="29"/>
        <w:jc w:val="center"/>
        <w:rPr>
          <w:rFonts w:hint="default" w:ascii="Times New Roman" w:hAnsi="Times New Roman" w:cs="Times New Roman"/>
          <w:b/>
          <w:bCs/>
          <w:color w:val="auto"/>
          <w:szCs w:val="24"/>
        </w:rPr>
      </w:pPr>
    </w:p>
    <w:p>
      <w:pPr>
        <w:pStyle w:val="29"/>
        <w:jc w:val="center"/>
        <w:rPr>
          <w:rFonts w:hint="default" w:ascii="Times New Roman" w:hAnsi="Times New Roman" w:cs="Times New Roman"/>
          <w:b/>
          <w:bCs/>
          <w:color w:val="auto"/>
          <w:szCs w:val="24"/>
        </w:rPr>
      </w:pPr>
    </w:p>
    <w:p>
      <w:pPr>
        <w:pStyle w:val="29"/>
        <w:jc w:val="center"/>
        <w:rPr>
          <w:rFonts w:hint="default" w:ascii="Times New Roman" w:hAnsi="Times New Roman" w:cs="Times New Roman"/>
          <w:b/>
          <w:bCs/>
          <w:color w:val="auto"/>
        </w:rPr>
      </w:pPr>
      <w:r>
        <w:rPr>
          <w:rFonts w:hint="default" w:ascii="Times New Roman" w:hAnsi="Times New Roman" w:cs="Times New Roman"/>
          <w:b/>
          <w:bCs/>
          <w:color w:val="auto"/>
          <w:szCs w:val="24"/>
        </w:rPr>
        <w:t>图3-</w:t>
      </w:r>
      <w:r>
        <w:rPr>
          <w:rFonts w:hint="default" w:ascii="Times New Roman" w:hAnsi="Times New Roman" w:cs="Times New Roman"/>
          <w:b/>
          <w:bCs/>
          <w:color w:val="auto"/>
          <w:szCs w:val="24"/>
          <w:lang w:val="en-US" w:eastAsia="zh-CN"/>
        </w:rPr>
        <w:t>10</w:t>
      </w:r>
      <w:r>
        <w:rPr>
          <w:rFonts w:hint="default" w:ascii="Times New Roman" w:hAnsi="Times New Roman" w:cs="Times New Roman"/>
          <w:b/>
          <w:bCs/>
          <w:color w:val="auto"/>
          <w:szCs w:val="24"/>
        </w:rPr>
        <w:t xml:space="preserve">  项目运营期废气处理工艺流程图</w:t>
      </w:r>
    </w:p>
    <w:p>
      <w:pPr>
        <w:spacing w:line="360" w:lineRule="auto"/>
        <w:ind w:firstLine="482" w:firstLineChars="200"/>
        <w:jc w:val="left"/>
        <w:rPr>
          <w:rFonts w:hint="default" w:ascii="Times New Roman" w:hAnsi="Times New Roman" w:cs="Times New Roman"/>
          <w:color w:val="auto"/>
        </w:rPr>
      </w:pPr>
      <w:r>
        <w:rPr>
          <w:rFonts w:hint="default" w:ascii="Times New Roman" w:hAnsi="Times New Roman" w:eastAsia="SimSun" w:cs="Times New Roman"/>
          <w:b/>
          <w:bCs/>
          <w:color w:val="auto"/>
          <w:sz w:val="24"/>
        </w:rPr>
        <w:t>1、有组织废气</w:t>
      </w:r>
      <w:r>
        <w:rPr>
          <w:rFonts w:hint="default" w:ascii="Times New Roman" w:hAnsi="Times New Roman" w:cs="Times New Roman"/>
          <w:bCs/>
          <w:color w:val="auto"/>
          <w:sz w:val="24"/>
        </w:rPr>
        <w:t xml:space="preserve">    </w:t>
      </w:r>
    </w:p>
    <w:p>
      <w:pPr>
        <w:spacing w:line="360" w:lineRule="auto"/>
        <w:jc w:val="left"/>
        <w:rPr>
          <w:rFonts w:hint="default" w:ascii="Times New Roman" w:hAnsi="Times New Roman" w:eastAsia="SimSun" w:cs="Times New Roman"/>
          <w:b/>
          <w:bCs/>
          <w:color w:val="auto"/>
          <w:sz w:val="24"/>
        </w:rPr>
      </w:pPr>
      <w:r>
        <w:rPr>
          <w:rFonts w:hint="default" w:ascii="Times New Roman" w:hAnsi="Times New Roman" w:eastAsia="SimSun" w:cs="Times New Roman"/>
          <w:color w:val="auto"/>
          <w:sz w:val="24"/>
        </w:rPr>
        <w:t xml:space="preserve">    </w:t>
      </w:r>
      <w:r>
        <w:rPr>
          <w:rFonts w:hint="default" w:ascii="Times New Roman" w:hAnsi="Times New Roman" w:eastAsia="SimSun" w:cs="Times New Roman"/>
          <w:b/>
          <w:bCs/>
          <w:color w:val="auto"/>
          <w:sz w:val="24"/>
        </w:rPr>
        <w:fldChar w:fldCharType="begin"/>
      </w:r>
      <w:r>
        <w:rPr>
          <w:rFonts w:hint="default" w:ascii="Times New Roman" w:hAnsi="Times New Roman" w:eastAsia="SimSun" w:cs="Times New Roman"/>
          <w:b/>
          <w:bCs/>
          <w:color w:val="auto"/>
          <w:sz w:val="24"/>
        </w:rPr>
        <w:instrText xml:space="preserve"> = 1 \* GB3 \* MERGEFORMAT </w:instrText>
      </w:r>
      <w:r>
        <w:rPr>
          <w:rFonts w:hint="default" w:ascii="Times New Roman" w:hAnsi="Times New Roman" w:eastAsia="SimSun" w:cs="Times New Roman"/>
          <w:b/>
          <w:bCs/>
          <w:color w:val="auto"/>
          <w:sz w:val="24"/>
        </w:rPr>
        <w:fldChar w:fldCharType="separate"/>
      </w:r>
      <w:r>
        <w:rPr>
          <w:rFonts w:hint="default" w:ascii="Times New Roman" w:hAnsi="Times New Roman" w:cs="Times New Roman"/>
          <w:b/>
          <w:bCs/>
          <w:color w:val="auto"/>
          <w:sz w:val="24"/>
        </w:rPr>
        <w:t>①</w:t>
      </w:r>
      <w:r>
        <w:rPr>
          <w:rFonts w:hint="default" w:ascii="Times New Roman" w:hAnsi="Times New Roman" w:eastAsia="SimSun" w:cs="Times New Roman"/>
          <w:b/>
          <w:bCs/>
          <w:color w:val="auto"/>
          <w:sz w:val="24"/>
        </w:rPr>
        <w:fldChar w:fldCharType="end"/>
      </w:r>
      <w:r>
        <w:rPr>
          <w:rFonts w:hint="default" w:ascii="Times New Roman" w:hAnsi="Times New Roman" w:eastAsia="SimSun" w:cs="Times New Roman"/>
          <w:b/>
          <w:bCs/>
          <w:color w:val="auto"/>
          <w:sz w:val="24"/>
        </w:rPr>
        <w:t>焊接烟尘（G1）</w:t>
      </w:r>
    </w:p>
    <w:p>
      <w:pPr>
        <w:spacing w:line="360" w:lineRule="auto"/>
        <w:ind w:firstLine="480"/>
        <w:jc w:val="left"/>
        <w:rPr>
          <w:rFonts w:hint="default" w:ascii="Times New Roman" w:hAnsi="Times New Roman" w:cs="Times New Roman"/>
          <w:b/>
          <w:bCs/>
          <w:color w:val="auto"/>
          <w:sz w:val="24"/>
        </w:rPr>
      </w:pPr>
      <w:r>
        <w:rPr>
          <w:rFonts w:hint="default" w:ascii="Times New Roman" w:hAnsi="Times New Roman" w:eastAsia="SimSun" w:cs="Times New Roman"/>
          <w:color w:val="auto"/>
          <w:sz w:val="24"/>
        </w:rPr>
        <w:t>变压器生产车间焊接引线过程中使用铜焊机（电阻钎焊），年使用磷铜焊条3.5t，根据《焊接技术手册》中提供的发尘量数据可知，焊接烟尘产生浓度为20～30mg/m</w:t>
      </w:r>
      <w:r>
        <w:rPr>
          <w:rFonts w:hint="default" w:ascii="Times New Roman" w:hAnsi="Times New Roman" w:eastAsia="SimSun" w:cs="Times New Roman"/>
          <w:color w:val="auto"/>
          <w:sz w:val="24"/>
          <w:vertAlign w:val="superscript"/>
        </w:rPr>
        <w:t>3</w:t>
      </w:r>
      <w:r>
        <w:rPr>
          <w:rFonts w:hint="default" w:ascii="Times New Roman" w:hAnsi="Times New Roman" w:eastAsia="SimSun" w:cs="Times New Roman"/>
          <w:color w:val="auto"/>
          <w:sz w:val="24"/>
        </w:rPr>
        <w:t>，焊接发尘量为6-8g/kg焊接材料（本次评价取7g/kg），则变压器生产车间内焊接烟尘的最大发尘量为24.5kg/a。运营期焊接时间约为2h/d，则焊接烟尘的产生速率为0.041kg/h，</w:t>
      </w:r>
      <w:r>
        <w:rPr>
          <w:rFonts w:hint="default" w:ascii="Times New Roman" w:hAnsi="Times New Roman" w:cs="Times New Roman"/>
          <w:color w:val="auto"/>
          <w:sz w:val="24"/>
        </w:rPr>
        <w:t>焊接烟尘采用烟尘净化器收集处理，净化后的烟尘由1#排气筒排放，烟尘收集效率为80%，焊接烟尘净化器净化效率为90%，引风机引风量为1000m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/h，经处理后的焊接烟尘排放速率为0.0033kg/h，排放浓度约为3.3mg/m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bCs/>
          <w:color w:val="auto"/>
          <w:sz w:val="24"/>
        </w:rPr>
        <w:t>能满足《大气污染物综合排放标准》（GB16297-1996）中有组织排放二级标准浓度限值要求。</w:t>
      </w:r>
    </w:p>
    <w:p>
      <w:pPr>
        <w:spacing w:line="360" w:lineRule="auto"/>
        <w:ind w:firstLine="482" w:firstLineChars="200"/>
        <w:jc w:val="left"/>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②浇注和固化废气（G2）</w:t>
      </w:r>
    </w:p>
    <w:p>
      <w:pPr>
        <w:pStyle w:val="50"/>
        <w:adjustRightInd/>
        <w:snapToGrid/>
        <w:spacing w:line="360" w:lineRule="auto"/>
        <w:ind w:firstLine="480"/>
        <w:rPr>
          <w:rFonts w:hint="default" w:ascii="Times New Roman" w:hAnsi="Times New Roman" w:eastAsia="SimSun" w:cs="Times New Roman"/>
          <w:color w:val="auto"/>
          <w:sz w:val="24"/>
          <w:szCs w:val="24"/>
        </w:rPr>
      </w:pPr>
      <w:r>
        <w:rPr>
          <w:rFonts w:hint="default" w:ascii="Times New Roman" w:hAnsi="Times New Roman" w:eastAsia="SimSun" w:cs="Times New Roman"/>
          <w:color w:val="auto"/>
          <w:sz w:val="24"/>
        </w:rPr>
        <w:t>本项目采用环氧树脂进行绕线浇注，浇注过程在浇注罐内负压条件下进行，浇注温度约为80℃，浇注和固化过程中会产生少量有机废气，主要成分为非甲烷总烃，</w:t>
      </w:r>
      <w:r>
        <w:rPr>
          <w:rFonts w:hint="default" w:ascii="Times New Roman" w:hAnsi="Times New Roman" w:eastAsia="SimSun" w:cs="Times New Roman"/>
          <w:color w:val="auto"/>
          <w:sz w:val="24"/>
          <w:szCs w:val="24"/>
        </w:rPr>
        <w:t>项目设有4台浇注设备，每台设备自带1套4m的排气筒，浇注产生的废气由设备自带排气筒至厂房楼顶排放，</w:t>
      </w:r>
      <w:r>
        <w:rPr>
          <w:rFonts w:hint="default" w:ascii="Times New Roman" w:hAnsi="Times New Roman" w:eastAsia="SimSun" w:cs="Times New Roman"/>
          <w:color w:val="auto"/>
          <w:sz w:val="24"/>
        </w:rPr>
        <w:t>本项目已建成正常运营，</w:t>
      </w:r>
      <w:r>
        <w:rPr>
          <w:rFonts w:hint="default" w:ascii="Times New Roman" w:hAnsi="Times New Roman" w:cs="Times New Roman"/>
          <w:bCs/>
          <w:color w:val="auto"/>
          <w:sz w:val="24"/>
        </w:rPr>
        <w:t>根据建设单位于2018年11月3日至11月5日委托云南圣清环境监测科技有限公司对项目变压器生产厂房区浇注固化废气排气口补充监测结果，监测时项目处于正常生产状况，根据监测结果，项目颗粒物最大排放浓度为</w:t>
      </w:r>
      <w:r>
        <w:rPr>
          <w:rFonts w:hint="default" w:ascii="Times New Roman" w:hAnsi="Times New Roman" w:cs="Times New Roman"/>
          <w:color w:val="auto"/>
          <w:sz w:val="24"/>
          <w:szCs w:val="24"/>
        </w:rPr>
        <w:t>2.0</w:t>
      </w:r>
      <w:r>
        <w:rPr>
          <w:rFonts w:hint="default" w:ascii="Times New Roman" w:hAnsi="Times New Roman" w:eastAsia="Times New Roman" w:cs="Times New Roman"/>
          <w:color w:val="auto"/>
          <w:sz w:val="24"/>
          <w:szCs w:val="24"/>
        </w:rPr>
        <w:t>mg/</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，非甲烷总烃最大排放浓度1.77</w:t>
      </w:r>
      <w:r>
        <w:rPr>
          <w:rFonts w:hint="default" w:ascii="Times New Roman" w:hAnsi="Times New Roman" w:eastAsia="Times New Roman" w:cs="Times New Roman"/>
          <w:color w:val="auto"/>
          <w:sz w:val="24"/>
          <w:szCs w:val="24"/>
        </w:rPr>
        <w:t>mg/</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default" w:ascii="Times New Roman" w:hAnsi="Times New Roman" w:eastAsia="SimSun" w:cs="Times New Roman"/>
          <w:color w:val="auto"/>
          <w:sz w:val="24"/>
          <w:szCs w:val="24"/>
        </w:rPr>
        <w:t>可满足《大气污染物综合排放标准》（GB16297-1996）中二级标准，即颗粒物排放浓度≤120mg/m</w:t>
      </w:r>
      <w:r>
        <w:rPr>
          <w:rFonts w:hint="default" w:ascii="Times New Roman" w:hAnsi="Times New Roman" w:eastAsia="SimSun" w:cs="Times New Roman"/>
          <w:color w:val="auto"/>
          <w:sz w:val="24"/>
          <w:szCs w:val="24"/>
          <w:vertAlign w:val="superscript"/>
        </w:rPr>
        <w:t>3</w:t>
      </w:r>
      <w:r>
        <w:rPr>
          <w:rFonts w:hint="default" w:ascii="Times New Roman" w:hAnsi="Times New Roman" w:eastAsia="SimSun" w:cs="Times New Roman"/>
          <w:color w:val="auto"/>
          <w:sz w:val="24"/>
          <w:szCs w:val="24"/>
        </w:rPr>
        <w:t>，非甲烷总烃排放浓度≤120mg/m</w:t>
      </w:r>
      <w:r>
        <w:rPr>
          <w:rFonts w:hint="default" w:ascii="Times New Roman" w:hAnsi="Times New Roman" w:eastAsia="SimSun" w:cs="Times New Roman"/>
          <w:color w:val="auto"/>
          <w:sz w:val="24"/>
          <w:szCs w:val="24"/>
          <w:vertAlign w:val="superscript"/>
        </w:rPr>
        <w:t>3</w:t>
      </w:r>
      <w:r>
        <w:rPr>
          <w:rFonts w:hint="default" w:ascii="Times New Roman" w:hAnsi="Times New Roman" w:eastAsia="SimSun" w:cs="Times New Roman"/>
          <w:color w:val="auto"/>
          <w:sz w:val="24"/>
          <w:szCs w:val="24"/>
        </w:rPr>
        <w:t>的限值要求。</w:t>
      </w:r>
    </w:p>
    <w:p>
      <w:pPr>
        <w:spacing w:line="360" w:lineRule="auto"/>
        <w:ind w:firstLine="480"/>
        <w:jc w:val="left"/>
        <w:rPr>
          <w:rFonts w:hint="default" w:ascii="Times New Roman" w:hAnsi="Times New Roman" w:cs="Times New Roman"/>
          <w:color w:val="auto"/>
          <w:sz w:val="24"/>
        </w:rPr>
      </w:pPr>
      <w:r>
        <w:rPr>
          <w:rFonts w:hint="default" w:ascii="Times New Roman" w:hAnsi="Times New Roman" w:eastAsia="SimSun" w:cs="Times New Roman"/>
          <w:color w:val="auto"/>
          <w:sz w:val="24"/>
        </w:rPr>
        <w:t>项目浇注固化产生的废气经收集后</w:t>
      </w:r>
      <w:r>
        <w:rPr>
          <w:rFonts w:hint="default" w:ascii="Times New Roman" w:hAnsi="Times New Roman" w:cs="Times New Roman"/>
          <w:color w:val="auto"/>
          <w:sz w:val="24"/>
        </w:rPr>
        <w:t>直接排放，排放量等于产生量，本次评价根据监测结果进行污染物产生量核算，污染物排放量取监测结果中最大值，</w:t>
      </w:r>
      <w:r>
        <w:rPr>
          <w:rFonts w:hint="default" w:ascii="Times New Roman" w:hAnsi="Times New Roman" w:eastAsia="SimSun" w:cs="Times New Roman"/>
          <w:color w:val="auto"/>
          <w:sz w:val="24"/>
        </w:rPr>
        <w:t>浇注固化废气产排情况见下表：</w:t>
      </w:r>
    </w:p>
    <w:p>
      <w:pPr>
        <w:jc w:val="center"/>
        <w:rPr>
          <w:rFonts w:hint="default" w:ascii="Times New Roman" w:hAnsi="Times New Roman" w:cs="Times New Roman"/>
          <w:b/>
          <w:color w:val="auto"/>
          <w:szCs w:val="21"/>
        </w:rPr>
      </w:pPr>
      <w:r>
        <w:rPr>
          <w:rFonts w:hint="default" w:ascii="Times New Roman" w:hAnsi="Times New Roman" w:cs="Times New Roman" w:eastAsiaTheme="majorEastAsia"/>
          <w:b/>
          <w:color w:val="auto"/>
          <w:szCs w:val="21"/>
        </w:rPr>
        <w:t>表3.5-7   变压器生产车间浇注固化废气产排情况一览表</w:t>
      </w:r>
    </w:p>
    <w:tbl>
      <w:tblPr>
        <w:tblStyle w:val="27"/>
        <w:tblW w:w="83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496"/>
        <w:gridCol w:w="1294"/>
        <w:gridCol w:w="1078"/>
        <w:gridCol w:w="1172"/>
        <w:gridCol w:w="1200"/>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污染源</w:t>
            </w:r>
          </w:p>
        </w:tc>
        <w:tc>
          <w:tcPr>
            <w:tcW w:w="14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129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监测排放速率（kg/h）</w:t>
            </w:r>
          </w:p>
        </w:tc>
        <w:tc>
          <w:tcPr>
            <w:tcW w:w="107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排放时间（h/a）</w:t>
            </w:r>
          </w:p>
        </w:tc>
        <w:tc>
          <w:tcPr>
            <w:tcW w:w="11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排放量（t/a）</w:t>
            </w:r>
          </w:p>
        </w:tc>
        <w:tc>
          <w:tcPr>
            <w:tcW w:w="12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治理措施</w:t>
            </w:r>
          </w:p>
        </w:tc>
        <w:tc>
          <w:tcPr>
            <w:tcW w:w="14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65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1#排气口</w:t>
            </w:r>
          </w:p>
        </w:tc>
        <w:tc>
          <w:tcPr>
            <w:tcW w:w="14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129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0.00023</w:t>
            </w:r>
          </w:p>
        </w:tc>
        <w:tc>
          <w:tcPr>
            <w:tcW w:w="107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2400</w:t>
            </w:r>
          </w:p>
        </w:tc>
        <w:tc>
          <w:tcPr>
            <w:tcW w:w="11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0.0006</w:t>
            </w:r>
          </w:p>
        </w:tc>
        <w:tc>
          <w:tcPr>
            <w:tcW w:w="120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收集后经设备自带排气筒至厂房楼顶直接排放</w:t>
            </w:r>
          </w:p>
        </w:tc>
        <w:tc>
          <w:tcPr>
            <w:tcW w:w="14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656" w:type="dxa"/>
            <w:vMerge w:val="continue"/>
            <w:vAlign w:val="center"/>
          </w:tcPr>
          <w:p>
            <w:pPr>
              <w:jc w:val="center"/>
              <w:rPr>
                <w:rFonts w:hint="default" w:ascii="Times New Roman" w:hAnsi="Times New Roman" w:cs="Times New Roman"/>
                <w:color w:val="auto"/>
                <w:szCs w:val="21"/>
              </w:rPr>
            </w:pPr>
          </w:p>
        </w:tc>
        <w:tc>
          <w:tcPr>
            <w:tcW w:w="14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29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0.0002</w:t>
            </w:r>
          </w:p>
        </w:tc>
        <w:tc>
          <w:tcPr>
            <w:tcW w:w="1078" w:type="dxa"/>
            <w:vMerge w:val="continue"/>
            <w:vAlign w:val="center"/>
          </w:tcPr>
          <w:p>
            <w:pPr>
              <w:jc w:val="center"/>
              <w:rPr>
                <w:rFonts w:hint="default" w:ascii="Times New Roman" w:hAnsi="Times New Roman" w:cs="Times New Roman"/>
                <w:color w:val="auto"/>
                <w:szCs w:val="21"/>
              </w:rPr>
            </w:pPr>
          </w:p>
        </w:tc>
        <w:tc>
          <w:tcPr>
            <w:tcW w:w="11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0.0005</w:t>
            </w:r>
          </w:p>
        </w:tc>
        <w:tc>
          <w:tcPr>
            <w:tcW w:w="1200" w:type="dxa"/>
            <w:vMerge w:val="continue"/>
            <w:vAlign w:val="center"/>
          </w:tcPr>
          <w:p>
            <w:pPr>
              <w:jc w:val="center"/>
              <w:rPr>
                <w:rFonts w:hint="default" w:ascii="Times New Roman" w:hAnsi="Times New Roman" w:cs="Times New Roman"/>
                <w:color w:val="auto"/>
                <w:szCs w:val="21"/>
              </w:rPr>
            </w:pPr>
          </w:p>
        </w:tc>
        <w:tc>
          <w:tcPr>
            <w:tcW w:w="14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2#排气口</w:t>
            </w:r>
          </w:p>
        </w:tc>
        <w:tc>
          <w:tcPr>
            <w:tcW w:w="14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129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0.00029</w:t>
            </w:r>
          </w:p>
        </w:tc>
        <w:tc>
          <w:tcPr>
            <w:tcW w:w="107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2400</w:t>
            </w:r>
          </w:p>
        </w:tc>
        <w:tc>
          <w:tcPr>
            <w:tcW w:w="11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0.0007</w:t>
            </w:r>
          </w:p>
        </w:tc>
        <w:tc>
          <w:tcPr>
            <w:tcW w:w="1200" w:type="dxa"/>
            <w:vMerge w:val="continue"/>
            <w:vAlign w:val="center"/>
          </w:tcPr>
          <w:p>
            <w:pPr>
              <w:jc w:val="center"/>
              <w:rPr>
                <w:rFonts w:hint="default" w:ascii="Times New Roman" w:hAnsi="Times New Roman" w:cs="Times New Roman"/>
                <w:color w:val="auto"/>
                <w:szCs w:val="21"/>
              </w:rPr>
            </w:pPr>
          </w:p>
        </w:tc>
        <w:tc>
          <w:tcPr>
            <w:tcW w:w="14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6" w:type="dxa"/>
            <w:vMerge w:val="continue"/>
            <w:vAlign w:val="center"/>
          </w:tcPr>
          <w:p>
            <w:pPr>
              <w:jc w:val="center"/>
              <w:rPr>
                <w:rFonts w:hint="default" w:ascii="Times New Roman" w:hAnsi="Times New Roman" w:cs="Times New Roman"/>
                <w:color w:val="auto"/>
                <w:szCs w:val="21"/>
              </w:rPr>
            </w:pPr>
          </w:p>
        </w:tc>
        <w:tc>
          <w:tcPr>
            <w:tcW w:w="14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29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0.00023</w:t>
            </w:r>
          </w:p>
        </w:tc>
        <w:tc>
          <w:tcPr>
            <w:tcW w:w="1078" w:type="dxa"/>
            <w:vMerge w:val="continue"/>
            <w:vAlign w:val="center"/>
          </w:tcPr>
          <w:p>
            <w:pPr>
              <w:jc w:val="center"/>
              <w:rPr>
                <w:rFonts w:hint="default" w:ascii="Times New Roman" w:hAnsi="Times New Roman" w:cs="Times New Roman"/>
                <w:color w:val="auto"/>
                <w:szCs w:val="21"/>
              </w:rPr>
            </w:pPr>
          </w:p>
        </w:tc>
        <w:tc>
          <w:tcPr>
            <w:tcW w:w="11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0.0006</w:t>
            </w:r>
          </w:p>
        </w:tc>
        <w:tc>
          <w:tcPr>
            <w:tcW w:w="1200" w:type="dxa"/>
            <w:vMerge w:val="continue"/>
            <w:vAlign w:val="center"/>
          </w:tcPr>
          <w:p>
            <w:pPr>
              <w:jc w:val="center"/>
              <w:rPr>
                <w:rFonts w:hint="default" w:ascii="Times New Roman" w:hAnsi="Times New Roman" w:cs="Times New Roman"/>
                <w:color w:val="auto"/>
                <w:szCs w:val="21"/>
              </w:rPr>
            </w:pPr>
          </w:p>
        </w:tc>
        <w:tc>
          <w:tcPr>
            <w:tcW w:w="14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6"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3#排气口</w:t>
            </w:r>
          </w:p>
        </w:tc>
        <w:tc>
          <w:tcPr>
            <w:tcW w:w="14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129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0.00026</w:t>
            </w:r>
          </w:p>
        </w:tc>
        <w:tc>
          <w:tcPr>
            <w:tcW w:w="107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2400</w:t>
            </w:r>
          </w:p>
        </w:tc>
        <w:tc>
          <w:tcPr>
            <w:tcW w:w="11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0.0006</w:t>
            </w:r>
          </w:p>
        </w:tc>
        <w:tc>
          <w:tcPr>
            <w:tcW w:w="1200" w:type="dxa"/>
            <w:vMerge w:val="continue"/>
            <w:vAlign w:val="center"/>
          </w:tcPr>
          <w:p>
            <w:pPr>
              <w:jc w:val="center"/>
              <w:rPr>
                <w:rFonts w:hint="default" w:ascii="Times New Roman" w:hAnsi="Times New Roman" w:cs="Times New Roman"/>
                <w:color w:val="auto"/>
                <w:szCs w:val="21"/>
              </w:rPr>
            </w:pPr>
          </w:p>
        </w:tc>
        <w:tc>
          <w:tcPr>
            <w:tcW w:w="1468" w:type="dxa"/>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6" w:type="dxa"/>
            <w:vMerge w:val="continue"/>
            <w:vAlign w:val="center"/>
          </w:tcPr>
          <w:p>
            <w:pPr>
              <w:jc w:val="center"/>
              <w:rPr>
                <w:rFonts w:hint="default" w:ascii="Times New Roman" w:hAnsi="Times New Roman" w:cs="Times New Roman"/>
                <w:color w:val="auto"/>
                <w:szCs w:val="21"/>
              </w:rPr>
            </w:pPr>
          </w:p>
        </w:tc>
        <w:tc>
          <w:tcPr>
            <w:tcW w:w="14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29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0.00023</w:t>
            </w:r>
          </w:p>
        </w:tc>
        <w:tc>
          <w:tcPr>
            <w:tcW w:w="1078" w:type="dxa"/>
            <w:vMerge w:val="continue"/>
            <w:vAlign w:val="center"/>
          </w:tcPr>
          <w:p>
            <w:pPr>
              <w:jc w:val="center"/>
              <w:rPr>
                <w:rFonts w:hint="default" w:ascii="Times New Roman" w:hAnsi="Times New Roman" w:cs="Times New Roman"/>
                <w:color w:val="auto"/>
                <w:szCs w:val="21"/>
              </w:rPr>
            </w:pPr>
          </w:p>
        </w:tc>
        <w:tc>
          <w:tcPr>
            <w:tcW w:w="11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0.0006</w:t>
            </w:r>
          </w:p>
        </w:tc>
        <w:tc>
          <w:tcPr>
            <w:tcW w:w="1200" w:type="dxa"/>
            <w:vMerge w:val="continue"/>
            <w:vAlign w:val="center"/>
          </w:tcPr>
          <w:p>
            <w:pPr>
              <w:jc w:val="center"/>
              <w:rPr>
                <w:rFonts w:hint="default" w:ascii="Times New Roman" w:hAnsi="Times New Roman" w:cs="Times New Roman"/>
                <w:color w:val="auto"/>
                <w:szCs w:val="21"/>
              </w:rPr>
            </w:pPr>
          </w:p>
        </w:tc>
        <w:tc>
          <w:tcPr>
            <w:tcW w:w="14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4#排气口</w:t>
            </w:r>
          </w:p>
        </w:tc>
        <w:tc>
          <w:tcPr>
            <w:tcW w:w="14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129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0.00029</w:t>
            </w:r>
          </w:p>
        </w:tc>
        <w:tc>
          <w:tcPr>
            <w:tcW w:w="107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2400</w:t>
            </w:r>
          </w:p>
        </w:tc>
        <w:tc>
          <w:tcPr>
            <w:tcW w:w="11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0.0007</w:t>
            </w:r>
          </w:p>
        </w:tc>
        <w:tc>
          <w:tcPr>
            <w:tcW w:w="1200" w:type="dxa"/>
            <w:vMerge w:val="continue"/>
            <w:vAlign w:val="center"/>
          </w:tcPr>
          <w:p>
            <w:pPr>
              <w:jc w:val="center"/>
              <w:rPr>
                <w:rFonts w:hint="default" w:ascii="Times New Roman" w:hAnsi="Times New Roman" w:cs="Times New Roman"/>
                <w:color w:val="auto"/>
                <w:szCs w:val="21"/>
              </w:rPr>
            </w:pPr>
          </w:p>
        </w:tc>
        <w:tc>
          <w:tcPr>
            <w:tcW w:w="14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56" w:type="dxa"/>
            <w:vMerge w:val="continue"/>
            <w:vAlign w:val="center"/>
          </w:tcPr>
          <w:p>
            <w:pPr>
              <w:jc w:val="center"/>
              <w:rPr>
                <w:rFonts w:hint="default" w:ascii="Times New Roman" w:hAnsi="Times New Roman" w:cs="Times New Roman"/>
                <w:color w:val="auto"/>
                <w:szCs w:val="21"/>
              </w:rPr>
            </w:pPr>
          </w:p>
        </w:tc>
        <w:tc>
          <w:tcPr>
            <w:tcW w:w="14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29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0.00023</w:t>
            </w:r>
          </w:p>
        </w:tc>
        <w:tc>
          <w:tcPr>
            <w:tcW w:w="1078" w:type="dxa"/>
            <w:vMerge w:val="continue"/>
            <w:vAlign w:val="center"/>
          </w:tcPr>
          <w:p>
            <w:pPr>
              <w:jc w:val="center"/>
              <w:rPr>
                <w:rFonts w:hint="default" w:ascii="Times New Roman" w:hAnsi="Times New Roman" w:cs="Times New Roman"/>
                <w:color w:val="auto"/>
                <w:szCs w:val="21"/>
              </w:rPr>
            </w:pPr>
          </w:p>
        </w:tc>
        <w:tc>
          <w:tcPr>
            <w:tcW w:w="11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0.0006</w:t>
            </w:r>
          </w:p>
        </w:tc>
        <w:tc>
          <w:tcPr>
            <w:tcW w:w="1200" w:type="dxa"/>
            <w:vMerge w:val="continue"/>
            <w:vAlign w:val="center"/>
          </w:tcPr>
          <w:p>
            <w:pPr>
              <w:jc w:val="center"/>
              <w:rPr>
                <w:rFonts w:hint="default" w:ascii="Times New Roman" w:hAnsi="Times New Roman" w:cs="Times New Roman"/>
                <w:color w:val="auto"/>
                <w:szCs w:val="21"/>
              </w:rPr>
            </w:pPr>
          </w:p>
        </w:tc>
        <w:tc>
          <w:tcPr>
            <w:tcW w:w="14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0.0006</w:t>
            </w:r>
          </w:p>
        </w:tc>
      </w:tr>
    </w:tbl>
    <w:p>
      <w:pPr>
        <w:spacing w:line="360" w:lineRule="auto"/>
        <w:ind w:firstLine="480" w:firstLineChars="200"/>
        <w:jc w:val="left"/>
        <w:rPr>
          <w:rFonts w:hint="default" w:ascii="Times New Roman" w:hAnsi="Times New Roman" w:eastAsia="SimSun" w:cs="Times New Roman"/>
          <w:b/>
          <w:bCs/>
          <w:color w:val="auto"/>
          <w:sz w:val="24"/>
        </w:rPr>
      </w:pPr>
      <w:r>
        <w:rPr>
          <w:rFonts w:hint="default" w:ascii="Times New Roman" w:hAnsi="Times New Roman" w:eastAsia="SimSun" w:cs="Times New Roman"/>
          <w:color w:val="auto"/>
          <w:sz w:val="24"/>
        </w:rPr>
        <w:t>本环评要求浇注固化废气经各自设备自带排气筒收集后至厂房楼顶由2#排气筒直排，排气筒高15m，颗粒物排放量为0.0026t/a，0.0011kg/h，非甲烷总烃排放量为0.0023t/a，0.00096kg/h。</w:t>
      </w:r>
    </w:p>
    <w:p>
      <w:pPr>
        <w:spacing w:line="360" w:lineRule="auto"/>
        <w:ind w:firstLine="482" w:firstLineChars="200"/>
        <w:jc w:val="left"/>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③锅炉废气（G6）</w:t>
      </w:r>
    </w:p>
    <w:p>
      <w:pPr>
        <w:spacing w:line="360" w:lineRule="auto"/>
        <w:ind w:firstLine="480"/>
        <w:jc w:val="left"/>
        <w:rPr>
          <w:rFonts w:hint="default" w:ascii="Times New Roman" w:hAnsi="Times New Roman" w:eastAsia="SimSun" w:cs="Times New Roman"/>
          <w:b/>
          <w:bCs/>
          <w:color w:val="auto"/>
          <w:sz w:val="24"/>
        </w:rPr>
      </w:pPr>
      <w:r>
        <w:rPr>
          <w:rFonts w:hint="default" w:ascii="Times New Roman" w:hAnsi="Times New Roman" w:eastAsia="SimSun" w:cs="Times New Roman"/>
          <w:color w:val="auto"/>
          <w:sz w:val="24"/>
        </w:rPr>
        <w:t>本项目固化炉使用天然气作为燃料提供热能，天然气消耗量为1.125m</w:t>
      </w:r>
      <w:r>
        <w:rPr>
          <w:rFonts w:hint="default" w:ascii="Times New Roman" w:hAnsi="Times New Roman" w:eastAsia="SimSun" w:cs="Times New Roman"/>
          <w:color w:val="auto"/>
          <w:sz w:val="24"/>
          <w:vertAlign w:val="superscript"/>
        </w:rPr>
        <w:t>3</w:t>
      </w:r>
      <w:r>
        <w:rPr>
          <w:rFonts w:hint="default" w:ascii="Times New Roman" w:hAnsi="Times New Roman" w:eastAsia="SimSun" w:cs="Times New Roman"/>
          <w:color w:val="auto"/>
          <w:sz w:val="24"/>
        </w:rPr>
        <w:t>/h，工作时间为4h/d，年消耗天然气1350m</w:t>
      </w:r>
      <w:r>
        <w:rPr>
          <w:rFonts w:hint="default" w:ascii="Times New Roman" w:hAnsi="Times New Roman" w:eastAsia="SimSun" w:cs="Times New Roman"/>
          <w:color w:val="auto"/>
          <w:sz w:val="24"/>
          <w:vertAlign w:val="superscript"/>
        </w:rPr>
        <w:t>3</w:t>
      </w:r>
      <w:r>
        <w:rPr>
          <w:rFonts w:hint="default" w:ascii="Times New Roman" w:hAnsi="Times New Roman" w:eastAsia="SimSun" w:cs="Times New Roman"/>
          <w:color w:val="auto"/>
          <w:sz w:val="24"/>
        </w:rPr>
        <w:t>。天然气燃烧会少量的颗粒物（TSP）、SO</w:t>
      </w:r>
      <w:r>
        <w:rPr>
          <w:rFonts w:hint="default" w:ascii="Times New Roman" w:hAnsi="Times New Roman" w:eastAsia="SimSun" w:cs="Times New Roman"/>
          <w:color w:val="auto"/>
          <w:sz w:val="24"/>
          <w:vertAlign w:val="subscript"/>
        </w:rPr>
        <w:t>2</w:t>
      </w:r>
      <w:r>
        <w:rPr>
          <w:rFonts w:hint="default" w:ascii="Times New Roman" w:hAnsi="Times New Roman" w:eastAsia="SimSun" w:cs="Times New Roman"/>
          <w:color w:val="auto"/>
          <w:sz w:val="24"/>
        </w:rPr>
        <w:t>和NOx产生，本项目已建成正常生产，根据此次补充报告监测数据，锅炉废气中SO</w:t>
      </w:r>
      <w:r>
        <w:rPr>
          <w:rFonts w:hint="default" w:ascii="Times New Roman" w:hAnsi="Times New Roman" w:eastAsia="SimSun" w:cs="Times New Roman"/>
          <w:color w:val="auto"/>
          <w:sz w:val="24"/>
          <w:vertAlign w:val="subscript"/>
        </w:rPr>
        <w:t>2、</w:t>
      </w:r>
      <w:r>
        <w:rPr>
          <w:rFonts w:hint="default" w:ascii="Times New Roman" w:hAnsi="Times New Roman" w:eastAsia="SimSun" w:cs="Times New Roman"/>
          <w:color w:val="auto"/>
          <w:sz w:val="24"/>
        </w:rPr>
        <w:t>NOx的排放浓度均低于3mg/m</w:t>
      </w:r>
      <w:r>
        <w:rPr>
          <w:rFonts w:hint="default" w:ascii="Times New Roman" w:hAnsi="Times New Roman" w:eastAsia="SimSun" w:cs="Times New Roman"/>
          <w:color w:val="auto"/>
          <w:sz w:val="24"/>
          <w:vertAlign w:val="superscript"/>
        </w:rPr>
        <w:t>3</w:t>
      </w:r>
      <w:r>
        <w:rPr>
          <w:rFonts w:hint="default" w:ascii="Times New Roman" w:hAnsi="Times New Roman" w:eastAsia="SimSun" w:cs="Times New Roman"/>
          <w:color w:val="auto"/>
          <w:sz w:val="24"/>
        </w:rPr>
        <w:t>，排放速率均为0.008kg/h；由于锅炉废气由3#排气筒直接排放，排放量等于产生量，则项目运营期SO</w:t>
      </w:r>
      <w:r>
        <w:rPr>
          <w:rFonts w:hint="default" w:ascii="Times New Roman" w:hAnsi="Times New Roman" w:eastAsia="SimSun" w:cs="Times New Roman"/>
          <w:color w:val="auto"/>
          <w:sz w:val="24"/>
          <w:vertAlign w:val="subscript"/>
        </w:rPr>
        <w:t>2</w:t>
      </w:r>
      <w:r>
        <w:rPr>
          <w:rFonts w:hint="default" w:ascii="Times New Roman" w:hAnsi="Times New Roman" w:eastAsia="SimSun" w:cs="Times New Roman"/>
          <w:color w:val="auto"/>
          <w:sz w:val="24"/>
        </w:rPr>
        <w:t>产生量为0.008kg/h，0.0096t/a，NO</w:t>
      </w:r>
      <w:r>
        <w:rPr>
          <w:rFonts w:hint="default" w:ascii="Times New Roman" w:hAnsi="Times New Roman" w:eastAsia="SimSun" w:cs="Times New Roman"/>
          <w:color w:val="auto"/>
          <w:sz w:val="24"/>
          <w:vertAlign w:val="subscript"/>
        </w:rPr>
        <w:t>x</w:t>
      </w:r>
      <w:r>
        <w:rPr>
          <w:rFonts w:hint="default" w:ascii="Times New Roman" w:hAnsi="Times New Roman" w:eastAsia="SimSun" w:cs="Times New Roman"/>
          <w:color w:val="auto"/>
          <w:sz w:val="24"/>
        </w:rPr>
        <w:t>产生量为0.008kg/h，0.0096t/a。</w:t>
      </w:r>
    </w:p>
    <w:p>
      <w:pPr>
        <w:spacing w:line="360" w:lineRule="auto"/>
        <w:ind w:firstLine="482" w:firstLineChars="200"/>
        <w:jc w:val="left"/>
        <w:rPr>
          <w:rFonts w:hint="default" w:ascii="Times New Roman" w:hAnsi="Times New Roman" w:cs="Times New Roman"/>
          <w:color w:val="auto"/>
          <w:sz w:val="24"/>
        </w:rPr>
      </w:pPr>
      <w:r>
        <w:rPr>
          <w:rFonts w:hint="default" w:ascii="Times New Roman" w:hAnsi="Times New Roman" w:eastAsia="SimSun" w:cs="Times New Roman"/>
          <w:b/>
          <w:bCs/>
          <w:color w:val="auto"/>
          <w:sz w:val="24"/>
        </w:rPr>
        <w:t>④喷涂粉尘（G7）</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项目静电喷涂使用的涂料为热固型聚酯树脂，粉末喷涂过程中涂料附着率为75%，项目年使用塑粉14.4t，则喷涂粉尘产生量为3.6t/a。静电喷粉工艺在独立喷粉房内进行，喷粉后未被收集的粉尘由</w:t>
      </w:r>
      <w:r>
        <w:rPr>
          <w:rFonts w:hint="default" w:ascii="Times New Roman" w:hAnsi="Times New Roman" w:eastAsia="SimSun" w:cs="Times New Roman"/>
          <w:color w:val="auto"/>
          <w:sz w:val="24"/>
        </w:rPr>
        <w:t>脉冲反吹滤芯回收系统收集利用，未被收集的粉尘由</w:t>
      </w:r>
      <w:r>
        <w:rPr>
          <w:rFonts w:hint="default" w:ascii="Times New Roman" w:hAnsi="Times New Roman" w:cs="Times New Roman"/>
          <w:color w:val="auto"/>
          <w:sz w:val="24"/>
        </w:rPr>
        <w:t>15m高的排气筒（4#）排放。</w:t>
      </w:r>
      <w:r>
        <w:rPr>
          <w:rFonts w:hint="default" w:ascii="Times New Roman" w:hAnsi="Times New Roman" w:eastAsia="SimSun" w:cs="Times New Roman"/>
          <w:color w:val="auto"/>
          <w:sz w:val="24"/>
        </w:rPr>
        <w:t>本项目已建成正常运营，项目喷涂粉尘和烘烤废气均由4#排气筒排放，</w:t>
      </w:r>
      <w:r>
        <w:rPr>
          <w:rFonts w:hint="default" w:ascii="Times New Roman" w:hAnsi="Times New Roman" w:cs="Times New Roman"/>
          <w:bCs/>
          <w:color w:val="auto"/>
          <w:sz w:val="24"/>
        </w:rPr>
        <w:t>根据建设单位于2017年9月1日至9月3日委托云南圣清环境监测科技有限公司对项目固化烘道废气排气筒的监测结果，颗粒物最大排放浓度为</w:t>
      </w:r>
      <w:r>
        <w:rPr>
          <w:rFonts w:hint="default" w:ascii="Times New Roman" w:hAnsi="Times New Roman" w:cs="Times New Roman"/>
          <w:color w:val="auto"/>
          <w:sz w:val="24"/>
        </w:rPr>
        <w:t>13.7</w:t>
      </w:r>
      <w:r>
        <w:rPr>
          <w:rFonts w:hint="default" w:ascii="Times New Roman" w:hAnsi="Times New Roman" w:eastAsia="Times New Roman" w:cs="Times New Roman"/>
          <w:color w:val="auto"/>
          <w:sz w:val="24"/>
        </w:rPr>
        <w:t>mg/</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eastAsia="SimSun" w:cs="Times New Roman"/>
          <w:color w:val="auto"/>
          <w:sz w:val="24"/>
        </w:rPr>
        <w:t>满足《大气污染物综合排放标准》（GB16297-1996）中二级标准，即颗粒物排放浓度≤120mg/m</w:t>
      </w:r>
      <w:r>
        <w:rPr>
          <w:rFonts w:hint="default" w:ascii="Times New Roman" w:hAnsi="Times New Roman" w:eastAsia="SimSun" w:cs="Times New Roman"/>
          <w:color w:val="auto"/>
          <w:sz w:val="24"/>
          <w:vertAlign w:val="superscript"/>
        </w:rPr>
        <w:t>3</w:t>
      </w:r>
      <w:r>
        <w:rPr>
          <w:rFonts w:hint="default" w:ascii="Times New Roman" w:hAnsi="Times New Roman" w:eastAsia="SimSun" w:cs="Times New Roman"/>
          <w:color w:val="auto"/>
          <w:sz w:val="24"/>
        </w:rPr>
        <w:t>的限值要求，</w:t>
      </w:r>
      <w:r>
        <w:rPr>
          <w:rFonts w:hint="default" w:ascii="Times New Roman" w:hAnsi="Times New Roman" w:cs="Times New Roman"/>
          <w:bCs/>
          <w:color w:val="auto"/>
          <w:sz w:val="24"/>
        </w:rPr>
        <w:t>监测颗粒物最大排放速率为0.02kg/h，</w:t>
      </w:r>
      <w:r>
        <w:rPr>
          <w:rFonts w:hint="default" w:ascii="Times New Roman" w:hAnsi="Times New Roman" w:cs="Times New Roman"/>
          <w:color w:val="auto"/>
          <w:sz w:val="24"/>
        </w:rPr>
        <w:t>项目年工作300天，每天喷粉时间约6小时，则喷涂粉尘排放量为0.036t/a</w:t>
      </w:r>
      <w:r>
        <w:rPr>
          <w:rFonts w:hint="default" w:ascii="Times New Roman" w:hAnsi="Times New Roman" w:cs="Times New Roman"/>
          <w:bCs/>
          <w:color w:val="auto"/>
          <w:sz w:val="24"/>
        </w:rPr>
        <w:t>。</w:t>
      </w:r>
    </w:p>
    <w:p>
      <w:pPr>
        <w:pStyle w:val="34"/>
        <w:adjustRightInd/>
        <w:spacing w:line="360" w:lineRule="auto"/>
        <w:ind w:firstLine="482"/>
        <w:rPr>
          <w:rFonts w:hint="default" w:ascii="Times New Roman" w:hAnsi="Times New Roman" w:cs="Times New Roman"/>
          <w:b/>
          <w:bCs/>
          <w:color w:val="auto"/>
          <w:szCs w:val="24"/>
        </w:rPr>
      </w:pPr>
      <w:r>
        <w:rPr>
          <w:rFonts w:hint="default" w:ascii="Times New Roman" w:hAnsi="Times New Roman" w:cs="Times New Roman"/>
          <w:b/>
          <w:bCs/>
          <w:color w:val="auto"/>
          <w:szCs w:val="24"/>
        </w:rPr>
        <w:t>⑤烘烤废气（G8）</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eastAsia="SimSun" w:cs="Times New Roman"/>
          <w:color w:val="auto"/>
          <w:sz w:val="24"/>
        </w:rPr>
        <w:t>本项目烘烤固化对象为</w:t>
      </w:r>
      <w:r>
        <w:rPr>
          <w:rFonts w:hint="default" w:ascii="Times New Roman" w:hAnsi="Times New Roman" w:cs="Times New Roman"/>
          <w:color w:val="auto"/>
          <w:sz w:val="24"/>
        </w:rPr>
        <w:t>喷涂</w:t>
      </w:r>
      <w:r>
        <w:rPr>
          <w:rFonts w:hint="default" w:ascii="Times New Roman" w:hAnsi="Times New Roman" w:eastAsia="SimSun" w:cs="Times New Roman"/>
          <w:color w:val="auto"/>
          <w:sz w:val="24"/>
        </w:rPr>
        <w:t>后的金属工件，所用塑粉主要成分为环氧</w:t>
      </w:r>
      <w:r>
        <w:rPr>
          <w:rFonts w:hint="default" w:ascii="Times New Roman" w:hAnsi="Times New Roman" w:eastAsia="Times New Roman" w:cs="Times New Roman"/>
          <w:color w:val="auto"/>
          <w:sz w:val="24"/>
        </w:rPr>
        <w:t>-</w:t>
      </w:r>
      <w:r>
        <w:rPr>
          <w:rFonts w:hint="default" w:ascii="Times New Roman" w:hAnsi="Times New Roman" w:eastAsia="SimSun" w:cs="Times New Roman"/>
          <w:color w:val="auto"/>
          <w:sz w:val="24"/>
        </w:rPr>
        <w:t>聚酯型粉末涂料，其分解温度约为</w:t>
      </w:r>
      <w:r>
        <w:rPr>
          <w:rFonts w:hint="default" w:ascii="Times New Roman" w:hAnsi="Times New Roman" w:eastAsia="Times New Roman" w:cs="Times New Roman"/>
          <w:color w:val="auto"/>
          <w:sz w:val="24"/>
        </w:rPr>
        <w:t>280</w:t>
      </w:r>
      <w:r>
        <w:rPr>
          <w:rFonts w:hint="default" w:ascii="Times New Roman" w:hAnsi="Times New Roman" w:eastAsia="SimSun" w:cs="Times New Roman"/>
          <w:color w:val="auto"/>
          <w:sz w:val="24"/>
        </w:rPr>
        <w:t>℃，而本项目固化炉控制最高温度为</w:t>
      </w:r>
      <w:r>
        <w:rPr>
          <w:rFonts w:hint="default" w:ascii="Times New Roman" w:hAnsi="Times New Roman" w:cs="Times New Roman"/>
          <w:color w:val="auto"/>
          <w:sz w:val="24"/>
        </w:rPr>
        <w:t>20</w:t>
      </w:r>
      <w:r>
        <w:rPr>
          <w:rFonts w:hint="default" w:ascii="Times New Roman" w:hAnsi="Times New Roman" w:eastAsia="Times New Roman" w:cs="Times New Roman"/>
          <w:color w:val="auto"/>
          <w:sz w:val="24"/>
        </w:rPr>
        <w:t>0</w:t>
      </w:r>
      <w:r>
        <w:rPr>
          <w:rFonts w:hint="default" w:ascii="Times New Roman" w:hAnsi="Times New Roman" w:eastAsia="SimSun" w:cs="Times New Roman"/>
          <w:color w:val="auto"/>
          <w:sz w:val="24"/>
        </w:rPr>
        <w:t>℃，粉末固化过程有机物分解较少，其分解的挥发性有机废气主要为非甲烷总烃，根据《喷塑行业污染源强估算及治理方法探讨》（王世杰、朱童琪、宋洁、张明辉、陈修硕，中国环境管理干部学院学报）挥发量约为原料的0.3%～0.6%，本项目以0.6%计，本项目使用的喷粉量为14.4t/a，则非甲烷总烃产生量为0.086t/a，</w:t>
      </w:r>
      <w:r>
        <w:rPr>
          <w:rFonts w:hint="default" w:ascii="Times New Roman" w:hAnsi="Times New Roman" w:cs="Times New Roman"/>
          <w:color w:val="auto"/>
          <w:sz w:val="24"/>
        </w:rPr>
        <w:t>烘烤气通过风机引出，经活性碳吸附处理后由</w:t>
      </w:r>
      <w:r>
        <w:rPr>
          <w:rFonts w:hint="default" w:ascii="Times New Roman" w:hAnsi="Times New Roman" w:eastAsia="Times New Roman" w:cs="Times New Roman"/>
          <w:color w:val="auto"/>
          <w:sz w:val="24"/>
        </w:rPr>
        <w:t>15</w:t>
      </w:r>
      <w:r>
        <w:rPr>
          <w:rFonts w:hint="default" w:ascii="Times New Roman" w:hAnsi="Times New Roman" w:cs="Times New Roman"/>
          <w:color w:val="auto"/>
          <w:sz w:val="24"/>
        </w:rPr>
        <w:t>m高排气筒高空排放（4#排气筒）。</w:t>
      </w:r>
      <w:r>
        <w:rPr>
          <w:rFonts w:hint="default" w:ascii="Times New Roman" w:hAnsi="Times New Roman" w:eastAsia="SimSun" w:cs="Times New Roman"/>
          <w:color w:val="auto"/>
          <w:sz w:val="24"/>
        </w:rPr>
        <w:t>本项目已建成正常运营，项目烘烤废气和喷涂粉尘均由4#排气筒排放，</w:t>
      </w:r>
      <w:r>
        <w:rPr>
          <w:rFonts w:hint="default" w:ascii="Times New Roman" w:hAnsi="Times New Roman" w:cs="Times New Roman"/>
          <w:bCs/>
          <w:color w:val="auto"/>
          <w:sz w:val="24"/>
        </w:rPr>
        <w:t>根据建设单位于2017年9月1日至9月3日委托云南圣清环境监测科技有限公司对项目固化烘道废气排气筒的监测结果，非甲烷总烃最大排放浓度为</w:t>
      </w:r>
      <w:r>
        <w:rPr>
          <w:rFonts w:hint="default" w:ascii="Times New Roman" w:hAnsi="Times New Roman" w:cs="Times New Roman"/>
          <w:color w:val="auto"/>
          <w:sz w:val="24"/>
        </w:rPr>
        <w:t>1.59</w:t>
      </w:r>
      <w:r>
        <w:rPr>
          <w:rFonts w:hint="default" w:ascii="Times New Roman" w:hAnsi="Times New Roman" w:eastAsia="Times New Roman" w:cs="Times New Roman"/>
          <w:color w:val="auto"/>
          <w:sz w:val="24"/>
        </w:rPr>
        <w:t>mg/</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eastAsia="SimSun" w:cs="Times New Roman"/>
          <w:color w:val="auto"/>
          <w:sz w:val="24"/>
        </w:rPr>
        <w:t>满足《大气污染物综合排放标准》（GB16297-1996）中二级标准，即非甲烷总烃排放浓度≤120mg/m</w:t>
      </w:r>
      <w:r>
        <w:rPr>
          <w:rFonts w:hint="default" w:ascii="Times New Roman" w:hAnsi="Times New Roman" w:eastAsia="SimSun" w:cs="Times New Roman"/>
          <w:color w:val="auto"/>
          <w:sz w:val="24"/>
          <w:vertAlign w:val="superscript"/>
        </w:rPr>
        <w:t>3</w:t>
      </w:r>
      <w:r>
        <w:rPr>
          <w:rFonts w:hint="default" w:ascii="Times New Roman" w:hAnsi="Times New Roman" w:eastAsia="SimSun" w:cs="Times New Roman"/>
          <w:color w:val="auto"/>
          <w:sz w:val="24"/>
        </w:rPr>
        <w:t>的限值要求，</w:t>
      </w:r>
      <w:r>
        <w:rPr>
          <w:rFonts w:hint="default" w:ascii="Times New Roman" w:hAnsi="Times New Roman" w:cs="Times New Roman"/>
          <w:bCs/>
          <w:color w:val="auto"/>
          <w:sz w:val="24"/>
        </w:rPr>
        <w:t>监测非甲烷总烃最大排放速率为0.0028kg/h，</w:t>
      </w:r>
      <w:r>
        <w:rPr>
          <w:rFonts w:hint="default" w:ascii="Times New Roman" w:hAnsi="Times New Roman" w:cs="Times New Roman"/>
          <w:color w:val="auto"/>
          <w:sz w:val="24"/>
        </w:rPr>
        <w:t>项目年工作300天，每天烘烤时间约8小时，则非甲烷总烃排放量为0.0067t/a</w:t>
      </w:r>
      <w:r>
        <w:rPr>
          <w:rFonts w:hint="default" w:ascii="Times New Roman" w:hAnsi="Times New Roman" w:cs="Times New Roman"/>
          <w:bCs/>
          <w:color w:val="auto"/>
          <w:sz w:val="24"/>
        </w:rPr>
        <w:t>。</w:t>
      </w:r>
    </w:p>
    <w:p>
      <w:pPr>
        <w:pStyle w:val="34"/>
        <w:adjustRightInd/>
        <w:spacing w:line="360" w:lineRule="auto"/>
        <w:ind w:firstLine="480"/>
        <w:rPr>
          <w:rFonts w:hint="default" w:ascii="Times New Roman" w:hAnsi="Times New Roman" w:cs="Times New Roman"/>
          <w:color w:val="auto"/>
        </w:rPr>
      </w:pPr>
      <w:r>
        <w:rPr>
          <w:rFonts w:hint="default" w:ascii="Times New Roman" w:hAnsi="Times New Roman" w:cs="Times New Roman"/>
          <w:b/>
          <w:bCs/>
          <w:color w:val="auto"/>
          <w:szCs w:val="24"/>
        </w:rPr>
        <w:t>⑥喷漆房废气（G9）</w:t>
      </w:r>
    </w:p>
    <w:p>
      <w:pPr>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本项目设有喷漆车间，喷漆过程中会挥发有机废气进入空气，废气中含甲苯、二甲苯，其中以二甲苯为主，油漆使用量为14.27t/a，稀释剂4.1t/a，每天刷漆工作时间为8h，自然干燥16h。根据前面工程分析，项目油漆使用量为14.27t/a，稀释剂使用量为4.1t/a，此过程中有机废气按100%挥发考虑，则喷漆房中苯产生量为3.0t/a，甲苯产生量为0.71t/a，二甲苯产生量为1.53t/a。</w:t>
      </w:r>
    </w:p>
    <w:p>
      <w:pPr>
        <w:pStyle w:val="50"/>
        <w:adjustRightInd/>
        <w:snapToGrid/>
        <w:spacing w:line="360" w:lineRule="auto"/>
        <w:ind w:firstLine="480"/>
        <w:rPr>
          <w:rFonts w:hint="default" w:ascii="Times New Roman" w:hAnsi="Times New Roman" w:eastAsia="SimSun" w:cs="Times New Roman"/>
          <w:color w:val="auto"/>
          <w:sz w:val="24"/>
          <w:szCs w:val="24"/>
        </w:rPr>
      </w:pPr>
      <w:r>
        <w:rPr>
          <w:rFonts w:hint="default" w:ascii="Times New Roman" w:hAnsi="Times New Roman" w:cs="Times New Roman"/>
          <w:color w:val="auto"/>
          <w:sz w:val="24"/>
        </w:rPr>
        <w:t>项目</w:t>
      </w:r>
      <w:r>
        <w:rPr>
          <w:rFonts w:hint="default" w:ascii="Times New Roman" w:hAnsi="Times New Roman" w:eastAsia="SimSun" w:cs="Times New Roman"/>
          <w:color w:val="auto"/>
          <w:sz w:val="24"/>
        </w:rPr>
        <w:t>喷漆车间已建成正常运营，</w:t>
      </w:r>
      <w:r>
        <w:rPr>
          <w:rFonts w:hint="default" w:ascii="Times New Roman" w:hAnsi="Times New Roman" w:cs="Times New Roman"/>
          <w:bCs/>
          <w:color w:val="auto"/>
          <w:sz w:val="24"/>
        </w:rPr>
        <w:t>根据建设单位于2017年9月1日至9月3日委托云南圣清环境监测科技有限公司对喷漆房排气口补充监测结果，监测时项目处于正常生产状况，根据监测结果，喷漆房苯最大排放浓度为</w:t>
      </w:r>
      <w:r>
        <w:rPr>
          <w:rFonts w:hint="default" w:ascii="Times New Roman" w:hAnsi="Times New Roman" w:cs="Times New Roman"/>
          <w:color w:val="auto"/>
          <w:sz w:val="24"/>
          <w:szCs w:val="24"/>
        </w:rPr>
        <w:t>2.7</w:t>
      </w:r>
      <w:r>
        <w:rPr>
          <w:rFonts w:hint="default" w:ascii="Times New Roman" w:hAnsi="Times New Roman" w:eastAsia="Times New Roman" w:cs="Times New Roman"/>
          <w:color w:val="auto"/>
          <w:sz w:val="24"/>
          <w:szCs w:val="24"/>
        </w:rPr>
        <w:t>mg/</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，甲苯最大排放浓度0.773</w:t>
      </w:r>
      <w:r>
        <w:rPr>
          <w:rFonts w:hint="default" w:ascii="Times New Roman" w:hAnsi="Times New Roman" w:eastAsia="Times New Roman" w:cs="Times New Roman"/>
          <w:color w:val="auto"/>
          <w:sz w:val="24"/>
          <w:szCs w:val="24"/>
        </w:rPr>
        <w:t>mg/</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，二甲苯最大排放浓度1.42</w:t>
      </w:r>
      <w:r>
        <w:rPr>
          <w:rFonts w:hint="default" w:ascii="Times New Roman" w:hAnsi="Times New Roman" w:eastAsia="Times New Roman" w:cs="Times New Roman"/>
          <w:color w:val="auto"/>
          <w:sz w:val="24"/>
          <w:szCs w:val="24"/>
        </w:rPr>
        <w:t>mg/</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default" w:ascii="Times New Roman" w:hAnsi="Times New Roman" w:eastAsia="SimSun" w:cs="Times New Roman"/>
          <w:color w:val="auto"/>
          <w:sz w:val="24"/>
          <w:szCs w:val="24"/>
        </w:rPr>
        <w:t>可满足《大气污染物综合排放标准》（GB16297-1996）中二级标准，即苯排放浓度≤12.0mg/m</w:t>
      </w:r>
      <w:r>
        <w:rPr>
          <w:rFonts w:hint="default" w:ascii="Times New Roman" w:hAnsi="Times New Roman" w:eastAsia="SimSun" w:cs="Times New Roman"/>
          <w:color w:val="auto"/>
          <w:sz w:val="24"/>
          <w:szCs w:val="24"/>
          <w:vertAlign w:val="superscript"/>
        </w:rPr>
        <w:t>3</w:t>
      </w:r>
      <w:r>
        <w:rPr>
          <w:rFonts w:hint="default" w:ascii="Times New Roman" w:hAnsi="Times New Roman" w:eastAsia="SimSun" w:cs="Times New Roman"/>
          <w:color w:val="auto"/>
          <w:sz w:val="24"/>
          <w:szCs w:val="24"/>
        </w:rPr>
        <w:t>，甲苯排放浓度≤40.0mg/m</w:t>
      </w:r>
      <w:r>
        <w:rPr>
          <w:rFonts w:hint="default" w:ascii="Times New Roman" w:hAnsi="Times New Roman" w:eastAsia="SimSun" w:cs="Times New Roman"/>
          <w:color w:val="auto"/>
          <w:sz w:val="24"/>
          <w:szCs w:val="24"/>
          <w:vertAlign w:val="superscript"/>
        </w:rPr>
        <w:t>3</w:t>
      </w:r>
      <w:r>
        <w:rPr>
          <w:rFonts w:hint="default" w:ascii="Times New Roman" w:hAnsi="Times New Roman" w:eastAsia="SimSun" w:cs="Times New Roman"/>
          <w:color w:val="auto"/>
          <w:sz w:val="24"/>
          <w:szCs w:val="24"/>
        </w:rPr>
        <w:t>，二甲苯排放浓度≤70mg/m</w:t>
      </w:r>
      <w:r>
        <w:rPr>
          <w:rFonts w:hint="default" w:ascii="Times New Roman" w:hAnsi="Times New Roman" w:eastAsia="SimSun" w:cs="Times New Roman"/>
          <w:color w:val="auto"/>
          <w:sz w:val="24"/>
          <w:szCs w:val="24"/>
          <w:vertAlign w:val="superscript"/>
        </w:rPr>
        <w:t>3</w:t>
      </w:r>
      <w:r>
        <w:rPr>
          <w:rFonts w:hint="default" w:ascii="Times New Roman" w:hAnsi="Times New Roman" w:eastAsia="SimSun" w:cs="Times New Roman"/>
          <w:color w:val="auto"/>
          <w:sz w:val="24"/>
          <w:szCs w:val="24"/>
        </w:rPr>
        <w:t>的限值要求。</w:t>
      </w:r>
    </w:p>
    <w:p>
      <w:pPr>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喷漆房已建成3套水旋器处置措施，含苯、甲苯和二甲苯的有机废气通过集气罩+水旋器吸附装置处理后经15m高的排气筒（3#、4#、5#）排放，本次评价根据监测结果进行污染物排放量核算，污染物排放量取监测结果中最大值，</w:t>
      </w:r>
      <w:r>
        <w:rPr>
          <w:rFonts w:hint="default" w:ascii="Times New Roman" w:hAnsi="Times New Roman" w:eastAsia="SimSun" w:cs="Times New Roman"/>
          <w:color w:val="auto"/>
          <w:sz w:val="24"/>
        </w:rPr>
        <w:t>喷漆房废气产排情况见下表：</w:t>
      </w:r>
    </w:p>
    <w:p>
      <w:pPr>
        <w:ind w:left="105" w:leftChars="50" w:firstLine="360" w:firstLineChars="150"/>
        <w:jc w:val="center"/>
        <w:rPr>
          <w:rFonts w:hint="default" w:ascii="Times New Roman" w:hAnsi="Times New Roman" w:cs="Times New Roman"/>
          <w:b/>
          <w:color w:val="auto"/>
          <w:szCs w:val="21"/>
        </w:rPr>
      </w:pPr>
      <w:r>
        <w:rPr>
          <w:rFonts w:hint="default" w:ascii="Times New Roman" w:hAnsi="Times New Roman" w:eastAsia="SimSun" w:cs="Times New Roman"/>
          <w:color w:val="auto"/>
          <w:sz w:val="24"/>
        </w:rPr>
        <w:t xml:space="preserve">   </w:t>
      </w:r>
      <w:r>
        <w:rPr>
          <w:rFonts w:hint="default" w:ascii="Times New Roman" w:hAnsi="Times New Roman" w:eastAsia="SimSun" w:cs="Times New Roman"/>
          <w:b/>
          <w:bCs/>
          <w:color w:val="auto"/>
          <w:sz w:val="24"/>
        </w:rPr>
        <w:t xml:space="preserve"> </w:t>
      </w:r>
      <w:r>
        <w:rPr>
          <w:rFonts w:hint="default" w:ascii="Times New Roman" w:hAnsi="Times New Roman" w:cs="Times New Roman"/>
          <w:b/>
          <w:color w:val="auto"/>
          <w:szCs w:val="21"/>
        </w:rPr>
        <w:t>表3.5-5    项目运营期喷漆房废气排放情况表</w:t>
      </w:r>
    </w:p>
    <w:tbl>
      <w:tblPr>
        <w:tblStyle w:val="27"/>
        <w:tblW w:w="828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3"/>
        <w:gridCol w:w="931"/>
        <w:gridCol w:w="2036"/>
        <w:gridCol w:w="2097"/>
        <w:gridCol w:w="1262"/>
        <w:gridCol w:w="12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3" w:type="dxa"/>
            <w:vMerge w:val="restart"/>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污染源</w:t>
            </w:r>
          </w:p>
        </w:tc>
        <w:tc>
          <w:tcPr>
            <w:tcW w:w="931" w:type="dxa"/>
            <w:vMerge w:val="restart"/>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污染因子</w:t>
            </w:r>
          </w:p>
        </w:tc>
        <w:tc>
          <w:tcPr>
            <w:tcW w:w="2036"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单个排气筒</w:t>
            </w:r>
          </w:p>
        </w:tc>
        <w:tc>
          <w:tcPr>
            <w:tcW w:w="2097"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3个排气筒</w:t>
            </w:r>
          </w:p>
        </w:tc>
        <w:tc>
          <w:tcPr>
            <w:tcW w:w="1262" w:type="dxa"/>
            <w:vMerge w:val="restart"/>
            <w:vAlign w:val="center"/>
          </w:tcPr>
          <w:p>
            <w:pPr>
              <w:jc w:val="center"/>
              <w:rPr>
                <w:rFonts w:hint="default" w:ascii="Times New Roman" w:hAnsi="Times New Roman" w:cs="Times New Roman"/>
                <w:b/>
                <w:color w:val="auto"/>
                <w:szCs w:val="21"/>
              </w:rPr>
            </w:pPr>
            <w:r>
              <w:rPr>
                <w:rFonts w:hint="default" w:ascii="Times New Roman" w:hAnsi="Times New Roman" w:cs="Times New Roman"/>
                <w:color w:val="auto"/>
                <w:szCs w:val="21"/>
              </w:rPr>
              <w:t>排放时间（h/a）</w:t>
            </w:r>
          </w:p>
        </w:tc>
        <w:tc>
          <w:tcPr>
            <w:tcW w:w="1262" w:type="dxa"/>
            <w:vMerge w:val="restart"/>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93" w:type="dxa"/>
            <w:vMerge w:val="continue"/>
            <w:vAlign w:val="center"/>
          </w:tcPr>
          <w:p>
            <w:pPr>
              <w:jc w:val="center"/>
              <w:rPr>
                <w:rFonts w:hint="default" w:ascii="Times New Roman" w:hAnsi="Times New Roman" w:cs="Times New Roman"/>
                <w:b/>
                <w:color w:val="auto"/>
                <w:szCs w:val="21"/>
              </w:rPr>
            </w:pPr>
          </w:p>
        </w:tc>
        <w:tc>
          <w:tcPr>
            <w:tcW w:w="931" w:type="dxa"/>
            <w:vMerge w:val="continue"/>
            <w:vAlign w:val="center"/>
          </w:tcPr>
          <w:p>
            <w:pPr>
              <w:jc w:val="center"/>
              <w:rPr>
                <w:rFonts w:hint="default" w:ascii="Times New Roman" w:hAnsi="Times New Roman" w:cs="Times New Roman"/>
                <w:b/>
                <w:color w:val="auto"/>
                <w:szCs w:val="21"/>
              </w:rPr>
            </w:pPr>
          </w:p>
        </w:tc>
        <w:tc>
          <w:tcPr>
            <w:tcW w:w="2036"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排放速率（kg/h）</w:t>
            </w:r>
          </w:p>
        </w:tc>
        <w:tc>
          <w:tcPr>
            <w:tcW w:w="2097"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排放速率（kg/h）</w:t>
            </w:r>
          </w:p>
        </w:tc>
        <w:tc>
          <w:tcPr>
            <w:tcW w:w="1262" w:type="dxa"/>
            <w:vMerge w:val="continue"/>
            <w:vAlign w:val="center"/>
          </w:tcPr>
          <w:p>
            <w:pPr>
              <w:jc w:val="center"/>
              <w:rPr>
                <w:rFonts w:hint="default" w:ascii="Times New Roman" w:hAnsi="Times New Roman" w:cs="Times New Roman"/>
                <w:b/>
                <w:color w:val="auto"/>
                <w:szCs w:val="21"/>
              </w:rPr>
            </w:pPr>
          </w:p>
        </w:tc>
        <w:tc>
          <w:tcPr>
            <w:tcW w:w="1262" w:type="dxa"/>
            <w:vMerge w:val="continue"/>
            <w:vAlign w:val="center"/>
          </w:tcPr>
          <w:p>
            <w:pPr>
              <w:jc w:val="center"/>
              <w:rPr>
                <w:rFonts w:hint="default" w:ascii="Times New Roman" w:hAnsi="Times New Roman" w:cs="Times New Roman"/>
                <w:b/>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4" w:hRule="atLeast"/>
          <w:jc w:val="center"/>
        </w:trPr>
        <w:tc>
          <w:tcPr>
            <w:tcW w:w="693"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喷漆房</w:t>
            </w:r>
          </w:p>
        </w:tc>
        <w:tc>
          <w:tcPr>
            <w:tcW w:w="93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苯</w:t>
            </w:r>
          </w:p>
        </w:tc>
        <w:tc>
          <w:tcPr>
            <w:tcW w:w="203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0.06</w:t>
            </w:r>
          </w:p>
        </w:tc>
        <w:tc>
          <w:tcPr>
            <w:tcW w:w="209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0.18</w:t>
            </w:r>
          </w:p>
        </w:tc>
        <w:tc>
          <w:tcPr>
            <w:tcW w:w="126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7200</w:t>
            </w:r>
          </w:p>
        </w:tc>
        <w:tc>
          <w:tcPr>
            <w:tcW w:w="12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4" w:hRule="atLeast"/>
          <w:jc w:val="center"/>
        </w:trPr>
        <w:tc>
          <w:tcPr>
            <w:tcW w:w="693" w:type="dxa"/>
            <w:vMerge w:val="continue"/>
            <w:vAlign w:val="center"/>
          </w:tcPr>
          <w:p>
            <w:pPr>
              <w:jc w:val="center"/>
              <w:rPr>
                <w:rFonts w:hint="default" w:ascii="Times New Roman" w:hAnsi="Times New Roman" w:cs="Times New Roman"/>
                <w:color w:val="auto"/>
                <w:szCs w:val="21"/>
              </w:rPr>
            </w:pPr>
          </w:p>
        </w:tc>
        <w:tc>
          <w:tcPr>
            <w:tcW w:w="93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甲苯</w:t>
            </w:r>
          </w:p>
        </w:tc>
        <w:tc>
          <w:tcPr>
            <w:tcW w:w="203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w:t>
            </w:r>
          </w:p>
        </w:tc>
        <w:tc>
          <w:tcPr>
            <w:tcW w:w="209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0.06</w:t>
            </w:r>
          </w:p>
        </w:tc>
        <w:tc>
          <w:tcPr>
            <w:tcW w:w="1262" w:type="dxa"/>
            <w:vMerge w:val="continue"/>
            <w:vAlign w:val="center"/>
          </w:tcPr>
          <w:p>
            <w:pPr>
              <w:jc w:val="center"/>
              <w:rPr>
                <w:rFonts w:hint="default" w:ascii="Times New Roman" w:hAnsi="Times New Roman" w:cs="Times New Roman"/>
                <w:color w:val="auto"/>
                <w:szCs w:val="21"/>
              </w:rPr>
            </w:pPr>
          </w:p>
        </w:tc>
        <w:tc>
          <w:tcPr>
            <w:tcW w:w="12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4" w:hRule="atLeast"/>
          <w:jc w:val="center"/>
        </w:trPr>
        <w:tc>
          <w:tcPr>
            <w:tcW w:w="693" w:type="dxa"/>
            <w:vMerge w:val="continue"/>
            <w:vAlign w:val="center"/>
          </w:tcPr>
          <w:p>
            <w:pPr>
              <w:jc w:val="center"/>
              <w:rPr>
                <w:rFonts w:hint="default" w:ascii="Times New Roman" w:hAnsi="Times New Roman" w:cs="Times New Roman"/>
                <w:color w:val="auto"/>
                <w:szCs w:val="21"/>
              </w:rPr>
            </w:pPr>
          </w:p>
        </w:tc>
        <w:tc>
          <w:tcPr>
            <w:tcW w:w="93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二甲苯</w:t>
            </w:r>
          </w:p>
        </w:tc>
        <w:tc>
          <w:tcPr>
            <w:tcW w:w="203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w:t>
            </w:r>
          </w:p>
        </w:tc>
        <w:tc>
          <w:tcPr>
            <w:tcW w:w="209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w:t>
            </w:r>
          </w:p>
        </w:tc>
        <w:tc>
          <w:tcPr>
            <w:tcW w:w="1262" w:type="dxa"/>
            <w:vMerge w:val="continue"/>
            <w:vAlign w:val="center"/>
          </w:tcPr>
          <w:p>
            <w:pPr>
              <w:jc w:val="center"/>
              <w:rPr>
                <w:rFonts w:hint="default" w:ascii="Times New Roman" w:hAnsi="Times New Roman" w:cs="Times New Roman"/>
                <w:color w:val="auto"/>
                <w:szCs w:val="21"/>
              </w:rPr>
            </w:pPr>
          </w:p>
        </w:tc>
        <w:tc>
          <w:tcPr>
            <w:tcW w:w="12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0.65</w:t>
            </w:r>
          </w:p>
        </w:tc>
      </w:tr>
    </w:tbl>
    <w:p>
      <w:pPr>
        <w:spacing w:line="360" w:lineRule="auto"/>
        <w:ind w:firstLine="482" w:firstLineChars="200"/>
        <w:jc w:val="left"/>
        <w:rPr>
          <w:rFonts w:hint="default" w:ascii="Times New Roman" w:hAnsi="Times New Roman" w:eastAsia="SimSun" w:cs="Times New Roman"/>
          <w:color w:val="auto"/>
          <w:sz w:val="24"/>
        </w:rPr>
      </w:pPr>
      <w:r>
        <w:rPr>
          <w:rFonts w:hint="default" w:ascii="Times New Roman" w:hAnsi="Times New Roman" w:eastAsia="SimSun" w:cs="Times New Roman"/>
          <w:b/>
          <w:bCs/>
          <w:color w:val="auto"/>
          <w:sz w:val="24"/>
        </w:rPr>
        <w:t>2、无组织排放废气</w:t>
      </w:r>
    </w:p>
    <w:p>
      <w:pPr>
        <w:spacing w:line="360" w:lineRule="auto"/>
        <w:ind w:firstLine="482"/>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①干燥废气（G2）</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器身的真空干燥采用的真空干燥机。废气基本就是水蒸气含量较大的空气，可直接排放，对大气环境基本无影响。</w:t>
      </w:r>
    </w:p>
    <w:p>
      <w:pPr>
        <w:spacing w:line="360" w:lineRule="auto"/>
        <w:ind w:firstLine="482"/>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②</w:t>
      </w:r>
      <w:r>
        <w:rPr>
          <w:rFonts w:hint="default" w:ascii="Times New Roman" w:hAnsi="Times New Roman" w:cs="Times New Roman"/>
          <w:b/>
          <w:bCs/>
          <w:color w:val="auto"/>
          <w:sz w:val="24"/>
        </w:rPr>
        <w:t>变压器油储罐呼吸废气（G3）</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变压器油在存储河装在过程中会产生一定的损失，包括呼吸损失（小呼吸）和装载工作损失（大呼吸）。油罐在没有收发油作业的情况下，随着外接气温、压力在一天内的升降周期变化，罐内气体空间温度、油品蒸发速速、油气浓度和蒸发压力也随之变化，这种排出油蒸汽和吸入空气的过程造成的油气损失，叫小呼吸损失。</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储罐大呼吸损失是指油罐进发油时所呼出的有蒸汽二造成的油品蒸发损失。油罐进油时，由于油面逐渐升高，气体空间逐渐减小，罐内压力增大，荡压力超过呼吸阀控制压力时，一定浓度的油蒸汽开始从呼吸阀呼出，直到油罐停止放油。</w:t>
      </w:r>
    </w:p>
    <w:p>
      <w:pPr>
        <w:spacing w:line="360" w:lineRule="auto"/>
        <w:ind w:firstLine="482"/>
        <w:rPr>
          <w:rFonts w:hint="default" w:ascii="Times New Roman" w:hAnsi="Times New Roman" w:cs="Times New Roman"/>
          <w:bCs/>
          <w:color w:val="auto"/>
          <w:sz w:val="24"/>
        </w:rPr>
      </w:pPr>
      <w:r>
        <w:rPr>
          <w:rFonts w:hint="default" w:ascii="Times New Roman" w:hAnsi="Times New Roman" w:cs="Times New Roman"/>
          <w:color w:val="auto"/>
          <w:sz w:val="24"/>
        </w:rPr>
        <w:t>项目运营期设有2个变压器油储罐，储存</w:t>
      </w:r>
      <w:r>
        <w:rPr>
          <w:rFonts w:hint="default" w:ascii="Times New Roman" w:hAnsi="Times New Roman" w:cs="Times New Roman"/>
          <w:bCs/>
          <w:color w:val="auto"/>
          <w:sz w:val="24"/>
        </w:rPr>
        <w:t>原变压器油12t，储存过滤后变压器油8t</w:t>
      </w:r>
      <w:r>
        <w:rPr>
          <w:rFonts w:hint="default" w:ascii="Times New Roman" w:hAnsi="Times New Roman" w:cs="Times New Roman"/>
          <w:color w:val="auto"/>
          <w:sz w:val="24"/>
        </w:rPr>
        <w:t>，油罐直径相同，均为1.5m，长度不等，</w:t>
      </w:r>
      <w:r>
        <w:rPr>
          <w:rFonts w:hint="default" w:ascii="Times New Roman" w:hAnsi="Times New Roman" w:cs="Times New Roman"/>
          <w:bCs/>
          <w:color w:val="auto"/>
          <w:sz w:val="24"/>
        </w:rPr>
        <w:t>本评价采用“美国石油学会”对固定顶罐产品储存损耗公式进行估算。</w:t>
      </w:r>
    </w:p>
    <w:p>
      <w:pPr>
        <w:spacing w:line="360" w:lineRule="auto"/>
        <w:ind w:firstLine="480"/>
        <w:rPr>
          <w:rFonts w:hint="default" w:ascii="Times New Roman" w:hAnsi="Times New Roman" w:cs="Times New Roman"/>
          <w:b/>
          <w:bCs/>
          <w:color w:val="auto"/>
          <w:sz w:val="24"/>
        </w:rPr>
      </w:pPr>
      <w:r>
        <w:rPr>
          <w:rFonts w:hint="default" w:ascii="Times New Roman" w:hAnsi="Times New Roman" w:cs="Times New Roman"/>
          <w:b/>
          <w:bCs/>
          <w:color w:val="auto"/>
          <w:sz w:val="24"/>
        </w:rPr>
        <w:t>小呼吸排放：</w:t>
      </w:r>
    </w:p>
    <w:p>
      <w:pPr>
        <w:spacing w:line="360" w:lineRule="auto"/>
        <w:ind w:firstLine="480" w:firstLineChars="200"/>
        <w:jc w:val="left"/>
        <w:rPr>
          <w:rFonts w:hint="default" w:ascii="Times New Roman" w:hAnsi="Times New Roman" w:eastAsia="TimesNewRomanPSMT" w:cs="Times New Roman"/>
          <w:color w:val="auto"/>
          <w:sz w:val="24"/>
        </w:rPr>
      </w:pPr>
      <w:r>
        <w:rPr>
          <w:rFonts w:hint="default" w:ascii="Times New Roman" w:hAnsi="Times New Roman" w:eastAsia="TimesNewRomanPSMT" w:cs="Times New Roman"/>
          <w:color w:val="auto"/>
          <w:sz w:val="24"/>
        </w:rPr>
        <w:t>LB=0.191× M (P/(101283-P))</w:t>
      </w:r>
      <w:r>
        <w:rPr>
          <w:rFonts w:hint="default" w:ascii="Times New Roman" w:hAnsi="Times New Roman" w:eastAsia="TimesNewRomanPSMT" w:cs="Times New Roman"/>
          <w:color w:val="auto"/>
          <w:sz w:val="24"/>
          <w:vertAlign w:val="superscript"/>
        </w:rPr>
        <w:t>0.68</w:t>
      </w:r>
      <w:r>
        <w:rPr>
          <w:rFonts w:hint="default" w:ascii="Times New Roman" w:hAnsi="Times New Roman" w:eastAsia="TimesNewRomanPSMT" w:cs="Times New Roman"/>
          <w:color w:val="auto"/>
          <w:sz w:val="24"/>
        </w:rPr>
        <w:t>×D</w:t>
      </w:r>
      <w:r>
        <w:rPr>
          <w:rFonts w:hint="default" w:ascii="Times New Roman" w:hAnsi="Times New Roman" w:eastAsia="TimesNewRomanPSMT" w:cs="Times New Roman"/>
          <w:color w:val="auto"/>
          <w:sz w:val="24"/>
          <w:vertAlign w:val="superscript"/>
        </w:rPr>
        <w:t>1.73</w:t>
      </w:r>
      <w:r>
        <w:rPr>
          <w:rFonts w:hint="default" w:ascii="Times New Roman" w:hAnsi="Times New Roman" w:eastAsia="TimesNewRomanPSMT" w:cs="Times New Roman"/>
          <w:color w:val="auto"/>
          <w:sz w:val="24"/>
        </w:rPr>
        <w:t>×H</w:t>
      </w:r>
      <w:r>
        <w:rPr>
          <w:rFonts w:hint="default" w:ascii="Times New Roman" w:hAnsi="Times New Roman" w:eastAsia="TimesNewRomanPSMT" w:cs="Times New Roman"/>
          <w:color w:val="auto"/>
          <w:sz w:val="24"/>
          <w:vertAlign w:val="superscript"/>
        </w:rPr>
        <w:t>0.51</w:t>
      </w:r>
      <w:r>
        <w:rPr>
          <w:rFonts w:hint="default" w:ascii="Times New Roman" w:hAnsi="Times New Roman" w:eastAsia="TimesNewRomanPSMT" w:cs="Times New Roman"/>
          <w:color w:val="auto"/>
          <w:sz w:val="24"/>
        </w:rPr>
        <w:t>×</w:t>
      </w:r>
      <w:r>
        <w:rPr>
          <w:rFonts w:hint="default" w:ascii="Times New Roman" w:hAnsi="Times New Roman" w:cs="Times New Roman"/>
          <w:color w:val="auto"/>
          <w:sz w:val="24"/>
        </w:rPr>
        <w:t>△</w:t>
      </w:r>
      <w:r>
        <w:rPr>
          <w:rFonts w:hint="default" w:ascii="Times New Roman" w:hAnsi="Times New Roman" w:eastAsia="TimesNewRomanPSMT" w:cs="Times New Roman"/>
          <w:color w:val="auto"/>
          <w:sz w:val="24"/>
        </w:rPr>
        <w:t>T</w:t>
      </w:r>
      <w:r>
        <w:rPr>
          <w:rFonts w:hint="default" w:ascii="Times New Roman" w:hAnsi="Times New Roman" w:eastAsia="TimesNewRomanPSMT" w:cs="Times New Roman"/>
          <w:color w:val="auto"/>
          <w:sz w:val="24"/>
          <w:vertAlign w:val="superscript"/>
        </w:rPr>
        <w:t>0.46</w:t>
      </w:r>
      <w:r>
        <w:rPr>
          <w:rFonts w:hint="default" w:ascii="Times New Roman" w:hAnsi="Times New Roman" w:eastAsia="TimesNewRomanPSMT" w:cs="Times New Roman"/>
          <w:color w:val="auto"/>
          <w:sz w:val="24"/>
        </w:rPr>
        <w:t>×F</w:t>
      </w:r>
      <w:r>
        <w:rPr>
          <w:rFonts w:hint="default" w:ascii="Times New Roman" w:hAnsi="Times New Roman" w:eastAsia="TimesNewRomanPSMT" w:cs="Times New Roman"/>
          <w:color w:val="auto"/>
          <w:sz w:val="24"/>
          <w:vertAlign w:val="subscript"/>
        </w:rPr>
        <w:t>P</w:t>
      </w:r>
      <w:r>
        <w:rPr>
          <w:rFonts w:hint="default" w:ascii="Times New Roman" w:hAnsi="Times New Roman" w:eastAsia="TimesNewRomanPSMT" w:cs="Times New Roman"/>
          <w:color w:val="auto"/>
          <w:sz w:val="24"/>
        </w:rPr>
        <w:t>×C×K</w:t>
      </w:r>
      <w:r>
        <w:rPr>
          <w:rFonts w:hint="default" w:ascii="Times New Roman" w:hAnsi="Times New Roman" w:eastAsia="TimesNewRomanPSMT" w:cs="Times New Roman"/>
          <w:color w:val="auto"/>
          <w:sz w:val="24"/>
          <w:vertAlign w:val="subscript"/>
        </w:rPr>
        <w:t>C</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eastAsia="TimesNewRomanPSMT" w:cs="Times New Roman"/>
          <w:color w:val="auto"/>
          <w:sz w:val="24"/>
        </w:rPr>
        <w:t xml:space="preserve">LB </w:t>
      </w:r>
      <w:r>
        <w:rPr>
          <w:rFonts w:hint="default" w:ascii="Times New Roman" w:hAnsi="Times New Roman" w:cs="Times New Roman"/>
          <w:color w:val="auto"/>
          <w:sz w:val="24"/>
        </w:rPr>
        <w:t>一固定顶罐的呼吸排放量（</w:t>
      </w:r>
      <w:r>
        <w:rPr>
          <w:rFonts w:hint="default" w:ascii="Times New Roman" w:hAnsi="Times New Roman" w:eastAsia="TimesNewRomanPSMT" w:cs="Times New Roman"/>
          <w:color w:val="auto"/>
          <w:sz w:val="24"/>
        </w:rPr>
        <w:t>kg/a</w:t>
      </w:r>
      <w:r>
        <w:rPr>
          <w:rFonts w:hint="default" w:ascii="Times New Roman" w:hAnsi="Times New Roman" w:cs="Times New Roman"/>
          <w:color w:val="auto"/>
          <w:sz w:val="24"/>
        </w:rPr>
        <w:t>）</w:t>
      </w:r>
    </w:p>
    <w:p>
      <w:pPr>
        <w:spacing w:line="360" w:lineRule="auto"/>
        <w:ind w:firstLine="1320" w:firstLineChars="550"/>
        <w:rPr>
          <w:rFonts w:hint="default" w:ascii="Times New Roman" w:hAnsi="Times New Roman" w:eastAsia="TimesNewRomanPSMT" w:cs="Times New Roman"/>
          <w:color w:val="auto"/>
          <w:sz w:val="24"/>
        </w:rPr>
      </w:pPr>
      <w:r>
        <w:rPr>
          <w:rFonts w:hint="default" w:ascii="Times New Roman" w:hAnsi="Times New Roman" w:eastAsia="TimesNewRomanPSMT" w:cs="Times New Roman"/>
          <w:color w:val="auto"/>
          <w:sz w:val="24"/>
        </w:rPr>
        <w:t xml:space="preserve">M </w:t>
      </w:r>
      <w:r>
        <w:rPr>
          <w:rFonts w:hint="default" w:ascii="Times New Roman" w:hAnsi="Times New Roman" w:cs="Times New Roman"/>
          <w:color w:val="auto"/>
          <w:sz w:val="24"/>
        </w:rPr>
        <w:t>一储罐内蒸气的分子量:（92.14）</w:t>
      </w:r>
    </w:p>
    <w:p>
      <w:pPr>
        <w:spacing w:line="360" w:lineRule="auto"/>
        <w:ind w:firstLine="1320" w:firstLineChars="550"/>
        <w:rPr>
          <w:rFonts w:hint="default" w:ascii="Times New Roman" w:hAnsi="Times New Roman" w:eastAsia="TimesNewRomanPSMT" w:cs="Times New Roman"/>
          <w:color w:val="auto"/>
          <w:sz w:val="24"/>
        </w:rPr>
      </w:pPr>
      <w:r>
        <w:rPr>
          <w:rFonts w:hint="default" w:ascii="Times New Roman" w:hAnsi="Times New Roman" w:cs="Times New Roman"/>
          <w:color w:val="auto"/>
          <w:sz w:val="24"/>
        </w:rPr>
        <w:t>P一在大量液休状态下，真实的蒸气压力（Pa）</w:t>
      </w:r>
      <w:r>
        <w:rPr>
          <w:rFonts w:hint="default" w:ascii="Times New Roman" w:hAnsi="Times New Roman" w:eastAsia="TimesNewRomanPSMT" w:cs="Times New Roman"/>
          <w:color w:val="auto"/>
          <w:sz w:val="24"/>
        </w:rPr>
        <w:t>：</w:t>
      </w:r>
      <w:r>
        <w:rPr>
          <w:rFonts w:hint="default" w:ascii="Times New Roman" w:hAnsi="Times New Roman" w:cs="Times New Roman"/>
          <w:color w:val="auto"/>
          <w:sz w:val="24"/>
        </w:rPr>
        <w:t>2910Pa</w:t>
      </w:r>
    </w:p>
    <w:p>
      <w:pPr>
        <w:spacing w:line="360" w:lineRule="auto"/>
        <w:ind w:firstLine="1320" w:firstLineChars="550"/>
        <w:rPr>
          <w:rFonts w:hint="default" w:ascii="Times New Roman" w:hAnsi="Times New Roman" w:eastAsia="TimesNewRomanPSMT" w:cs="Times New Roman"/>
          <w:color w:val="auto"/>
          <w:sz w:val="24"/>
        </w:rPr>
      </w:pPr>
      <w:r>
        <w:rPr>
          <w:rFonts w:hint="default" w:ascii="Times New Roman" w:hAnsi="Times New Roman" w:eastAsia="TimesNewRomanPSMT" w:cs="Times New Roman"/>
          <w:color w:val="auto"/>
          <w:sz w:val="24"/>
        </w:rPr>
        <w:t xml:space="preserve">D </w:t>
      </w:r>
      <w:r>
        <w:rPr>
          <w:rFonts w:hint="default" w:ascii="Times New Roman" w:hAnsi="Times New Roman" w:cs="Times New Roman"/>
          <w:color w:val="auto"/>
          <w:sz w:val="24"/>
        </w:rPr>
        <w:t>一罐的直径</w:t>
      </w:r>
      <w:r>
        <w:rPr>
          <w:rFonts w:hint="default" w:ascii="Times New Roman" w:hAnsi="Times New Roman" w:eastAsia="TimesNewRomanPSMT" w:cs="Times New Roman"/>
          <w:color w:val="auto"/>
          <w:sz w:val="24"/>
        </w:rPr>
        <w:t>：（1.5m）</w:t>
      </w:r>
    </w:p>
    <w:p>
      <w:pPr>
        <w:spacing w:line="360" w:lineRule="auto"/>
        <w:ind w:firstLine="1320" w:firstLineChars="550"/>
        <w:rPr>
          <w:rFonts w:hint="default" w:ascii="Times New Roman" w:hAnsi="Times New Roman" w:eastAsia="TimesNewRomanPSMT" w:cs="Times New Roman"/>
          <w:color w:val="auto"/>
          <w:sz w:val="24"/>
        </w:rPr>
      </w:pPr>
      <w:r>
        <w:rPr>
          <w:rFonts w:hint="default" w:ascii="Times New Roman" w:hAnsi="Times New Roman" w:eastAsia="TimesNewRomanPSMT" w:cs="Times New Roman"/>
          <w:color w:val="auto"/>
          <w:sz w:val="24"/>
        </w:rPr>
        <w:t xml:space="preserve">H </w:t>
      </w:r>
      <w:r>
        <w:rPr>
          <w:rFonts w:hint="default" w:ascii="Times New Roman" w:hAnsi="Times New Roman" w:cs="Times New Roman"/>
          <w:color w:val="auto"/>
          <w:sz w:val="24"/>
        </w:rPr>
        <w:t>一平均蒸气空间高度</w:t>
      </w:r>
      <w:r>
        <w:rPr>
          <w:rFonts w:hint="default" w:ascii="Times New Roman" w:hAnsi="Times New Roman" w:eastAsia="TimesNewRomanPSMT" w:cs="Times New Roman"/>
          <w:color w:val="auto"/>
          <w:sz w:val="24"/>
        </w:rPr>
        <w:t>(m)；</w:t>
      </w:r>
      <w:r>
        <w:rPr>
          <w:rFonts w:hint="default" w:ascii="Times New Roman" w:hAnsi="Times New Roman" w:cs="Times New Roman"/>
          <w:color w:val="auto"/>
          <w:sz w:val="24"/>
        </w:rPr>
        <w:t>1.06m</w:t>
      </w:r>
    </w:p>
    <w:p>
      <w:pPr>
        <w:spacing w:line="360" w:lineRule="auto"/>
        <w:ind w:firstLine="1200" w:firstLineChars="500"/>
        <w:rPr>
          <w:rFonts w:hint="default" w:ascii="Times New Roman" w:hAnsi="Times New Roman" w:eastAsia="TimesNewRomanPSMT" w:cs="Times New Roman"/>
          <w:color w:val="auto"/>
          <w:sz w:val="24"/>
        </w:rPr>
      </w:pPr>
      <w:r>
        <w:rPr>
          <w:rFonts w:hint="default" w:ascii="Times New Roman" w:hAnsi="Times New Roman" w:cs="Times New Roman"/>
          <w:color w:val="auto"/>
          <w:sz w:val="24"/>
        </w:rPr>
        <w:t>△</w:t>
      </w:r>
      <w:r>
        <w:rPr>
          <w:rFonts w:hint="default" w:ascii="Times New Roman" w:hAnsi="Times New Roman" w:eastAsia="TimesNewRomanPSMT" w:cs="Times New Roman"/>
          <w:color w:val="auto"/>
          <w:sz w:val="24"/>
        </w:rPr>
        <w:t>T</w:t>
      </w:r>
      <w:r>
        <w:rPr>
          <w:rFonts w:hint="default" w:ascii="Times New Roman" w:hAnsi="Times New Roman" w:cs="Times New Roman"/>
          <w:color w:val="auto"/>
          <w:sz w:val="24"/>
        </w:rPr>
        <w:t>—一天之内的平均温度差</w:t>
      </w:r>
      <w:r>
        <w:rPr>
          <w:rFonts w:hint="default" w:ascii="Times New Roman" w:hAnsi="Times New Roman" w:eastAsia="TimesNewRomanPSMT" w:cs="Times New Roman"/>
          <w:color w:val="auto"/>
          <w:sz w:val="24"/>
        </w:rPr>
        <w:t>(</w:t>
      </w:r>
      <w:r>
        <w:rPr>
          <w:rFonts w:hint="default" w:ascii="Times New Roman" w:hAnsi="Times New Roman" w:cs="Times New Roman"/>
          <w:color w:val="auto"/>
          <w:sz w:val="24"/>
        </w:rPr>
        <w:t>℃</w:t>
      </w:r>
      <w:r>
        <w:rPr>
          <w:rFonts w:hint="default" w:ascii="Times New Roman" w:hAnsi="Times New Roman" w:eastAsia="TimesNewRomanPSMT" w:cs="Times New Roman"/>
          <w:color w:val="auto"/>
          <w:sz w:val="24"/>
        </w:rPr>
        <w:t>)；</w:t>
      </w:r>
      <w:r>
        <w:rPr>
          <w:rFonts w:hint="default" w:ascii="Times New Roman" w:hAnsi="Times New Roman" w:cs="Times New Roman"/>
          <w:color w:val="auto"/>
          <w:sz w:val="24"/>
        </w:rPr>
        <w:t>15℃</w:t>
      </w:r>
    </w:p>
    <w:p>
      <w:pPr>
        <w:spacing w:line="360" w:lineRule="auto"/>
        <w:ind w:firstLine="1320" w:firstLineChars="550"/>
        <w:rPr>
          <w:rFonts w:hint="default" w:ascii="Times New Roman" w:hAnsi="Times New Roman" w:cs="Times New Roman"/>
          <w:color w:val="auto"/>
          <w:sz w:val="24"/>
        </w:rPr>
      </w:pPr>
      <w:r>
        <w:rPr>
          <w:rFonts w:hint="default" w:ascii="Times New Roman" w:hAnsi="Times New Roman" w:eastAsia="TimesNewRomanPSMT" w:cs="Times New Roman"/>
          <w:color w:val="auto"/>
          <w:sz w:val="24"/>
        </w:rPr>
        <w:t>F</w:t>
      </w:r>
      <w:r>
        <w:rPr>
          <w:rFonts w:hint="default" w:ascii="Times New Roman" w:hAnsi="Times New Roman" w:eastAsia="TimesNewRomanPSMT" w:cs="Times New Roman"/>
          <w:color w:val="auto"/>
          <w:sz w:val="24"/>
          <w:vertAlign w:val="subscript"/>
        </w:rPr>
        <w:t>P</w:t>
      </w:r>
      <w:r>
        <w:rPr>
          <w:rFonts w:hint="default" w:ascii="Times New Roman" w:hAnsi="Times New Roman" w:eastAsia="TimesNewRomanPSMT" w:cs="Times New Roman"/>
          <w:color w:val="auto"/>
          <w:sz w:val="24"/>
        </w:rPr>
        <w:t xml:space="preserve"> </w:t>
      </w:r>
      <w:r>
        <w:rPr>
          <w:rFonts w:hint="default" w:ascii="Times New Roman" w:hAnsi="Times New Roman" w:cs="Times New Roman"/>
          <w:color w:val="auto"/>
          <w:sz w:val="24"/>
        </w:rPr>
        <w:t>一涂层因子</w:t>
      </w:r>
      <w:r>
        <w:rPr>
          <w:rFonts w:hint="default" w:ascii="Times New Roman" w:hAnsi="Times New Roman" w:eastAsia="TimesNewRomanPSMT" w:cs="Times New Roman"/>
          <w:color w:val="auto"/>
          <w:sz w:val="24"/>
        </w:rPr>
        <w:t>(</w:t>
      </w:r>
      <w:r>
        <w:rPr>
          <w:rFonts w:hint="default" w:ascii="Times New Roman" w:hAnsi="Times New Roman" w:cs="Times New Roman"/>
          <w:color w:val="auto"/>
          <w:sz w:val="24"/>
        </w:rPr>
        <w:t>无量纲</w:t>
      </w:r>
      <w:r>
        <w:rPr>
          <w:rFonts w:hint="default" w:ascii="Times New Roman" w:hAnsi="Times New Roman" w:eastAsia="TimesNewRomanPSMT" w:cs="Times New Roman"/>
          <w:color w:val="auto"/>
          <w:sz w:val="24"/>
        </w:rPr>
        <w:t>)</w:t>
      </w:r>
      <w:r>
        <w:rPr>
          <w:rFonts w:hint="default" w:ascii="Times New Roman" w:hAnsi="Times New Roman" w:cs="Times New Roman"/>
          <w:color w:val="auto"/>
          <w:sz w:val="24"/>
        </w:rPr>
        <w:t>，根据油漆状况取值在</w:t>
      </w:r>
      <w:r>
        <w:rPr>
          <w:rFonts w:hint="default" w:ascii="Times New Roman" w:hAnsi="Times New Roman" w:eastAsia="TimesNewRomanPSMT" w:cs="Times New Roman"/>
          <w:color w:val="auto"/>
          <w:sz w:val="24"/>
        </w:rPr>
        <w:t>1~1.5</w:t>
      </w:r>
      <w:r>
        <w:rPr>
          <w:rFonts w:hint="default" w:ascii="Times New Roman" w:hAnsi="Times New Roman" w:cs="Times New Roman"/>
          <w:color w:val="auto"/>
          <w:sz w:val="24"/>
        </w:rPr>
        <w:t>之间，本；</w:t>
      </w:r>
    </w:p>
    <w:p>
      <w:pPr>
        <w:spacing w:line="360" w:lineRule="auto"/>
        <w:ind w:firstLine="1320" w:firstLineChars="550"/>
        <w:rPr>
          <w:rFonts w:hint="default" w:ascii="Times New Roman" w:hAnsi="Times New Roman" w:cs="Times New Roman"/>
          <w:color w:val="auto"/>
          <w:sz w:val="24"/>
        </w:rPr>
      </w:pPr>
      <w:r>
        <w:rPr>
          <w:rFonts w:hint="default" w:ascii="Times New Roman" w:hAnsi="Times New Roman" w:eastAsia="TimesNewRomanPSMT" w:cs="Times New Roman"/>
          <w:color w:val="auto"/>
          <w:sz w:val="24"/>
        </w:rPr>
        <w:t xml:space="preserve">C </w:t>
      </w:r>
      <w:r>
        <w:rPr>
          <w:rFonts w:hint="default" w:ascii="Times New Roman" w:hAnsi="Times New Roman" w:cs="Times New Roman"/>
          <w:color w:val="auto"/>
          <w:sz w:val="24"/>
        </w:rPr>
        <w:t>一用于小直径罐的调节因子</w:t>
      </w:r>
      <w:r>
        <w:rPr>
          <w:rFonts w:hint="default" w:ascii="Times New Roman" w:hAnsi="Times New Roman" w:eastAsia="TimesNewRomanPSMT" w:cs="Times New Roman"/>
          <w:color w:val="auto"/>
          <w:sz w:val="24"/>
        </w:rPr>
        <w:t>(</w:t>
      </w:r>
      <w:r>
        <w:rPr>
          <w:rFonts w:hint="default" w:ascii="Times New Roman" w:hAnsi="Times New Roman" w:cs="Times New Roman"/>
          <w:color w:val="auto"/>
          <w:sz w:val="24"/>
        </w:rPr>
        <w:t>无量纲</w:t>
      </w:r>
      <w:r>
        <w:rPr>
          <w:rFonts w:hint="default" w:ascii="Times New Roman" w:hAnsi="Times New Roman" w:eastAsia="TimesNewRomanPSMT" w:cs="Times New Roman"/>
          <w:color w:val="auto"/>
          <w:sz w:val="24"/>
        </w:rPr>
        <w:t>)</w:t>
      </w:r>
      <w:r>
        <w:rPr>
          <w:rFonts w:hint="default" w:ascii="Times New Roman" w:hAnsi="Times New Roman" w:cs="Times New Roman"/>
          <w:color w:val="auto"/>
          <w:sz w:val="24"/>
        </w:rPr>
        <w:t>；直径在0</w:t>
      </w:r>
      <w:r>
        <w:rPr>
          <w:rFonts w:hint="default" w:ascii="Times New Roman" w:hAnsi="Times New Roman" w:eastAsia="TimesNewRomanPSMT" w:cs="Times New Roman"/>
          <w:color w:val="auto"/>
          <w:sz w:val="24"/>
        </w:rPr>
        <w:t xml:space="preserve">-9m </w:t>
      </w:r>
      <w:r>
        <w:rPr>
          <w:rFonts w:hint="default" w:ascii="Times New Roman" w:hAnsi="Times New Roman" w:cs="Times New Roman"/>
          <w:color w:val="auto"/>
          <w:sz w:val="24"/>
        </w:rPr>
        <w:t>之间的罐体，</w:t>
      </w:r>
      <w:r>
        <w:rPr>
          <w:rFonts w:hint="default" w:ascii="Times New Roman" w:hAnsi="Times New Roman" w:eastAsia="TimesNewRomanPSMT" w:cs="Times New Roman"/>
          <w:color w:val="auto"/>
          <w:sz w:val="24"/>
        </w:rPr>
        <w:t xml:space="preserve">C=1-0.0123 (D-9) </w:t>
      </w:r>
      <w:r>
        <w:rPr>
          <w:rFonts w:hint="default" w:ascii="Times New Roman" w:hAnsi="Times New Roman" w:eastAsia="TimesNewRomanPSMT" w:cs="Times New Roman"/>
          <w:color w:val="auto"/>
          <w:sz w:val="24"/>
          <w:vertAlign w:val="superscript"/>
        </w:rPr>
        <w:t>2</w:t>
      </w:r>
      <w:r>
        <w:rPr>
          <w:rFonts w:hint="default" w:ascii="Times New Roman" w:hAnsi="Times New Roman" w:cs="Times New Roman"/>
          <w:color w:val="auto"/>
          <w:sz w:val="24"/>
        </w:rPr>
        <w:t>，罐径大于</w:t>
      </w:r>
      <w:r>
        <w:rPr>
          <w:rFonts w:hint="default" w:ascii="Times New Roman" w:hAnsi="Times New Roman" w:eastAsia="TimesNewRomanPSMT" w:cs="Times New Roman"/>
          <w:color w:val="auto"/>
          <w:sz w:val="24"/>
        </w:rPr>
        <w:t>9m</w:t>
      </w:r>
      <w:r>
        <w:rPr>
          <w:rFonts w:hint="default" w:ascii="Times New Roman" w:hAnsi="Times New Roman" w:cs="Times New Roman"/>
          <w:color w:val="auto"/>
          <w:sz w:val="24"/>
        </w:rPr>
        <w:t>的</w:t>
      </w:r>
      <w:r>
        <w:rPr>
          <w:rFonts w:hint="default" w:ascii="Times New Roman" w:hAnsi="Times New Roman" w:eastAsia="TimesNewRomanPSMT" w:cs="Times New Roman"/>
          <w:color w:val="auto"/>
          <w:sz w:val="24"/>
        </w:rPr>
        <w:t>C=1；</w:t>
      </w:r>
    </w:p>
    <w:p>
      <w:pPr>
        <w:spacing w:line="360" w:lineRule="auto"/>
        <w:ind w:firstLine="1200" w:firstLineChars="500"/>
        <w:rPr>
          <w:rFonts w:hint="default" w:ascii="Times New Roman" w:hAnsi="Times New Roman" w:eastAsia="TimesNewRomanPSMT" w:cs="Times New Roman"/>
          <w:color w:val="auto"/>
          <w:sz w:val="24"/>
        </w:rPr>
      </w:pPr>
      <w:r>
        <w:rPr>
          <w:rFonts w:hint="default" w:ascii="Times New Roman" w:hAnsi="Times New Roman" w:eastAsia="TimesNewRomanPSMT" w:cs="Times New Roman"/>
          <w:color w:val="auto"/>
          <w:sz w:val="24"/>
        </w:rPr>
        <w:t>K</w:t>
      </w:r>
      <w:r>
        <w:rPr>
          <w:rFonts w:hint="default" w:ascii="Times New Roman" w:hAnsi="Times New Roman" w:eastAsia="TimesNewRomanPSMT" w:cs="Times New Roman"/>
          <w:color w:val="auto"/>
          <w:sz w:val="24"/>
          <w:vertAlign w:val="subscript"/>
        </w:rPr>
        <w:t>C</w:t>
      </w:r>
      <w:r>
        <w:rPr>
          <w:rFonts w:hint="default" w:ascii="Times New Roman" w:hAnsi="Times New Roman" w:eastAsia="TimesNewRomanPSMT" w:cs="Times New Roman"/>
          <w:color w:val="auto"/>
          <w:sz w:val="24"/>
        </w:rPr>
        <w:t xml:space="preserve"> </w:t>
      </w:r>
      <w:r>
        <w:rPr>
          <w:rFonts w:hint="default" w:ascii="Times New Roman" w:hAnsi="Times New Roman" w:cs="Times New Roman"/>
          <w:color w:val="auto"/>
          <w:sz w:val="24"/>
        </w:rPr>
        <w:t>一产品因子</w:t>
      </w:r>
      <w:r>
        <w:rPr>
          <w:rFonts w:hint="default" w:ascii="Times New Roman" w:hAnsi="Times New Roman" w:eastAsia="TimesNewRomanPSMT" w:cs="Times New Roman"/>
          <w:color w:val="auto"/>
          <w:sz w:val="24"/>
        </w:rPr>
        <w:t>(</w:t>
      </w:r>
      <w:r>
        <w:rPr>
          <w:rFonts w:hint="default" w:ascii="Times New Roman" w:hAnsi="Times New Roman" w:cs="Times New Roman"/>
          <w:color w:val="auto"/>
          <w:sz w:val="24"/>
        </w:rPr>
        <w:t>有机液体取</w:t>
      </w:r>
      <w:r>
        <w:rPr>
          <w:rFonts w:hint="default" w:ascii="Times New Roman" w:hAnsi="Times New Roman" w:eastAsia="TimesNewRomanPSMT" w:cs="Times New Roman"/>
          <w:color w:val="auto"/>
          <w:sz w:val="24"/>
        </w:rPr>
        <w:t>1.0)</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大呼吸排放：</w:t>
      </w:r>
    </w:p>
    <w:p>
      <w:pPr>
        <w:spacing w:line="360" w:lineRule="auto"/>
        <w:ind w:firstLine="480"/>
        <w:rPr>
          <w:rFonts w:hint="default" w:ascii="Times New Roman" w:hAnsi="Times New Roman" w:eastAsia="TimesNewRomanPSMT" w:cs="Times New Roman"/>
          <w:color w:val="auto"/>
          <w:sz w:val="24"/>
        </w:rPr>
      </w:pPr>
      <w:r>
        <w:rPr>
          <w:rFonts w:hint="default" w:ascii="Times New Roman" w:hAnsi="Times New Roman" w:eastAsia="TimesNewRomanPSMT" w:cs="Times New Roman"/>
          <w:color w:val="auto"/>
          <w:sz w:val="24"/>
        </w:rPr>
        <w:t>L</w:t>
      </w:r>
      <w:r>
        <w:rPr>
          <w:rFonts w:hint="default" w:ascii="Times New Roman" w:hAnsi="Times New Roman" w:eastAsia="TimesNewRomanPSMT" w:cs="Times New Roman"/>
          <w:color w:val="auto"/>
          <w:sz w:val="24"/>
          <w:vertAlign w:val="subscript"/>
        </w:rPr>
        <w:t>W</w:t>
      </w:r>
      <w:r>
        <w:rPr>
          <w:rFonts w:hint="default" w:ascii="Times New Roman" w:hAnsi="Times New Roman" w:eastAsia="TimesNewRomanPSMT" w:cs="Times New Roman"/>
          <w:color w:val="auto"/>
          <w:sz w:val="24"/>
        </w:rPr>
        <w:t>=4. 188 × 10</w:t>
      </w:r>
      <w:r>
        <w:rPr>
          <w:rFonts w:hint="default" w:ascii="Times New Roman" w:hAnsi="Times New Roman" w:eastAsia="TimesNewRomanPSMT" w:cs="Times New Roman"/>
          <w:color w:val="auto"/>
          <w:sz w:val="24"/>
          <w:vertAlign w:val="superscript"/>
        </w:rPr>
        <w:t>-7</w:t>
      </w:r>
      <w:r>
        <w:rPr>
          <w:rFonts w:hint="default" w:ascii="Times New Roman" w:hAnsi="Times New Roman" w:eastAsia="TimesNewRomanPSMT" w:cs="Times New Roman"/>
          <w:color w:val="auto"/>
          <w:sz w:val="24"/>
        </w:rPr>
        <w:t>×M×P×K</w:t>
      </w:r>
      <w:r>
        <w:rPr>
          <w:rFonts w:hint="default" w:ascii="Times New Roman" w:hAnsi="Times New Roman" w:eastAsia="TimesNewRomanPSMT" w:cs="Times New Roman"/>
          <w:color w:val="auto"/>
          <w:sz w:val="24"/>
          <w:vertAlign w:val="subscript"/>
        </w:rPr>
        <w:t>N</w:t>
      </w:r>
      <w:r>
        <w:rPr>
          <w:rFonts w:hint="default" w:ascii="Times New Roman" w:hAnsi="Times New Roman" w:eastAsia="TimesNewRomanPSMT" w:cs="Times New Roman"/>
          <w:color w:val="auto"/>
          <w:sz w:val="24"/>
        </w:rPr>
        <w:t>×K</w:t>
      </w:r>
      <w:r>
        <w:rPr>
          <w:rFonts w:hint="default" w:ascii="Times New Roman" w:hAnsi="Times New Roman" w:eastAsia="TimesNewRomanPSMT" w:cs="Times New Roman"/>
          <w:color w:val="auto"/>
          <w:sz w:val="24"/>
          <w:vertAlign w:val="subscript"/>
        </w:rPr>
        <w:t>C</w:t>
      </w:r>
    </w:p>
    <w:p>
      <w:pPr>
        <w:spacing w:line="360" w:lineRule="auto"/>
        <w:ind w:firstLine="480"/>
        <w:rPr>
          <w:rFonts w:hint="default" w:ascii="Times New Roman" w:hAnsi="Times New Roman" w:eastAsia="TimesNewRomanPSMT" w:cs="Times New Roman"/>
          <w:color w:val="auto"/>
          <w:sz w:val="24"/>
        </w:rPr>
      </w:pPr>
      <w:r>
        <w:rPr>
          <w:rFonts w:hint="default" w:ascii="Times New Roman" w:hAnsi="Times New Roman" w:cs="Times New Roman"/>
          <w:color w:val="auto"/>
          <w:sz w:val="24"/>
        </w:rPr>
        <w:t>式中：</w:t>
      </w:r>
      <w:r>
        <w:rPr>
          <w:rFonts w:hint="default" w:ascii="Times New Roman" w:hAnsi="Times New Roman" w:eastAsia="TimesNewRomanPSMT" w:cs="Times New Roman"/>
          <w:color w:val="auto"/>
          <w:sz w:val="24"/>
        </w:rPr>
        <w:t>L</w:t>
      </w:r>
      <w:r>
        <w:rPr>
          <w:rFonts w:hint="default" w:ascii="Times New Roman" w:hAnsi="Times New Roman" w:eastAsia="TimesNewRomanPSMT" w:cs="Times New Roman"/>
          <w:color w:val="auto"/>
          <w:sz w:val="24"/>
          <w:vertAlign w:val="subscript"/>
        </w:rPr>
        <w:t>W</w:t>
      </w:r>
      <w:r>
        <w:rPr>
          <w:rFonts w:hint="default" w:ascii="Times New Roman" w:hAnsi="Times New Roman" w:eastAsia="TimesNewRomanPSMT" w:cs="Times New Roman"/>
          <w:color w:val="auto"/>
          <w:sz w:val="24"/>
        </w:rPr>
        <w:t xml:space="preserve"> </w:t>
      </w:r>
      <w:r>
        <w:rPr>
          <w:rFonts w:hint="default" w:ascii="Times New Roman" w:hAnsi="Times New Roman" w:cs="Times New Roman"/>
          <w:color w:val="auto"/>
          <w:sz w:val="24"/>
        </w:rPr>
        <w:t>一固定顶罐的工作损失（</w:t>
      </w:r>
      <w:r>
        <w:rPr>
          <w:rFonts w:hint="default" w:ascii="Times New Roman" w:hAnsi="Times New Roman" w:eastAsia="TimesNewRomanPSMT" w:cs="Times New Roman"/>
          <w:color w:val="auto"/>
          <w:sz w:val="24"/>
        </w:rPr>
        <w:t>kg/m</w:t>
      </w:r>
      <w:r>
        <w:rPr>
          <w:rFonts w:hint="default" w:ascii="Times New Roman" w:hAnsi="Times New Roman" w:eastAsia="TimesNewRomanPSMT" w:cs="Times New Roman"/>
          <w:color w:val="auto"/>
          <w:sz w:val="24"/>
          <w:vertAlign w:val="superscript"/>
        </w:rPr>
        <w:t>3</w:t>
      </w:r>
      <w:r>
        <w:rPr>
          <w:rFonts w:hint="default" w:ascii="Times New Roman" w:hAnsi="Times New Roman" w:cs="Times New Roman"/>
          <w:color w:val="auto"/>
          <w:sz w:val="24"/>
        </w:rPr>
        <w:t>可投入量</w:t>
      </w:r>
      <w:r>
        <w:rPr>
          <w:rFonts w:hint="default" w:ascii="Times New Roman" w:hAnsi="Times New Roman" w:eastAsia="TimesNewRomanPSMT" w:cs="Times New Roman"/>
          <w:color w:val="auto"/>
          <w:sz w:val="24"/>
        </w:rPr>
        <w:t>)</w:t>
      </w:r>
    </w:p>
    <w:p>
      <w:pPr>
        <w:spacing w:line="360" w:lineRule="auto"/>
        <w:ind w:firstLine="1200" w:firstLineChars="500"/>
        <w:rPr>
          <w:rFonts w:hint="default" w:ascii="Times New Roman" w:hAnsi="Times New Roman" w:cs="Times New Roman"/>
          <w:color w:val="auto"/>
          <w:sz w:val="24"/>
        </w:rPr>
      </w:pPr>
      <w:r>
        <w:rPr>
          <w:rFonts w:hint="default" w:ascii="Times New Roman" w:hAnsi="Times New Roman" w:eastAsia="TimesNewRomanPSMT" w:cs="Times New Roman"/>
          <w:color w:val="auto"/>
          <w:sz w:val="24"/>
        </w:rPr>
        <w:t>K</w:t>
      </w:r>
      <w:r>
        <w:rPr>
          <w:rFonts w:hint="default" w:ascii="Times New Roman" w:hAnsi="Times New Roman" w:eastAsia="TimesNewRomanPSMT" w:cs="Times New Roman"/>
          <w:color w:val="auto"/>
          <w:sz w:val="24"/>
          <w:vertAlign w:val="subscript"/>
        </w:rPr>
        <w:t>N</w:t>
      </w:r>
      <w:r>
        <w:rPr>
          <w:rFonts w:hint="default" w:ascii="Times New Roman" w:hAnsi="Times New Roman" w:eastAsia="TimesNewRomanPSMT" w:cs="Times New Roman"/>
          <w:color w:val="auto"/>
          <w:sz w:val="24"/>
        </w:rPr>
        <w:t xml:space="preserve"> </w:t>
      </w:r>
      <w:r>
        <w:rPr>
          <w:rFonts w:hint="default" w:ascii="Times New Roman" w:hAnsi="Times New Roman" w:cs="Times New Roman"/>
          <w:color w:val="auto"/>
          <w:sz w:val="24"/>
        </w:rPr>
        <w:t>一周转因子</w:t>
      </w:r>
      <w:r>
        <w:rPr>
          <w:rFonts w:hint="default" w:ascii="Times New Roman" w:hAnsi="Times New Roman" w:eastAsia="TimesNewRomanPSMT" w:cs="Times New Roman"/>
          <w:color w:val="auto"/>
          <w:sz w:val="24"/>
        </w:rPr>
        <w:t>(</w:t>
      </w:r>
      <w:r>
        <w:rPr>
          <w:rFonts w:hint="default" w:ascii="Times New Roman" w:hAnsi="Times New Roman" w:cs="Times New Roman"/>
          <w:color w:val="auto"/>
          <w:sz w:val="24"/>
        </w:rPr>
        <w:t>无量纲</w:t>
      </w:r>
      <w:r>
        <w:rPr>
          <w:rFonts w:hint="default" w:ascii="Times New Roman" w:hAnsi="Times New Roman" w:eastAsia="TimesNewRomanPSMT" w:cs="Times New Roman"/>
          <w:color w:val="auto"/>
          <w:sz w:val="24"/>
        </w:rPr>
        <w:t>)</w:t>
      </w:r>
      <w:r>
        <w:rPr>
          <w:rFonts w:hint="default" w:ascii="Times New Roman" w:hAnsi="Times New Roman" w:cs="Times New Roman"/>
          <w:color w:val="auto"/>
          <w:sz w:val="24"/>
        </w:rPr>
        <w:t>，取值按年周转次数</w:t>
      </w:r>
      <w:r>
        <w:rPr>
          <w:rFonts w:hint="default" w:ascii="Times New Roman" w:hAnsi="Times New Roman" w:eastAsia="TimesNewRomanPSMT" w:cs="Times New Roman"/>
          <w:color w:val="auto"/>
          <w:sz w:val="24"/>
        </w:rPr>
        <w:t>(K)</w:t>
      </w:r>
      <w:r>
        <w:rPr>
          <w:rFonts w:hint="default" w:ascii="Times New Roman" w:hAnsi="Times New Roman" w:cs="Times New Roman"/>
          <w:color w:val="auto"/>
          <w:sz w:val="24"/>
        </w:rPr>
        <w:t>确定。</w:t>
      </w:r>
      <w:r>
        <w:rPr>
          <w:rFonts w:hint="default" w:ascii="Times New Roman" w:hAnsi="Times New Roman" w:eastAsia="TimesNewRomanPSMT" w:cs="Times New Roman"/>
          <w:color w:val="auto"/>
          <w:sz w:val="24"/>
        </w:rPr>
        <w:t>K&lt;=36</w:t>
      </w:r>
      <w:r>
        <w:rPr>
          <w:rFonts w:hint="default" w:ascii="Times New Roman" w:hAnsi="Times New Roman" w:cs="Times New Roman"/>
          <w:color w:val="auto"/>
          <w:sz w:val="24"/>
        </w:rPr>
        <w:t>，</w:t>
      </w:r>
      <w:r>
        <w:rPr>
          <w:rFonts w:hint="default" w:ascii="Times New Roman" w:hAnsi="Times New Roman" w:eastAsia="TimesNewRomanPSMT" w:cs="Times New Roman"/>
          <w:color w:val="auto"/>
          <w:sz w:val="24"/>
        </w:rPr>
        <w:t>KN=1</w:t>
      </w:r>
      <w:r>
        <w:rPr>
          <w:rFonts w:hint="default" w:ascii="Times New Roman" w:hAnsi="Times New Roman" w:cs="Times New Roman"/>
          <w:color w:val="auto"/>
          <w:sz w:val="24"/>
        </w:rPr>
        <w:t>；</w:t>
      </w:r>
      <w:r>
        <w:rPr>
          <w:rFonts w:hint="default" w:ascii="Times New Roman" w:hAnsi="Times New Roman" w:eastAsia="TimesNewRomanPSMT" w:cs="Times New Roman"/>
          <w:color w:val="auto"/>
          <w:sz w:val="24"/>
        </w:rPr>
        <w:t>36&lt;K&lt;=220</w:t>
      </w:r>
      <w:r>
        <w:rPr>
          <w:rFonts w:hint="default" w:ascii="Times New Roman" w:hAnsi="Times New Roman" w:cs="Times New Roman"/>
          <w:color w:val="auto"/>
          <w:sz w:val="24"/>
        </w:rPr>
        <w:t>，</w:t>
      </w:r>
      <w:r>
        <w:rPr>
          <w:rFonts w:hint="default" w:ascii="Times New Roman" w:hAnsi="Times New Roman" w:eastAsia="TimesNewRomanPSMT" w:cs="Times New Roman"/>
          <w:color w:val="auto"/>
          <w:sz w:val="24"/>
        </w:rPr>
        <w:t>K</w:t>
      </w:r>
      <w:r>
        <w:rPr>
          <w:rFonts w:hint="default" w:ascii="Times New Roman" w:hAnsi="Times New Roman" w:eastAsia="TimesNewRomanPSMT" w:cs="Times New Roman"/>
          <w:color w:val="auto"/>
          <w:sz w:val="24"/>
          <w:vertAlign w:val="subscript"/>
        </w:rPr>
        <w:t>N</w:t>
      </w:r>
      <w:r>
        <w:rPr>
          <w:rFonts w:hint="default" w:ascii="Times New Roman" w:hAnsi="Times New Roman" w:eastAsia="TimesNewRomanPSMT" w:cs="Times New Roman"/>
          <w:color w:val="auto"/>
          <w:sz w:val="24"/>
        </w:rPr>
        <w:t>=11. 467 ×K</w:t>
      </w:r>
      <w:r>
        <w:rPr>
          <w:rFonts w:hint="default" w:ascii="Times New Roman" w:hAnsi="Times New Roman" w:eastAsia="TimesNewRomanPSMT" w:cs="Times New Roman"/>
          <w:color w:val="auto"/>
          <w:sz w:val="24"/>
          <w:vertAlign w:val="superscript"/>
        </w:rPr>
        <w:t>-0.7026</w:t>
      </w:r>
      <w:r>
        <w:rPr>
          <w:rFonts w:hint="default" w:ascii="Times New Roman" w:hAnsi="Times New Roman" w:cs="Times New Roman"/>
          <w:color w:val="auto"/>
          <w:sz w:val="24"/>
        </w:rPr>
        <w:t>；</w:t>
      </w:r>
      <w:r>
        <w:rPr>
          <w:rFonts w:hint="default" w:ascii="Times New Roman" w:hAnsi="Times New Roman" w:eastAsia="TimesNewRomanPSMT" w:cs="Times New Roman"/>
          <w:color w:val="auto"/>
          <w:sz w:val="24"/>
        </w:rPr>
        <w:t>K&gt;220</w:t>
      </w:r>
      <w:r>
        <w:rPr>
          <w:rFonts w:hint="default" w:ascii="Times New Roman" w:hAnsi="Times New Roman" w:cs="Times New Roman"/>
          <w:color w:val="auto"/>
          <w:sz w:val="24"/>
        </w:rPr>
        <w:t>，</w:t>
      </w:r>
      <w:r>
        <w:rPr>
          <w:rFonts w:hint="default" w:ascii="Times New Roman" w:hAnsi="Times New Roman" w:eastAsia="TimesNewRomanPSMT" w:cs="Times New Roman"/>
          <w:color w:val="auto"/>
          <w:sz w:val="24"/>
        </w:rPr>
        <w:t>K</w:t>
      </w:r>
      <w:r>
        <w:rPr>
          <w:rFonts w:hint="default" w:ascii="Times New Roman" w:hAnsi="Times New Roman" w:eastAsia="TimesNewRomanPSMT" w:cs="Times New Roman"/>
          <w:color w:val="auto"/>
          <w:sz w:val="24"/>
          <w:vertAlign w:val="subscript"/>
        </w:rPr>
        <w:t>N</w:t>
      </w:r>
      <w:r>
        <w:rPr>
          <w:rFonts w:hint="default" w:ascii="Times New Roman" w:hAnsi="Times New Roman" w:eastAsia="TimesNewRomanPSMT" w:cs="Times New Roman"/>
          <w:color w:val="auto"/>
          <w:sz w:val="24"/>
        </w:rPr>
        <w:t>=0. 26</w:t>
      </w:r>
      <w:r>
        <w:rPr>
          <w:rFonts w:hint="default" w:ascii="Times New Roman" w:hAnsi="Times New Roman" w:cs="Times New Roman"/>
          <w:color w:val="auto"/>
          <w:sz w:val="24"/>
        </w:rPr>
        <w:t>。</w:t>
      </w:r>
    </w:p>
    <w:p>
      <w:pPr>
        <w:spacing w:line="360" w:lineRule="auto"/>
        <w:ind w:firstLine="480"/>
        <w:rPr>
          <w:rFonts w:hint="default" w:ascii="Times New Roman" w:hAnsi="Times New Roman" w:cs="Times New Roman"/>
          <w:bCs/>
          <w:color w:val="auto"/>
          <w:sz w:val="24"/>
        </w:rPr>
      </w:pPr>
      <w:r>
        <w:rPr>
          <w:rFonts w:hint="default" w:ascii="Times New Roman" w:hAnsi="Times New Roman" w:cs="Times New Roman"/>
          <w:color w:val="auto"/>
          <w:sz w:val="24"/>
        </w:rPr>
        <w:t>根据以上公式及参数，计算得出本项目2个储罐罐均运转的情况下，储罐的大小呼吸有机废气排放量为7.2kg/a。项目变压器油储罐区通风条件较好，油罐大小呼吸废气通过呼吸阀外排，</w:t>
      </w:r>
      <w:r>
        <w:rPr>
          <w:rFonts w:hint="default" w:ascii="Times New Roman" w:hAnsi="Times New Roman" w:cs="Times New Roman"/>
          <w:bCs/>
          <w:color w:val="auto"/>
          <w:sz w:val="24"/>
        </w:rPr>
        <w:t>通过车间风机抽排至厂房外，进入大气环境。</w:t>
      </w:r>
      <w:r>
        <w:rPr>
          <w:rFonts w:hint="default" w:ascii="Times New Roman" w:hAnsi="Times New Roman" w:cs="Times New Roman"/>
          <w:color w:val="auto"/>
          <w:sz w:val="24"/>
        </w:rPr>
        <w:t>。</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③真空过滤挥发废气（G4）</w:t>
      </w:r>
    </w:p>
    <w:p>
      <w:pPr>
        <w:pStyle w:val="2"/>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sz w:val="24"/>
        </w:rPr>
        <w:t>在变压器车间真空滤油机使用过程中真空泵会排除极少量含油废气，主要污染物为非甲烷总烃，通过车间换气扇抽排至厂房外，进入大气环境。</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④未收集烘烤废气</w:t>
      </w:r>
    </w:p>
    <w:p>
      <w:pPr>
        <w:pStyle w:val="34"/>
        <w:adjustRightInd/>
        <w:spacing w:line="360" w:lineRule="auto"/>
        <w:ind w:firstLine="480"/>
        <w:rPr>
          <w:rFonts w:hint="default" w:ascii="Times New Roman" w:hAnsi="Times New Roman" w:cs="Times New Roman"/>
          <w:color w:val="auto"/>
          <w:szCs w:val="24"/>
        </w:rPr>
      </w:pPr>
      <w:r>
        <w:rPr>
          <w:rFonts w:hint="default" w:ascii="Times New Roman" w:hAnsi="Times New Roman" w:cs="Times New Roman"/>
          <w:color w:val="auto"/>
          <w:szCs w:val="24"/>
        </w:rPr>
        <w:t>固化烘烤废气中非甲烷总烃的产生量为0.086t/a，抽排风系统捕集率为80%，未被收集的20%呈无组织排放，非甲烷总烃排放量为0.0172t/a。</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⑤未收集油漆废气</w:t>
      </w:r>
    </w:p>
    <w:p>
      <w:pPr>
        <w:pStyle w:val="34"/>
        <w:adjustRightInd/>
        <w:spacing w:line="360" w:lineRule="auto"/>
        <w:ind w:firstLine="480"/>
        <w:rPr>
          <w:rFonts w:hint="default" w:ascii="Times New Roman" w:hAnsi="Times New Roman" w:cs="Times New Roman"/>
          <w:color w:val="auto"/>
          <w:szCs w:val="24"/>
        </w:rPr>
      </w:pPr>
      <w:r>
        <w:rPr>
          <w:rFonts w:hint="default" w:ascii="Times New Roman" w:hAnsi="Times New Roman" w:cs="Times New Roman"/>
          <w:color w:val="auto"/>
          <w:szCs w:val="24"/>
        </w:rPr>
        <w:t>喷漆房油漆废气</w:t>
      </w:r>
      <w:r>
        <w:rPr>
          <w:rFonts w:hint="default" w:ascii="Times New Roman" w:hAnsi="Times New Roman" w:cs="Times New Roman"/>
          <w:color w:val="auto"/>
        </w:rPr>
        <w:t>苯产生量为3.0t/a，甲苯产生量为0.71t/a，二甲苯产生量为1.53t/a</w:t>
      </w:r>
      <w:r>
        <w:rPr>
          <w:rFonts w:hint="default" w:ascii="Times New Roman" w:hAnsi="Times New Roman" w:cs="Times New Roman"/>
          <w:color w:val="auto"/>
          <w:szCs w:val="24"/>
        </w:rPr>
        <w:t>，油漆废气收集效率95</w:t>
      </w:r>
      <w:r>
        <w:rPr>
          <w:rFonts w:hint="default" w:ascii="Times New Roman" w:hAnsi="Times New Roman" w:eastAsia="Times New Roman" w:cs="Times New Roman"/>
          <w:color w:val="auto"/>
          <w:szCs w:val="24"/>
        </w:rPr>
        <w:t>%</w:t>
      </w:r>
      <w:r>
        <w:rPr>
          <w:rFonts w:hint="default" w:ascii="Times New Roman" w:hAnsi="Times New Roman" w:cs="Times New Roman"/>
          <w:color w:val="auto"/>
          <w:szCs w:val="24"/>
        </w:rPr>
        <w:t>，未被收集的5%油漆废气中苯排放量为0.15t/a，甲苯排放量为0.036t/a，二甲苯排放量为0.077t/a。</w:t>
      </w:r>
    </w:p>
    <w:p>
      <w:pPr>
        <w:spacing w:line="360" w:lineRule="auto"/>
        <w:ind w:firstLine="422" w:firstLineChars="200"/>
        <w:rPr>
          <w:rFonts w:hint="default" w:ascii="Times New Roman" w:hAnsi="Times New Roman" w:cs="Times New Roman"/>
          <w:b/>
          <w:bCs/>
          <w:color w:val="auto"/>
          <w:sz w:val="24"/>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6 \* GB3 \* MERGEFORMAT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⑥</w:t>
      </w:r>
      <w:r>
        <w:rPr>
          <w:rFonts w:hint="default" w:ascii="Times New Roman" w:hAnsi="Times New Roman" w:cs="Times New Roman"/>
          <w:b/>
          <w:bCs/>
          <w:color w:val="auto"/>
        </w:rPr>
        <w:fldChar w:fldCharType="end"/>
      </w:r>
      <w:r>
        <w:rPr>
          <w:rFonts w:hint="default" w:ascii="Times New Roman" w:hAnsi="Times New Roman" w:cs="Times New Roman"/>
          <w:b/>
          <w:bCs/>
          <w:color w:val="auto"/>
          <w:sz w:val="24"/>
        </w:rPr>
        <w:t>未收集的焊接烟尘</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SimSun" w:cs="Times New Roman"/>
          <w:color w:val="auto"/>
          <w:sz w:val="24"/>
        </w:rPr>
        <w:t>焊接烟尘的最大发尘量为0.0245t/a</w:t>
      </w:r>
      <w:r>
        <w:rPr>
          <w:rFonts w:hint="default" w:ascii="Times New Roman" w:hAnsi="Times New Roman" w:cs="Times New Roman"/>
          <w:color w:val="auto"/>
          <w:sz w:val="24"/>
        </w:rPr>
        <w:t>，焊接过程产生的烟尘采用烟尘净化器收集处理，净化后的烟尘由15m高的排气筒排放，集气罩收集效率为80%，未被收集的20%焊接烟尘呈无组织排放，排放量为0.0049t/a。</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3、其它废气排放</w:t>
      </w:r>
    </w:p>
    <w:p>
      <w:pPr>
        <w:spacing w:line="360" w:lineRule="auto"/>
        <w:ind w:firstLine="482" w:firstLineChars="200"/>
        <w:rPr>
          <w:rFonts w:hint="default" w:ascii="Times New Roman" w:hAnsi="Times New Roman" w:cs="Times New Roman"/>
          <w:bCs/>
          <w:color w:val="auto"/>
          <w:sz w:val="24"/>
        </w:rPr>
      </w:pPr>
      <w:r>
        <w:rPr>
          <w:rFonts w:hint="default" w:ascii="Times New Roman" w:hAnsi="Times New Roman" w:cs="Times New Roman"/>
          <w:b/>
          <w:color w:val="auto"/>
          <w:sz w:val="24"/>
        </w:rPr>
        <w:t>①汽车尾气</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项目运营期运输车辆及交通车辆会产生汽车尾气，污染物主要有烟尘、NOx、CO及CHx等。厂区布局合理，停车场集中于厂区四周，周边设置有绿化带，影响范围较小，排放量不大。</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②厨房油烟</w:t>
      </w:r>
    </w:p>
    <w:p>
      <w:pPr>
        <w:pStyle w:val="8"/>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厨房使用的能源为天然气，废气主要来自厨房熟食加工过程中产生的油烟，就餐每人每次食用油耗量按30g计，最大就餐人数320人次，一日三餐，则食用油消耗量为28.8kg/d，8.64t/a，油烟挥发量按20%计，则挥发油烟量为5.76kg/d，1.728t/a，厨房油烟净化器处理风量是120000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/h，净化率达85%左右，油烟排放量可削减至0.864kg/d，按平均每天工作6小时算，净化后浓度约为1.2mg/m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，低于2mg/m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的标准。</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③恶臭</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项目在环氧树脂</w:t>
      </w:r>
      <w:r>
        <w:rPr>
          <w:rFonts w:hint="default" w:ascii="Times New Roman" w:hAnsi="Times New Roman" w:cs="Times New Roman"/>
          <w:color w:val="auto"/>
          <w:sz w:val="24"/>
          <w:lang w:eastAsia="zh-CN"/>
        </w:rPr>
        <w:t>浇注</w:t>
      </w:r>
      <w:r>
        <w:rPr>
          <w:rFonts w:hint="default" w:ascii="Times New Roman" w:hAnsi="Times New Roman" w:cs="Times New Roman"/>
          <w:color w:val="auto"/>
          <w:sz w:val="24"/>
        </w:rPr>
        <w:t>的过程中</w:t>
      </w:r>
      <w:r>
        <w:rPr>
          <w:rFonts w:hint="default" w:ascii="Times New Roman" w:hAnsi="Times New Roman" w:cs="Times New Roman"/>
          <w:color w:val="auto"/>
          <w:sz w:val="24"/>
          <w:lang w:eastAsia="zh-CN"/>
        </w:rPr>
        <w:t>、喷漆车间</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会</w:t>
      </w:r>
      <w:r>
        <w:rPr>
          <w:rFonts w:hint="default" w:ascii="Times New Roman" w:hAnsi="Times New Roman" w:cs="Times New Roman"/>
          <w:color w:val="auto"/>
          <w:sz w:val="24"/>
        </w:rPr>
        <w:t>产生刺激性气味的气体；</w:t>
      </w:r>
      <w:r>
        <w:rPr>
          <w:rFonts w:hint="default" w:ascii="Times New Roman" w:hAnsi="Times New Roman" w:cs="Times New Roman"/>
          <w:color w:val="auto"/>
          <w:sz w:val="24"/>
          <w:lang w:eastAsia="zh-CN"/>
        </w:rPr>
        <w:t>再</w:t>
      </w:r>
      <w:r>
        <w:rPr>
          <w:rFonts w:hint="default" w:ascii="Times New Roman" w:hAnsi="Times New Roman" w:cs="Times New Roman"/>
          <w:color w:val="auto"/>
          <w:sz w:val="24"/>
        </w:rPr>
        <w:t>水处理站采用</w:t>
      </w:r>
      <w:r>
        <w:rPr>
          <w:rFonts w:hint="default" w:ascii="Times New Roman" w:hAnsi="Times New Roman" w:cs="Times New Roman"/>
          <w:color w:val="auto"/>
          <w:sz w:val="24"/>
          <w:lang w:val="en-US" w:eastAsia="zh-CN"/>
        </w:rPr>
        <w:t>CASS</w:t>
      </w:r>
      <w:r>
        <w:rPr>
          <w:rFonts w:hint="default" w:ascii="Times New Roman" w:hAnsi="Times New Roman" w:cs="Times New Roman"/>
          <w:color w:val="auto"/>
          <w:sz w:val="24"/>
        </w:rPr>
        <w:t>法处理生活污水，其在接触氧化池、沉淀池等将产生氨气、硫化氢等物质，具有一定的臭气。</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4、废气排放汇总</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本项目运营期废气排放汇总见表3.5-6。</w:t>
      </w:r>
    </w:p>
    <w:p>
      <w:pPr>
        <w:ind w:left="105" w:leftChars="50" w:firstLine="316" w:firstLineChars="150"/>
        <w:jc w:val="center"/>
        <w:rPr>
          <w:rFonts w:hint="default" w:ascii="Times New Roman" w:hAnsi="Times New Roman" w:cs="Times New Roman"/>
          <w:b/>
          <w:color w:val="auto"/>
          <w:szCs w:val="21"/>
        </w:rPr>
        <w:sectPr>
          <w:pgSz w:w="11906" w:h="16838"/>
          <w:pgMar w:top="1440" w:right="1800" w:bottom="1440" w:left="1800" w:header="851" w:footer="992" w:gutter="0"/>
          <w:cols w:space="0" w:num="1"/>
          <w:docGrid w:type="lines" w:linePitch="319" w:charSpace="0"/>
        </w:sectPr>
      </w:pPr>
    </w:p>
    <w:p>
      <w:pPr>
        <w:ind w:left="105" w:leftChars="50" w:firstLine="316" w:firstLineChars="15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表3.5-6    项目运营期废气排放汇总表</w:t>
      </w:r>
    </w:p>
    <w:tbl>
      <w:tblPr>
        <w:tblStyle w:val="27"/>
        <w:tblW w:w="1439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720"/>
        <w:gridCol w:w="875"/>
        <w:gridCol w:w="916"/>
        <w:gridCol w:w="1105"/>
        <w:gridCol w:w="1004"/>
        <w:gridCol w:w="900"/>
        <w:gridCol w:w="1968"/>
        <w:gridCol w:w="1003"/>
        <w:gridCol w:w="1031"/>
        <w:gridCol w:w="1013"/>
        <w:gridCol w:w="1125"/>
        <w:gridCol w:w="1097"/>
        <w:gridCol w:w="8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Merge w:val="restart"/>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排气筒编号</w:t>
            </w:r>
          </w:p>
        </w:tc>
        <w:tc>
          <w:tcPr>
            <w:tcW w:w="720" w:type="dxa"/>
            <w:vMerge w:val="restart"/>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污染工序</w:t>
            </w:r>
          </w:p>
        </w:tc>
        <w:tc>
          <w:tcPr>
            <w:tcW w:w="875" w:type="dxa"/>
            <w:vMerge w:val="restart"/>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w:t>
            </w:r>
          </w:p>
        </w:tc>
        <w:tc>
          <w:tcPr>
            <w:tcW w:w="916" w:type="dxa"/>
            <w:vMerge w:val="restart"/>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排放时间（h/a）</w:t>
            </w:r>
          </w:p>
        </w:tc>
        <w:tc>
          <w:tcPr>
            <w:tcW w:w="1105" w:type="dxa"/>
            <w:vMerge w:val="restart"/>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排放烟气量（Nm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/h）</w:t>
            </w:r>
          </w:p>
        </w:tc>
        <w:tc>
          <w:tcPr>
            <w:tcW w:w="1904" w:type="dxa"/>
            <w:gridSpan w:val="2"/>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产生量</w:t>
            </w:r>
          </w:p>
        </w:tc>
        <w:tc>
          <w:tcPr>
            <w:tcW w:w="1968" w:type="dxa"/>
            <w:vMerge w:val="restart"/>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治理措施及净化效率(%)</w:t>
            </w:r>
          </w:p>
        </w:tc>
        <w:tc>
          <w:tcPr>
            <w:tcW w:w="3047" w:type="dxa"/>
            <w:gridSpan w:val="3"/>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排放量</w:t>
            </w:r>
          </w:p>
        </w:tc>
        <w:tc>
          <w:tcPr>
            <w:tcW w:w="3039" w:type="dxa"/>
            <w:gridSpan w:val="3"/>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与排放标准的对比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Merge w:val="continue"/>
            <w:vAlign w:val="center"/>
          </w:tcPr>
          <w:p>
            <w:pPr>
              <w:jc w:val="center"/>
              <w:rPr>
                <w:rFonts w:hint="default" w:ascii="Times New Roman" w:hAnsi="Times New Roman" w:cs="Times New Roman"/>
                <w:b/>
                <w:color w:val="auto"/>
                <w:szCs w:val="21"/>
              </w:rPr>
            </w:pPr>
          </w:p>
        </w:tc>
        <w:tc>
          <w:tcPr>
            <w:tcW w:w="720" w:type="dxa"/>
            <w:vMerge w:val="continue"/>
            <w:vAlign w:val="center"/>
          </w:tcPr>
          <w:p>
            <w:pPr>
              <w:jc w:val="center"/>
              <w:rPr>
                <w:rFonts w:hint="default" w:ascii="Times New Roman" w:hAnsi="Times New Roman" w:cs="Times New Roman"/>
                <w:b/>
                <w:color w:val="auto"/>
                <w:szCs w:val="21"/>
              </w:rPr>
            </w:pPr>
          </w:p>
        </w:tc>
        <w:tc>
          <w:tcPr>
            <w:tcW w:w="875" w:type="dxa"/>
            <w:vMerge w:val="continue"/>
            <w:vAlign w:val="center"/>
          </w:tcPr>
          <w:p>
            <w:pPr>
              <w:jc w:val="center"/>
              <w:rPr>
                <w:rFonts w:hint="default" w:ascii="Times New Roman" w:hAnsi="Times New Roman" w:cs="Times New Roman"/>
                <w:b/>
                <w:color w:val="auto"/>
                <w:szCs w:val="21"/>
              </w:rPr>
            </w:pPr>
          </w:p>
        </w:tc>
        <w:tc>
          <w:tcPr>
            <w:tcW w:w="916" w:type="dxa"/>
            <w:vMerge w:val="continue"/>
            <w:vAlign w:val="center"/>
          </w:tcPr>
          <w:p>
            <w:pPr>
              <w:jc w:val="center"/>
              <w:rPr>
                <w:rFonts w:hint="default" w:ascii="Times New Roman" w:hAnsi="Times New Roman" w:cs="Times New Roman"/>
                <w:b/>
                <w:color w:val="auto"/>
                <w:szCs w:val="21"/>
              </w:rPr>
            </w:pPr>
          </w:p>
        </w:tc>
        <w:tc>
          <w:tcPr>
            <w:tcW w:w="1105" w:type="dxa"/>
            <w:vMerge w:val="continue"/>
            <w:vAlign w:val="center"/>
          </w:tcPr>
          <w:p>
            <w:pPr>
              <w:jc w:val="center"/>
              <w:rPr>
                <w:rFonts w:hint="default" w:ascii="Times New Roman" w:hAnsi="Times New Roman" w:cs="Times New Roman"/>
                <w:b/>
                <w:color w:val="auto"/>
                <w:szCs w:val="21"/>
              </w:rPr>
            </w:pPr>
          </w:p>
        </w:tc>
        <w:tc>
          <w:tcPr>
            <w:tcW w:w="1004"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速率（kg/h）</w:t>
            </w:r>
          </w:p>
        </w:tc>
        <w:tc>
          <w:tcPr>
            <w:tcW w:w="900"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产生量（t/a）</w:t>
            </w:r>
          </w:p>
        </w:tc>
        <w:tc>
          <w:tcPr>
            <w:tcW w:w="1968" w:type="dxa"/>
            <w:vMerge w:val="continue"/>
            <w:vAlign w:val="center"/>
          </w:tcPr>
          <w:p>
            <w:pPr>
              <w:jc w:val="center"/>
              <w:rPr>
                <w:rFonts w:hint="default" w:ascii="Times New Roman" w:hAnsi="Times New Roman" w:cs="Times New Roman"/>
                <w:b/>
                <w:color w:val="auto"/>
                <w:szCs w:val="21"/>
              </w:rPr>
            </w:pPr>
          </w:p>
        </w:tc>
        <w:tc>
          <w:tcPr>
            <w:tcW w:w="1003"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速率（kg/h）</w:t>
            </w:r>
          </w:p>
        </w:tc>
        <w:tc>
          <w:tcPr>
            <w:tcW w:w="1031"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浓度(mg/m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 xml:space="preserve"> )</w:t>
            </w:r>
          </w:p>
        </w:tc>
        <w:tc>
          <w:tcPr>
            <w:tcW w:w="1013"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排放量（t/a）</w:t>
            </w:r>
          </w:p>
        </w:tc>
        <w:tc>
          <w:tcPr>
            <w:tcW w:w="1125"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速率限值（kg/h）</w:t>
            </w:r>
          </w:p>
        </w:tc>
        <w:tc>
          <w:tcPr>
            <w:tcW w:w="1097"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浓度限值(mg/m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 xml:space="preserve"> )</w:t>
            </w:r>
          </w:p>
        </w:tc>
        <w:tc>
          <w:tcPr>
            <w:tcW w:w="817"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1#排气筒</w:t>
            </w:r>
          </w:p>
        </w:tc>
        <w:tc>
          <w:tcPr>
            <w:tcW w:w="72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焊接</w:t>
            </w:r>
          </w:p>
        </w:tc>
        <w:tc>
          <w:tcPr>
            <w:tcW w:w="8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颗粒物</w:t>
            </w:r>
          </w:p>
        </w:tc>
        <w:tc>
          <w:tcPr>
            <w:tcW w:w="9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600</w:t>
            </w:r>
          </w:p>
        </w:tc>
        <w:tc>
          <w:tcPr>
            <w:tcW w:w="110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1000</w:t>
            </w:r>
          </w:p>
        </w:tc>
        <w:tc>
          <w:tcPr>
            <w:tcW w:w="10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0.041</w:t>
            </w:r>
          </w:p>
        </w:tc>
        <w:tc>
          <w:tcPr>
            <w:tcW w:w="90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0.0245</w:t>
            </w:r>
          </w:p>
        </w:tc>
        <w:tc>
          <w:tcPr>
            <w:tcW w:w="1968"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集气罩（80%）+烟尘净化器（90%）</w:t>
            </w:r>
          </w:p>
        </w:tc>
        <w:tc>
          <w:tcPr>
            <w:tcW w:w="100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0.0033</w:t>
            </w:r>
          </w:p>
        </w:tc>
        <w:tc>
          <w:tcPr>
            <w:tcW w:w="10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3.3</w:t>
            </w:r>
          </w:p>
        </w:tc>
        <w:tc>
          <w:tcPr>
            <w:tcW w:w="101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0.002</w:t>
            </w:r>
          </w:p>
        </w:tc>
        <w:tc>
          <w:tcPr>
            <w:tcW w:w="11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3.5</w:t>
            </w:r>
          </w:p>
        </w:tc>
        <w:tc>
          <w:tcPr>
            <w:tcW w:w="109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120</w:t>
            </w:r>
          </w:p>
        </w:tc>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jc w:val="center"/>
        </w:trPr>
        <w:tc>
          <w:tcPr>
            <w:tcW w:w="817"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2#排气筒</w:t>
            </w:r>
          </w:p>
        </w:tc>
        <w:tc>
          <w:tcPr>
            <w:tcW w:w="720"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浇注固化</w:t>
            </w:r>
          </w:p>
        </w:tc>
        <w:tc>
          <w:tcPr>
            <w:tcW w:w="8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颗粒物</w:t>
            </w:r>
          </w:p>
        </w:tc>
        <w:tc>
          <w:tcPr>
            <w:tcW w:w="916"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2400</w:t>
            </w:r>
          </w:p>
        </w:tc>
        <w:tc>
          <w:tcPr>
            <w:tcW w:w="1105"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130</w:t>
            </w:r>
          </w:p>
        </w:tc>
        <w:tc>
          <w:tcPr>
            <w:tcW w:w="10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0.0011</w:t>
            </w:r>
          </w:p>
        </w:tc>
        <w:tc>
          <w:tcPr>
            <w:tcW w:w="90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0.0026</w:t>
            </w:r>
          </w:p>
        </w:tc>
        <w:tc>
          <w:tcPr>
            <w:tcW w:w="1968"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设备自带收集装置收集后直排（0%）</w:t>
            </w:r>
          </w:p>
        </w:tc>
        <w:tc>
          <w:tcPr>
            <w:tcW w:w="100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0.0011</w:t>
            </w:r>
          </w:p>
        </w:tc>
        <w:tc>
          <w:tcPr>
            <w:tcW w:w="10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8.5</w:t>
            </w:r>
          </w:p>
        </w:tc>
        <w:tc>
          <w:tcPr>
            <w:tcW w:w="101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0.0026</w:t>
            </w:r>
          </w:p>
        </w:tc>
        <w:tc>
          <w:tcPr>
            <w:tcW w:w="11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3.5</w:t>
            </w:r>
          </w:p>
        </w:tc>
        <w:tc>
          <w:tcPr>
            <w:tcW w:w="109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120</w:t>
            </w:r>
          </w:p>
        </w:tc>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Merge w:val="continue"/>
            <w:vAlign w:val="center"/>
          </w:tcPr>
          <w:p>
            <w:pPr>
              <w:jc w:val="center"/>
              <w:rPr>
                <w:rFonts w:hint="default" w:ascii="Times New Roman" w:hAnsi="Times New Roman" w:cs="Times New Roman"/>
                <w:bCs/>
                <w:color w:val="auto"/>
                <w:szCs w:val="21"/>
              </w:rPr>
            </w:pPr>
          </w:p>
        </w:tc>
        <w:tc>
          <w:tcPr>
            <w:tcW w:w="720" w:type="dxa"/>
            <w:vMerge w:val="continue"/>
            <w:vAlign w:val="center"/>
          </w:tcPr>
          <w:p>
            <w:pPr>
              <w:jc w:val="center"/>
              <w:rPr>
                <w:rFonts w:hint="default" w:ascii="Times New Roman" w:hAnsi="Times New Roman" w:cs="Times New Roman"/>
                <w:bCs/>
                <w:color w:val="auto"/>
                <w:szCs w:val="21"/>
              </w:rPr>
            </w:pPr>
          </w:p>
        </w:tc>
        <w:tc>
          <w:tcPr>
            <w:tcW w:w="8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非甲烷总烃</w:t>
            </w:r>
          </w:p>
        </w:tc>
        <w:tc>
          <w:tcPr>
            <w:tcW w:w="916" w:type="dxa"/>
            <w:vMerge w:val="continue"/>
            <w:vAlign w:val="center"/>
          </w:tcPr>
          <w:p>
            <w:pPr>
              <w:jc w:val="center"/>
              <w:rPr>
                <w:rFonts w:hint="default" w:ascii="Times New Roman" w:hAnsi="Times New Roman" w:cs="Times New Roman"/>
                <w:bCs/>
                <w:color w:val="auto"/>
                <w:szCs w:val="21"/>
              </w:rPr>
            </w:pPr>
          </w:p>
        </w:tc>
        <w:tc>
          <w:tcPr>
            <w:tcW w:w="1105" w:type="dxa"/>
            <w:vMerge w:val="continue"/>
            <w:vAlign w:val="center"/>
          </w:tcPr>
          <w:p>
            <w:pPr>
              <w:jc w:val="center"/>
              <w:rPr>
                <w:rFonts w:hint="default" w:ascii="Times New Roman" w:hAnsi="Times New Roman" w:cs="Times New Roman"/>
                <w:bCs/>
                <w:color w:val="auto"/>
                <w:szCs w:val="21"/>
              </w:rPr>
            </w:pPr>
          </w:p>
        </w:tc>
        <w:tc>
          <w:tcPr>
            <w:tcW w:w="10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0.00096</w:t>
            </w:r>
          </w:p>
        </w:tc>
        <w:tc>
          <w:tcPr>
            <w:tcW w:w="90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0.0023</w:t>
            </w:r>
          </w:p>
        </w:tc>
        <w:tc>
          <w:tcPr>
            <w:tcW w:w="1968" w:type="dxa"/>
            <w:vMerge w:val="continue"/>
            <w:vAlign w:val="center"/>
          </w:tcPr>
          <w:p>
            <w:pPr>
              <w:jc w:val="center"/>
              <w:rPr>
                <w:rFonts w:hint="default" w:ascii="Times New Roman" w:hAnsi="Times New Roman" w:cs="Times New Roman"/>
                <w:bCs/>
                <w:color w:val="auto"/>
                <w:szCs w:val="21"/>
              </w:rPr>
            </w:pPr>
          </w:p>
        </w:tc>
        <w:tc>
          <w:tcPr>
            <w:tcW w:w="100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0.00096</w:t>
            </w:r>
          </w:p>
        </w:tc>
        <w:tc>
          <w:tcPr>
            <w:tcW w:w="10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7.38</w:t>
            </w:r>
          </w:p>
        </w:tc>
        <w:tc>
          <w:tcPr>
            <w:tcW w:w="101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0.0023</w:t>
            </w:r>
          </w:p>
        </w:tc>
        <w:tc>
          <w:tcPr>
            <w:tcW w:w="11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c>
          <w:tcPr>
            <w:tcW w:w="109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120</w:t>
            </w:r>
          </w:p>
        </w:tc>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3#排气筒</w:t>
            </w:r>
          </w:p>
        </w:tc>
        <w:tc>
          <w:tcPr>
            <w:tcW w:w="720"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锅炉</w:t>
            </w:r>
          </w:p>
        </w:tc>
        <w:tc>
          <w:tcPr>
            <w:tcW w:w="8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SO</w:t>
            </w:r>
            <w:r>
              <w:rPr>
                <w:rFonts w:hint="default" w:ascii="Times New Roman" w:hAnsi="Times New Roman" w:cs="Times New Roman"/>
                <w:bCs/>
                <w:color w:val="auto"/>
                <w:szCs w:val="21"/>
                <w:vertAlign w:val="subscript"/>
              </w:rPr>
              <w:t>2</w:t>
            </w:r>
          </w:p>
        </w:tc>
        <w:tc>
          <w:tcPr>
            <w:tcW w:w="916"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1200</w:t>
            </w:r>
          </w:p>
        </w:tc>
        <w:tc>
          <w:tcPr>
            <w:tcW w:w="1105"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5031</w:t>
            </w:r>
          </w:p>
        </w:tc>
        <w:tc>
          <w:tcPr>
            <w:tcW w:w="10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0.008</w:t>
            </w:r>
          </w:p>
        </w:tc>
        <w:tc>
          <w:tcPr>
            <w:tcW w:w="90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0.0096</w:t>
            </w:r>
          </w:p>
        </w:tc>
        <w:tc>
          <w:tcPr>
            <w:tcW w:w="1968"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排气筒直排（0%）</w:t>
            </w:r>
          </w:p>
        </w:tc>
        <w:tc>
          <w:tcPr>
            <w:tcW w:w="100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0.008</w:t>
            </w:r>
          </w:p>
        </w:tc>
        <w:tc>
          <w:tcPr>
            <w:tcW w:w="10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zCs w:val="21"/>
              </w:rPr>
              <w:t>＜3</w:t>
            </w:r>
          </w:p>
        </w:tc>
        <w:tc>
          <w:tcPr>
            <w:tcW w:w="101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0.0096</w:t>
            </w:r>
          </w:p>
        </w:tc>
        <w:tc>
          <w:tcPr>
            <w:tcW w:w="11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2.6</w:t>
            </w:r>
          </w:p>
        </w:tc>
        <w:tc>
          <w:tcPr>
            <w:tcW w:w="109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550</w:t>
            </w:r>
          </w:p>
        </w:tc>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Merge w:val="continue"/>
            <w:vAlign w:val="center"/>
          </w:tcPr>
          <w:p>
            <w:pPr>
              <w:jc w:val="center"/>
              <w:rPr>
                <w:rFonts w:hint="default" w:ascii="Times New Roman" w:hAnsi="Times New Roman" w:cs="Times New Roman"/>
                <w:bCs/>
                <w:color w:val="auto"/>
                <w:szCs w:val="21"/>
              </w:rPr>
            </w:pPr>
          </w:p>
        </w:tc>
        <w:tc>
          <w:tcPr>
            <w:tcW w:w="720" w:type="dxa"/>
            <w:vMerge w:val="continue"/>
            <w:vAlign w:val="center"/>
          </w:tcPr>
          <w:p>
            <w:pPr>
              <w:jc w:val="center"/>
              <w:rPr>
                <w:rFonts w:hint="default" w:ascii="Times New Roman" w:hAnsi="Times New Roman" w:cs="Times New Roman"/>
                <w:bCs/>
                <w:color w:val="auto"/>
                <w:szCs w:val="21"/>
              </w:rPr>
            </w:pPr>
          </w:p>
        </w:tc>
        <w:tc>
          <w:tcPr>
            <w:tcW w:w="8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NOx</w:t>
            </w:r>
          </w:p>
        </w:tc>
        <w:tc>
          <w:tcPr>
            <w:tcW w:w="916" w:type="dxa"/>
            <w:vMerge w:val="continue"/>
            <w:vAlign w:val="center"/>
          </w:tcPr>
          <w:p>
            <w:pPr>
              <w:jc w:val="center"/>
              <w:rPr>
                <w:rFonts w:hint="default" w:ascii="Times New Roman" w:hAnsi="Times New Roman" w:cs="Times New Roman"/>
                <w:bCs/>
                <w:color w:val="auto"/>
                <w:szCs w:val="21"/>
              </w:rPr>
            </w:pPr>
          </w:p>
        </w:tc>
        <w:tc>
          <w:tcPr>
            <w:tcW w:w="1105" w:type="dxa"/>
            <w:vMerge w:val="continue"/>
            <w:vAlign w:val="center"/>
          </w:tcPr>
          <w:p>
            <w:pPr>
              <w:jc w:val="center"/>
              <w:rPr>
                <w:rFonts w:hint="default" w:ascii="Times New Roman" w:hAnsi="Times New Roman" w:cs="Times New Roman"/>
                <w:bCs/>
                <w:color w:val="auto"/>
                <w:szCs w:val="21"/>
              </w:rPr>
            </w:pPr>
          </w:p>
        </w:tc>
        <w:tc>
          <w:tcPr>
            <w:tcW w:w="10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0.008</w:t>
            </w:r>
          </w:p>
        </w:tc>
        <w:tc>
          <w:tcPr>
            <w:tcW w:w="90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0.0096</w:t>
            </w:r>
          </w:p>
        </w:tc>
        <w:tc>
          <w:tcPr>
            <w:tcW w:w="1968" w:type="dxa"/>
            <w:vMerge w:val="continue"/>
            <w:vAlign w:val="center"/>
          </w:tcPr>
          <w:p>
            <w:pPr>
              <w:jc w:val="center"/>
              <w:rPr>
                <w:rFonts w:hint="default" w:ascii="Times New Roman" w:hAnsi="Times New Roman" w:cs="Times New Roman"/>
                <w:bCs/>
                <w:color w:val="auto"/>
                <w:szCs w:val="21"/>
              </w:rPr>
            </w:pPr>
          </w:p>
        </w:tc>
        <w:tc>
          <w:tcPr>
            <w:tcW w:w="100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0.008</w:t>
            </w:r>
          </w:p>
        </w:tc>
        <w:tc>
          <w:tcPr>
            <w:tcW w:w="1031"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zCs w:val="21"/>
              </w:rPr>
              <w:t>＜3</w:t>
            </w:r>
          </w:p>
        </w:tc>
        <w:tc>
          <w:tcPr>
            <w:tcW w:w="101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0.0096</w:t>
            </w:r>
          </w:p>
        </w:tc>
        <w:tc>
          <w:tcPr>
            <w:tcW w:w="11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0.77</w:t>
            </w:r>
          </w:p>
        </w:tc>
        <w:tc>
          <w:tcPr>
            <w:tcW w:w="109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240</w:t>
            </w:r>
          </w:p>
        </w:tc>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4#排气筒</w:t>
            </w:r>
          </w:p>
        </w:tc>
        <w:tc>
          <w:tcPr>
            <w:tcW w:w="72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喷涂</w:t>
            </w:r>
          </w:p>
        </w:tc>
        <w:tc>
          <w:tcPr>
            <w:tcW w:w="8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颗粒物</w:t>
            </w:r>
          </w:p>
        </w:tc>
        <w:tc>
          <w:tcPr>
            <w:tcW w:w="9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1800</w:t>
            </w:r>
          </w:p>
        </w:tc>
        <w:tc>
          <w:tcPr>
            <w:tcW w:w="1105"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1683</w:t>
            </w:r>
          </w:p>
        </w:tc>
        <w:tc>
          <w:tcPr>
            <w:tcW w:w="10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2.0</w:t>
            </w:r>
          </w:p>
        </w:tc>
        <w:tc>
          <w:tcPr>
            <w:tcW w:w="90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3.6</w:t>
            </w:r>
          </w:p>
        </w:tc>
        <w:tc>
          <w:tcPr>
            <w:tcW w:w="1968"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滤芯回收利用率（99%），未被收集的由排气筒排放</w:t>
            </w:r>
          </w:p>
        </w:tc>
        <w:tc>
          <w:tcPr>
            <w:tcW w:w="100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0.02</w:t>
            </w:r>
          </w:p>
        </w:tc>
        <w:tc>
          <w:tcPr>
            <w:tcW w:w="103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13.7</w:t>
            </w:r>
          </w:p>
        </w:tc>
        <w:tc>
          <w:tcPr>
            <w:tcW w:w="101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0.036</w:t>
            </w:r>
          </w:p>
        </w:tc>
        <w:tc>
          <w:tcPr>
            <w:tcW w:w="11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3.5</w:t>
            </w:r>
          </w:p>
        </w:tc>
        <w:tc>
          <w:tcPr>
            <w:tcW w:w="109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120</w:t>
            </w:r>
          </w:p>
        </w:tc>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Merge w:val="continue"/>
            <w:vAlign w:val="center"/>
          </w:tcPr>
          <w:p>
            <w:pPr>
              <w:jc w:val="center"/>
              <w:rPr>
                <w:rFonts w:hint="default" w:ascii="Times New Roman" w:hAnsi="Times New Roman" w:cs="Times New Roman"/>
                <w:bCs/>
                <w:color w:val="auto"/>
                <w:szCs w:val="21"/>
              </w:rPr>
            </w:pPr>
          </w:p>
        </w:tc>
        <w:tc>
          <w:tcPr>
            <w:tcW w:w="72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烘烤固化</w:t>
            </w:r>
          </w:p>
        </w:tc>
        <w:tc>
          <w:tcPr>
            <w:tcW w:w="8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非甲烷总烃</w:t>
            </w:r>
          </w:p>
        </w:tc>
        <w:tc>
          <w:tcPr>
            <w:tcW w:w="9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2400</w:t>
            </w:r>
          </w:p>
        </w:tc>
        <w:tc>
          <w:tcPr>
            <w:tcW w:w="1105" w:type="dxa"/>
            <w:vMerge w:val="continue"/>
            <w:vAlign w:val="center"/>
          </w:tcPr>
          <w:p>
            <w:pPr>
              <w:jc w:val="center"/>
              <w:rPr>
                <w:rFonts w:hint="default" w:ascii="Times New Roman" w:hAnsi="Times New Roman" w:cs="Times New Roman"/>
                <w:bCs/>
                <w:color w:val="auto"/>
                <w:szCs w:val="21"/>
              </w:rPr>
            </w:pPr>
          </w:p>
        </w:tc>
        <w:tc>
          <w:tcPr>
            <w:tcW w:w="10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0.036</w:t>
            </w:r>
          </w:p>
        </w:tc>
        <w:tc>
          <w:tcPr>
            <w:tcW w:w="90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0.086</w:t>
            </w:r>
          </w:p>
        </w:tc>
        <w:tc>
          <w:tcPr>
            <w:tcW w:w="1968"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抽排风系统捕集率（80%）活性碳吸附（90%）</w:t>
            </w:r>
          </w:p>
        </w:tc>
        <w:tc>
          <w:tcPr>
            <w:tcW w:w="100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0.0028</w:t>
            </w:r>
          </w:p>
        </w:tc>
        <w:tc>
          <w:tcPr>
            <w:tcW w:w="103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1.59</w:t>
            </w:r>
          </w:p>
        </w:tc>
        <w:tc>
          <w:tcPr>
            <w:tcW w:w="101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0.0067</w:t>
            </w:r>
          </w:p>
        </w:tc>
        <w:tc>
          <w:tcPr>
            <w:tcW w:w="11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c>
          <w:tcPr>
            <w:tcW w:w="109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120</w:t>
            </w:r>
          </w:p>
        </w:tc>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5#、6#、7#排气筒</w:t>
            </w:r>
          </w:p>
        </w:tc>
        <w:tc>
          <w:tcPr>
            <w:tcW w:w="720"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喷漆房</w:t>
            </w:r>
          </w:p>
        </w:tc>
        <w:tc>
          <w:tcPr>
            <w:tcW w:w="8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苯</w:t>
            </w:r>
          </w:p>
        </w:tc>
        <w:tc>
          <w:tcPr>
            <w:tcW w:w="916"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7200</w:t>
            </w:r>
          </w:p>
        </w:tc>
        <w:tc>
          <w:tcPr>
            <w:tcW w:w="1105"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22820</w:t>
            </w:r>
          </w:p>
        </w:tc>
        <w:tc>
          <w:tcPr>
            <w:tcW w:w="10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0.077</w:t>
            </w:r>
          </w:p>
        </w:tc>
        <w:tc>
          <w:tcPr>
            <w:tcW w:w="90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3.0</w:t>
            </w:r>
          </w:p>
        </w:tc>
        <w:tc>
          <w:tcPr>
            <w:tcW w:w="1968"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抽排风系统捕集率（95%）+水旋器（55%）</w:t>
            </w:r>
          </w:p>
        </w:tc>
        <w:tc>
          <w:tcPr>
            <w:tcW w:w="100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0.18</w:t>
            </w:r>
          </w:p>
        </w:tc>
        <w:tc>
          <w:tcPr>
            <w:tcW w:w="103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w:t>
            </w:r>
          </w:p>
        </w:tc>
        <w:tc>
          <w:tcPr>
            <w:tcW w:w="101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1.30</w:t>
            </w:r>
          </w:p>
        </w:tc>
        <w:tc>
          <w:tcPr>
            <w:tcW w:w="11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0.5</w:t>
            </w:r>
          </w:p>
        </w:tc>
        <w:tc>
          <w:tcPr>
            <w:tcW w:w="109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12</w:t>
            </w:r>
          </w:p>
        </w:tc>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Merge w:val="continue"/>
            <w:vAlign w:val="center"/>
          </w:tcPr>
          <w:p>
            <w:pPr>
              <w:jc w:val="center"/>
              <w:rPr>
                <w:rFonts w:hint="default" w:ascii="Times New Roman" w:hAnsi="Times New Roman" w:cs="Times New Roman"/>
                <w:bCs/>
                <w:color w:val="auto"/>
                <w:szCs w:val="21"/>
              </w:rPr>
            </w:pPr>
          </w:p>
        </w:tc>
        <w:tc>
          <w:tcPr>
            <w:tcW w:w="720" w:type="dxa"/>
            <w:vMerge w:val="continue"/>
            <w:vAlign w:val="center"/>
          </w:tcPr>
          <w:p>
            <w:pPr>
              <w:jc w:val="center"/>
              <w:rPr>
                <w:rFonts w:hint="default" w:ascii="Times New Roman" w:hAnsi="Times New Roman" w:cs="Times New Roman"/>
                <w:bCs/>
                <w:color w:val="auto"/>
                <w:szCs w:val="21"/>
              </w:rPr>
            </w:pPr>
          </w:p>
        </w:tc>
        <w:tc>
          <w:tcPr>
            <w:tcW w:w="8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甲苯</w:t>
            </w:r>
          </w:p>
        </w:tc>
        <w:tc>
          <w:tcPr>
            <w:tcW w:w="916" w:type="dxa"/>
            <w:vMerge w:val="continue"/>
            <w:vAlign w:val="center"/>
          </w:tcPr>
          <w:p>
            <w:pPr>
              <w:jc w:val="center"/>
              <w:rPr>
                <w:rFonts w:hint="default" w:ascii="Times New Roman" w:hAnsi="Times New Roman" w:cs="Times New Roman"/>
                <w:bCs/>
                <w:color w:val="auto"/>
                <w:szCs w:val="21"/>
              </w:rPr>
            </w:pPr>
          </w:p>
        </w:tc>
        <w:tc>
          <w:tcPr>
            <w:tcW w:w="1105" w:type="dxa"/>
            <w:vMerge w:val="continue"/>
            <w:vAlign w:val="center"/>
          </w:tcPr>
          <w:p>
            <w:pPr>
              <w:jc w:val="center"/>
              <w:rPr>
                <w:rFonts w:hint="default" w:ascii="Times New Roman" w:hAnsi="Times New Roman" w:cs="Times New Roman"/>
                <w:bCs/>
                <w:color w:val="auto"/>
                <w:szCs w:val="21"/>
              </w:rPr>
            </w:pPr>
          </w:p>
        </w:tc>
        <w:tc>
          <w:tcPr>
            <w:tcW w:w="10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0.026</w:t>
            </w:r>
          </w:p>
        </w:tc>
        <w:tc>
          <w:tcPr>
            <w:tcW w:w="90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0.71</w:t>
            </w:r>
          </w:p>
        </w:tc>
        <w:tc>
          <w:tcPr>
            <w:tcW w:w="1968" w:type="dxa"/>
            <w:vMerge w:val="continue"/>
            <w:vAlign w:val="center"/>
          </w:tcPr>
          <w:p>
            <w:pPr>
              <w:jc w:val="center"/>
              <w:rPr>
                <w:rFonts w:hint="default" w:ascii="Times New Roman" w:hAnsi="Times New Roman" w:cs="Times New Roman"/>
                <w:bCs/>
                <w:color w:val="auto"/>
                <w:szCs w:val="21"/>
              </w:rPr>
            </w:pPr>
          </w:p>
        </w:tc>
        <w:tc>
          <w:tcPr>
            <w:tcW w:w="100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0.06</w:t>
            </w:r>
          </w:p>
        </w:tc>
        <w:tc>
          <w:tcPr>
            <w:tcW w:w="103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0.773</w:t>
            </w:r>
          </w:p>
        </w:tc>
        <w:tc>
          <w:tcPr>
            <w:tcW w:w="101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0.43</w:t>
            </w:r>
          </w:p>
        </w:tc>
        <w:tc>
          <w:tcPr>
            <w:tcW w:w="11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3.1</w:t>
            </w:r>
          </w:p>
        </w:tc>
        <w:tc>
          <w:tcPr>
            <w:tcW w:w="109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40</w:t>
            </w:r>
          </w:p>
        </w:tc>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Merge w:val="continue"/>
            <w:vAlign w:val="center"/>
          </w:tcPr>
          <w:p>
            <w:pPr>
              <w:jc w:val="center"/>
              <w:rPr>
                <w:rFonts w:hint="default" w:ascii="Times New Roman" w:hAnsi="Times New Roman" w:cs="Times New Roman"/>
                <w:bCs/>
                <w:color w:val="auto"/>
                <w:szCs w:val="21"/>
              </w:rPr>
            </w:pPr>
          </w:p>
        </w:tc>
        <w:tc>
          <w:tcPr>
            <w:tcW w:w="720" w:type="dxa"/>
            <w:vMerge w:val="continue"/>
            <w:vAlign w:val="center"/>
          </w:tcPr>
          <w:p>
            <w:pPr>
              <w:jc w:val="center"/>
              <w:rPr>
                <w:rFonts w:hint="default" w:ascii="Times New Roman" w:hAnsi="Times New Roman" w:cs="Times New Roman"/>
                <w:bCs/>
                <w:color w:val="auto"/>
                <w:szCs w:val="21"/>
              </w:rPr>
            </w:pPr>
          </w:p>
        </w:tc>
        <w:tc>
          <w:tcPr>
            <w:tcW w:w="8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二甲苯</w:t>
            </w:r>
          </w:p>
        </w:tc>
        <w:tc>
          <w:tcPr>
            <w:tcW w:w="916" w:type="dxa"/>
            <w:vMerge w:val="continue"/>
            <w:vAlign w:val="center"/>
          </w:tcPr>
          <w:p>
            <w:pPr>
              <w:jc w:val="center"/>
              <w:rPr>
                <w:rFonts w:hint="default" w:ascii="Times New Roman" w:hAnsi="Times New Roman" w:cs="Times New Roman"/>
                <w:bCs/>
                <w:color w:val="auto"/>
                <w:szCs w:val="21"/>
              </w:rPr>
            </w:pPr>
          </w:p>
        </w:tc>
        <w:tc>
          <w:tcPr>
            <w:tcW w:w="1105" w:type="dxa"/>
            <w:vMerge w:val="continue"/>
            <w:vAlign w:val="center"/>
          </w:tcPr>
          <w:p>
            <w:pPr>
              <w:jc w:val="center"/>
              <w:rPr>
                <w:rFonts w:hint="default" w:ascii="Times New Roman" w:hAnsi="Times New Roman" w:cs="Times New Roman"/>
                <w:bCs/>
                <w:color w:val="auto"/>
                <w:szCs w:val="21"/>
              </w:rPr>
            </w:pPr>
          </w:p>
        </w:tc>
        <w:tc>
          <w:tcPr>
            <w:tcW w:w="10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0.038</w:t>
            </w:r>
          </w:p>
        </w:tc>
        <w:tc>
          <w:tcPr>
            <w:tcW w:w="90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1.53</w:t>
            </w:r>
          </w:p>
        </w:tc>
        <w:tc>
          <w:tcPr>
            <w:tcW w:w="1968" w:type="dxa"/>
            <w:vMerge w:val="continue"/>
            <w:vAlign w:val="center"/>
          </w:tcPr>
          <w:p>
            <w:pPr>
              <w:jc w:val="center"/>
              <w:rPr>
                <w:rFonts w:hint="default" w:ascii="Times New Roman" w:hAnsi="Times New Roman" w:cs="Times New Roman"/>
                <w:bCs/>
                <w:color w:val="auto"/>
                <w:szCs w:val="21"/>
              </w:rPr>
            </w:pPr>
          </w:p>
        </w:tc>
        <w:tc>
          <w:tcPr>
            <w:tcW w:w="100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0.09</w:t>
            </w:r>
          </w:p>
        </w:tc>
        <w:tc>
          <w:tcPr>
            <w:tcW w:w="103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1.42</w:t>
            </w:r>
          </w:p>
        </w:tc>
        <w:tc>
          <w:tcPr>
            <w:tcW w:w="101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0.65</w:t>
            </w:r>
          </w:p>
        </w:tc>
        <w:tc>
          <w:tcPr>
            <w:tcW w:w="11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w:t>
            </w:r>
          </w:p>
        </w:tc>
        <w:tc>
          <w:tcPr>
            <w:tcW w:w="109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70</w:t>
            </w:r>
          </w:p>
        </w:tc>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无组织排放</w:t>
            </w:r>
          </w:p>
        </w:tc>
        <w:tc>
          <w:tcPr>
            <w:tcW w:w="72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烘烤固化</w:t>
            </w:r>
          </w:p>
        </w:tc>
        <w:tc>
          <w:tcPr>
            <w:tcW w:w="8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非甲烷总烃</w:t>
            </w:r>
          </w:p>
        </w:tc>
        <w:tc>
          <w:tcPr>
            <w:tcW w:w="9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2400</w:t>
            </w:r>
          </w:p>
        </w:tc>
        <w:tc>
          <w:tcPr>
            <w:tcW w:w="110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无组织</w:t>
            </w:r>
          </w:p>
        </w:tc>
        <w:tc>
          <w:tcPr>
            <w:tcW w:w="10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0.0072</w:t>
            </w:r>
          </w:p>
        </w:tc>
        <w:tc>
          <w:tcPr>
            <w:tcW w:w="90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0.0172</w:t>
            </w:r>
          </w:p>
        </w:tc>
        <w:tc>
          <w:tcPr>
            <w:tcW w:w="1968"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无</w:t>
            </w:r>
          </w:p>
        </w:tc>
        <w:tc>
          <w:tcPr>
            <w:tcW w:w="100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0.0072</w:t>
            </w:r>
          </w:p>
        </w:tc>
        <w:tc>
          <w:tcPr>
            <w:tcW w:w="103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1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0.0172</w:t>
            </w:r>
          </w:p>
        </w:tc>
        <w:tc>
          <w:tcPr>
            <w:tcW w:w="11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09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Merge w:val="continue"/>
            <w:vAlign w:val="center"/>
          </w:tcPr>
          <w:p>
            <w:pPr>
              <w:jc w:val="center"/>
              <w:rPr>
                <w:rFonts w:hint="default" w:ascii="Times New Roman" w:hAnsi="Times New Roman" w:cs="Times New Roman"/>
                <w:bCs/>
                <w:color w:val="auto"/>
                <w:szCs w:val="21"/>
              </w:rPr>
            </w:pPr>
          </w:p>
        </w:tc>
        <w:tc>
          <w:tcPr>
            <w:tcW w:w="720"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喷漆房</w:t>
            </w:r>
          </w:p>
        </w:tc>
        <w:tc>
          <w:tcPr>
            <w:tcW w:w="8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苯</w:t>
            </w:r>
          </w:p>
        </w:tc>
        <w:tc>
          <w:tcPr>
            <w:tcW w:w="916"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7200</w:t>
            </w:r>
          </w:p>
        </w:tc>
        <w:tc>
          <w:tcPr>
            <w:tcW w:w="1105"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无组织</w:t>
            </w:r>
          </w:p>
        </w:tc>
        <w:tc>
          <w:tcPr>
            <w:tcW w:w="10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0.021</w:t>
            </w:r>
          </w:p>
        </w:tc>
        <w:tc>
          <w:tcPr>
            <w:tcW w:w="90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0.15</w:t>
            </w:r>
          </w:p>
        </w:tc>
        <w:tc>
          <w:tcPr>
            <w:tcW w:w="1968"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无</w:t>
            </w:r>
          </w:p>
        </w:tc>
        <w:tc>
          <w:tcPr>
            <w:tcW w:w="100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0.021</w:t>
            </w:r>
          </w:p>
        </w:tc>
        <w:tc>
          <w:tcPr>
            <w:tcW w:w="103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1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0.15</w:t>
            </w:r>
          </w:p>
        </w:tc>
        <w:tc>
          <w:tcPr>
            <w:tcW w:w="11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09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Merge w:val="continue"/>
            <w:vAlign w:val="center"/>
          </w:tcPr>
          <w:p>
            <w:pPr>
              <w:jc w:val="center"/>
              <w:rPr>
                <w:rFonts w:hint="default" w:ascii="Times New Roman" w:hAnsi="Times New Roman" w:cs="Times New Roman"/>
                <w:bCs/>
                <w:color w:val="auto"/>
                <w:szCs w:val="21"/>
              </w:rPr>
            </w:pPr>
          </w:p>
        </w:tc>
        <w:tc>
          <w:tcPr>
            <w:tcW w:w="720" w:type="dxa"/>
            <w:vMerge w:val="continue"/>
            <w:vAlign w:val="center"/>
          </w:tcPr>
          <w:p>
            <w:pPr>
              <w:jc w:val="center"/>
              <w:rPr>
                <w:rFonts w:hint="default" w:ascii="Times New Roman" w:hAnsi="Times New Roman" w:cs="Times New Roman"/>
                <w:bCs/>
                <w:color w:val="auto"/>
                <w:szCs w:val="21"/>
              </w:rPr>
            </w:pPr>
          </w:p>
        </w:tc>
        <w:tc>
          <w:tcPr>
            <w:tcW w:w="8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甲苯</w:t>
            </w:r>
          </w:p>
        </w:tc>
        <w:tc>
          <w:tcPr>
            <w:tcW w:w="916" w:type="dxa"/>
            <w:vMerge w:val="continue"/>
            <w:vAlign w:val="center"/>
          </w:tcPr>
          <w:p>
            <w:pPr>
              <w:jc w:val="center"/>
              <w:rPr>
                <w:rFonts w:hint="default" w:ascii="Times New Roman" w:hAnsi="Times New Roman" w:cs="Times New Roman"/>
                <w:bCs/>
                <w:color w:val="auto"/>
                <w:szCs w:val="21"/>
              </w:rPr>
            </w:pPr>
          </w:p>
        </w:tc>
        <w:tc>
          <w:tcPr>
            <w:tcW w:w="1105" w:type="dxa"/>
            <w:vMerge w:val="continue"/>
            <w:vAlign w:val="center"/>
          </w:tcPr>
          <w:p>
            <w:pPr>
              <w:jc w:val="center"/>
              <w:rPr>
                <w:rFonts w:hint="default" w:ascii="Times New Roman" w:hAnsi="Times New Roman" w:cs="Times New Roman"/>
                <w:bCs/>
                <w:color w:val="auto"/>
                <w:szCs w:val="21"/>
              </w:rPr>
            </w:pPr>
          </w:p>
        </w:tc>
        <w:tc>
          <w:tcPr>
            <w:tcW w:w="10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0.005</w:t>
            </w:r>
          </w:p>
        </w:tc>
        <w:tc>
          <w:tcPr>
            <w:tcW w:w="90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0.036</w:t>
            </w:r>
          </w:p>
        </w:tc>
        <w:tc>
          <w:tcPr>
            <w:tcW w:w="1968" w:type="dxa"/>
            <w:vMerge w:val="continue"/>
            <w:vAlign w:val="center"/>
          </w:tcPr>
          <w:p>
            <w:pPr>
              <w:jc w:val="center"/>
              <w:rPr>
                <w:rFonts w:hint="default" w:ascii="Times New Roman" w:hAnsi="Times New Roman" w:cs="Times New Roman"/>
                <w:bCs/>
                <w:color w:val="auto"/>
                <w:szCs w:val="21"/>
              </w:rPr>
            </w:pPr>
          </w:p>
        </w:tc>
        <w:tc>
          <w:tcPr>
            <w:tcW w:w="100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0.005</w:t>
            </w:r>
          </w:p>
        </w:tc>
        <w:tc>
          <w:tcPr>
            <w:tcW w:w="103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1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0.036</w:t>
            </w:r>
          </w:p>
        </w:tc>
        <w:tc>
          <w:tcPr>
            <w:tcW w:w="11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09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Merge w:val="continue"/>
            <w:vAlign w:val="center"/>
          </w:tcPr>
          <w:p>
            <w:pPr>
              <w:jc w:val="center"/>
              <w:rPr>
                <w:rFonts w:hint="default" w:ascii="Times New Roman" w:hAnsi="Times New Roman" w:cs="Times New Roman"/>
                <w:bCs/>
                <w:color w:val="auto"/>
                <w:szCs w:val="21"/>
              </w:rPr>
            </w:pPr>
          </w:p>
        </w:tc>
        <w:tc>
          <w:tcPr>
            <w:tcW w:w="720" w:type="dxa"/>
            <w:vMerge w:val="continue"/>
            <w:vAlign w:val="center"/>
          </w:tcPr>
          <w:p>
            <w:pPr>
              <w:jc w:val="center"/>
              <w:rPr>
                <w:rFonts w:hint="default" w:ascii="Times New Roman" w:hAnsi="Times New Roman" w:cs="Times New Roman"/>
                <w:bCs/>
                <w:color w:val="auto"/>
                <w:szCs w:val="21"/>
              </w:rPr>
            </w:pPr>
          </w:p>
        </w:tc>
        <w:tc>
          <w:tcPr>
            <w:tcW w:w="8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二甲苯</w:t>
            </w:r>
          </w:p>
        </w:tc>
        <w:tc>
          <w:tcPr>
            <w:tcW w:w="916" w:type="dxa"/>
            <w:vMerge w:val="continue"/>
            <w:vAlign w:val="center"/>
          </w:tcPr>
          <w:p>
            <w:pPr>
              <w:jc w:val="center"/>
              <w:rPr>
                <w:rFonts w:hint="default" w:ascii="Times New Roman" w:hAnsi="Times New Roman" w:cs="Times New Roman"/>
                <w:bCs/>
                <w:color w:val="auto"/>
                <w:szCs w:val="21"/>
              </w:rPr>
            </w:pPr>
          </w:p>
        </w:tc>
        <w:tc>
          <w:tcPr>
            <w:tcW w:w="1105" w:type="dxa"/>
            <w:vMerge w:val="continue"/>
            <w:vAlign w:val="center"/>
          </w:tcPr>
          <w:p>
            <w:pPr>
              <w:jc w:val="center"/>
              <w:rPr>
                <w:rFonts w:hint="default" w:ascii="Times New Roman" w:hAnsi="Times New Roman" w:cs="Times New Roman"/>
                <w:bCs/>
                <w:color w:val="auto"/>
                <w:szCs w:val="21"/>
              </w:rPr>
            </w:pPr>
          </w:p>
        </w:tc>
        <w:tc>
          <w:tcPr>
            <w:tcW w:w="10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0.011</w:t>
            </w:r>
          </w:p>
        </w:tc>
        <w:tc>
          <w:tcPr>
            <w:tcW w:w="90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0.077</w:t>
            </w:r>
          </w:p>
        </w:tc>
        <w:tc>
          <w:tcPr>
            <w:tcW w:w="1968" w:type="dxa"/>
            <w:vMerge w:val="continue"/>
            <w:vAlign w:val="center"/>
          </w:tcPr>
          <w:p>
            <w:pPr>
              <w:jc w:val="center"/>
              <w:rPr>
                <w:rFonts w:hint="default" w:ascii="Times New Roman" w:hAnsi="Times New Roman" w:cs="Times New Roman"/>
                <w:bCs/>
                <w:color w:val="auto"/>
                <w:szCs w:val="21"/>
              </w:rPr>
            </w:pPr>
          </w:p>
        </w:tc>
        <w:tc>
          <w:tcPr>
            <w:tcW w:w="100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0.011</w:t>
            </w:r>
          </w:p>
        </w:tc>
        <w:tc>
          <w:tcPr>
            <w:tcW w:w="103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1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0.077</w:t>
            </w:r>
          </w:p>
        </w:tc>
        <w:tc>
          <w:tcPr>
            <w:tcW w:w="11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09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Merge w:val="continue"/>
            <w:vAlign w:val="center"/>
          </w:tcPr>
          <w:p>
            <w:pPr>
              <w:jc w:val="center"/>
              <w:rPr>
                <w:rFonts w:hint="default" w:ascii="Times New Roman" w:hAnsi="Times New Roman" w:cs="Times New Roman"/>
                <w:bCs/>
                <w:color w:val="auto"/>
                <w:szCs w:val="21"/>
              </w:rPr>
            </w:pPr>
          </w:p>
        </w:tc>
        <w:tc>
          <w:tcPr>
            <w:tcW w:w="72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焊接</w:t>
            </w:r>
          </w:p>
        </w:tc>
        <w:tc>
          <w:tcPr>
            <w:tcW w:w="87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颗粒物</w:t>
            </w:r>
          </w:p>
        </w:tc>
        <w:tc>
          <w:tcPr>
            <w:tcW w:w="916"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600</w:t>
            </w:r>
          </w:p>
        </w:tc>
        <w:tc>
          <w:tcPr>
            <w:tcW w:w="110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无组织</w:t>
            </w:r>
          </w:p>
        </w:tc>
        <w:tc>
          <w:tcPr>
            <w:tcW w:w="1004"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0.0082</w:t>
            </w:r>
          </w:p>
        </w:tc>
        <w:tc>
          <w:tcPr>
            <w:tcW w:w="90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0.0049</w:t>
            </w:r>
          </w:p>
        </w:tc>
        <w:tc>
          <w:tcPr>
            <w:tcW w:w="1968"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无</w:t>
            </w:r>
          </w:p>
        </w:tc>
        <w:tc>
          <w:tcPr>
            <w:tcW w:w="100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0.0082</w:t>
            </w:r>
          </w:p>
        </w:tc>
        <w:tc>
          <w:tcPr>
            <w:tcW w:w="103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13"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0.0049</w:t>
            </w:r>
          </w:p>
        </w:tc>
        <w:tc>
          <w:tcPr>
            <w:tcW w:w="11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09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817"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bl>
    <w:p>
      <w:pPr>
        <w:rPr>
          <w:rFonts w:hint="default" w:ascii="Times New Roman" w:hAnsi="Times New Roman" w:cs="Times New Roman"/>
          <w:color w:val="auto"/>
        </w:rPr>
      </w:pPr>
    </w:p>
    <w:p>
      <w:pPr>
        <w:spacing w:line="360" w:lineRule="auto"/>
        <w:jc w:val="left"/>
        <w:outlineLvl w:val="2"/>
        <w:rPr>
          <w:rFonts w:hint="default" w:ascii="Times New Roman" w:hAnsi="Times New Roman" w:eastAsia="SimSun" w:cs="Times New Roman"/>
          <w:b/>
          <w:bCs/>
          <w:color w:val="auto"/>
          <w:sz w:val="28"/>
          <w:szCs w:val="28"/>
        </w:rPr>
        <w:sectPr>
          <w:pgSz w:w="16838" w:h="11906" w:orient="landscape"/>
          <w:pgMar w:top="1803" w:right="1440" w:bottom="1803" w:left="1440" w:header="851" w:footer="992" w:gutter="0"/>
          <w:cols w:space="0" w:num="1"/>
          <w:docGrid w:type="lines" w:linePitch="319" w:charSpace="0"/>
        </w:sectPr>
      </w:pPr>
    </w:p>
    <w:p>
      <w:pPr>
        <w:spacing w:line="360" w:lineRule="auto"/>
        <w:jc w:val="left"/>
        <w:outlineLvl w:val="2"/>
        <w:rPr>
          <w:rFonts w:hint="default" w:ascii="Times New Roman" w:hAnsi="Times New Roman" w:eastAsia="SimSun" w:cs="Times New Roman"/>
          <w:b/>
          <w:bCs/>
          <w:color w:val="auto"/>
          <w:sz w:val="24"/>
        </w:rPr>
      </w:pPr>
      <w:bookmarkStart w:id="486" w:name="_Toc25250"/>
      <w:r>
        <w:rPr>
          <w:rFonts w:hint="default" w:ascii="Times New Roman" w:hAnsi="Times New Roman" w:eastAsia="SimSun" w:cs="Times New Roman"/>
          <w:b/>
          <w:bCs/>
          <w:color w:val="auto"/>
          <w:sz w:val="28"/>
          <w:szCs w:val="28"/>
        </w:rPr>
        <w:t>3.5.3 噪声</w:t>
      </w:r>
      <w:bookmarkEnd w:id="486"/>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项目运营期噪声主要为生产设备运转时产生，预计噪声源强约75~105dB(A)，项目噪声源强见表3.5-7所示。</w:t>
      </w:r>
    </w:p>
    <w:p>
      <w:pPr>
        <w:ind w:firstLine="422" w:firstLineChars="200"/>
        <w:jc w:val="center"/>
        <w:rPr>
          <w:rFonts w:hint="default" w:ascii="Times New Roman" w:hAnsi="Times New Roman" w:cs="Times New Roman"/>
          <w:b/>
          <w:color w:val="auto"/>
          <w:sz w:val="24"/>
        </w:rPr>
      </w:pPr>
      <w:r>
        <w:rPr>
          <w:rFonts w:hint="default" w:ascii="Times New Roman" w:hAnsi="Times New Roman" w:cs="Times New Roman"/>
          <w:b/>
          <w:color w:val="auto"/>
          <w:szCs w:val="21"/>
        </w:rPr>
        <w:t>表3.5-7   主要噪声源及源强类别 单位：dB（A）</w:t>
      </w:r>
    </w:p>
    <w:tbl>
      <w:tblPr>
        <w:tblStyle w:val="27"/>
        <w:tblW w:w="71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549"/>
        <w:gridCol w:w="1959"/>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474" w:type="dxa"/>
            <w:shd w:val="clear" w:color="auto" w:fill="auto"/>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设备名称</w:t>
            </w:r>
          </w:p>
        </w:tc>
        <w:tc>
          <w:tcPr>
            <w:tcW w:w="1549" w:type="dxa"/>
            <w:shd w:val="clear" w:color="auto" w:fill="auto"/>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数量（台）</w:t>
            </w:r>
          </w:p>
        </w:tc>
        <w:tc>
          <w:tcPr>
            <w:tcW w:w="1959" w:type="dxa"/>
            <w:shd w:val="clear" w:color="auto" w:fill="auto"/>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噪声值</w:t>
            </w:r>
          </w:p>
        </w:tc>
        <w:tc>
          <w:tcPr>
            <w:tcW w:w="2194" w:type="dxa"/>
            <w:shd w:val="clear" w:color="auto" w:fill="auto"/>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47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切割机</w:t>
            </w:r>
          </w:p>
        </w:tc>
        <w:tc>
          <w:tcPr>
            <w:tcW w:w="154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95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219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147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冲床</w:t>
            </w:r>
          </w:p>
        </w:tc>
        <w:tc>
          <w:tcPr>
            <w:tcW w:w="154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195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19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147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剪板床</w:t>
            </w:r>
          </w:p>
        </w:tc>
        <w:tc>
          <w:tcPr>
            <w:tcW w:w="154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95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19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147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绕线机</w:t>
            </w:r>
          </w:p>
        </w:tc>
        <w:tc>
          <w:tcPr>
            <w:tcW w:w="154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95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p>
        </w:tc>
        <w:tc>
          <w:tcPr>
            <w:tcW w:w="219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47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折边机</w:t>
            </w:r>
          </w:p>
        </w:tc>
        <w:tc>
          <w:tcPr>
            <w:tcW w:w="154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95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219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147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行车</w:t>
            </w:r>
          </w:p>
        </w:tc>
        <w:tc>
          <w:tcPr>
            <w:tcW w:w="154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w:t>
            </w:r>
          </w:p>
        </w:tc>
        <w:tc>
          <w:tcPr>
            <w:tcW w:w="195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95</w:t>
            </w:r>
          </w:p>
        </w:tc>
        <w:tc>
          <w:tcPr>
            <w:tcW w:w="219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47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引风机</w:t>
            </w:r>
          </w:p>
        </w:tc>
        <w:tc>
          <w:tcPr>
            <w:tcW w:w="154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195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219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47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固化炉风机</w:t>
            </w:r>
          </w:p>
        </w:tc>
        <w:tc>
          <w:tcPr>
            <w:tcW w:w="154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959"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2194"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r>
    </w:tbl>
    <w:p>
      <w:pPr>
        <w:spacing w:line="360" w:lineRule="auto"/>
        <w:jc w:val="left"/>
        <w:outlineLvl w:val="2"/>
        <w:rPr>
          <w:rFonts w:hint="default" w:ascii="Times New Roman" w:hAnsi="Times New Roman" w:eastAsia="SimSun" w:cs="Times New Roman"/>
          <w:b/>
          <w:bCs/>
          <w:color w:val="auto"/>
          <w:sz w:val="24"/>
        </w:rPr>
      </w:pPr>
      <w:bookmarkStart w:id="487" w:name="_Toc13966"/>
      <w:r>
        <w:rPr>
          <w:rFonts w:hint="default" w:ascii="Times New Roman" w:hAnsi="Times New Roman" w:eastAsia="SimSun" w:cs="Times New Roman"/>
          <w:b/>
          <w:bCs/>
          <w:color w:val="auto"/>
          <w:sz w:val="28"/>
          <w:szCs w:val="28"/>
        </w:rPr>
        <w:t>3.5.4 固废</w:t>
      </w:r>
      <w:bookmarkEnd w:id="487"/>
    </w:p>
    <w:p>
      <w:pPr>
        <w:spacing w:line="360" w:lineRule="auto"/>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    </w:t>
      </w:r>
      <w:r>
        <w:rPr>
          <w:rFonts w:hint="default" w:ascii="Times New Roman" w:hAnsi="Times New Roman" w:cs="Times New Roman"/>
          <w:b/>
          <w:color w:val="auto"/>
          <w:sz w:val="24"/>
        </w:rPr>
        <w:t>1、边角废料（S1）</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项目生产废料主要是铜线边角废料，根据调查，边角废料的产生量约为8t/a，统一收集外售。</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2、环氧树脂废料（S2）</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环氧树脂在浇注、固化阶段将产生少量的废料，其约为环氧树脂年消耗量的0.5%，项目环氧树脂年使用量为15t，则环氧树脂废料产生量为75kg/a，属于危废物，运至昆明市危险废物处置中心进行处置。</w:t>
      </w:r>
    </w:p>
    <w:p>
      <w:pPr>
        <w:spacing w:line="360" w:lineRule="auto"/>
        <w:ind w:left="420" w:leftChars="200"/>
        <w:rPr>
          <w:rFonts w:hint="default" w:ascii="Times New Roman" w:hAnsi="Times New Roman" w:cs="Times New Roman"/>
          <w:b/>
          <w:color w:val="auto"/>
          <w:sz w:val="24"/>
        </w:rPr>
      </w:pPr>
      <w:r>
        <w:rPr>
          <w:rFonts w:hint="default" w:ascii="Times New Roman" w:hAnsi="Times New Roman" w:cs="Times New Roman"/>
          <w:b/>
          <w:color w:val="auto"/>
          <w:sz w:val="24"/>
        </w:rPr>
        <w:t xml:space="preserve"> 3、废过滤芯（S3）</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项目设有2台真空过滤机，变压器油中的杂质、喷涂粉尘绝大部分被截留在过滤芯中，根据同行业的运行经验，过滤芯约5年更换一次，平均产生量为0.01t/a，废弃过滤芯运至昆明市危险废物处置中心进行处置。</w:t>
      </w:r>
    </w:p>
    <w:p>
      <w:pPr>
        <w:spacing w:line="360" w:lineRule="auto"/>
        <w:ind w:left="420" w:leftChars="200"/>
        <w:rPr>
          <w:rFonts w:hint="default" w:ascii="Times New Roman" w:hAnsi="Times New Roman" w:cs="Times New Roman"/>
          <w:b/>
          <w:color w:val="auto"/>
          <w:sz w:val="24"/>
        </w:rPr>
      </w:pPr>
      <w:r>
        <w:rPr>
          <w:rFonts w:hint="default" w:ascii="Times New Roman" w:hAnsi="Times New Roman" w:cs="Times New Roman"/>
          <w:b/>
          <w:color w:val="auto"/>
          <w:sz w:val="24"/>
        </w:rPr>
        <w:t>4、池底废液（S4）</w:t>
      </w:r>
    </w:p>
    <w:p>
      <w:pPr>
        <w:spacing w:line="360" w:lineRule="auto"/>
        <w:ind w:firstLine="470" w:firstLineChars="196"/>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工件前处理除油池、磷化池、表调池需定期更换槽内浓液，项目建有1个表调池、1个磷化池、1个除油池，表调池、磷化池池体规格均为3.5×1.54×2.2m，除油池池体规格均为3.5×1.2×2.2m，池内水深1.9m，约半年换一次池内浓液，则项目运营期池内浓液产生量为28.5m</w:t>
      </w:r>
      <w:r>
        <w:rPr>
          <w:rFonts w:hint="default" w:ascii="Times New Roman" w:hAnsi="Times New Roman" w:eastAsia="SimSun" w:cs="Times New Roman"/>
          <w:color w:val="auto"/>
          <w:sz w:val="24"/>
          <w:vertAlign w:val="superscript"/>
        </w:rPr>
        <w:t>3</w:t>
      </w:r>
      <w:r>
        <w:rPr>
          <w:rFonts w:hint="default" w:ascii="Times New Roman" w:hAnsi="Times New Roman" w:eastAsia="SimSun" w:cs="Times New Roman"/>
          <w:color w:val="auto"/>
          <w:sz w:val="24"/>
        </w:rPr>
        <w:t>/次，57m</w:t>
      </w:r>
      <w:r>
        <w:rPr>
          <w:rFonts w:hint="default" w:ascii="Times New Roman" w:hAnsi="Times New Roman" w:eastAsia="SimSun" w:cs="Times New Roman"/>
          <w:color w:val="auto"/>
          <w:sz w:val="24"/>
          <w:vertAlign w:val="superscript"/>
        </w:rPr>
        <w:t>3</w:t>
      </w:r>
      <w:r>
        <w:rPr>
          <w:rFonts w:hint="default" w:ascii="Times New Roman" w:hAnsi="Times New Roman" w:eastAsia="SimSun" w:cs="Times New Roman"/>
          <w:color w:val="auto"/>
          <w:sz w:val="24"/>
        </w:rPr>
        <w:t>/a，查阅</w:t>
      </w:r>
      <w:r>
        <w:rPr>
          <w:rFonts w:hint="default" w:ascii="Times New Roman" w:hAnsi="Times New Roman" w:eastAsia="PingFang SC" w:cs="Times New Roman"/>
          <w:color w:val="auto"/>
          <w:sz w:val="24"/>
          <w:shd w:val="clear" w:color="auto" w:fill="FFFFFF"/>
        </w:rPr>
        <w:t>《国家危险废物名录》</w:t>
      </w:r>
      <w:r>
        <w:rPr>
          <w:rFonts w:hint="default" w:ascii="Times New Roman" w:hAnsi="Times New Roman" w:eastAsia="SimSun" w:cs="Times New Roman"/>
          <w:color w:val="auto"/>
          <w:sz w:val="24"/>
          <w:shd w:val="clear" w:color="auto" w:fill="FFFFFF"/>
        </w:rPr>
        <w:t>（2016），清洗废水</w:t>
      </w:r>
      <w:r>
        <w:rPr>
          <w:rFonts w:hint="default" w:ascii="Times New Roman" w:hAnsi="Times New Roman" w:eastAsia="PingFang SC" w:cs="Times New Roman"/>
          <w:color w:val="auto"/>
          <w:sz w:val="24"/>
          <w:shd w:val="clear" w:color="auto" w:fill="FFFFFF"/>
        </w:rPr>
        <w:t>属于危险废物</w:t>
      </w:r>
      <w:r>
        <w:rPr>
          <w:rFonts w:hint="default" w:ascii="Times New Roman" w:hAnsi="Times New Roman" w:cs="Times New Roman"/>
          <w:color w:val="auto"/>
          <w:sz w:val="24"/>
        </w:rPr>
        <w:t>，</w:t>
      </w:r>
      <w:r>
        <w:rPr>
          <w:rFonts w:hint="default" w:ascii="Times New Roman" w:hAnsi="Times New Roman" w:eastAsia="SimSun" w:cs="Times New Roman"/>
          <w:color w:val="auto"/>
          <w:sz w:val="24"/>
          <w:shd w:val="clear" w:color="auto" w:fill="FFFFFF"/>
        </w:rPr>
        <w:t>废物类别HW17表面处理废物，废物代码336-064-17，属金属表面金属和塑料表面酸（碱）洗、除油、 除锈、洗涤、磷化产生的废洗涤液，</w:t>
      </w:r>
      <w:r>
        <w:rPr>
          <w:rFonts w:hint="default" w:ascii="Times New Roman" w:hAnsi="Times New Roman" w:cs="Times New Roman"/>
          <w:color w:val="auto"/>
          <w:sz w:val="24"/>
        </w:rPr>
        <w:t>集中收集后，委托昆明市危险废物处置中心清运处置。</w:t>
      </w:r>
    </w:p>
    <w:p>
      <w:pPr>
        <w:spacing w:line="360" w:lineRule="auto"/>
        <w:ind w:firstLine="482"/>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5、漆渣（S8）</w:t>
      </w:r>
    </w:p>
    <w:p>
      <w:pPr>
        <w:spacing w:line="360" w:lineRule="auto"/>
        <w:ind w:firstLine="480" w:firstLineChars="200"/>
        <w:jc w:val="left"/>
        <w:rPr>
          <w:rFonts w:hint="default" w:ascii="Times New Roman" w:hAnsi="Times New Roman" w:eastAsia="Times New Roman" w:cs="Times New Roman"/>
          <w:color w:val="auto"/>
          <w:sz w:val="24"/>
        </w:rPr>
      </w:pPr>
      <w:r>
        <w:rPr>
          <w:rFonts w:hint="default" w:ascii="Times New Roman" w:hAnsi="Times New Roman" w:eastAsia="SimSun" w:cs="Times New Roman"/>
          <w:color w:val="auto"/>
          <w:sz w:val="24"/>
        </w:rPr>
        <w:t>喷漆房废气净化系统采用集气罩收集+水旋器净化，水旋器配套有循环水池，在循环水池中加入凝聚剂，使净化废气带入的油漆废物形成漆渣，池内的水循环使用，漆渣定期清理。</w:t>
      </w:r>
      <w:r>
        <w:rPr>
          <w:rFonts w:hint="default" w:ascii="Times New Roman" w:hAnsi="Times New Roman" w:eastAsia="Times New Roman" w:cs="Times New Roman"/>
          <w:color w:val="auto"/>
          <w:sz w:val="24"/>
        </w:rPr>
        <w:t xml:space="preserve"> </w:t>
      </w:r>
    </w:p>
    <w:p>
      <w:pPr>
        <w:spacing w:line="360" w:lineRule="auto"/>
        <w:ind w:firstLine="480"/>
        <w:jc w:val="left"/>
        <w:rPr>
          <w:rFonts w:hint="default" w:ascii="Times New Roman" w:hAnsi="Times New Roman" w:cs="Times New Roman"/>
          <w:bCs/>
          <w:color w:val="auto"/>
          <w:sz w:val="24"/>
        </w:rPr>
      </w:pPr>
      <w:r>
        <w:rPr>
          <w:rFonts w:hint="default" w:ascii="Times New Roman" w:hAnsi="Times New Roman" w:eastAsia="SimSun" w:cs="Times New Roman"/>
          <w:color w:val="auto"/>
          <w:sz w:val="24"/>
        </w:rPr>
        <w:t>根据《国家危险废物名录》（</w:t>
      </w:r>
      <w:r>
        <w:rPr>
          <w:rFonts w:hint="default" w:ascii="Times New Roman" w:hAnsi="Times New Roman" w:eastAsia="Times New Roman" w:cs="Times New Roman"/>
          <w:color w:val="auto"/>
          <w:sz w:val="24"/>
        </w:rPr>
        <w:t>2016</w:t>
      </w:r>
      <w:r>
        <w:rPr>
          <w:rFonts w:hint="default" w:ascii="Times New Roman" w:hAnsi="Times New Roman" w:eastAsia="SimSun" w:cs="Times New Roman"/>
          <w:color w:val="auto"/>
          <w:sz w:val="24"/>
        </w:rPr>
        <w:t>），漆渣属于其中</w:t>
      </w:r>
      <w:r>
        <w:rPr>
          <w:rFonts w:hint="default" w:ascii="Times New Roman" w:hAnsi="Times New Roman" w:eastAsia="Times New Roman" w:cs="Times New Roman"/>
          <w:color w:val="auto"/>
          <w:sz w:val="24"/>
        </w:rPr>
        <w:t>HW12</w:t>
      </w:r>
      <w:r>
        <w:rPr>
          <w:rFonts w:hint="default" w:ascii="Times New Roman" w:hAnsi="Times New Roman" w:eastAsia="SimSun" w:cs="Times New Roman"/>
          <w:color w:val="auto"/>
          <w:sz w:val="24"/>
        </w:rPr>
        <w:t>中“</w:t>
      </w:r>
      <w:r>
        <w:rPr>
          <w:rFonts w:hint="default" w:ascii="Times New Roman" w:hAnsi="Times New Roman" w:eastAsia="Times New Roman" w:cs="Times New Roman"/>
          <w:color w:val="auto"/>
          <w:sz w:val="24"/>
        </w:rPr>
        <w:t>900-252-12</w:t>
      </w:r>
      <w:r>
        <w:rPr>
          <w:rFonts w:hint="default" w:ascii="Times New Roman" w:hAnsi="Times New Roman" w:eastAsia="SimSun" w:cs="Times New Roman"/>
          <w:color w:val="auto"/>
          <w:sz w:val="24"/>
        </w:rPr>
        <w:t>，使用油漆、有机溶剂进行喷漆、上漆过程中产生的废物”，为危险废物，漆渣产生量约为0.005</w:t>
      </w:r>
      <w:r>
        <w:rPr>
          <w:rFonts w:hint="default" w:ascii="Times New Roman" w:hAnsi="Times New Roman" w:eastAsia="Times New Roman" w:cs="Times New Roman"/>
          <w:color w:val="auto"/>
          <w:sz w:val="24"/>
        </w:rPr>
        <w:t>t/a</w:t>
      </w:r>
      <w:r>
        <w:rPr>
          <w:rFonts w:hint="default" w:ascii="Times New Roman" w:hAnsi="Times New Roman" w:eastAsia="SimSun" w:cs="Times New Roman"/>
          <w:color w:val="auto"/>
          <w:sz w:val="24"/>
        </w:rPr>
        <w:t>，漆渣使用工具从循环水池捞出，收集至容器中，送到危废暂存间暂存，</w:t>
      </w:r>
      <w:r>
        <w:rPr>
          <w:rFonts w:hint="default" w:ascii="Times New Roman" w:hAnsi="Times New Roman" w:cs="Times New Roman"/>
          <w:bCs/>
          <w:color w:val="auto"/>
          <w:sz w:val="24"/>
        </w:rPr>
        <w:t>委托昆明市危废处置中心清运和处置。</w:t>
      </w:r>
    </w:p>
    <w:p>
      <w:pPr>
        <w:spacing w:line="360" w:lineRule="auto"/>
        <w:ind w:firstLine="480"/>
        <w:jc w:val="left"/>
        <w:rPr>
          <w:rFonts w:hint="default" w:ascii="Times New Roman" w:hAnsi="Times New Roman" w:cs="Times New Roman"/>
          <w:bCs/>
          <w:color w:val="auto"/>
          <w:sz w:val="24"/>
        </w:rPr>
      </w:pPr>
      <w:r>
        <w:rPr>
          <w:rFonts w:hint="default" w:ascii="Times New Roman" w:hAnsi="Times New Roman" w:cs="Times New Roman"/>
          <w:b/>
          <w:color w:val="auto"/>
          <w:sz w:val="24"/>
        </w:rPr>
        <w:t>6、其它固废</w:t>
      </w:r>
      <w:r>
        <w:rPr>
          <w:rFonts w:hint="default" w:ascii="Times New Roman" w:hAnsi="Times New Roman" w:eastAsia="Times New Roman" w:cs="Times New Roman"/>
          <w:color w:val="auto"/>
          <w:sz w:val="24"/>
        </w:rPr>
        <w:t xml:space="preserve"> </w:t>
      </w:r>
    </w:p>
    <w:p>
      <w:pPr>
        <w:spacing w:line="360" w:lineRule="auto"/>
        <w:ind w:firstLine="482" w:firstLineChars="200"/>
        <w:rPr>
          <w:rFonts w:hint="default" w:ascii="Times New Roman" w:hAnsi="Times New Roman" w:cs="Times New Roman"/>
          <w:bCs/>
          <w:color w:val="auto"/>
          <w:sz w:val="24"/>
        </w:rPr>
      </w:pPr>
      <w:r>
        <w:rPr>
          <w:rFonts w:hint="default" w:ascii="Times New Roman" w:hAnsi="Times New Roman" w:cs="Times New Roman"/>
          <w:b/>
          <w:color w:val="auto"/>
          <w:sz w:val="24"/>
        </w:rPr>
        <w:t>①油漆及其溶剂的废包装物</w:t>
      </w:r>
      <w:r>
        <w:rPr>
          <w:rFonts w:hint="default" w:ascii="Times New Roman" w:hAnsi="Times New Roman" w:cs="Times New Roman"/>
          <w:bCs/>
          <w:color w:val="auto"/>
          <w:sz w:val="24"/>
        </w:rPr>
        <w:t xml:space="preserve"> </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油漆及其溶剂使用后，将产生废包装物。 根据《国家危险废物名录》（2016），油漆及其溶剂的废包装物属于其中HW49中“900-041-49，含有或沾染毒性、感染性危险废物的废弃包装物、容器、过滤吸附介质”，为危险废物。根据同类项目类比分析，废包装物的产生量约为油漆及其溶剂使用量的5%。项目运营期油漆及其溶剂使用量为14.27t/a，则废包装物产生量为0.714t/a。</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油漆及其溶剂的废包装物首先收集至危废收集桶中，委托昆明市危废处置中心清运和处置。</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②</w:t>
      </w:r>
      <w:r>
        <w:rPr>
          <w:rFonts w:hint="default" w:ascii="Times New Roman" w:hAnsi="Times New Roman" w:eastAsia="SimSun" w:cs="Times New Roman"/>
          <w:b/>
          <w:bCs/>
          <w:color w:val="auto"/>
          <w:sz w:val="24"/>
        </w:rPr>
        <w:t>沾染废油的抹布和劳保用品</w:t>
      </w:r>
    </w:p>
    <w:p>
      <w:pPr>
        <w:spacing w:line="360" w:lineRule="auto"/>
        <w:jc w:val="left"/>
        <w:rPr>
          <w:rFonts w:hint="default" w:ascii="Times New Roman" w:hAnsi="Times New Roman" w:eastAsia="Times New Roman" w:cs="Times New Roman"/>
          <w:color w:val="auto"/>
          <w:sz w:val="24"/>
        </w:rPr>
      </w:pPr>
      <w:r>
        <w:rPr>
          <w:rFonts w:hint="default" w:ascii="Times New Roman" w:hAnsi="Times New Roman" w:eastAsia="SimSun" w:cs="Times New Roman"/>
          <w:color w:val="auto"/>
          <w:sz w:val="24"/>
        </w:rPr>
        <w:t xml:space="preserve">    </w:t>
      </w:r>
      <w:r>
        <w:rPr>
          <w:rFonts w:hint="default" w:ascii="Times New Roman" w:hAnsi="Times New Roman" w:eastAsia="SimSun" w:cs="Times New Roman"/>
          <w:color w:val="auto"/>
          <w:sz w:val="24"/>
          <w:lang w:eastAsia="zh-CN"/>
        </w:rPr>
        <w:t>项目</w:t>
      </w:r>
      <w:r>
        <w:rPr>
          <w:rFonts w:hint="default" w:ascii="Times New Roman" w:hAnsi="Times New Roman" w:eastAsia="SimSun" w:cs="Times New Roman"/>
          <w:color w:val="auto"/>
          <w:sz w:val="24"/>
        </w:rPr>
        <w:t>生产设备涂抹润滑油、维护和维修机械设备的过程中，如果有润滑油或者机油滴落在地上或者物体表面，则用毛巾擦拭干净。</w:t>
      </w:r>
      <w:r>
        <w:rPr>
          <w:rFonts w:hint="default" w:ascii="Times New Roman" w:hAnsi="Times New Roman" w:eastAsia="Times New Roman" w:cs="Times New Roman"/>
          <w:color w:val="auto"/>
          <w:sz w:val="24"/>
        </w:rPr>
        <w:t xml:space="preserve"> </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eastAsia="SimSun" w:cs="Times New Roman"/>
          <w:color w:val="auto"/>
          <w:sz w:val="24"/>
        </w:rPr>
        <w:t>根据《国家危险废物名录》（</w:t>
      </w:r>
      <w:r>
        <w:rPr>
          <w:rFonts w:hint="default" w:ascii="Times New Roman" w:hAnsi="Times New Roman" w:eastAsia="Times New Roman" w:cs="Times New Roman"/>
          <w:color w:val="auto"/>
          <w:sz w:val="24"/>
        </w:rPr>
        <w:t>2016</w:t>
      </w:r>
      <w:r>
        <w:rPr>
          <w:rFonts w:hint="default" w:ascii="Times New Roman" w:hAnsi="Times New Roman" w:eastAsia="SimSun" w:cs="Times New Roman"/>
          <w:color w:val="auto"/>
          <w:sz w:val="24"/>
        </w:rPr>
        <w:t>），沾染废油的抹布和劳保用品属于其中</w:t>
      </w:r>
      <w:r>
        <w:rPr>
          <w:rFonts w:hint="default" w:ascii="Times New Roman" w:hAnsi="Times New Roman" w:eastAsia="Times New Roman" w:cs="Times New Roman"/>
          <w:color w:val="auto"/>
          <w:sz w:val="24"/>
        </w:rPr>
        <w:t>HW49</w:t>
      </w:r>
      <w:r>
        <w:rPr>
          <w:rFonts w:hint="default" w:ascii="Times New Roman" w:hAnsi="Times New Roman" w:eastAsia="SimSun" w:cs="Times New Roman"/>
          <w:color w:val="auto"/>
          <w:sz w:val="24"/>
        </w:rPr>
        <w:t>中“</w:t>
      </w:r>
      <w:r>
        <w:rPr>
          <w:rFonts w:hint="default" w:ascii="Times New Roman" w:hAnsi="Times New Roman" w:eastAsia="Times New Roman" w:cs="Times New Roman"/>
          <w:color w:val="auto"/>
          <w:sz w:val="24"/>
        </w:rPr>
        <w:t>900-041-49</w:t>
      </w:r>
      <w:r>
        <w:rPr>
          <w:rFonts w:hint="default" w:ascii="Times New Roman" w:hAnsi="Times New Roman" w:eastAsia="SimSun" w:cs="Times New Roman"/>
          <w:color w:val="auto"/>
          <w:sz w:val="24"/>
        </w:rPr>
        <w:t>，含有或沾染毒性、感染性危险废物的废弃包装物、容器、过滤吸附介质”，为危险废物。根据项目现生产情况，沾染废油的抹布和劳保用品的产生量约为0.002t/a。</w:t>
      </w:r>
      <w:r>
        <w:rPr>
          <w:rFonts w:hint="default" w:ascii="Times New Roman" w:hAnsi="Times New Roman" w:eastAsia="Times New Roman" w:cs="Times New Roman"/>
          <w:color w:val="auto"/>
          <w:sz w:val="24"/>
        </w:rPr>
        <w:t xml:space="preserve"> </w:t>
      </w:r>
      <w:r>
        <w:rPr>
          <w:rFonts w:hint="default" w:ascii="Times New Roman" w:hAnsi="Times New Roman" w:eastAsia="SimSun" w:cs="Times New Roman"/>
          <w:color w:val="auto"/>
          <w:sz w:val="24"/>
        </w:rPr>
        <w:t>根据《危险废物豁免管理清单》中第</w:t>
      </w:r>
      <w:r>
        <w:rPr>
          <w:rFonts w:hint="default" w:ascii="Times New Roman" w:hAnsi="Times New Roman" w:eastAsia="Times New Roman" w:cs="Times New Roman"/>
          <w:color w:val="auto"/>
          <w:sz w:val="24"/>
        </w:rPr>
        <w:t>8</w:t>
      </w:r>
      <w:r>
        <w:rPr>
          <w:rFonts w:hint="default" w:ascii="Times New Roman" w:hAnsi="Times New Roman" w:eastAsia="SimSun" w:cs="Times New Roman"/>
          <w:color w:val="auto"/>
          <w:sz w:val="24"/>
        </w:rPr>
        <w:t>项目</w:t>
      </w:r>
      <w:r>
        <w:rPr>
          <w:rFonts w:hint="default" w:ascii="Times New Roman" w:hAnsi="Times New Roman" w:eastAsia="Times New Roman" w:cs="Times New Roman"/>
          <w:color w:val="auto"/>
          <w:sz w:val="24"/>
        </w:rPr>
        <w:t>900-041-49</w:t>
      </w:r>
      <w:r>
        <w:rPr>
          <w:rFonts w:hint="default" w:ascii="Times New Roman" w:hAnsi="Times New Roman" w:eastAsia="SimSun" w:cs="Times New Roman"/>
          <w:color w:val="auto"/>
          <w:sz w:val="24"/>
        </w:rPr>
        <w:t>：废弃的含油抹布、劳保用品”，豁免环节为全部环节，豁免条件为混入生活垃圾，豁免内容为全过程不按危险废物管理，自</w:t>
      </w:r>
      <w:r>
        <w:rPr>
          <w:rFonts w:hint="default" w:ascii="Times New Roman" w:hAnsi="Times New Roman" w:eastAsia="Times New Roman" w:cs="Times New Roman"/>
          <w:color w:val="auto"/>
          <w:sz w:val="24"/>
        </w:rPr>
        <w:t>2016</w:t>
      </w:r>
      <w:r>
        <w:rPr>
          <w:rFonts w:hint="default" w:ascii="Times New Roman" w:hAnsi="Times New Roman" w:eastAsia="SimSun" w:cs="Times New Roman"/>
          <w:color w:val="auto"/>
          <w:sz w:val="24"/>
        </w:rPr>
        <w:t>年</w:t>
      </w:r>
      <w:r>
        <w:rPr>
          <w:rFonts w:hint="default" w:ascii="Times New Roman" w:hAnsi="Times New Roman" w:eastAsia="Times New Roman" w:cs="Times New Roman"/>
          <w:color w:val="auto"/>
          <w:sz w:val="24"/>
        </w:rPr>
        <w:t>8</w:t>
      </w:r>
      <w:r>
        <w:rPr>
          <w:rFonts w:hint="default" w:ascii="Times New Roman" w:hAnsi="Times New Roman" w:eastAsia="SimSun" w:cs="Times New Roman"/>
          <w:color w:val="auto"/>
          <w:sz w:val="24"/>
        </w:rPr>
        <w:t>月</w:t>
      </w:r>
      <w:r>
        <w:rPr>
          <w:rFonts w:hint="default" w:ascii="Times New Roman" w:hAnsi="Times New Roman" w:eastAsia="Times New Roman" w:cs="Times New Roman"/>
          <w:color w:val="auto"/>
          <w:sz w:val="24"/>
        </w:rPr>
        <w:t>1</w:t>
      </w:r>
      <w:r>
        <w:rPr>
          <w:rFonts w:hint="default" w:ascii="Times New Roman" w:hAnsi="Times New Roman" w:eastAsia="SimSun" w:cs="Times New Roman"/>
          <w:color w:val="auto"/>
          <w:sz w:val="24"/>
        </w:rPr>
        <w:t>日起，沾染废油的抹布和劳保用品与生活垃圾一起收集</w:t>
      </w:r>
      <w:r>
        <w:rPr>
          <w:rFonts w:hint="default" w:ascii="Times New Roman" w:hAnsi="Times New Roman" w:eastAsia="SimSun" w:cs="Times New Roman"/>
          <w:color w:val="auto"/>
          <w:sz w:val="24"/>
          <w:lang w:eastAsia="zh-CN"/>
        </w:rPr>
        <w:t>，委托环卫部门清运处置</w:t>
      </w:r>
      <w:r>
        <w:rPr>
          <w:rFonts w:hint="default" w:ascii="Times New Roman" w:hAnsi="Times New Roman" w:eastAsia="SimSun" w:cs="Times New Roman"/>
          <w:color w:val="auto"/>
          <w:sz w:val="24"/>
        </w:rPr>
        <w:t>，不按照危险废物管理。</w:t>
      </w:r>
    </w:p>
    <w:p>
      <w:pPr>
        <w:spacing w:line="360" w:lineRule="auto"/>
        <w:ind w:firstLine="482" w:firstLineChars="200"/>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③废活性炭</w:t>
      </w:r>
    </w:p>
    <w:p>
      <w:pPr>
        <w:spacing w:line="360" w:lineRule="auto"/>
        <w:ind w:firstLine="48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本项目所用塑粉主要成分为环氧</w:t>
      </w:r>
      <w:r>
        <w:rPr>
          <w:rFonts w:hint="default" w:ascii="Times New Roman" w:hAnsi="Times New Roman" w:eastAsia="Times New Roman" w:cs="Times New Roman"/>
          <w:color w:val="auto"/>
          <w:sz w:val="24"/>
        </w:rPr>
        <w:t>-</w:t>
      </w:r>
      <w:r>
        <w:rPr>
          <w:rFonts w:hint="default" w:ascii="Times New Roman" w:hAnsi="Times New Roman" w:eastAsia="SimSun" w:cs="Times New Roman"/>
          <w:color w:val="auto"/>
          <w:sz w:val="24"/>
        </w:rPr>
        <w:t>聚酯型粉末涂料，分解温度约为</w:t>
      </w:r>
      <w:r>
        <w:rPr>
          <w:rFonts w:hint="default" w:ascii="Times New Roman" w:hAnsi="Times New Roman" w:eastAsia="Times New Roman" w:cs="Times New Roman"/>
          <w:color w:val="auto"/>
          <w:sz w:val="24"/>
        </w:rPr>
        <w:t>280</w:t>
      </w:r>
      <w:r>
        <w:rPr>
          <w:rFonts w:hint="default" w:ascii="Times New Roman" w:hAnsi="Times New Roman" w:eastAsia="SimSun" w:cs="Times New Roman"/>
          <w:color w:val="auto"/>
          <w:sz w:val="24"/>
        </w:rPr>
        <w:t>℃，而本项目固化炉控制最高温度为200℃，粉末固化过程有机物分解较少，其分解的挥发性有机废气主要为非甲烷总烃，废气通过引风机引出经活性炭吸附后由15m高的排气筒排放，活性炭约半年更换一次，其产生量约 0.5t/a，属于危险废物，</w:t>
      </w:r>
      <w:r>
        <w:rPr>
          <w:rFonts w:hint="default" w:ascii="Times New Roman" w:hAnsi="Times New Roman" w:cs="Times New Roman"/>
          <w:bCs/>
          <w:color w:val="auto"/>
          <w:sz w:val="24"/>
        </w:rPr>
        <w:t>委托昆明市危废处置中心处置</w:t>
      </w:r>
      <w:r>
        <w:rPr>
          <w:rFonts w:hint="default" w:ascii="Times New Roman" w:hAnsi="Times New Roman" w:eastAsia="SimSun" w:cs="Times New Roman"/>
          <w:color w:val="auto"/>
          <w:sz w:val="24"/>
        </w:rPr>
        <w:t>。</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④生活垃圾</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项目运营期劳动定员320人，按每人每日产生1kg计，生活垃圾产生量为320kg/d，约计96t/a，生活垃圾定点收集并委托环卫部门定期及时清运。</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⑤食堂垃圾</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项目食堂生活垃圾主要由蔬菜、纸屑、果皮、食品包装物等组成，用餐量按320人的规模计算，每人每天产生量约为0.2kg，共产生食堂垃圾量64kg/d，19.2t/a，</w:t>
      </w:r>
      <w:r>
        <w:rPr>
          <w:rFonts w:hint="default" w:ascii="Times New Roman" w:hAnsi="Times New Roman" w:cs="Times New Roman"/>
          <w:color w:val="auto"/>
          <w:sz w:val="24"/>
        </w:rPr>
        <w:t>分类收集后，委托环卫部门统一进行清运处置。</w:t>
      </w:r>
    </w:p>
    <w:p>
      <w:pPr>
        <w:spacing w:line="360" w:lineRule="auto"/>
        <w:ind w:firstLine="482" w:firstLineChars="200"/>
        <w:rPr>
          <w:rFonts w:hint="default" w:ascii="Times New Roman" w:hAnsi="Times New Roman" w:cs="Times New Roman" w:eastAsiaTheme="minorEastAsia"/>
          <w:b/>
          <w:color w:val="auto"/>
          <w:sz w:val="24"/>
          <w:lang w:eastAsia="zh-CN"/>
        </w:rPr>
      </w:pPr>
      <w:r>
        <w:rPr>
          <w:rFonts w:hint="default" w:ascii="Times New Roman" w:hAnsi="Times New Roman" w:cs="Times New Roman"/>
          <w:b/>
          <w:color w:val="auto"/>
          <w:sz w:val="24"/>
        </w:rPr>
        <w:t>⑥食堂泔水</w:t>
      </w:r>
      <w:r>
        <w:rPr>
          <w:rFonts w:hint="default" w:ascii="Times New Roman" w:hAnsi="Times New Roman" w:cs="Times New Roman"/>
          <w:b/>
          <w:color w:val="auto"/>
          <w:sz w:val="24"/>
          <w:lang w:eastAsia="zh-CN"/>
        </w:rPr>
        <w:t>及隔油池油脂</w:t>
      </w:r>
    </w:p>
    <w:p>
      <w:pPr>
        <w:keepNext/>
        <w:keepLines/>
        <w:suppressLineNumbers/>
        <w:spacing w:line="360" w:lineRule="auto"/>
        <w:ind w:firstLine="522"/>
        <w:rPr>
          <w:rFonts w:hint="default" w:ascii="Times New Roman" w:hAnsi="Times New Roman" w:cs="Times New Roman"/>
          <w:color w:val="auto"/>
          <w:sz w:val="24"/>
        </w:rPr>
      </w:pPr>
      <w:r>
        <w:rPr>
          <w:rFonts w:hint="default" w:ascii="Times New Roman" w:hAnsi="Times New Roman" w:cs="Times New Roman"/>
          <w:color w:val="auto"/>
          <w:sz w:val="24"/>
        </w:rPr>
        <w:t>项目运营期食堂每天可供就餐人数最大为320人，按每人每天产生泔水量为0.1kg计算，则食堂泔水产生量为32kg/d，9.6t/a。食堂泔水存放于泔水桶中，委托有相关经营许可证的合法单位定期清运、处理。隔油池</w:t>
      </w:r>
      <w:r>
        <w:rPr>
          <w:rFonts w:hint="default" w:ascii="Times New Roman" w:hAnsi="Times New Roman" w:cs="Times New Roman"/>
          <w:color w:val="auto"/>
          <w:sz w:val="24"/>
          <w:lang w:eastAsia="zh-CN"/>
        </w:rPr>
        <w:t>油脂</w:t>
      </w:r>
      <w:r>
        <w:rPr>
          <w:rFonts w:hint="default" w:ascii="Times New Roman" w:hAnsi="Times New Roman" w:cs="Times New Roman"/>
          <w:color w:val="auto"/>
          <w:sz w:val="24"/>
        </w:rPr>
        <w:t>产生量为</w:t>
      </w:r>
      <w:r>
        <w:rPr>
          <w:rFonts w:hint="default" w:ascii="Times New Roman" w:hAnsi="Times New Roman" w:cs="Times New Roman"/>
          <w:color w:val="auto"/>
          <w:sz w:val="24"/>
          <w:lang w:val="en-US" w:eastAsia="zh-CN"/>
        </w:rPr>
        <w:t>0.064</w:t>
      </w:r>
      <w:r>
        <w:rPr>
          <w:rFonts w:hint="default" w:ascii="Times New Roman" w:hAnsi="Times New Roman" w:cs="Times New Roman"/>
          <w:color w:val="auto"/>
          <w:sz w:val="24"/>
        </w:rPr>
        <w:t>t/a，隔油池产生的</w:t>
      </w:r>
      <w:r>
        <w:rPr>
          <w:rFonts w:hint="default" w:ascii="Times New Roman" w:hAnsi="Times New Roman" w:cs="Times New Roman"/>
          <w:color w:val="auto"/>
          <w:sz w:val="24"/>
          <w:lang w:eastAsia="zh-CN"/>
        </w:rPr>
        <w:t>油脂</w:t>
      </w:r>
      <w:r>
        <w:rPr>
          <w:rFonts w:hint="default" w:ascii="Times New Roman" w:hAnsi="Times New Roman" w:cs="Times New Roman"/>
          <w:color w:val="auto"/>
          <w:sz w:val="24"/>
        </w:rPr>
        <w:t>委托资质单位</w:t>
      </w:r>
      <w:r>
        <w:rPr>
          <w:rFonts w:hint="default" w:ascii="Times New Roman" w:hAnsi="Times New Roman" w:cs="Times New Roman"/>
          <w:color w:val="auto"/>
          <w:sz w:val="24"/>
          <w:lang w:eastAsia="zh-CN"/>
        </w:rPr>
        <w:t>清运</w:t>
      </w:r>
      <w:r>
        <w:rPr>
          <w:rFonts w:hint="default" w:ascii="Times New Roman" w:hAnsi="Times New Roman" w:cs="Times New Roman"/>
          <w:color w:val="auto"/>
          <w:sz w:val="24"/>
        </w:rPr>
        <w:t>处置。</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⑦废变压器油</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企业生产废变压器返厂后将产生一定量的废弃变压器。废弃外壳将作为废铁出售。废变压器油根据企业其他厂房生产经验，其年产生量约为2吨，场内长期贮存量约为300kg，废变压器油运至昆明市危险废物处置中心进行处置。</w:t>
      </w:r>
    </w:p>
    <w:p>
      <w:pPr>
        <w:spacing w:line="360" w:lineRule="auto"/>
        <w:ind w:firstLine="482" w:firstLineChars="200"/>
        <w:rPr>
          <w:rFonts w:hint="default" w:ascii="Times New Roman" w:hAnsi="Times New Roman" w:cs="Times New Roman" w:eastAsiaTheme="minorEastAsia"/>
          <w:b/>
          <w:bCs/>
          <w:color w:val="auto"/>
          <w:sz w:val="24"/>
          <w:lang w:eastAsia="zh-CN"/>
        </w:rPr>
      </w:pPr>
      <w:r>
        <w:rPr>
          <w:rFonts w:hint="default" w:ascii="Times New Roman" w:hAnsi="Times New Roman" w:cs="Times New Roman"/>
          <w:b/>
          <w:bCs/>
          <w:color w:val="auto"/>
          <w:sz w:val="24"/>
        </w:rPr>
        <w:t>⑧再生水处理站污泥</w:t>
      </w:r>
      <w:r>
        <w:rPr>
          <w:rFonts w:hint="default" w:ascii="Times New Roman" w:hAnsi="Times New Roman" w:cs="Times New Roman"/>
          <w:b/>
          <w:bCs/>
          <w:color w:val="auto"/>
          <w:sz w:val="24"/>
          <w:lang w:eastAsia="zh-CN"/>
        </w:rPr>
        <w:t>及化粪池污泥</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项目再生水处理站采用生化法，其将产生活性污泥，根据生活污水处理设施污泥量计算公式：G</w:t>
      </w:r>
      <w:r>
        <w:rPr>
          <w:rFonts w:hint="default" w:ascii="Times New Roman" w:hAnsi="Times New Roman" w:cs="Times New Roman"/>
          <w:color w:val="auto"/>
          <w:sz w:val="24"/>
          <w:vertAlign w:val="subscript"/>
        </w:rPr>
        <w:t>泥</w:t>
      </w:r>
      <w:r>
        <w:rPr>
          <w:rFonts w:hint="default" w:ascii="Times New Roman" w:hAnsi="Times New Roman" w:cs="Times New Roman"/>
          <w:color w:val="auto"/>
          <w:sz w:val="24"/>
        </w:rPr>
        <w:t>=M×(K</w:t>
      </w:r>
      <w:r>
        <w:rPr>
          <w:rFonts w:hint="default" w:ascii="Times New Roman" w:hAnsi="Times New Roman" w:cs="Times New Roman"/>
          <w:color w:val="auto"/>
          <w:sz w:val="24"/>
          <w:vertAlign w:val="subscript"/>
        </w:rPr>
        <w:t>沉</w:t>
      </w:r>
      <w:r>
        <w:rPr>
          <w:rFonts w:hint="default" w:ascii="Times New Roman" w:hAnsi="Times New Roman" w:cs="Times New Roman"/>
          <w:color w:val="auto"/>
          <w:sz w:val="24"/>
        </w:rPr>
        <w:t>+K</w:t>
      </w:r>
      <w:r>
        <w:rPr>
          <w:rFonts w:hint="default" w:ascii="Times New Roman" w:hAnsi="Times New Roman" w:cs="Times New Roman"/>
          <w:color w:val="auto"/>
          <w:sz w:val="24"/>
          <w:vertAlign w:val="subscript"/>
        </w:rPr>
        <w:t>初</w:t>
      </w:r>
      <w:r>
        <w:rPr>
          <w:rFonts w:hint="default" w:ascii="Times New Roman" w:hAnsi="Times New Roman" w:cs="Times New Roman"/>
          <w:color w:val="auto"/>
          <w:sz w:val="24"/>
        </w:rPr>
        <w:t>+K)/1000，式中K</w:t>
      </w:r>
      <w:r>
        <w:rPr>
          <w:rFonts w:hint="default" w:ascii="Times New Roman" w:hAnsi="Times New Roman" w:cs="Times New Roman"/>
          <w:color w:val="auto"/>
          <w:sz w:val="24"/>
          <w:vertAlign w:val="subscript"/>
        </w:rPr>
        <w:t>沉</w:t>
      </w:r>
      <w:r>
        <w:rPr>
          <w:rFonts w:hint="default" w:ascii="Times New Roman" w:hAnsi="Times New Roman" w:cs="Times New Roman"/>
          <w:color w:val="auto"/>
          <w:sz w:val="24"/>
        </w:rPr>
        <w:t>取0.012kg/人.d，K</w:t>
      </w:r>
      <w:r>
        <w:rPr>
          <w:rFonts w:hint="default" w:ascii="Times New Roman" w:hAnsi="Times New Roman" w:cs="Times New Roman"/>
          <w:color w:val="auto"/>
          <w:sz w:val="24"/>
          <w:vertAlign w:val="subscript"/>
        </w:rPr>
        <w:t>初</w:t>
      </w:r>
      <w:r>
        <w:rPr>
          <w:rFonts w:hint="default" w:ascii="Times New Roman" w:hAnsi="Times New Roman" w:cs="Times New Roman"/>
          <w:color w:val="auto"/>
          <w:sz w:val="24"/>
        </w:rPr>
        <w:t>取0.025kg/人.d，K取0.018，污泥含水率取0.9，经计算年污泥产生量为0.65吨，活性污泥将作为绿化肥料使用。</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cs="Times New Roman"/>
          <w:color w:val="auto"/>
          <w:sz w:val="24"/>
        </w:rPr>
        <w:t>化粪池污泥主要为SS，</w:t>
      </w:r>
      <w:r>
        <w:rPr>
          <w:rFonts w:hint="default" w:ascii="Times New Roman" w:hAnsi="Times New Roman" w:cs="Times New Roman"/>
          <w:color w:val="auto"/>
          <w:sz w:val="24"/>
          <w:lang w:eastAsia="zh-CN"/>
        </w:rPr>
        <w:t>项目运营期</w:t>
      </w:r>
      <w:r>
        <w:rPr>
          <w:rFonts w:hint="default" w:ascii="Times New Roman" w:hAnsi="Times New Roman" w:cs="Times New Roman"/>
          <w:color w:val="auto"/>
          <w:sz w:val="24"/>
        </w:rPr>
        <w:t>SS的消减量</w:t>
      </w:r>
      <w:r>
        <w:rPr>
          <w:rFonts w:hint="default" w:ascii="Times New Roman" w:hAnsi="Times New Roman" w:cs="Times New Roman"/>
          <w:color w:val="auto"/>
          <w:sz w:val="24"/>
          <w:lang w:eastAsia="zh-CN"/>
        </w:rPr>
        <w:t>增加</w:t>
      </w:r>
      <w:r>
        <w:rPr>
          <w:rFonts w:hint="default" w:ascii="Times New Roman" w:hAnsi="Times New Roman" w:cs="Times New Roman"/>
          <w:color w:val="auto"/>
          <w:sz w:val="24"/>
          <w:lang w:val="en-US" w:eastAsia="zh-CN"/>
        </w:rPr>
        <w:t>1.708</w:t>
      </w:r>
      <w:r>
        <w:rPr>
          <w:rFonts w:hint="default" w:ascii="Times New Roman" w:hAnsi="Times New Roman" w:cs="Times New Roman"/>
          <w:color w:val="auto"/>
          <w:sz w:val="24"/>
        </w:rPr>
        <w:t>t/a，则化粪池污泥产生量</w:t>
      </w:r>
      <w:r>
        <w:rPr>
          <w:rFonts w:hint="default" w:ascii="Times New Roman" w:hAnsi="Times New Roman" w:cs="Times New Roman"/>
          <w:color w:val="auto"/>
          <w:sz w:val="24"/>
          <w:lang w:eastAsia="zh-CN"/>
        </w:rPr>
        <w:t>增加</w:t>
      </w:r>
      <w:r>
        <w:rPr>
          <w:rFonts w:hint="default" w:ascii="Times New Roman" w:hAnsi="Times New Roman" w:cs="Times New Roman"/>
          <w:color w:val="auto"/>
          <w:sz w:val="24"/>
          <w:lang w:val="en-US" w:eastAsia="zh-CN"/>
        </w:rPr>
        <w:t>1.708</w:t>
      </w:r>
      <w:r>
        <w:rPr>
          <w:rFonts w:hint="default" w:ascii="Times New Roman" w:hAnsi="Times New Roman" w:cs="Times New Roman"/>
          <w:color w:val="auto"/>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污泥定期委托环卫部门</w:t>
      </w:r>
      <w:r>
        <w:rPr>
          <w:rFonts w:hint="default" w:ascii="Times New Roman" w:hAnsi="Times New Roman" w:cs="Times New Roman"/>
          <w:color w:val="auto"/>
          <w:sz w:val="24"/>
          <w:lang w:eastAsia="zh-CN"/>
        </w:rPr>
        <w:t>清掏</w:t>
      </w:r>
      <w:r>
        <w:rPr>
          <w:rFonts w:hint="default" w:ascii="Times New Roman" w:hAnsi="Times New Roman" w:cs="Times New Roman"/>
          <w:color w:val="auto"/>
          <w:sz w:val="24"/>
        </w:rPr>
        <w:t>清运处置。</w:t>
      </w:r>
    </w:p>
    <w:p>
      <w:pPr>
        <w:spacing w:line="360" w:lineRule="auto"/>
        <w:ind w:firstLine="482" w:firstLineChars="200"/>
        <w:rPr>
          <w:rFonts w:hint="default" w:ascii="Times New Roman" w:hAnsi="Times New Roman" w:cs="Times New Roman" w:eastAsiaTheme="minorEastAsia"/>
          <w:b/>
          <w:bCs/>
          <w:color w:val="auto"/>
          <w:sz w:val="24"/>
          <w:lang w:eastAsia="zh-CN"/>
        </w:rPr>
      </w:pPr>
      <w:r>
        <w:rPr>
          <w:rFonts w:hint="default" w:ascii="Times New Roman" w:hAnsi="Times New Roman" w:cs="Times New Roman"/>
          <w:b/>
          <w:bCs/>
          <w:color w:val="auto"/>
          <w:sz w:val="24"/>
          <w:lang w:eastAsia="zh-CN"/>
        </w:rPr>
        <w:t>⑨再生水处理站更换的膜</w:t>
      </w:r>
    </w:p>
    <w:p>
      <w:pPr>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项目再生水处理站采用生化法，</w:t>
      </w:r>
      <w:r>
        <w:rPr>
          <w:rFonts w:hint="default" w:ascii="Times New Roman" w:hAnsi="Times New Roman" w:cs="Times New Roman"/>
          <w:color w:val="auto"/>
          <w:sz w:val="24"/>
          <w:lang w:eastAsia="zh-CN"/>
        </w:rPr>
        <w:t>处理工艺中使用到膜，膜需定期更换，由厂家上门更换并回收利用，废弃膜产生量约为</w:t>
      </w:r>
      <w:r>
        <w:rPr>
          <w:rFonts w:hint="default" w:ascii="Times New Roman" w:hAnsi="Times New Roman" w:cs="Times New Roman"/>
          <w:color w:val="auto"/>
          <w:sz w:val="24"/>
          <w:lang w:val="en-US" w:eastAsia="zh-CN"/>
        </w:rPr>
        <w:t>0.01t/a</w:t>
      </w:r>
      <w:r>
        <w:rPr>
          <w:rFonts w:hint="default" w:ascii="Times New Roman" w:hAnsi="Times New Roman" w:cs="Times New Roman"/>
          <w:color w:val="auto"/>
          <w:sz w:val="24"/>
        </w:rPr>
        <w:t>。</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⑩环氧树脂包装桶</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环氧树脂使用后，将产生废包装物，根据《国家危险废物名录》（2016），油漆及其溶剂的废包装物属于其中HW49中“900-041-49，含有或沾染毒性、感染性危险废物的废弃包装物、容器、过滤吸附介质”，为危险废物，根据同类项目类比分析，废包装物的产生量约为环氧树脂使用量的5%，项目运营期环氧树脂使用量为15t/a，则废包装物产生量为0.75t/a。</w:t>
      </w:r>
    </w:p>
    <w:p>
      <w:pPr>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 xml:space="preserve">表3.5-8   运营期固废处置情况一览表   </w:t>
      </w:r>
    </w:p>
    <w:tbl>
      <w:tblPr>
        <w:tblStyle w:val="27"/>
        <w:tblW w:w="846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96"/>
        <w:gridCol w:w="1390"/>
        <w:gridCol w:w="2270"/>
        <w:gridCol w:w="1349"/>
        <w:gridCol w:w="1021"/>
        <w:gridCol w:w="16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79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性质</w:t>
            </w:r>
          </w:p>
        </w:tc>
        <w:tc>
          <w:tcPr>
            <w:tcW w:w="139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污染源</w:t>
            </w:r>
          </w:p>
        </w:tc>
        <w:tc>
          <w:tcPr>
            <w:tcW w:w="22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349"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类别及危险代码</w:t>
            </w:r>
          </w:p>
        </w:tc>
        <w:tc>
          <w:tcPr>
            <w:tcW w:w="1021"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产生量</w:t>
            </w:r>
          </w:p>
        </w:tc>
        <w:tc>
          <w:tcPr>
            <w:tcW w:w="1635"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处置措施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危险废物</w:t>
            </w:r>
          </w:p>
        </w:tc>
        <w:tc>
          <w:tcPr>
            <w:tcW w:w="1390"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变压器</w:t>
            </w:r>
            <w:r>
              <w:rPr>
                <w:rFonts w:hint="default" w:ascii="Times New Roman" w:hAnsi="Times New Roman" w:cs="Times New Roman"/>
                <w:color w:val="auto"/>
                <w:szCs w:val="21"/>
              </w:rPr>
              <w:t>生产车间</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环氧树脂废料</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HW49</w:t>
            </w:r>
          </w:p>
          <w:p>
            <w:pPr>
              <w:autoSpaceDN w:val="0"/>
              <w:jc w:val="center"/>
              <w:textAlignment w:val="center"/>
              <w:rPr>
                <w:rFonts w:hint="default" w:ascii="Times New Roman" w:hAnsi="Times New Roman" w:cs="Times New Roman"/>
                <w:color w:val="auto"/>
              </w:rPr>
            </w:pPr>
            <w:r>
              <w:rPr>
                <w:rFonts w:hint="default" w:ascii="Times New Roman" w:hAnsi="Times New Roman" w:cs="Times New Roman"/>
                <w:color w:val="auto"/>
                <w:szCs w:val="21"/>
              </w:rPr>
              <w:t>900-041-49</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0.075</w:t>
            </w:r>
          </w:p>
        </w:tc>
        <w:tc>
          <w:tcPr>
            <w:tcW w:w="1635"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委托昆明市危险废物处置中心进行处置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机修废油</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rPr>
            </w:pPr>
            <w:r>
              <w:rPr>
                <w:rFonts w:hint="default" w:ascii="Times New Roman" w:hAnsi="Times New Roman" w:cs="Times New Roman"/>
                <w:color w:val="auto"/>
              </w:rPr>
              <w:t>HW08</w:t>
            </w:r>
          </w:p>
          <w:p>
            <w:pPr>
              <w:pStyle w:val="2"/>
              <w:rPr>
                <w:rFonts w:hint="default" w:ascii="Times New Roman" w:hAnsi="Times New Roman" w:cs="Times New Roman"/>
                <w:color w:val="auto"/>
              </w:rPr>
            </w:pPr>
            <w:r>
              <w:rPr>
                <w:rFonts w:hint="default" w:ascii="Times New Roman" w:hAnsi="Times New Roman" w:cs="Times New Roman"/>
                <w:color w:val="auto"/>
                <w:sz w:val="21"/>
                <w:szCs w:val="21"/>
              </w:rPr>
              <w:t>900-214-08</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0.005</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废变压器油</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rPr>
            </w:pPr>
            <w:r>
              <w:rPr>
                <w:rFonts w:hint="default" w:ascii="Times New Roman" w:hAnsi="Times New Roman" w:cs="Times New Roman"/>
                <w:color w:val="auto"/>
              </w:rPr>
              <w:t>HW08</w:t>
            </w:r>
          </w:p>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900-220-08</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2.0</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环氧树脂</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HW49</w:t>
            </w:r>
          </w:p>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900-041-49</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0.75</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喷涂车间</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废过滤芯</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HW49</w:t>
            </w:r>
          </w:p>
          <w:p>
            <w:pPr>
              <w:pStyle w:val="2"/>
              <w:jc w:val="center"/>
              <w:rPr>
                <w:rFonts w:hint="default" w:ascii="Times New Roman" w:hAnsi="Times New Roman" w:cs="Times New Roman"/>
                <w:color w:val="auto"/>
              </w:rPr>
            </w:pPr>
            <w:r>
              <w:rPr>
                <w:rFonts w:hint="default" w:ascii="Times New Roman" w:hAnsi="Times New Roman" w:cs="Times New Roman"/>
                <w:color w:val="auto"/>
                <w:sz w:val="21"/>
                <w:szCs w:val="21"/>
              </w:rPr>
              <w:t>900-041-49</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0.01</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废活性炭</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HW49</w:t>
            </w:r>
          </w:p>
          <w:p>
            <w:pPr>
              <w:autoSpaceDN w:val="0"/>
              <w:jc w:val="center"/>
              <w:textAlignment w:val="center"/>
              <w:rPr>
                <w:rFonts w:hint="default" w:ascii="Times New Roman" w:hAnsi="Times New Roman" w:cs="Times New Roman"/>
                <w:color w:val="auto"/>
              </w:rPr>
            </w:pPr>
            <w:r>
              <w:rPr>
                <w:rFonts w:hint="default" w:ascii="Times New Roman" w:hAnsi="Times New Roman" w:cs="Times New Roman"/>
                <w:color w:val="auto"/>
                <w:szCs w:val="21"/>
              </w:rPr>
              <w:t>900-041-49</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0.5</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喷涂工件前处理</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池底废液</w:t>
            </w:r>
          </w:p>
        </w:tc>
        <w:tc>
          <w:tcPr>
            <w:tcW w:w="1349"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HW17</w:t>
            </w:r>
          </w:p>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336-064-17</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57m</w:t>
            </w:r>
            <w:r>
              <w:rPr>
                <w:rFonts w:hint="default" w:ascii="Times New Roman" w:hAnsi="Times New Roman" w:eastAsia="SimSun" w:cs="Times New Roman"/>
                <w:color w:val="auto"/>
                <w:szCs w:val="21"/>
                <w:vertAlign w:val="superscript"/>
              </w:rPr>
              <w:t>3</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喷漆车间</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漆渣</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HW12</w:t>
            </w:r>
          </w:p>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900-252-12</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0.005</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油漆及其溶剂的废包装物</w:t>
            </w:r>
          </w:p>
        </w:tc>
        <w:tc>
          <w:tcPr>
            <w:tcW w:w="1349"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HW49</w:t>
            </w:r>
          </w:p>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900-041-49</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0.714</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1390" w:type="dxa"/>
            <w:tcBorders>
              <w:tl2br w:val="nil"/>
              <w:tr2bl w:val="nil"/>
            </w:tcBorders>
            <w:vAlign w:val="center"/>
          </w:tcPr>
          <w:p>
            <w:pPr>
              <w:autoSpaceDN w:val="0"/>
              <w:jc w:val="center"/>
              <w:textAlignment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生产车间</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沾染废油的抹布和劳保用品</w:t>
            </w:r>
          </w:p>
        </w:tc>
        <w:tc>
          <w:tcPr>
            <w:tcW w:w="1349"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HW49</w:t>
            </w:r>
          </w:p>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900-041-49</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0.002</w:t>
            </w:r>
          </w:p>
        </w:tc>
        <w:tc>
          <w:tcPr>
            <w:tcW w:w="1635" w:type="dxa"/>
            <w:tcBorders>
              <w:tl2br w:val="nil"/>
              <w:tr2bl w:val="nil"/>
            </w:tcBorders>
            <w:vAlign w:val="center"/>
          </w:tcPr>
          <w:p>
            <w:pPr>
              <w:autoSpaceDN w:val="0"/>
              <w:jc w:val="center"/>
              <w:textAlignment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已豁免，混入生活垃圾一起处置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tcBorders>
              <w:tl2br w:val="nil"/>
              <w:tr2bl w:val="nil"/>
            </w:tcBorders>
            <w:vAlign w:val="center"/>
          </w:tcPr>
          <w:p>
            <w:pPr>
              <w:autoSpaceDN w:val="0"/>
              <w:jc w:val="center"/>
              <w:textAlignment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rPr>
              <w:t>办公生活区</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lang w:eastAsia="zh-CN"/>
              </w:rPr>
            </w:pPr>
            <w:r>
              <w:rPr>
                <w:rFonts w:hint="default" w:ascii="Times New Roman" w:hAnsi="Times New Roman" w:eastAsia="SimSun" w:cs="Times New Roman"/>
                <w:color w:val="auto"/>
                <w:szCs w:val="21"/>
                <w:lang w:eastAsia="zh-CN"/>
              </w:rPr>
              <w:t>生活垃圾</w:t>
            </w:r>
          </w:p>
        </w:tc>
        <w:tc>
          <w:tcPr>
            <w:tcW w:w="1349" w:type="dxa"/>
            <w:tcBorders>
              <w:tl2br w:val="nil"/>
              <w:tr2bl w:val="nil"/>
            </w:tcBorders>
            <w:vAlign w:val="center"/>
          </w:tcPr>
          <w:p>
            <w:pPr>
              <w:autoSpaceDN w:val="0"/>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lang w:val="en-US" w:eastAsia="zh-CN"/>
              </w:rPr>
            </w:pPr>
            <w:r>
              <w:rPr>
                <w:rFonts w:hint="default" w:ascii="Times New Roman" w:hAnsi="Times New Roman" w:eastAsia="SimSun" w:cs="Times New Roman"/>
                <w:color w:val="auto"/>
                <w:szCs w:val="21"/>
                <w:lang w:val="en-US" w:eastAsia="zh-CN"/>
              </w:rPr>
              <w:t>96</w:t>
            </w:r>
          </w:p>
        </w:tc>
        <w:tc>
          <w:tcPr>
            <w:tcW w:w="1635"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分类收集后环卫部门清运处置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食堂</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食堂垃圾</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19.2</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食堂泔水</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9.6</w:t>
            </w:r>
          </w:p>
        </w:tc>
        <w:tc>
          <w:tcPr>
            <w:tcW w:w="1635"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泔水桶收集后委托有相关经营许可证的合法单位定期清运、处理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变压器生产</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边角废料</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8.0</w:t>
            </w:r>
          </w:p>
        </w:tc>
        <w:tc>
          <w:tcPr>
            <w:tcW w:w="1635"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统一收集外售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tcBorders>
              <w:tl2br w:val="nil"/>
              <w:tr2bl w:val="nil"/>
            </w:tcBorders>
            <w:vAlign w:val="center"/>
          </w:tcPr>
          <w:p>
            <w:pPr>
              <w:autoSpaceDN w:val="0"/>
              <w:jc w:val="center"/>
              <w:textAlignment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隔油池</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lang w:eastAsia="zh-CN"/>
              </w:rPr>
            </w:pPr>
            <w:r>
              <w:rPr>
                <w:rFonts w:hint="default" w:ascii="Times New Roman" w:hAnsi="Times New Roman" w:eastAsia="SimSun" w:cs="Times New Roman"/>
                <w:color w:val="auto"/>
                <w:szCs w:val="21"/>
                <w:lang w:eastAsia="zh-CN"/>
              </w:rPr>
              <w:t>油脂</w:t>
            </w:r>
          </w:p>
        </w:tc>
        <w:tc>
          <w:tcPr>
            <w:tcW w:w="1349" w:type="dxa"/>
            <w:tcBorders>
              <w:tl2br w:val="nil"/>
              <w:tr2bl w:val="nil"/>
            </w:tcBorders>
            <w:vAlign w:val="center"/>
          </w:tcPr>
          <w:p>
            <w:pPr>
              <w:autoSpaceDN w:val="0"/>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lang w:val="en-US" w:eastAsia="zh-CN"/>
              </w:rPr>
            </w:pPr>
            <w:r>
              <w:rPr>
                <w:rFonts w:hint="default" w:ascii="Times New Roman" w:hAnsi="Times New Roman" w:eastAsia="SimSun" w:cs="Times New Roman"/>
                <w:color w:val="auto"/>
                <w:szCs w:val="21"/>
                <w:lang w:val="en-US" w:eastAsia="zh-CN"/>
              </w:rPr>
              <w:t>0.064</w:t>
            </w:r>
          </w:p>
        </w:tc>
        <w:tc>
          <w:tcPr>
            <w:tcW w:w="1635" w:type="dxa"/>
            <w:tcBorders>
              <w:tl2br w:val="nil"/>
              <w:tr2bl w:val="nil"/>
            </w:tcBorders>
            <w:vAlign w:val="center"/>
          </w:tcPr>
          <w:p>
            <w:pPr>
              <w:autoSpaceDN w:val="0"/>
              <w:jc w:val="center"/>
              <w:textAlignment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有资质单位清运处置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tcBorders>
              <w:tl2br w:val="nil"/>
              <w:tr2bl w:val="nil"/>
            </w:tcBorders>
            <w:vAlign w:val="center"/>
          </w:tcPr>
          <w:p>
            <w:pPr>
              <w:autoSpaceDN w:val="0"/>
              <w:jc w:val="center"/>
              <w:textAlignment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化粪池</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lang w:eastAsia="zh-CN"/>
              </w:rPr>
            </w:pPr>
            <w:r>
              <w:rPr>
                <w:rFonts w:hint="default" w:ascii="Times New Roman" w:hAnsi="Times New Roman" w:eastAsia="SimSun" w:cs="Times New Roman"/>
                <w:color w:val="auto"/>
                <w:szCs w:val="21"/>
                <w:lang w:eastAsia="zh-CN"/>
              </w:rPr>
              <w:t>污泥</w:t>
            </w:r>
          </w:p>
        </w:tc>
        <w:tc>
          <w:tcPr>
            <w:tcW w:w="1349" w:type="dxa"/>
            <w:tcBorders>
              <w:tl2br w:val="nil"/>
              <w:tr2bl w:val="nil"/>
            </w:tcBorders>
            <w:vAlign w:val="center"/>
          </w:tcPr>
          <w:p>
            <w:pPr>
              <w:autoSpaceDN w:val="0"/>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lang w:val="en-US" w:eastAsia="zh-CN"/>
              </w:rPr>
            </w:pPr>
            <w:r>
              <w:rPr>
                <w:rFonts w:hint="default" w:ascii="Times New Roman" w:hAnsi="Times New Roman" w:eastAsia="SimSun" w:cs="Times New Roman"/>
                <w:color w:val="auto"/>
                <w:szCs w:val="21"/>
                <w:lang w:val="en-US" w:eastAsia="zh-CN"/>
              </w:rPr>
              <w:t>1.708</w:t>
            </w:r>
          </w:p>
        </w:tc>
        <w:tc>
          <w:tcPr>
            <w:tcW w:w="1635"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环卫部门清运处置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再生水处理站</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污泥</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0.65</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 w:val="21"/>
                <w:szCs w:val="21"/>
                <w:lang w:eastAsia="zh-CN"/>
              </w:rPr>
            </w:pPr>
            <w:r>
              <w:rPr>
                <w:rFonts w:hint="default" w:ascii="Times New Roman" w:hAnsi="Times New Roman" w:eastAsia="SimSun" w:cs="Times New Roman"/>
                <w:color w:val="auto"/>
                <w:sz w:val="21"/>
                <w:szCs w:val="21"/>
                <w:lang w:eastAsia="zh-CN"/>
              </w:rPr>
              <w:t>膜</w:t>
            </w:r>
          </w:p>
        </w:tc>
        <w:tc>
          <w:tcPr>
            <w:tcW w:w="1349" w:type="dxa"/>
            <w:tcBorders>
              <w:tl2br w:val="nil"/>
              <w:tr2bl w:val="nil"/>
            </w:tcBorders>
            <w:vAlign w:val="center"/>
          </w:tcPr>
          <w:p>
            <w:pPr>
              <w:autoSpaceDN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 w:val="21"/>
                <w:szCs w:val="21"/>
                <w:lang w:val="en-US" w:eastAsia="zh-CN"/>
              </w:rPr>
            </w:pPr>
            <w:r>
              <w:rPr>
                <w:rFonts w:hint="default" w:ascii="Times New Roman" w:hAnsi="Times New Roman" w:eastAsia="SimSun" w:cs="Times New Roman"/>
                <w:color w:val="auto"/>
                <w:sz w:val="21"/>
                <w:szCs w:val="21"/>
                <w:lang w:val="en-US" w:eastAsia="zh-CN"/>
              </w:rPr>
              <w:t>0.01</w:t>
            </w:r>
          </w:p>
        </w:tc>
        <w:tc>
          <w:tcPr>
            <w:tcW w:w="1635" w:type="dxa"/>
            <w:tcBorders>
              <w:tl2br w:val="nil"/>
              <w:tr2bl w:val="nil"/>
            </w:tcBorders>
            <w:vAlign w:val="center"/>
          </w:tcPr>
          <w:p>
            <w:pPr>
              <w:autoSpaceDN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厂家上门更换并回收利用</w:t>
            </w:r>
          </w:p>
        </w:tc>
      </w:tr>
    </w:tbl>
    <w:p>
      <w:pPr>
        <w:pStyle w:val="2"/>
        <w:outlineLvl w:val="2"/>
        <w:rPr>
          <w:rFonts w:hint="default" w:ascii="Times New Roman" w:hAnsi="Times New Roman" w:eastAsia="SimSun" w:cs="Times New Roman"/>
          <w:color w:val="auto"/>
          <w:sz w:val="24"/>
        </w:rPr>
      </w:pPr>
      <w:bookmarkStart w:id="488" w:name="_Toc22898"/>
      <w:r>
        <w:rPr>
          <w:rFonts w:hint="default" w:ascii="Times New Roman" w:hAnsi="Times New Roman" w:eastAsia="SimSun" w:cs="Times New Roman"/>
          <w:b/>
          <w:bCs/>
          <w:color w:val="auto"/>
          <w:sz w:val="28"/>
          <w:szCs w:val="28"/>
        </w:rPr>
        <w:t>3.5.5 污染物治理措施及排放情况统计</w:t>
      </w:r>
      <w:bookmarkEnd w:id="488"/>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项目运营期污染物治理措施及排放情况汇总表详见表3.5-9。</w:t>
      </w:r>
    </w:p>
    <w:p>
      <w:pPr>
        <w:pStyle w:val="2"/>
        <w:jc w:val="center"/>
        <w:rPr>
          <w:rFonts w:hint="default" w:ascii="Times New Roman" w:hAnsi="Times New Roman" w:eastAsia="SimSun" w:cs="Times New Roman"/>
          <w:b/>
          <w:bCs/>
          <w:color w:val="auto"/>
          <w:sz w:val="21"/>
          <w:szCs w:val="21"/>
        </w:rPr>
      </w:pPr>
      <w:r>
        <w:rPr>
          <w:rFonts w:hint="default" w:ascii="Times New Roman" w:hAnsi="Times New Roman" w:eastAsia="SimSun" w:cs="Times New Roman"/>
          <w:b/>
          <w:bCs/>
          <w:color w:val="auto"/>
          <w:sz w:val="21"/>
          <w:szCs w:val="21"/>
        </w:rPr>
        <w:t>表3.5-9    项目运营期污染物治理措施及排放情况汇总表</w:t>
      </w:r>
    </w:p>
    <w:tbl>
      <w:tblPr>
        <w:tblStyle w:val="27"/>
        <w:tblW w:w="875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0"/>
        <w:gridCol w:w="470"/>
        <w:gridCol w:w="605"/>
        <w:gridCol w:w="185"/>
        <w:gridCol w:w="1025"/>
        <w:gridCol w:w="2195"/>
        <w:gridCol w:w="1350"/>
        <w:gridCol w:w="1080"/>
        <w:gridCol w:w="1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0" w:type="dxa"/>
            <w:gridSpan w:val="2"/>
            <w:vMerge w:val="restart"/>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污染因子</w:t>
            </w:r>
          </w:p>
        </w:tc>
        <w:tc>
          <w:tcPr>
            <w:tcW w:w="1815" w:type="dxa"/>
            <w:gridSpan w:val="3"/>
            <w:vMerge w:val="restart"/>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w:t>
            </w:r>
          </w:p>
        </w:tc>
        <w:tc>
          <w:tcPr>
            <w:tcW w:w="2195" w:type="dxa"/>
            <w:vMerge w:val="restart"/>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治理措施</w:t>
            </w:r>
          </w:p>
        </w:tc>
        <w:tc>
          <w:tcPr>
            <w:tcW w:w="3699" w:type="dxa"/>
            <w:gridSpan w:val="3"/>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污染物产生及排放情况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1050" w:type="dxa"/>
            <w:gridSpan w:val="2"/>
            <w:vMerge w:val="continue"/>
            <w:vAlign w:val="center"/>
          </w:tcPr>
          <w:p>
            <w:pPr>
              <w:jc w:val="center"/>
              <w:rPr>
                <w:rFonts w:hint="default" w:ascii="Times New Roman" w:hAnsi="Times New Roman" w:cs="Times New Roman"/>
                <w:b/>
                <w:color w:val="auto"/>
                <w:szCs w:val="21"/>
              </w:rPr>
            </w:pPr>
          </w:p>
        </w:tc>
        <w:tc>
          <w:tcPr>
            <w:tcW w:w="1815" w:type="dxa"/>
            <w:gridSpan w:val="3"/>
            <w:vMerge w:val="continue"/>
            <w:vAlign w:val="center"/>
          </w:tcPr>
          <w:p>
            <w:pPr>
              <w:jc w:val="center"/>
              <w:rPr>
                <w:rFonts w:hint="default" w:ascii="Times New Roman" w:hAnsi="Times New Roman" w:cs="Times New Roman"/>
                <w:b/>
                <w:color w:val="auto"/>
                <w:szCs w:val="21"/>
              </w:rPr>
            </w:pPr>
          </w:p>
        </w:tc>
        <w:tc>
          <w:tcPr>
            <w:tcW w:w="2195" w:type="dxa"/>
            <w:vMerge w:val="continue"/>
            <w:vAlign w:val="center"/>
          </w:tcPr>
          <w:p>
            <w:pPr>
              <w:jc w:val="center"/>
              <w:rPr>
                <w:rFonts w:hint="default" w:ascii="Times New Roman" w:hAnsi="Times New Roman" w:cs="Times New Roman"/>
                <w:b/>
                <w:color w:val="auto"/>
                <w:szCs w:val="21"/>
              </w:rPr>
            </w:pPr>
          </w:p>
        </w:tc>
        <w:tc>
          <w:tcPr>
            <w:tcW w:w="1350"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产生量t/a</w:t>
            </w:r>
          </w:p>
        </w:tc>
        <w:tc>
          <w:tcPr>
            <w:tcW w:w="1080"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消减量t/a</w:t>
            </w:r>
          </w:p>
        </w:tc>
        <w:tc>
          <w:tcPr>
            <w:tcW w:w="1269" w:type="dxa"/>
            <w:vAlign w:val="center"/>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0" w:type="dxa"/>
            <w:gridSpan w:val="2"/>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废水</w:t>
            </w:r>
          </w:p>
        </w:tc>
        <w:tc>
          <w:tcPr>
            <w:tcW w:w="1815" w:type="dxa"/>
            <w:gridSpan w:val="3"/>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废水量</w:t>
            </w:r>
          </w:p>
        </w:tc>
        <w:tc>
          <w:tcPr>
            <w:tcW w:w="2195"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隔油池、化粪池、再生水处理站处理后晴天部分回用于厂区绿化，回用不完的排入市政污水管网，雨天全部排入市政污水管网</w:t>
            </w: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9744</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4144</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1050" w:type="dxa"/>
            <w:gridSpan w:val="2"/>
            <w:vMerge w:val="continue"/>
            <w:vAlign w:val="center"/>
          </w:tcPr>
          <w:p>
            <w:pPr>
              <w:jc w:val="center"/>
              <w:rPr>
                <w:rFonts w:hint="default" w:ascii="Times New Roman" w:hAnsi="Times New Roman" w:cs="Times New Roman"/>
                <w:bCs/>
                <w:color w:val="auto"/>
                <w:szCs w:val="21"/>
              </w:rPr>
            </w:pPr>
          </w:p>
        </w:tc>
        <w:tc>
          <w:tcPr>
            <w:tcW w:w="1815" w:type="dxa"/>
            <w:gridSpan w:val="3"/>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COD</w:t>
            </w:r>
          </w:p>
        </w:tc>
        <w:tc>
          <w:tcPr>
            <w:tcW w:w="2195" w:type="dxa"/>
            <w:vMerge w:val="continue"/>
            <w:vAlign w:val="center"/>
          </w:tcPr>
          <w:p>
            <w:pPr>
              <w:jc w:val="center"/>
              <w:rPr>
                <w:rFonts w:hint="default" w:ascii="Times New Roman" w:hAnsi="Times New Roman" w:cs="Times New Roman"/>
                <w:bCs/>
                <w:color w:val="auto"/>
                <w:szCs w:val="21"/>
              </w:rPr>
            </w:pP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3.898</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1.994</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1.904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0" w:type="dxa"/>
            <w:gridSpan w:val="2"/>
            <w:vMerge w:val="continue"/>
            <w:vAlign w:val="center"/>
          </w:tcPr>
          <w:p>
            <w:pPr>
              <w:jc w:val="center"/>
              <w:rPr>
                <w:rFonts w:hint="default" w:ascii="Times New Roman" w:hAnsi="Times New Roman" w:cs="Times New Roman"/>
                <w:bCs/>
                <w:color w:val="auto"/>
                <w:szCs w:val="21"/>
              </w:rPr>
            </w:pPr>
          </w:p>
        </w:tc>
        <w:tc>
          <w:tcPr>
            <w:tcW w:w="1815" w:type="dxa"/>
            <w:gridSpan w:val="3"/>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BOD</w:t>
            </w:r>
          </w:p>
        </w:tc>
        <w:tc>
          <w:tcPr>
            <w:tcW w:w="2195" w:type="dxa"/>
            <w:vMerge w:val="continue"/>
            <w:vAlign w:val="center"/>
          </w:tcPr>
          <w:p>
            <w:pPr>
              <w:jc w:val="center"/>
              <w:rPr>
                <w:rFonts w:hint="default" w:ascii="Times New Roman" w:hAnsi="Times New Roman" w:cs="Times New Roman"/>
                <w:bCs/>
                <w:color w:val="auto"/>
                <w:szCs w:val="21"/>
              </w:rPr>
            </w:pP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1.949</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0.31</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0.639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0" w:type="dxa"/>
            <w:gridSpan w:val="2"/>
            <w:vMerge w:val="continue"/>
            <w:vAlign w:val="center"/>
          </w:tcPr>
          <w:p>
            <w:pPr>
              <w:jc w:val="center"/>
              <w:rPr>
                <w:rFonts w:hint="default" w:ascii="Times New Roman" w:hAnsi="Times New Roman" w:cs="Times New Roman"/>
                <w:bCs/>
                <w:color w:val="auto"/>
                <w:szCs w:val="21"/>
              </w:rPr>
            </w:pPr>
          </w:p>
        </w:tc>
        <w:tc>
          <w:tcPr>
            <w:tcW w:w="1815" w:type="dxa"/>
            <w:gridSpan w:val="3"/>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SS</w:t>
            </w:r>
          </w:p>
        </w:tc>
        <w:tc>
          <w:tcPr>
            <w:tcW w:w="2195" w:type="dxa"/>
            <w:vMerge w:val="continue"/>
            <w:vAlign w:val="center"/>
          </w:tcPr>
          <w:p>
            <w:pPr>
              <w:jc w:val="center"/>
              <w:rPr>
                <w:rFonts w:hint="default" w:ascii="Times New Roman" w:hAnsi="Times New Roman" w:cs="Times New Roman"/>
                <w:bCs/>
                <w:color w:val="auto"/>
                <w:szCs w:val="21"/>
              </w:rPr>
            </w:pP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2.436</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1.708</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0.728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0" w:type="dxa"/>
            <w:gridSpan w:val="2"/>
            <w:vMerge w:val="continue"/>
            <w:vAlign w:val="center"/>
          </w:tcPr>
          <w:p>
            <w:pPr>
              <w:jc w:val="center"/>
              <w:rPr>
                <w:rFonts w:hint="default" w:ascii="Times New Roman" w:hAnsi="Times New Roman" w:cs="Times New Roman"/>
                <w:bCs/>
                <w:color w:val="auto"/>
                <w:szCs w:val="21"/>
              </w:rPr>
            </w:pPr>
          </w:p>
        </w:tc>
        <w:tc>
          <w:tcPr>
            <w:tcW w:w="1815" w:type="dxa"/>
            <w:gridSpan w:val="3"/>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NH</w:t>
            </w:r>
            <w:r>
              <w:rPr>
                <w:rFonts w:hint="default" w:ascii="Times New Roman" w:hAnsi="Times New Roman" w:cs="Times New Roman"/>
                <w:bCs/>
                <w:color w:val="auto"/>
                <w:szCs w:val="21"/>
                <w:vertAlign w:val="subscript"/>
              </w:rPr>
              <w:t>3</w:t>
            </w:r>
            <w:r>
              <w:rPr>
                <w:rFonts w:hint="default" w:ascii="Times New Roman" w:hAnsi="Times New Roman" w:cs="Times New Roman"/>
                <w:bCs/>
                <w:color w:val="auto"/>
                <w:szCs w:val="21"/>
              </w:rPr>
              <w:t>-N</w:t>
            </w:r>
          </w:p>
        </w:tc>
        <w:tc>
          <w:tcPr>
            <w:tcW w:w="2195" w:type="dxa"/>
            <w:vMerge w:val="continue"/>
            <w:vAlign w:val="center"/>
          </w:tcPr>
          <w:p>
            <w:pPr>
              <w:jc w:val="center"/>
              <w:rPr>
                <w:rFonts w:hint="default" w:ascii="Times New Roman" w:hAnsi="Times New Roman" w:cs="Times New Roman"/>
                <w:bCs/>
                <w:color w:val="auto"/>
                <w:szCs w:val="21"/>
              </w:rPr>
            </w:pP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0.585</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0.367</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0" w:type="dxa"/>
            <w:gridSpan w:val="2"/>
            <w:vMerge w:val="continue"/>
            <w:vAlign w:val="center"/>
          </w:tcPr>
          <w:p>
            <w:pPr>
              <w:jc w:val="center"/>
              <w:rPr>
                <w:rFonts w:hint="default" w:ascii="Times New Roman" w:hAnsi="Times New Roman" w:cs="Times New Roman"/>
                <w:bCs/>
                <w:color w:val="auto"/>
                <w:szCs w:val="21"/>
              </w:rPr>
            </w:pPr>
          </w:p>
        </w:tc>
        <w:tc>
          <w:tcPr>
            <w:tcW w:w="1815" w:type="dxa"/>
            <w:gridSpan w:val="3"/>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TP</w:t>
            </w:r>
          </w:p>
        </w:tc>
        <w:tc>
          <w:tcPr>
            <w:tcW w:w="2195" w:type="dxa"/>
            <w:vMerge w:val="continue"/>
            <w:vAlign w:val="center"/>
          </w:tcPr>
          <w:p>
            <w:pPr>
              <w:jc w:val="center"/>
              <w:rPr>
                <w:rFonts w:hint="default" w:ascii="Times New Roman" w:hAnsi="Times New Roman" w:cs="Times New Roman"/>
                <w:bCs/>
                <w:color w:val="auto"/>
                <w:szCs w:val="21"/>
              </w:rPr>
            </w:pP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0.079</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0.047</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0" w:type="dxa"/>
            <w:gridSpan w:val="2"/>
            <w:vMerge w:val="continue"/>
            <w:vAlign w:val="center"/>
          </w:tcPr>
          <w:p>
            <w:pPr>
              <w:jc w:val="center"/>
              <w:rPr>
                <w:rFonts w:hint="default" w:ascii="Times New Roman" w:hAnsi="Times New Roman" w:cs="Times New Roman"/>
                <w:bCs/>
                <w:color w:val="auto"/>
                <w:szCs w:val="21"/>
              </w:rPr>
            </w:pPr>
          </w:p>
        </w:tc>
        <w:tc>
          <w:tcPr>
            <w:tcW w:w="1815" w:type="dxa"/>
            <w:gridSpan w:val="3"/>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动植物油</w:t>
            </w:r>
          </w:p>
        </w:tc>
        <w:tc>
          <w:tcPr>
            <w:tcW w:w="2195" w:type="dxa"/>
            <w:vMerge w:val="continue"/>
            <w:vAlign w:val="center"/>
          </w:tcPr>
          <w:p>
            <w:pPr>
              <w:jc w:val="center"/>
              <w:rPr>
                <w:rFonts w:hint="default" w:ascii="Times New Roman" w:hAnsi="Times New Roman" w:cs="Times New Roman"/>
                <w:bCs/>
                <w:color w:val="auto"/>
                <w:szCs w:val="21"/>
              </w:rPr>
            </w:pP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0.097</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0.064</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8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47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有组织排放</w:t>
            </w:r>
          </w:p>
        </w:tc>
        <w:tc>
          <w:tcPr>
            <w:tcW w:w="790" w:type="dxa"/>
            <w:gridSpan w:val="2"/>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焊接烟尘</w:t>
            </w:r>
          </w:p>
        </w:tc>
        <w:tc>
          <w:tcPr>
            <w:tcW w:w="10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颗粒物</w:t>
            </w:r>
          </w:p>
        </w:tc>
        <w:tc>
          <w:tcPr>
            <w:tcW w:w="219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集气罩收集后由烟尘净化器处理后经1#排气筒排放</w:t>
            </w: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0.0245</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0.0225</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80" w:type="dxa"/>
            <w:vMerge w:val="continue"/>
            <w:vAlign w:val="center"/>
          </w:tcPr>
          <w:p>
            <w:pPr>
              <w:jc w:val="center"/>
              <w:rPr>
                <w:rFonts w:hint="default" w:ascii="Times New Roman" w:hAnsi="Times New Roman" w:cs="Times New Roman"/>
                <w:color w:val="auto"/>
                <w:szCs w:val="21"/>
              </w:rPr>
            </w:pPr>
          </w:p>
        </w:tc>
        <w:tc>
          <w:tcPr>
            <w:tcW w:w="470" w:type="dxa"/>
            <w:vMerge w:val="continue"/>
            <w:vAlign w:val="center"/>
          </w:tcPr>
          <w:p>
            <w:pPr>
              <w:jc w:val="center"/>
              <w:rPr>
                <w:rFonts w:hint="default" w:ascii="Times New Roman" w:hAnsi="Times New Roman" w:cs="Times New Roman"/>
                <w:color w:val="auto"/>
                <w:szCs w:val="21"/>
              </w:rPr>
            </w:pPr>
          </w:p>
        </w:tc>
        <w:tc>
          <w:tcPr>
            <w:tcW w:w="790" w:type="dxa"/>
            <w:gridSpan w:val="2"/>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浇注固化</w:t>
            </w:r>
          </w:p>
        </w:tc>
        <w:tc>
          <w:tcPr>
            <w:tcW w:w="10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颗粒物</w:t>
            </w:r>
          </w:p>
        </w:tc>
        <w:tc>
          <w:tcPr>
            <w:tcW w:w="2195"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设备自带收集装置收集后2#排气筒排放</w:t>
            </w: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0.0026</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80" w:type="dxa"/>
            <w:vMerge w:val="continue"/>
            <w:vAlign w:val="center"/>
          </w:tcPr>
          <w:p>
            <w:pPr>
              <w:jc w:val="center"/>
              <w:rPr>
                <w:rFonts w:hint="default" w:ascii="Times New Roman" w:hAnsi="Times New Roman" w:cs="Times New Roman"/>
                <w:color w:val="auto"/>
                <w:szCs w:val="21"/>
              </w:rPr>
            </w:pPr>
          </w:p>
        </w:tc>
        <w:tc>
          <w:tcPr>
            <w:tcW w:w="470" w:type="dxa"/>
            <w:vMerge w:val="continue"/>
            <w:vAlign w:val="center"/>
          </w:tcPr>
          <w:p>
            <w:pPr>
              <w:jc w:val="center"/>
              <w:rPr>
                <w:rFonts w:hint="default" w:ascii="Times New Roman" w:hAnsi="Times New Roman" w:cs="Times New Roman"/>
                <w:color w:val="auto"/>
                <w:szCs w:val="21"/>
              </w:rPr>
            </w:pPr>
          </w:p>
        </w:tc>
        <w:tc>
          <w:tcPr>
            <w:tcW w:w="790" w:type="dxa"/>
            <w:gridSpan w:val="2"/>
            <w:vMerge w:val="continue"/>
            <w:vAlign w:val="center"/>
          </w:tcPr>
          <w:p>
            <w:pPr>
              <w:jc w:val="center"/>
              <w:rPr>
                <w:rFonts w:hint="default" w:ascii="Times New Roman" w:hAnsi="Times New Roman" w:cs="Times New Roman"/>
                <w:bCs/>
                <w:color w:val="auto"/>
                <w:szCs w:val="21"/>
              </w:rPr>
            </w:pPr>
          </w:p>
        </w:tc>
        <w:tc>
          <w:tcPr>
            <w:tcW w:w="10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非甲烷总烃</w:t>
            </w:r>
          </w:p>
        </w:tc>
        <w:tc>
          <w:tcPr>
            <w:tcW w:w="2195" w:type="dxa"/>
            <w:vMerge w:val="continue"/>
            <w:vAlign w:val="center"/>
          </w:tcPr>
          <w:p>
            <w:pPr>
              <w:jc w:val="center"/>
              <w:rPr>
                <w:rFonts w:hint="default" w:ascii="Times New Roman" w:hAnsi="Times New Roman" w:cs="Times New Roman"/>
                <w:bCs/>
                <w:color w:val="auto"/>
                <w:szCs w:val="21"/>
              </w:rPr>
            </w:pP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0.0023</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80" w:type="dxa"/>
            <w:vMerge w:val="continue"/>
            <w:vAlign w:val="center"/>
          </w:tcPr>
          <w:p>
            <w:pPr>
              <w:jc w:val="center"/>
              <w:rPr>
                <w:rFonts w:hint="default" w:ascii="Times New Roman" w:hAnsi="Times New Roman" w:cs="Times New Roman"/>
                <w:color w:val="auto"/>
                <w:szCs w:val="21"/>
              </w:rPr>
            </w:pPr>
          </w:p>
        </w:tc>
        <w:tc>
          <w:tcPr>
            <w:tcW w:w="470" w:type="dxa"/>
            <w:vMerge w:val="continue"/>
            <w:vAlign w:val="center"/>
          </w:tcPr>
          <w:p>
            <w:pPr>
              <w:jc w:val="center"/>
              <w:rPr>
                <w:rFonts w:hint="default" w:ascii="Times New Roman" w:hAnsi="Times New Roman" w:cs="Times New Roman"/>
                <w:color w:val="auto"/>
                <w:szCs w:val="21"/>
              </w:rPr>
            </w:pPr>
          </w:p>
        </w:tc>
        <w:tc>
          <w:tcPr>
            <w:tcW w:w="790" w:type="dxa"/>
            <w:gridSpan w:val="2"/>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锅炉</w:t>
            </w:r>
          </w:p>
        </w:tc>
        <w:tc>
          <w:tcPr>
            <w:tcW w:w="10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SO</w:t>
            </w:r>
            <w:r>
              <w:rPr>
                <w:rFonts w:hint="default" w:ascii="Times New Roman" w:hAnsi="Times New Roman" w:cs="Times New Roman"/>
                <w:bCs/>
                <w:color w:val="auto"/>
                <w:szCs w:val="21"/>
                <w:vertAlign w:val="subscript"/>
              </w:rPr>
              <w:t>2</w:t>
            </w:r>
          </w:p>
        </w:tc>
        <w:tc>
          <w:tcPr>
            <w:tcW w:w="2195"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由3#排气筒直排</w:t>
            </w: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0.0096</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80" w:type="dxa"/>
            <w:vMerge w:val="continue"/>
            <w:vAlign w:val="center"/>
          </w:tcPr>
          <w:p>
            <w:pPr>
              <w:jc w:val="center"/>
              <w:rPr>
                <w:rFonts w:hint="default" w:ascii="Times New Roman" w:hAnsi="Times New Roman" w:cs="Times New Roman"/>
                <w:color w:val="auto"/>
                <w:szCs w:val="21"/>
              </w:rPr>
            </w:pPr>
          </w:p>
        </w:tc>
        <w:tc>
          <w:tcPr>
            <w:tcW w:w="470" w:type="dxa"/>
            <w:vMerge w:val="continue"/>
            <w:vAlign w:val="center"/>
          </w:tcPr>
          <w:p>
            <w:pPr>
              <w:jc w:val="center"/>
              <w:rPr>
                <w:rFonts w:hint="default" w:ascii="Times New Roman" w:hAnsi="Times New Roman" w:cs="Times New Roman"/>
                <w:color w:val="auto"/>
                <w:szCs w:val="21"/>
              </w:rPr>
            </w:pPr>
          </w:p>
        </w:tc>
        <w:tc>
          <w:tcPr>
            <w:tcW w:w="790" w:type="dxa"/>
            <w:gridSpan w:val="2"/>
            <w:vMerge w:val="continue"/>
            <w:vAlign w:val="center"/>
          </w:tcPr>
          <w:p>
            <w:pPr>
              <w:jc w:val="center"/>
              <w:rPr>
                <w:rFonts w:hint="default" w:ascii="Times New Roman" w:hAnsi="Times New Roman" w:cs="Times New Roman"/>
                <w:bCs/>
                <w:color w:val="auto"/>
                <w:szCs w:val="21"/>
              </w:rPr>
            </w:pPr>
          </w:p>
        </w:tc>
        <w:tc>
          <w:tcPr>
            <w:tcW w:w="10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NOx</w:t>
            </w:r>
          </w:p>
        </w:tc>
        <w:tc>
          <w:tcPr>
            <w:tcW w:w="2195" w:type="dxa"/>
            <w:vMerge w:val="continue"/>
            <w:vAlign w:val="center"/>
          </w:tcPr>
          <w:p>
            <w:pPr>
              <w:jc w:val="center"/>
              <w:rPr>
                <w:rFonts w:hint="default" w:ascii="Times New Roman" w:hAnsi="Times New Roman" w:cs="Times New Roman"/>
                <w:bCs/>
                <w:color w:val="auto"/>
                <w:szCs w:val="21"/>
              </w:rPr>
            </w:pP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0.0096</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80" w:type="dxa"/>
            <w:vMerge w:val="continue"/>
            <w:vAlign w:val="center"/>
          </w:tcPr>
          <w:p>
            <w:pPr>
              <w:jc w:val="center"/>
              <w:rPr>
                <w:rFonts w:hint="default" w:ascii="Times New Roman" w:hAnsi="Times New Roman" w:cs="Times New Roman"/>
                <w:color w:val="auto"/>
                <w:szCs w:val="21"/>
              </w:rPr>
            </w:pPr>
          </w:p>
        </w:tc>
        <w:tc>
          <w:tcPr>
            <w:tcW w:w="470" w:type="dxa"/>
            <w:vMerge w:val="continue"/>
            <w:vAlign w:val="center"/>
          </w:tcPr>
          <w:p>
            <w:pPr>
              <w:jc w:val="center"/>
              <w:rPr>
                <w:rFonts w:hint="default" w:ascii="Times New Roman" w:hAnsi="Times New Roman" w:cs="Times New Roman"/>
                <w:color w:val="auto"/>
                <w:szCs w:val="21"/>
              </w:rPr>
            </w:pPr>
          </w:p>
        </w:tc>
        <w:tc>
          <w:tcPr>
            <w:tcW w:w="790" w:type="dxa"/>
            <w:gridSpan w:val="2"/>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喷涂</w:t>
            </w:r>
          </w:p>
        </w:tc>
        <w:tc>
          <w:tcPr>
            <w:tcW w:w="10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颗粒物</w:t>
            </w:r>
          </w:p>
        </w:tc>
        <w:tc>
          <w:tcPr>
            <w:tcW w:w="219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滤芯回收利用后未被收集的由4#排气筒排放</w:t>
            </w: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3.6</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3.564</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80" w:type="dxa"/>
            <w:vMerge w:val="continue"/>
            <w:vAlign w:val="center"/>
          </w:tcPr>
          <w:p>
            <w:pPr>
              <w:jc w:val="center"/>
              <w:rPr>
                <w:rFonts w:hint="default" w:ascii="Times New Roman" w:hAnsi="Times New Roman" w:cs="Times New Roman"/>
                <w:color w:val="auto"/>
                <w:szCs w:val="21"/>
              </w:rPr>
            </w:pPr>
          </w:p>
        </w:tc>
        <w:tc>
          <w:tcPr>
            <w:tcW w:w="470" w:type="dxa"/>
            <w:vMerge w:val="continue"/>
            <w:vAlign w:val="center"/>
          </w:tcPr>
          <w:p>
            <w:pPr>
              <w:jc w:val="center"/>
              <w:rPr>
                <w:rFonts w:hint="default" w:ascii="Times New Roman" w:hAnsi="Times New Roman" w:cs="Times New Roman"/>
                <w:color w:val="auto"/>
                <w:szCs w:val="21"/>
              </w:rPr>
            </w:pPr>
          </w:p>
        </w:tc>
        <w:tc>
          <w:tcPr>
            <w:tcW w:w="790" w:type="dxa"/>
            <w:gridSpan w:val="2"/>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烘烤固化</w:t>
            </w:r>
          </w:p>
        </w:tc>
        <w:tc>
          <w:tcPr>
            <w:tcW w:w="10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非甲烷总烃</w:t>
            </w:r>
          </w:p>
        </w:tc>
        <w:tc>
          <w:tcPr>
            <w:tcW w:w="219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活性碳吸附后由4#排气筒排放</w:t>
            </w: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0.086</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0.0793</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80" w:type="dxa"/>
            <w:vMerge w:val="continue"/>
            <w:vAlign w:val="center"/>
          </w:tcPr>
          <w:p>
            <w:pPr>
              <w:jc w:val="center"/>
              <w:rPr>
                <w:rFonts w:hint="default" w:ascii="Times New Roman" w:hAnsi="Times New Roman" w:cs="Times New Roman"/>
                <w:color w:val="auto"/>
                <w:szCs w:val="21"/>
              </w:rPr>
            </w:pPr>
          </w:p>
        </w:tc>
        <w:tc>
          <w:tcPr>
            <w:tcW w:w="470" w:type="dxa"/>
            <w:vMerge w:val="continue"/>
            <w:vAlign w:val="center"/>
          </w:tcPr>
          <w:p>
            <w:pPr>
              <w:jc w:val="center"/>
              <w:rPr>
                <w:rFonts w:hint="default" w:ascii="Times New Roman" w:hAnsi="Times New Roman" w:cs="Times New Roman"/>
                <w:color w:val="auto"/>
                <w:szCs w:val="21"/>
              </w:rPr>
            </w:pPr>
          </w:p>
        </w:tc>
        <w:tc>
          <w:tcPr>
            <w:tcW w:w="790" w:type="dxa"/>
            <w:gridSpan w:val="2"/>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喷漆房</w:t>
            </w:r>
          </w:p>
        </w:tc>
        <w:tc>
          <w:tcPr>
            <w:tcW w:w="10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苯</w:t>
            </w:r>
          </w:p>
        </w:tc>
        <w:tc>
          <w:tcPr>
            <w:tcW w:w="2195"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水旋器吸附处理后由5#、6#、7#排气筒</w:t>
            </w: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3.0</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1.7</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580" w:type="dxa"/>
            <w:vMerge w:val="continue"/>
            <w:vAlign w:val="center"/>
          </w:tcPr>
          <w:p>
            <w:pPr>
              <w:jc w:val="center"/>
              <w:rPr>
                <w:rFonts w:hint="default" w:ascii="Times New Roman" w:hAnsi="Times New Roman" w:cs="Times New Roman"/>
                <w:color w:val="auto"/>
                <w:szCs w:val="21"/>
              </w:rPr>
            </w:pPr>
          </w:p>
        </w:tc>
        <w:tc>
          <w:tcPr>
            <w:tcW w:w="470" w:type="dxa"/>
            <w:vMerge w:val="continue"/>
            <w:vAlign w:val="center"/>
          </w:tcPr>
          <w:p>
            <w:pPr>
              <w:jc w:val="center"/>
              <w:rPr>
                <w:rFonts w:hint="default" w:ascii="Times New Roman" w:hAnsi="Times New Roman" w:cs="Times New Roman"/>
                <w:color w:val="auto"/>
                <w:szCs w:val="21"/>
              </w:rPr>
            </w:pPr>
          </w:p>
        </w:tc>
        <w:tc>
          <w:tcPr>
            <w:tcW w:w="790" w:type="dxa"/>
            <w:gridSpan w:val="2"/>
            <w:vMerge w:val="continue"/>
            <w:vAlign w:val="center"/>
          </w:tcPr>
          <w:p>
            <w:pPr>
              <w:jc w:val="center"/>
              <w:rPr>
                <w:rFonts w:hint="default" w:ascii="Times New Roman" w:hAnsi="Times New Roman" w:cs="Times New Roman"/>
                <w:bCs/>
                <w:color w:val="auto"/>
                <w:szCs w:val="21"/>
              </w:rPr>
            </w:pPr>
          </w:p>
        </w:tc>
        <w:tc>
          <w:tcPr>
            <w:tcW w:w="10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甲苯</w:t>
            </w:r>
          </w:p>
        </w:tc>
        <w:tc>
          <w:tcPr>
            <w:tcW w:w="2195" w:type="dxa"/>
            <w:vMerge w:val="continue"/>
            <w:vAlign w:val="center"/>
          </w:tcPr>
          <w:p>
            <w:pPr>
              <w:jc w:val="center"/>
              <w:rPr>
                <w:rFonts w:hint="default" w:ascii="Times New Roman" w:hAnsi="Times New Roman" w:cs="Times New Roman"/>
                <w:bCs/>
                <w:color w:val="auto"/>
                <w:szCs w:val="21"/>
              </w:rPr>
            </w:pP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0.71</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0.28</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80" w:type="dxa"/>
            <w:vMerge w:val="continue"/>
            <w:vAlign w:val="center"/>
          </w:tcPr>
          <w:p>
            <w:pPr>
              <w:jc w:val="center"/>
              <w:rPr>
                <w:rFonts w:hint="default" w:ascii="Times New Roman" w:hAnsi="Times New Roman" w:cs="Times New Roman"/>
                <w:color w:val="auto"/>
                <w:szCs w:val="21"/>
              </w:rPr>
            </w:pPr>
          </w:p>
        </w:tc>
        <w:tc>
          <w:tcPr>
            <w:tcW w:w="470" w:type="dxa"/>
            <w:vMerge w:val="continue"/>
            <w:vAlign w:val="center"/>
          </w:tcPr>
          <w:p>
            <w:pPr>
              <w:jc w:val="center"/>
              <w:rPr>
                <w:rFonts w:hint="default" w:ascii="Times New Roman" w:hAnsi="Times New Roman" w:cs="Times New Roman"/>
                <w:color w:val="auto"/>
                <w:szCs w:val="21"/>
              </w:rPr>
            </w:pPr>
          </w:p>
        </w:tc>
        <w:tc>
          <w:tcPr>
            <w:tcW w:w="790" w:type="dxa"/>
            <w:gridSpan w:val="2"/>
            <w:vMerge w:val="continue"/>
            <w:vAlign w:val="center"/>
          </w:tcPr>
          <w:p>
            <w:pPr>
              <w:jc w:val="center"/>
              <w:rPr>
                <w:rFonts w:hint="default" w:ascii="Times New Roman" w:hAnsi="Times New Roman" w:cs="Times New Roman"/>
                <w:bCs/>
                <w:color w:val="auto"/>
                <w:szCs w:val="21"/>
              </w:rPr>
            </w:pPr>
          </w:p>
        </w:tc>
        <w:tc>
          <w:tcPr>
            <w:tcW w:w="10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二甲苯</w:t>
            </w:r>
          </w:p>
        </w:tc>
        <w:tc>
          <w:tcPr>
            <w:tcW w:w="2195" w:type="dxa"/>
            <w:vMerge w:val="continue"/>
            <w:vAlign w:val="center"/>
          </w:tcPr>
          <w:p>
            <w:pPr>
              <w:jc w:val="center"/>
              <w:rPr>
                <w:rFonts w:hint="default" w:ascii="Times New Roman" w:hAnsi="Times New Roman" w:cs="Times New Roman"/>
                <w:bCs/>
                <w:color w:val="auto"/>
                <w:szCs w:val="21"/>
              </w:rPr>
            </w:pP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1.53</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0.88</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580" w:type="dxa"/>
            <w:vMerge w:val="continue"/>
            <w:vAlign w:val="center"/>
          </w:tcPr>
          <w:p>
            <w:pPr>
              <w:jc w:val="center"/>
              <w:rPr>
                <w:rFonts w:hint="default" w:ascii="Times New Roman" w:hAnsi="Times New Roman" w:cs="Times New Roman"/>
                <w:color w:val="auto"/>
                <w:szCs w:val="21"/>
              </w:rPr>
            </w:pPr>
          </w:p>
        </w:tc>
        <w:tc>
          <w:tcPr>
            <w:tcW w:w="47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无组织排放</w:t>
            </w:r>
          </w:p>
        </w:tc>
        <w:tc>
          <w:tcPr>
            <w:tcW w:w="790" w:type="dxa"/>
            <w:gridSpan w:val="2"/>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烘烤固化</w:t>
            </w:r>
          </w:p>
        </w:tc>
        <w:tc>
          <w:tcPr>
            <w:tcW w:w="10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非甲烷总烃</w:t>
            </w:r>
          </w:p>
        </w:tc>
        <w:tc>
          <w:tcPr>
            <w:tcW w:w="219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直接排放</w:t>
            </w: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0.0172</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80" w:type="dxa"/>
            <w:vMerge w:val="continue"/>
            <w:vAlign w:val="center"/>
          </w:tcPr>
          <w:p>
            <w:pPr>
              <w:jc w:val="center"/>
              <w:rPr>
                <w:rFonts w:hint="default" w:ascii="Times New Roman" w:hAnsi="Times New Roman" w:cs="Times New Roman"/>
                <w:color w:val="auto"/>
                <w:szCs w:val="21"/>
              </w:rPr>
            </w:pPr>
          </w:p>
        </w:tc>
        <w:tc>
          <w:tcPr>
            <w:tcW w:w="470" w:type="dxa"/>
            <w:vMerge w:val="continue"/>
            <w:vAlign w:val="center"/>
          </w:tcPr>
          <w:p>
            <w:pPr>
              <w:jc w:val="center"/>
              <w:rPr>
                <w:rFonts w:hint="default" w:ascii="Times New Roman" w:hAnsi="Times New Roman" w:cs="Times New Roman"/>
                <w:color w:val="auto"/>
                <w:szCs w:val="21"/>
              </w:rPr>
            </w:pPr>
          </w:p>
        </w:tc>
        <w:tc>
          <w:tcPr>
            <w:tcW w:w="790" w:type="dxa"/>
            <w:gridSpan w:val="2"/>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喷漆房</w:t>
            </w:r>
          </w:p>
        </w:tc>
        <w:tc>
          <w:tcPr>
            <w:tcW w:w="10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苯</w:t>
            </w:r>
          </w:p>
        </w:tc>
        <w:tc>
          <w:tcPr>
            <w:tcW w:w="2195" w:type="dxa"/>
            <w:vMerge w:val="restart"/>
            <w:vAlign w:val="center"/>
          </w:tcPr>
          <w:p>
            <w:pPr>
              <w:jc w:val="center"/>
              <w:rPr>
                <w:rFonts w:hint="default" w:ascii="Times New Roman" w:hAnsi="Times New Roman" w:cs="Times New Roman"/>
                <w:color w:val="auto"/>
              </w:rPr>
            </w:pPr>
            <w:r>
              <w:rPr>
                <w:rFonts w:hint="default" w:ascii="Times New Roman" w:hAnsi="Times New Roman" w:cs="Times New Roman"/>
                <w:bCs/>
                <w:color w:val="auto"/>
                <w:szCs w:val="21"/>
              </w:rPr>
              <w:t>直接排放</w:t>
            </w: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0.15</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580" w:type="dxa"/>
            <w:vMerge w:val="continue"/>
            <w:vAlign w:val="center"/>
          </w:tcPr>
          <w:p>
            <w:pPr>
              <w:jc w:val="center"/>
              <w:rPr>
                <w:rFonts w:hint="default" w:ascii="Times New Roman" w:hAnsi="Times New Roman" w:cs="Times New Roman"/>
                <w:color w:val="auto"/>
                <w:szCs w:val="21"/>
              </w:rPr>
            </w:pPr>
          </w:p>
        </w:tc>
        <w:tc>
          <w:tcPr>
            <w:tcW w:w="470" w:type="dxa"/>
            <w:vMerge w:val="continue"/>
            <w:vAlign w:val="center"/>
          </w:tcPr>
          <w:p>
            <w:pPr>
              <w:jc w:val="center"/>
              <w:rPr>
                <w:rFonts w:hint="default" w:ascii="Times New Roman" w:hAnsi="Times New Roman" w:cs="Times New Roman"/>
                <w:color w:val="auto"/>
                <w:szCs w:val="21"/>
              </w:rPr>
            </w:pPr>
          </w:p>
        </w:tc>
        <w:tc>
          <w:tcPr>
            <w:tcW w:w="790" w:type="dxa"/>
            <w:gridSpan w:val="2"/>
            <w:vMerge w:val="continue"/>
            <w:vAlign w:val="center"/>
          </w:tcPr>
          <w:p>
            <w:pPr>
              <w:jc w:val="center"/>
              <w:rPr>
                <w:rFonts w:hint="default" w:ascii="Times New Roman" w:hAnsi="Times New Roman" w:cs="Times New Roman"/>
                <w:bCs/>
                <w:color w:val="auto"/>
                <w:szCs w:val="21"/>
              </w:rPr>
            </w:pPr>
          </w:p>
        </w:tc>
        <w:tc>
          <w:tcPr>
            <w:tcW w:w="10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甲苯</w:t>
            </w:r>
          </w:p>
        </w:tc>
        <w:tc>
          <w:tcPr>
            <w:tcW w:w="2195" w:type="dxa"/>
            <w:vMerge w:val="continue"/>
            <w:vAlign w:val="center"/>
          </w:tcPr>
          <w:p>
            <w:pPr>
              <w:jc w:val="center"/>
              <w:rPr>
                <w:rFonts w:hint="default" w:ascii="Times New Roman" w:hAnsi="Times New Roman" w:cs="Times New Roman"/>
                <w:bCs/>
                <w:color w:val="auto"/>
                <w:szCs w:val="21"/>
              </w:rPr>
            </w:pP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0.036</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80" w:type="dxa"/>
            <w:vMerge w:val="continue"/>
            <w:vAlign w:val="center"/>
          </w:tcPr>
          <w:p>
            <w:pPr>
              <w:jc w:val="center"/>
              <w:rPr>
                <w:rFonts w:hint="default" w:ascii="Times New Roman" w:hAnsi="Times New Roman" w:cs="Times New Roman"/>
                <w:color w:val="auto"/>
                <w:szCs w:val="21"/>
              </w:rPr>
            </w:pPr>
          </w:p>
        </w:tc>
        <w:tc>
          <w:tcPr>
            <w:tcW w:w="470" w:type="dxa"/>
            <w:vMerge w:val="continue"/>
            <w:vAlign w:val="center"/>
          </w:tcPr>
          <w:p>
            <w:pPr>
              <w:jc w:val="center"/>
              <w:rPr>
                <w:rFonts w:hint="default" w:ascii="Times New Roman" w:hAnsi="Times New Roman" w:cs="Times New Roman"/>
                <w:color w:val="auto"/>
                <w:szCs w:val="21"/>
              </w:rPr>
            </w:pPr>
          </w:p>
        </w:tc>
        <w:tc>
          <w:tcPr>
            <w:tcW w:w="790" w:type="dxa"/>
            <w:gridSpan w:val="2"/>
            <w:vMerge w:val="continue"/>
            <w:vAlign w:val="center"/>
          </w:tcPr>
          <w:p>
            <w:pPr>
              <w:jc w:val="center"/>
              <w:rPr>
                <w:rFonts w:hint="default" w:ascii="Times New Roman" w:hAnsi="Times New Roman" w:cs="Times New Roman"/>
                <w:bCs/>
                <w:color w:val="auto"/>
                <w:szCs w:val="21"/>
              </w:rPr>
            </w:pPr>
          </w:p>
        </w:tc>
        <w:tc>
          <w:tcPr>
            <w:tcW w:w="10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二甲苯</w:t>
            </w:r>
          </w:p>
        </w:tc>
        <w:tc>
          <w:tcPr>
            <w:tcW w:w="2195" w:type="dxa"/>
            <w:vMerge w:val="continue"/>
            <w:vAlign w:val="center"/>
          </w:tcPr>
          <w:p>
            <w:pPr>
              <w:jc w:val="center"/>
              <w:rPr>
                <w:rFonts w:hint="default" w:ascii="Times New Roman" w:hAnsi="Times New Roman" w:cs="Times New Roman"/>
                <w:bCs/>
                <w:color w:val="auto"/>
                <w:szCs w:val="21"/>
              </w:rPr>
            </w:pP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0.077</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80" w:type="dxa"/>
            <w:vMerge w:val="continue"/>
            <w:vAlign w:val="center"/>
          </w:tcPr>
          <w:p>
            <w:pPr>
              <w:jc w:val="center"/>
              <w:rPr>
                <w:rFonts w:hint="default" w:ascii="Times New Roman" w:hAnsi="Times New Roman" w:cs="Times New Roman"/>
                <w:color w:val="auto"/>
                <w:szCs w:val="21"/>
              </w:rPr>
            </w:pPr>
          </w:p>
        </w:tc>
        <w:tc>
          <w:tcPr>
            <w:tcW w:w="470" w:type="dxa"/>
            <w:vMerge w:val="continue"/>
            <w:vAlign w:val="center"/>
          </w:tcPr>
          <w:p>
            <w:pPr>
              <w:jc w:val="center"/>
              <w:rPr>
                <w:rFonts w:hint="default" w:ascii="Times New Roman" w:hAnsi="Times New Roman" w:cs="Times New Roman"/>
                <w:color w:val="auto"/>
                <w:szCs w:val="21"/>
              </w:rPr>
            </w:pPr>
          </w:p>
        </w:tc>
        <w:tc>
          <w:tcPr>
            <w:tcW w:w="790" w:type="dxa"/>
            <w:gridSpan w:val="2"/>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焊接</w:t>
            </w:r>
          </w:p>
        </w:tc>
        <w:tc>
          <w:tcPr>
            <w:tcW w:w="102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颗粒物</w:t>
            </w:r>
          </w:p>
        </w:tc>
        <w:tc>
          <w:tcPr>
            <w:tcW w:w="2195"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直接排放</w:t>
            </w:r>
          </w:p>
        </w:tc>
        <w:tc>
          <w:tcPr>
            <w:tcW w:w="135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0.0049</w:t>
            </w:r>
          </w:p>
        </w:tc>
        <w:tc>
          <w:tcPr>
            <w:tcW w:w="108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c>
          <w:tcPr>
            <w:tcW w:w="126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0.0049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815" w:type="dxa"/>
            <w:gridSpan w:val="3"/>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设备噪声</w:t>
            </w:r>
          </w:p>
        </w:tc>
        <w:tc>
          <w:tcPr>
            <w:tcW w:w="219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厂房隔音、绿化减震</w:t>
            </w:r>
          </w:p>
        </w:tc>
        <w:tc>
          <w:tcPr>
            <w:tcW w:w="13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75—95db</w:t>
            </w:r>
          </w:p>
        </w:tc>
        <w:tc>
          <w:tcPr>
            <w:tcW w:w="10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10-15dB</w:t>
            </w:r>
          </w:p>
        </w:tc>
        <w:tc>
          <w:tcPr>
            <w:tcW w:w="12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60-85dB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605"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w:t>
            </w:r>
          </w:p>
        </w:tc>
        <w:tc>
          <w:tcPr>
            <w:tcW w:w="1210" w:type="dxa"/>
            <w:gridSpan w:val="2"/>
            <w:vAlign w:val="center"/>
          </w:tcPr>
          <w:p>
            <w:pPr>
              <w:autoSpaceDN w:val="0"/>
              <w:jc w:val="center"/>
              <w:textAlignment w:val="center"/>
              <w:rPr>
                <w:rFonts w:hint="default" w:ascii="Times New Roman" w:hAnsi="Times New Roman" w:cs="Times New Roman"/>
                <w:bCs/>
                <w:color w:val="auto"/>
                <w:szCs w:val="21"/>
              </w:rPr>
            </w:pPr>
            <w:r>
              <w:rPr>
                <w:rFonts w:hint="default" w:ascii="Times New Roman" w:hAnsi="Times New Roman" w:eastAsia="SimSun" w:cs="Times New Roman"/>
                <w:color w:val="auto"/>
                <w:szCs w:val="21"/>
              </w:rPr>
              <w:t>环氧树脂废料</w:t>
            </w:r>
          </w:p>
        </w:tc>
        <w:tc>
          <w:tcPr>
            <w:tcW w:w="2195"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委托昆明市危险废物处置中心进行处置</w:t>
            </w:r>
          </w:p>
        </w:tc>
        <w:tc>
          <w:tcPr>
            <w:tcW w:w="135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0.075</w:t>
            </w:r>
          </w:p>
        </w:tc>
        <w:tc>
          <w:tcPr>
            <w:tcW w:w="108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0.075</w:t>
            </w:r>
          </w:p>
        </w:tc>
        <w:tc>
          <w:tcPr>
            <w:tcW w:w="12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vAlign w:val="center"/>
          </w:tcPr>
          <w:p>
            <w:pPr>
              <w:jc w:val="center"/>
              <w:rPr>
                <w:rFonts w:hint="default" w:ascii="Times New Roman" w:hAnsi="Times New Roman" w:cs="Times New Roman"/>
                <w:color w:val="auto"/>
                <w:szCs w:val="21"/>
              </w:rPr>
            </w:pPr>
          </w:p>
        </w:tc>
        <w:tc>
          <w:tcPr>
            <w:tcW w:w="605" w:type="dxa"/>
            <w:vMerge w:val="continue"/>
            <w:vAlign w:val="center"/>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cs="Times New Roman"/>
                <w:bCs/>
                <w:color w:val="auto"/>
                <w:szCs w:val="21"/>
              </w:rPr>
            </w:pPr>
            <w:r>
              <w:rPr>
                <w:rFonts w:hint="default" w:ascii="Times New Roman" w:hAnsi="Times New Roman" w:eastAsia="SimSun" w:cs="Times New Roman"/>
                <w:color w:val="auto"/>
                <w:szCs w:val="21"/>
              </w:rPr>
              <w:t>机修废油</w:t>
            </w:r>
          </w:p>
        </w:tc>
        <w:tc>
          <w:tcPr>
            <w:tcW w:w="2195" w:type="dxa"/>
            <w:vMerge w:val="continue"/>
            <w:vAlign w:val="center"/>
          </w:tcPr>
          <w:p>
            <w:pPr>
              <w:jc w:val="center"/>
              <w:rPr>
                <w:rFonts w:hint="default" w:ascii="Times New Roman" w:hAnsi="Times New Roman" w:cs="Times New Roman"/>
                <w:color w:val="auto"/>
                <w:szCs w:val="21"/>
              </w:rPr>
            </w:pPr>
          </w:p>
        </w:tc>
        <w:tc>
          <w:tcPr>
            <w:tcW w:w="135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0.005</w:t>
            </w:r>
          </w:p>
        </w:tc>
        <w:tc>
          <w:tcPr>
            <w:tcW w:w="108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0.005</w:t>
            </w:r>
          </w:p>
        </w:tc>
        <w:tc>
          <w:tcPr>
            <w:tcW w:w="12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vAlign w:val="center"/>
          </w:tcPr>
          <w:p>
            <w:pPr>
              <w:jc w:val="center"/>
              <w:rPr>
                <w:rFonts w:hint="default" w:ascii="Times New Roman" w:hAnsi="Times New Roman" w:cs="Times New Roman"/>
                <w:color w:val="auto"/>
                <w:szCs w:val="21"/>
              </w:rPr>
            </w:pPr>
          </w:p>
        </w:tc>
        <w:tc>
          <w:tcPr>
            <w:tcW w:w="605" w:type="dxa"/>
            <w:vMerge w:val="continue"/>
            <w:vAlign w:val="center"/>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cs="Times New Roman"/>
                <w:bCs/>
                <w:color w:val="auto"/>
                <w:szCs w:val="21"/>
              </w:rPr>
            </w:pPr>
            <w:r>
              <w:rPr>
                <w:rFonts w:hint="default" w:ascii="Times New Roman" w:hAnsi="Times New Roman" w:eastAsia="SimSun" w:cs="Times New Roman"/>
                <w:color w:val="auto"/>
                <w:szCs w:val="21"/>
              </w:rPr>
              <w:t>废变压器油</w:t>
            </w:r>
          </w:p>
        </w:tc>
        <w:tc>
          <w:tcPr>
            <w:tcW w:w="2195" w:type="dxa"/>
            <w:vMerge w:val="continue"/>
            <w:vAlign w:val="center"/>
          </w:tcPr>
          <w:p>
            <w:pPr>
              <w:jc w:val="center"/>
              <w:rPr>
                <w:rFonts w:hint="default" w:ascii="Times New Roman" w:hAnsi="Times New Roman" w:cs="Times New Roman"/>
                <w:color w:val="auto"/>
                <w:szCs w:val="21"/>
              </w:rPr>
            </w:pPr>
          </w:p>
        </w:tc>
        <w:tc>
          <w:tcPr>
            <w:tcW w:w="135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2.0</w:t>
            </w:r>
          </w:p>
        </w:tc>
        <w:tc>
          <w:tcPr>
            <w:tcW w:w="108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2.0</w:t>
            </w:r>
          </w:p>
        </w:tc>
        <w:tc>
          <w:tcPr>
            <w:tcW w:w="12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vAlign w:val="center"/>
          </w:tcPr>
          <w:p>
            <w:pPr>
              <w:jc w:val="center"/>
              <w:rPr>
                <w:rFonts w:hint="default" w:ascii="Times New Roman" w:hAnsi="Times New Roman" w:cs="Times New Roman"/>
                <w:color w:val="auto"/>
                <w:szCs w:val="21"/>
              </w:rPr>
            </w:pPr>
          </w:p>
        </w:tc>
        <w:tc>
          <w:tcPr>
            <w:tcW w:w="605" w:type="dxa"/>
            <w:vMerge w:val="continue"/>
            <w:vAlign w:val="center"/>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cs="Times New Roman"/>
                <w:bCs/>
                <w:color w:val="auto"/>
                <w:szCs w:val="21"/>
              </w:rPr>
            </w:pPr>
            <w:r>
              <w:rPr>
                <w:rFonts w:hint="default" w:ascii="Times New Roman" w:hAnsi="Times New Roman" w:eastAsia="SimSun" w:cs="Times New Roman"/>
                <w:color w:val="auto"/>
                <w:szCs w:val="21"/>
              </w:rPr>
              <w:t>环氧树脂</w:t>
            </w:r>
          </w:p>
        </w:tc>
        <w:tc>
          <w:tcPr>
            <w:tcW w:w="2195" w:type="dxa"/>
            <w:vMerge w:val="continue"/>
            <w:vAlign w:val="center"/>
          </w:tcPr>
          <w:p>
            <w:pPr>
              <w:jc w:val="center"/>
              <w:rPr>
                <w:rFonts w:hint="default" w:ascii="Times New Roman" w:hAnsi="Times New Roman" w:cs="Times New Roman"/>
                <w:color w:val="auto"/>
                <w:szCs w:val="21"/>
              </w:rPr>
            </w:pPr>
          </w:p>
        </w:tc>
        <w:tc>
          <w:tcPr>
            <w:tcW w:w="135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0.75</w:t>
            </w:r>
          </w:p>
        </w:tc>
        <w:tc>
          <w:tcPr>
            <w:tcW w:w="108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0.75</w:t>
            </w:r>
          </w:p>
        </w:tc>
        <w:tc>
          <w:tcPr>
            <w:tcW w:w="12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vAlign w:val="center"/>
          </w:tcPr>
          <w:p>
            <w:pPr>
              <w:jc w:val="center"/>
              <w:rPr>
                <w:rFonts w:hint="default" w:ascii="Times New Roman" w:hAnsi="Times New Roman" w:cs="Times New Roman"/>
                <w:color w:val="auto"/>
                <w:szCs w:val="21"/>
              </w:rPr>
            </w:pPr>
          </w:p>
        </w:tc>
        <w:tc>
          <w:tcPr>
            <w:tcW w:w="605" w:type="dxa"/>
            <w:vMerge w:val="continue"/>
            <w:vAlign w:val="center"/>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cs="Times New Roman"/>
                <w:bCs/>
                <w:color w:val="auto"/>
                <w:szCs w:val="21"/>
              </w:rPr>
            </w:pPr>
            <w:r>
              <w:rPr>
                <w:rFonts w:hint="default" w:ascii="Times New Roman" w:hAnsi="Times New Roman" w:eastAsia="SimSun" w:cs="Times New Roman"/>
                <w:color w:val="auto"/>
                <w:szCs w:val="21"/>
              </w:rPr>
              <w:t>废过滤芯</w:t>
            </w:r>
          </w:p>
        </w:tc>
        <w:tc>
          <w:tcPr>
            <w:tcW w:w="2195" w:type="dxa"/>
            <w:vMerge w:val="continue"/>
            <w:vAlign w:val="center"/>
          </w:tcPr>
          <w:p>
            <w:pPr>
              <w:jc w:val="center"/>
              <w:rPr>
                <w:rFonts w:hint="default" w:ascii="Times New Roman" w:hAnsi="Times New Roman" w:cs="Times New Roman"/>
                <w:color w:val="auto"/>
                <w:szCs w:val="21"/>
              </w:rPr>
            </w:pPr>
          </w:p>
        </w:tc>
        <w:tc>
          <w:tcPr>
            <w:tcW w:w="135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0.01</w:t>
            </w:r>
          </w:p>
        </w:tc>
        <w:tc>
          <w:tcPr>
            <w:tcW w:w="108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0.01</w:t>
            </w:r>
          </w:p>
        </w:tc>
        <w:tc>
          <w:tcPr>
            <w:tcW w:w="12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vAlign w:val="center"/>
          </w:tcPr>
          <w:p>
            <w:pPr>
              <w:jc w:val="center"/>
              <w:rPr>
                <w:rFonts w:hint="default" w:ascii="Times New Roman" w:hAnsi="Times New Roman" w:cs="Times New Roman"/>
                <w:color w:val="auto"/>
                <w:szCs w:val="21"/>
              </w:rPr>
            </w:pPr>
          </w:p>
        </w:tc>
        <w:tc>
          <w:tcPr>
            <w:tcW w:w="605" w:type="dxa"/>
            <w:vMerge w:val="continue"/>
            <w:vAlign w:val="center"/>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cs="Times New Roman"/>
                <w:bCs/>
                <w:color w:val="auto"/>
                <w:szCs w:val="21"/>
              </w:rPr>
            </w:pPr>
            <w:r>
              <w:rPr>
                <w:rFonts w:hint="default" w:ascii="Times New Roman" w:hAnsi="Times New Roman" w:eastAsia="SimSun" w:cs="Times New Roman"/>
                <w:color w:val="auto"/>
                <w:szCs w:val="21"/>
              </w:rPr>
              <w:t>废活性炭</w:t>
            </w:r>
          </w:p>
        </w:tc>
        <w:tc>
          <w:tcPr>
            <w:tcW w:w="2195" w:type="dxa"/>
            <w:vMerge w:val="continue"/>
            <w:vAlign w:val="center"/>
          </w:tcPr>
          <w:p>
            <w:pPr>
              <w:jc w:val="center"/>
              <w:rPr>
                <w:rFonts w:hint="default" w:ascii="Times New Roman" w:hAnsi="Times New Roman" w:cs="Times New Roman"/>
                <w:color w:val="auto"/>
                <w:szCs w:val="21"/>
              </w:rPr>
            </w:pPr>
          </w:p>
        </w:tc>
        <w:tc>
          <w:tcPr>
            <w:tcW w:w="135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0.5</w:t>
            </w:r>
          </w:p>
        </w:tc>
        <w:tc>
          <w:tcPr>
            <w:tcW w:w="108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0.5</w:t>
            </w:r>
          </w:p>
        </w:tc>
        <w:tc>
          <w:tcPr>
            <w:tcW w:w="12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vAlign w:val="center"/>
          </w:tcPr>
          <w:p>
            <w:pPr>
              <w:jc w:val="center"/>
              <w:rPr>
                <w:rFonts w:hint="default" w:ascii="Times New Roman" w:hAnsi="Times New Roman" w:cs="Times New Roman"/>
                <w:color w:val="auto"/>
                <w:szCs w:val="21"/>
              </w:rPr>
            </w:pPr>
          </w:p>
        </w:tc>
        <w:tc>
          <w:tcPr>
            <w:tcW w:w="605" w:type="dxa"/>
            <w:vMerge w:val="continue"/>
            <w:vAlign w:val="center"/>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cs="Times New Roman"/>
                <w:bCs/>
                <w:color w:val="auto"/>
                <w:szCs w:val="21"/>
              </w:rPr>
            </w:pPr>
            <w:r>
              <w:rPr>
                <w:rFonts w:hint="default" w:ascii="Times New Roman" w:hAnsi="Times New Roman" w:eastAsia="SimSun" w:cs="Times New Roman"/>
                <w:color w:val="auto"/>
                <w:szCs w:val="21"/>
              </w:rPr>
              <w:t>池底废液</w:t>
            </w:r>
          </w:p>
        </w:tc>
        <w:tc>
          <w:tcPr>
            <w:tcW w:w="2195" w:type="dxa"/>
            <w:vMerge w:val="continue"/>
            <w:vAlign w:val="center"/>
          </w:tcPr>
          <w:p>
            <w:pPr>
              <w:jc w:val="center"/>
              <w:rPr>
                <w:rFonts w:hint="default" w:ascii="Times New Roman" w:hAnsi="Times New Roman" w:cs="Times New Roman"/>
                <w:color w:val="auto"/>
                <w:szCs w:val="21"/>
              </w:rPr>
            </w:pPr>
          </w:p>
        </w:tc>
        <w:tc>
          <w:tcPr>
            <w:tcW w:w="135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57m</w:t>
            </w:r>
            <w:r>
              <w:rPr>
                <w:rFonts w:hint="default" w:ascii="Times New Roman" w:hAnsi="Times New Roman" w:cs="Times New Roman"/>
                <w:color w:val="auto"/>
                <w:szCs w:val="21"/>
                <w:vertAlign w:val="superscript"/>
              </w:rPr>
              <w:t>3</w:t>
            </w:r>
          </w:p>
        </w:tc>
        <w:tc>
          <w:tcPr>
            <w:tcW w:w="108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57m</w:t>
            </w:r>
            <w:r>
              <w:rPr>
                <w:rFonts w:hint="default" w:ascii="Times New Roman" w:hAnsi="Times New Roman" w:cs="Times New Roman"/>
                <w:color w:val="auto"/>
                <w:szCs w:val="21"/>
                <w:vertAlign w:val="superscript"/>
              </w:rPr>
              <w:t>3</w:t>
            </w:r>
          </w:p>
        </w:tc>
        <w:tc>
          <w:tcPr>
            <w:tcW w:w="12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vAlign w:val="center"/>
          </w:tcPr>
          <w:p>
            <w:pPr>
              <w:jc w:val="center"/>
              <w:rPr>
                <w:rFonts w:hint="default" w:ascii="Times New Roman" w:hAnsi="Times New Roman" w:cs="Times New Roman"/>
                <w:color w:val="auto"/>
                <w:szCs w:val="21"/>
              </w:rPr>
            </w:pPr>
          </w:p>
        </w:tc>
        <w:tc>
          <w:tcPr>
            <w:tcW w:w="605" w:type="dxa"/>
            <w:vMerge w:val="continue"/>
            <w:vAlign w:val="center"/>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cs="Times New Roman"/>
                <w:bCs/>
                <w:color w:val="auto"/>
                <w:szCs w:val="21"/>
              </w:rPr>
            </w:pPr>
            <w:r>
              <w:rPr>
                <w:rFonts w:hint="default" w:ascii="Times New Roman" w:hAnsi="Times New Roman" w:eastAsia="SimSun" w:cs="Times New Roman"/>
                <w:color w:val="auto"/>
                <w:szCs w:val="21"/>
              </w:rPr>
              <w:t>漆渣</w:t>
            </w:r>
          </w:p>
        </w:tc>
        <w:tc>
          <w:tcPr>
            <w:tcW w:w="2195" w:type="dxa"/>
            <w:vMerge w:val="continue"/>
            <w:vAlign w:val="center"/>
          </w:tcPr>
          <w:p>
            <w:pPr>
              <w:jc w:val="center"/>
              <w:rPr>
                <w:rFonts w:hint="default" w:ascii="Times New Roman" w:hAnsi="Times New Roman" w:cs="Times New Roman"/>
                <w:color w:val="auto"/>
                <w:szCs w:val="21"/>
              </w:rPr>
            </w:pPr>
          </w:p>
        </w:tc>
        <w:tc>
          <w:tcPr>
            <w:tcW w:w="135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0.005</w:t>
            </w:r>
          </w:p>
        </w:tc>
        <w:tc>
          <w:tcPr>
            <w:tcW w:w="108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0.005</w:t>
            </w:r>
          </w:p>
        </w:tc>
        <w:tc>
          <w:tcPr>
            <w:tcW w:w="12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tcPr>
          <w:p>
            <w:pPr>
              <w:jc w:val="center"/>
              <w:rPr>
                <w:rFonts w:hint="default" w:ascii="Times New Roman" w:hAnsi="Times New Roman" w:cs="Times New Roman"/>
                <w:color w:val="auto"/>
                <w:szCs w:val="21"/>
              </w:rPr>
            </w:pPr>
          </w:p>
        </w:tc>
        <w:tc>
          <w:tcPr>
            <w:tcW w:w="605" w:type="dxa"/>
            <w:vMerge w:val="continue"/>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cs="Times New Roman"/>
                <w:bCs/>
                <w:color w:val="auto"/>
                <w:szCs w:val="21"/>
              </w:rPr>
            </w:pPr>
            <w:r>
              <w:rPr>
                <w:rFonts w:hint="default" w:ascii="Times New Roman" w:hAnsi="Times New Roman" w:eastAsia="SimSun" w:cs="Times New Roman"/>
                <w:color w:val="auto"/>
                <w:szCs w:val="21"/>
              </w:rPr>
              <w:t>油漆及其溶剂的废包装物</w:t>
            </w:r>
          </w:p>
        </w:tc>
        <w:tc>
          <w:tcPr>
            <w:tcW w:w="2195" w:type="dxa"/>
            <w:vMerge w:val="continue"/>
            <w:vAlign w:val="center"/>
          </w:tcPr>
          <w:p>
            <w:pPr>
              <w:jc w:val="center"/>
              <w:rPr>
                <w:rFonts w:hint="default" w:ascii="Times New Roman" w:hAnsi="Times New Roman" w:cs="Times New Roman"/>
                <w:color w:val="auto"/>
                <w:szCs w:val="21"/>
              </w:rPr>
            </w:pPr>
          </w:p>
        </w:tc>
        <w:tc>
          <w:tcPr>
            <w:tcW w:w="135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0.714</w:t>
            </w:r>
          </w:p>
        </w:tc>
        <w:tc>
          <w:tcPr>
            <w:tcW w:w="108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0.714</w:t>
            </w:r>
          </w:p>
        </w:tc>
        <w:tc>
          <w:tcPr>
            <w:tcW w:w="12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tcPr>
          <w:p>
            <w:pPr>
              <w:jc w:val="center"/>
              <w:rPr>
                <w:rFonts w:hint="default" w:ascii="Times New Roman" w:hAnsi="Times New Roman" w:cs="Times New Roman"/>
                <w:color w:val="auto"/>
                <w:szCs w:val="21"/>
              </w:rPr>
            </w:pPr>
          </w:p>
        </w:tc>
        <w:tc>
          <w:tcPr>
            <w:tcW w:w="605"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一般固废</w:t>
            </w:r>
          </w:p>
        </w:tc>
        <w:tc>
          <w:tcPr>
            <w:tcW w:w="1210" w:type="dxa"/>
            <w:gridSpan w:val="2"/>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生活垃圾</w:t>
            </w:r>
          </w:p>
        </w:tc>
        <w:tc>
          <w:tcPr>
            <w:tcW w:w="2195" w:type="dxa"/>
            <w:vMerge w:val="restart"/>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泔水由有资质单位收集处置；其余由环卫部门清运处置。</w:t>
            </w:r>
          </w:p>
        </w:tc>
        <w:tc>
          <w:tcPr>
            <w:tcW w:w="135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96</w:t>
            </w:r>
          </w:p>
        </w:tc>
        <w:tc>
          <w:tcPr>
            <w:tcW w:w="108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96</w:t>
            </w:r>
          </w:p>
        </w:tc>
        <w:tc>
          <w:tcPr>
            <w:tcW w:w="12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tcPr>
          <w:p>
            <w:pPr>
              <w:jc w:val="center"/>
              <w:rPr>
                <w:rFonts w:hint="default" w:ascii="Times New Roman" w:hAnsi="Times New Roman" w:cs="Times New Roman"/>
                <w:color w:val="auto"/>
                <w:szCs w:val="21"/>
              </w:rPr>
            </w:pPr>
          </w:p>
        </w:tc>
        <w:tc>
          <w:tcPr>
            <w:tcW w:w="605" w:type="dxa"/>
            <w:vMerge w:val="continue"/>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食堂垃圾</w:t>
            </w:r>
          </w:p>
        </w:tc>
        <w:tc>
          <w:tcPr>
            <w:tcW w:w="2195" w:type="dxa"/>
            <w:vMerge w:val="continue"/>
            <w:vAlign w:val="center"/>
          </w:tcPr>
          <w:p>
            <w:pPr>
              <w:jc w:val="center"/>
              <w:rPr>
                <w:rFonts w:hint="default" w:ascii="Times New Roman" w:hAnsi="Times New Roman" w:cs="Times New Roman"/>
                <w:color w:val="auto"/>
                <w:szCs w:val="21"/>
              </w:rPr>
            </w:pPr>
          </w:p>
        </w:tc>
        <w:tc>
          <w:tcPr>
            <w:tcW w:w="135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19.2</w:t>
            </w:r>
          </w:p>
        </w:tc>
        <w:tc>
          <w:tcPr>
            <w:tcW w:w="108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19.2</w:t>
            </w:r>
          </w:p>
        </w:tc>
        <w:tc>
          <w:tcPr>
            <w:tcW w:w="12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tcPr>
          <w:p>
            <w:pPr>
              <w:jc w:val="center"/>
              <w:rPr>
                <w:rFonts w:hint="default" w:ascii="Times New Roman" w:hAnsi="Times New Roman" w:cs="Times New Roman"/>
                <w:color w:val="auto"/>
                <w:szCs w:val="21"/>
              </w:rPr>
            </w:pPr>
          </w:p>
        </w:tc>
        <w:tc>
          <w:tcPr>
            <w:tcW w:w="605" w:type="dxa"/>
            <w:vMerge w:val="continue"/>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食堂泔水</w:t>
            </w:r>
          </w:p>
        </w:tc>
        <w:tc>
          <w:tcPr>
            <w:tcW w:w="2195" w:type="dxa"/>
            <w:vMerge w:val="continue"/>
            <w:vAlign w:val="center"/>
          </w:tcPr>
          <w:p>
            <w:pPr>
              <w:jc w:val="center"/>
              <w:rPr>
                <w:rFonts w:hint="default" w:ascii="Times New Roman" w:hAnsi="Times New Roman" w:cs="Times New Roman"/>
                <w:color w:val="auto"/>
                <w:szCs w:val="21"/>
              </w:rPr>
            </w:pPr>
          </w:p>
        </w:tc>
        <w:tc>
          <w:tcPr>
            <w:tcW w:w="1350" w:type="dxa"/>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9.6</w:t>
            </w:r>
          </w:p>
        </w:tc>
        <w:tc>
          <w:tcPr>
            <w:tcW w:w="1080" w:type="dxa"/>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9.6</w:t>
            </w:r>
          </w:p>
        </w:tc>
        <w:tc>
          <w:tcPr>
            <w:tcW w:w="12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tcPr>
          <w:p>
            <w:pPr>
              <w:jc w:val="center"/>
              <w:rPr>
                <w:rFonts w:hint="default" w:ascii="Times New Roman" w:hAnsi="Times New Roman" w:cs="Times New Roman"/>
                <w:color w:val="auto"/>
                <w:szCs w:val="21"/>
              </w:rPr>
            </w:pPr>
          </w:p>
        </w:tc>
        <w:tc>
          <w:tcPr>
            <w:tcW w:w="605" w:type="dxa"/>
            <w:vMerge w:val="continue"/>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边角废料</w:t>
            </w:r>
          </w:p>
        </w:tc>
        <w:tc>
          <w:tcPr>
            <w:tcW w:w="2195"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统一收集外售</w:t>
            </w:r>
          </w:p>
        </w:tc>
        <w:tc>
          <w:tcPr>
            <w:tcW w:w="135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8.0</w:t>
            </w:r>
          </w:p>
        </w:tc>
        <w:tc>
          <w:tcPr>
            <w:tcW w:w="108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8.0</w:t>
            </w:r>
          </w:p>
        </w:tc>
        <w:tc>
          <w:tcPr>
            <w:tcW w:w="12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tcPr>
          <w:p>
            <w:pPr>
              <w:jc w:val="center"/>
              <w:rPr>
                <w:rFonts w:hint="default" w:ascii="Times New Roman" w:hAnsi="Times New Roman" w:cs="Times New Roman"/>
                <w:color w:val="auto"/>
                <w:szCs w:val="21"/>
              </w:rPr>
            </w:pPr>
          </w:p>
        </w:tc>
        <w:tc>
          <w:tcPr>
            <w:tcW w:w="605" w:type="dxa"/>
            <w:vMerge w:val="continue"/>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沾染废油的抹布和劳保用品</w:t>
            </w:r>
          </w:p>
        </w:tc>
        <w:tc>
          <w:tcPr>
            <w:tcW w:w="2195"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已豁免，混入生活垃圾一起处置</w:t>
            </w:r>
          </w:p>
        </w:tc>
        <w:tc>
          <w:tcPr>
            <w:tcW w:w="1350" w:type="dxa"/>
            <w:vAlign w:val="center"/>
          </w:tcPr>
          <w:p>
            <w:pPr>
              <w:autoSpaceDN w:val="0"/>
              <w:jc w:val="center"/>
              <w:textAlignment w:val="center"/>
              <w:rPr>
                <w:rFonts w:hint="default" w:ascii="Times New Roman" w:hAnsi="Times New Roman" w:eastAsia="SimSun" w:cs="Times New Roman"/>
                <w:color w:val="auto"/>
                <w:szCs w:val="21"/>
                <w:lang w:val="en-US" w:eastAsia="zh-CN"/>
              </w:rPr>
            </w:pPr>
            <w:r>
              <w:rPr>
                <w:rFonts w:hint="default" w:ascii="Times New Roman" w:hAnsi="Times New Roman" w:eastAsia="SimSun" w:cs="Times New Roman"/>
                <w:color w:val="auto"/>
                <w:szCs w:val="21"/>
                <w:lang w:val="en-US" w:eastAsia="zh-CN"/>
              </w:rPr>
              <w:t>0.002</w:t>
            </w:r>
          </w:p>
        </w:tc>
        <w:tc>
          <w:tcPr>
            <w:tcW w:w="1080" w:type="dxa"/>
            <w:vAlign w:val="center"/>
          </w:tcPr>
          <w:p>
            <w:pPr>
              <w:autoSpaceDN w:val="0"/>
              <w:jc w:val="center"/>
              <w:textAlignment w:val="center"/>
              <w:rPr>
                <w:rFonts w:hint="default" w:ascii="Times New Roman" w:hAnsi="Times New Roman" w:eastAsia="SimSun" w:cs="Times New Roman"/>
                <w:color w:val="auto"/>
                <w:szCs w:val="21"/>
                <w:lang w:val="en-US" w:eastAsia="zh-CN"/>
              </w:rPr>
            </w:pPr>
            <w:r>
              <w:rPr>
                <w:rFonts w:hint="default" w:ascii="Times New Roman" w:hAnsi="Times New Roman" w:eastAsia="SimSun" w:cs="Times New Roman"/>
                <w:color w:val="auto"/>
                <w:szCs w:val="21"/>
                <w:lang w:val="en-US" w:eastAsia="zh-CN"/>
              </w:rPr>
              <w:t>0.002</w:t>
            </w:r>
          </w:p>
        </w:tc>
        <w:tc>
          <w:tcPr>
            <w:tcW w:w="1269"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tcPr>
          <w:p>
            <w:pPr>
              <w:jc w:val="center"/>
              <w:rPr>
                <w:rFonts w:hint="default" w:ascii="Times New Roman" w:hAnsi="Times New Roman" w:cs="Times New Roman"/>
                <w:color w:val="auto"/>
                <w:szCs w:val="21"/>
              </w:rPr>
            </w:pPr>
          </w:p>
        </w:tc>
        <w:tc>
          <w:tcPr>
            <w:tcW w:w="605" w:type="dxa"/>
            <w:vMerge w:val="continue"/>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处理站污泥</w:t>
            </w:r>
          </w:p>
        </w:tc>
        <w:tc>
          <w:tcPr>
            <w:tcW w:w="2195"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环卫部门清运处置</w:t>
            </w:r>
          </w:p>
        </w:tc>
        <w:tc>
          <w:tcPr>
            <w:tcW w:w="135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0.65</w:t>
            </w:r>
          </w:p>
        </w:tc>
        <w:tc>
          <w:tcPr>
            <w:tcW w:w="1080"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0.65</w:t>
            </w:r>
          </w:p>
        </w:tc>
        <w:tc>
          <w:tcPr>
            <w:tcW w:w="12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tcPr>
          <w:p>
            <w:pPr>
              <w:jc w:val="center"/>
              <w:rPr>
                <w:rFonts w:hint="default" w:ascii="Times New Roman" w:hAnsi="Times New Roman" w:cs="Times New Roman"/>
                <w:color w:val="auto"/>
                <w:szCs w:val="21"/>
              </w:rPr>
            </w:pPr>
          </w:p>
        </w:tc>
        <w:tc>
          <w:tcPr>
            <w:tcW w:w="605" w:type="dxa"/>
            <w:vMerge w:val="continue"/>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eastAsia="SimSun" w:cs="Times New Roman"/>
                <w:color w:val="auto"/>
                <w:szCs w:val="21"/>
                <w:lang w:eastAsia="zh-CN"/>
              </w:rPr>
            </w:pPr>
            <w:r>
              <w:rPr>
                <w:rFonts w:hint="default" w:ascii="Times New Roman" w:hAnsi="Times New Roman" w:eastAsia="SimSun" w:cs="Times New Roman"/>
                <w:color w:val="auto"/>
                <w:szCs w:val="21"/>
                <w:lang w:eastAsia="zh-CN"/>
              </w:rPr>
              <w:t>隔油池油脂</w:t>
            </w:r>
          </w:p>
        </w:tc>
        <w:tc>
          <w:tcPr>
            <w:tcW w:w="2195"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有资质单位清运处置</w:t>
            </w:r>
          </w:p>
        </w:tc>
        <w:tc>
          <w:tcPr>
            <w:tcW w:w="1350" w:type="dxa"/>
            <w:vAlign w:val="center"/>
          </w:tcPr>
          <w:p>
            <w:pPr>
              <w:autoSpaceDN w:val="0"/>
              <w:jc w:val="center"/>
              <w:textAlignment w:val="center"/>
              <w:rPr>
                <w:rFonts w:hint="default" w:ascii="Times New Roman" w:hAnsi="Times New Roman" w:eastAsia="SimSun" w:cs="Times New Roman"/>
                <w:color w:val="auto"/>
                <w:szCs w:val="21"/>
                <w:lang w:val="en-US" w:eastAsia="zh-CN"/>
              </w:rPr>
            </w:pPr>
            <w:r>
              <w:rPr>
                <w:rFonts w:hint="default" w:ascii="Times New Roman" w:hAnsi="Times New Roman" w:eastAsia="SimSun" w:cs="Times New Roman"/>
                <w:color w:val="auto"/>
                <w:szCs w:val="21"/>
                <w:lang w:val="en-US" w:eastAsia="zh-CN"/>
              </w:rPr>
              <w:t>0.064</w:t>
            </w:r>
          </w:p>
        </w:tc>
        <w:tc>
          <w:tcPr>
            <w:tcW w:w="1080" w:type="dxa"/>
            <w:vAlign w:val="center"/>
          </w:tcPr>
          <w:p>
            <w:pPr>
              <w:autoSpaceDN w:val="0"/>
              <w:jc w:val="center"/>
              <w:textAlignment w:val="center"/>
              <w:rPr>
                <w:rFonts w:hint="default" w:ascii="Times New Roman" w:hAnsi="Times New Roman" w:eastAsia="SimSun" w:cs="Times New Roman"/>
                <w:color w:val="auto"/>
                <w:szCs w:val="21"/>
                <w:lang w:val="en-US" w:eastAsia="zh-CN"/>
              </w:rPr>
            </w:pPr>
            <w:r>
              <w:rPr>
                <w:rFonts w:hint="default" w:ascii="Times New Roman" w:hAnsi="Times New Roman" w:eastAsia="SimSun" w:cs="Times New Roman"/>
                <w:color w:val="auto"/>
                <w:szCs w:val="21"/>
                <w:lang w:val="en-US" w:eastAsia="zh-CN"/>
              </w:rPr>
              <w:t>0.064</w:t>
            </w:r>
          </w:p>
        </w:tc>
        <w:tc>
          <w:tcPr>
            <w:tcW w:w="1269"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tcPr>
          <w:p>
            <w:pPr>
              <w:jc w:val="center"/>
              <w:rPr>
                <w:rFonts w:hint="default" w:ascii="Times New Roman" w:hAnsi="Times New Roman" w:cs="Times New Roman"/>
                <w:color w:val="auto"/>
                <w:szCs w:val="21"/>
              </w:rPr>
            </w:pPr>
          </w:p>
        </w:tc>
        <w:tc>
          <w:tcPr>
            <w:tcW w:w="605" w:type="dxa"/>
            <w:vMerge w:val="continue"/>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eastAsia="SimSun" w:cs="Times New Roman"/>
                <w:color w:val="auto"/>
                <w:szCs w:val="21"/>
                <w:lang w:eastAsia="zh-CN"/>
              </w:rPr>
            </w:pPr>
            <w:r>
              <w:rPr>
                <w:rFonts w:hint="default" w:ascii="Times New Roman" w:hAnsi="Times New Roman" w:eastAsia="SimSun" w:cs="Times New Roman"/>
                <w:color w:val="auto"/>
                <w:szCs w:val="21"/>
                <w:lang w:eastAsia="zh-CN"/>
              </w:rPr>
              <w:t>化粪池污泥</w:t>
            </w:r>
          </w:p>
        </w:tc>
        <w:tc>
          <w:tcPr>
            <w:tcW w:w="2195"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环卫部门清运处置</w:t>
            </w:r>
          </w:p>
        </w:tc>
        <w:tc>
          <w:tcPr>
            <w:tcW w:w="1350" w:type="dxa"/>
            <w:vAlign w:val="center"/>
          </w:tcPr>
          <w:p>
            <w:pPr>
              <w:autoSpaceDN w:val="0"/>
              <w:jc w:val="center"/>
              <w:textAlignment w:val="center"/>
              <w:rPr>
                <w:rFonts w:hint="default" w:ascii="Times New Roman" w:hAnsi="Times New Roman" w:eastAsia="SimSun" w:cs="Times New Roman"/>
                <w:color w:val="auto"/>
                <w:szCs w:val="21"/>
                <w:lang w:val="en-US" w:eastAsia="zh-CN"/>
              </w:rPr>
            </w:pPr>
            <w:r>
              <w:rPr>
                <w:rFonts w:hint="default" w:ascii="Times New Roman" w:hAnsi="Times New Roman" w:eastAsia="SimSun" w:cs="Times New Roman"/>
                <w:color w:val="auto"/>
                <w:szCs w:val="21"/>
                <w:lang w:val="en-US" w:eastAsia="zh-CN"/>
              </w:rPr>
              <w:t>1.708</w:t>
            </w:r>
          </w:p>
        </w:tc>
        <w:tc>
          <w:tcPr>
            <w:tcW w:w="1080" w:type="dxa"/>
            <w:vAlign w:val="center"/>
          </w:tcPr>
          <w:p>
            <w:pPr>
              <w:autoSpaceDN w:val="0"/>
              <w:jc w:val="center"/>
              <w:textAlignment w:val="center"/>
              <w:rPr>
                <w:rFonts w:hint="default" w:ascii="Times New Roman" w:hAnsi="Times New Roman" w:eastAsia="SimSun" w:cs="Times New Roman"/>
                <w:color w:val="auto"/>
                <w:szCs w:val="21"/>
                <w:lang w:val="en-US" w:eastAsia="zh-CN"/>
              </w:rPr>
            </w:pPr>
            <w:r>
              <w:rPr>
                <w:rFonts w:hint="default" w:ascii="Times New Roman" w:hAnsi="Times New Roman" w:eastAsia="SimSun" w:cs="Times New Roman"/>
                <w:color w:val="auto"/>
                <w:szCs w:val="21"/>
                <w:lang w:val="en-US" w:eastAsia="zh-CN"/>
              </w:rPr>
              <w:t>1.708</w:t>
            </w:r>
          </w:p>
        </w:tc>
        <w:tc>
          <w:tcPr>
            <w:tcW w:w="1269"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4" w:hRule="atLeast"/>
          <w:jc w:val="center"/>
        </w:trPr>
        <w:tc>
          <w:tcPr>
            <w:tcW w:w="1050" w:type="dxa"/>
            <w:gridSpan w:val="2"/>
            <w:vMerge w:val="continue"/>
          </w:tcPr>
          <w:p>
            <w:pPr>
              <w:jc w:val="center"/>
              <w:rPr>
                <w:rFonts w:hint="default" w:ascii="Times New Roman" w:hAnsi="Times New Roman" w:cs="Times New Roman"/>
                <w:color w:val="auto"/>
                <w:szCs w:val="21"/>
              </w:rPr>
            </w:pPr>
          </w:p>
        </w:tc>
        <w:tc>
          <w:tcPr>
            <w:tcW w:w="605" w:type="dxa"/>
            <w:vMerge w:val="continue"/>
          </w:tcPr>
          <w:p>
            <w:pPr>
              <w:jc w:val="center"/>
              <w:rPr>
                <w:rFonts w:hint="default" w:ascii="Times New Roman" w:hAnsi="Times New Roman" w:cs="Times New Roman"/>
                <w:bCs/>
                <w:color w:val="auto"/>
                <w:szCs w:val="21"/>
              </w:rPr>
            </w:pPr>
          </w:p>
        </w:tc>
        <w:tc>
          <w:tcPr>
            <w:tcW w:w="1210" w:type="dxa"/>
            <w:gridSpan w:val="2"/>
            <w:vAlign w:val="center"/>
          </w:tcPr>
          <w:p>
            <w:pPr>
              <w:autoSpaceDN w:val="0"/>
              <w:jc w:val="center"/>
              <w:textAlignment w:val="center"/>
              <w:rPr>
                <w:rFonts w:hint="default" w:ascii="Times New Roman" w:hAnsi="Times New Roman" w:eastAsia="SimSun" w:cs="Times New Roman"/>
                <w:color w:val="auto"/>
                <w:szCs w:val="21"/>
                <w:lang w:eastAsia="zh-CN"/>
              </w:rPr>
            </w:pPr>
            <w:r>
              <w:rPr>
                <w:rFonts w:hint="default" w:ascii="Times New Roman" w:hAnsi="Times New Roman" w:eastAsia="SimSun" w:cs="Times New Roman"/>
                <w:color w:val="auto"/>
                <w:szCs w:val="21"/>
                <w:lang w:eastAsia="zh-CN"/>
              </w:rPr>
              <w:t>处理站膜</w:t>
            </w:r>
          </w:p>
        </w:tc>
        <w:tc>
          <w:tcPr>
            <w:tcW w:w="2195" w:type="dxa"/>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 w:val="21"/>
                <w:szCs w:val="21"/>
                <w:lang w:eastAsia="zh-CN"/>
              </w:rPr>
              <w:t>厂家上门更换并回收利用</w:t>
            </w:r>
          </w:p>
        </w:tc>
        <w:tc>
          <w:tcPr>
            <w:tcW w:w="1350" w:type="dxa"/>
            <w:vAlign w:val="center"/>
          </w:tcPr>
          <w:p>
            <w:pPr>
              <w:autoSpaceDN w:val="0"/>
              <w:jc w:val="center"/>
              <w:textAlignment w:val="center"/>
              <w:rPr>
                <w:rFonts w:hint="default" w:ascii="Times New Roman" w:hAnsi="Times New Roman" w:eastAsia="SimSun" w:cs="Times New Roman"/>
                <w:color w:val="auto"/>
                <w:szCs w:val="21"/>
                <w:lang w:val="en-US" w:eastAsia="zh-CN"/>
              </w:rPr>
            </w:pPr>
            <w:r>
              <w:rPr>
                <w:rFonts w:hint="default" w:ascii="Times New Roman" w:hAnsi="Times New Roman" w:eastAsia="SimSun" w:cs="Times New Roman"/>
                <w:color w:val="auto"/>
                <w:szCs w:val="21"/>
                <w:lang w:val="en-US" w:eastAsia="zh-CN"/>
              </w:rPr>
              <w:t>0.01</w:t>
            </w:r>
          </w:p>
        </w:tc>
        <w:tc>
          <w:tcPr>
            <w:tcW w:w="1080" w:type="dxa"/>
            <w:vAlign w:val="center"/>
          </w:tcPr>
          <w:p>
            <w:pPr>
              <w:autoSpaceDN w:val="0"/>
              <w:jc w:val="center"/>
              <w:textAlignment w:val="center"/>
              <w:rPr>
                <w:rFonts w:hint="default" w:ascii="Times New Roman" w:hAnsi="Times New Roman" w:eastAsia="SimSun" w:cs="Times New Roman"/>
                <w:color w:val="auto"/>
                <w:szCs w:val="21"/>
                <w:lang w:val="en-US" w:eastAsia="zh-CN"/>
              </w:rPr>
            </w:pPr>
            <w:r>
              <w:rPr>
                <w:rFonts w:hint="default" w:ascii="Times New Roman" w:hAnsi="Times New Roman" w:eastAsia="SimSun" w:cs="Times New Roman"/>
                <w:color w:val="auto"/>
                <w:szCs w:val="21"/>
                <w:lang w:val="en-US" w:eastAsia="zh-CN"/>
              </w:rPr>
              <w:t>0.01</w:t>
            </w:r>
          </w:p>
        </w:tc>
        <w:tc>
          <w:tcPr>
            <w:tcW w:w="1269"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w:t>
            </w:r>
          </w:p>
        </w:tc>
      </w:tr>
    </w:tbl>
    <w:p>
      <w:pPr>
        <w:pStyle w:val="2"/>
        <w:spacing w:line="360" w:lineRule="auto"/>
        <w:outlineLvl w:val="1"/>
        <w:rPr>
          <w:rFonts w:hint="default" w:ascii="Times New Roman" w:hAnsi="Times New Roman" w:eastAsia="SimSun" w:cs="Times New Roman"/>
          <w:b/>
          <w:bCs/>
          <w:color w:val="auto"/>
          <w:sz w:val="30"/>
          <w:szCs w:val="30"/>
        </w:rPr>
      </w:pPr>
      <w:bookmarkStart w:id="489" w:name="_Toc22850"/>
      <w:r>
        <w:rPr>
          <w:rFonts w:hint="default" w:ascii="Times New Roman" w:hAnsi="Times New Roman" w:eastAsia="SimSun" w:cs="Times New Roman"/>
          <w:b/>
          <w:bCs/>
          <w:color w:val="auto"/>
          <w:sz w:val="30"/>
          <w:szCs w:val="30"/>
        </w:rPr>
        <w:t>3.7 非正常排放</w:t>
      </w:r>
      <w:bookmarkEnd w:id="489"/>
    </w:p>
    <w:p>
      <w:pPr>
        <w:spacing w:line="360" w:lineRule="auto"/>
        <w:ind w:firstLine="482"/>
        <w:rPr>
          <w:rFonts w:hint="default" w:ascii="Times New Roman" w:hAnsi="Times New Roman" w:cs="Times New Roman"/>
          <w:b/>
          <w:color w:val="auto"/>
          <w:szCs w:val="21"/>
        </w:rPr>
      </w:pPr>
      <w:r>
        <w:rPr>
          <w:rFonts w:hint="default" w:ascii="Times New Roman" w:hAnsi="Times New Roman" w:cs="Times New Roman"/>
          <w:color w:val="auto"/>
          <w:sz w:val="24"/>
        </w:rPr>
        <w:t>本项目非正常排放主要考虑废气非正常排放，废气非正常排放主要考虑废气处理措施出现破损的情况下，导致废气污染物去除效率下降甚至效率为0，在这种情况下，废气中污染物的排放浓度远远超过污染物排放标准中规定的最大允许排放浓度，一旦发生事故，将会对大气环境造成污染。</w:t>
      </w:r>
    </w:p>
    <w:p>
      <w:pPr>
        <w:ind w:firstLine="482"/>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表3.7-1    废气非正常情况下污染物排放情况一览表</w:t>
      </w:r>
    </w:p>
    <w:tbl>
      <w:tblPr>
        <w:tblStyle w:val="27"/>
        <w:tblW w:w="89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1410"/>
        <w:gridCol w:w="1390"/>
        <w:gridCol w:w="950"/>
        <w:gridCol w:w="930"/>
        <w:gridCol w:w="886"/>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8"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非正常排放情形</w:t>
            </w:r>
          </w:p>
        </w:tc>
        <w:tc>
          <w:tcPr>
            <w:tcW w:w="2800" w:type="dxa"/>
            <w:gridSpan w:val="2"/>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粉末涂装</w:t>
            </w:r>
          </w:p>
        </w:tc>
        <w:tc>
          <w:tcPr>
            <w:tcW w:w="2766" w:type="dxa"/>
            <w:gridSpan w:val="3"/>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喷漆房</w:t>
            </w:r>
          </w:p>
        </w:tc>
        <w:tc>
          <w:tcPr>
            <w:tcW w:w="1515"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焊接烟尘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858"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污染因子</w:t>
            </w:r>
          </w:p>
        </w:tc>
        <w:tc>
          <w:tcPr>
            <w:tcW w:w="1410"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1390"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950"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w:t>
            </w:r>
          </w:p>
        </w:tc>
        <w:tc>
          <w:tcPr>
            <w:tcW w:w="930"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w:t>
            </w:r>
          </w:p>
        </w:tc>
        <w:tc>
          <w:tcPr>
            <w:tcW w:w="886"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二甲苯</w:t>
            </w:r>
          </w:p>
        </w:tc>
        <w:tc>
          <w:tcPr>
            <w:tcW w:w="1515"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8"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产生速率（kg/h）</w:t>
            </w:r>
          </w:p>
        </w:tc>
        <w:tc>
          <w:tcPr>
            <w:tcW w:w="1410"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0.036</w:t>
            </w:r>
          </w:p>
        </w:tc>
        <w:tc>
          <w:tcPr>
            <w:tcW w:w="1390"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950"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0.077</w:t>
            </w:r>
          </w:p>
        </w:tc>
        <w:tc>
          <w:tcPr>
            <w:tcW w:w="930"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0.026</w:t>
            </w:r>
          </w:p>
        </w:tc>
        <w:tc>
          <w:tcPr>
            <w:tcW w:w="886"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0.038</w:t>
            </w:r>
          </w:p>
        </w:tc>
        <w:tc>
          <w:tcPr>
            <w:tcW w:w="1515"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8"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效率（%）</w:t>
            </w:r>
          </w:p>
        </w:tc>
        <w:tc>
          <w:tcPr>
            <w:tcW w:w="1410"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390"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50"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30"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86"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515"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8"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排放方式</w:t>
            </w:r>
          </w:p>
        </w:tc>
        <w:tc>
          <w:tcPr>
            <w:tcW w:w="1410"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连续排放</w:t>
            </w:r>
          </w:p>
        </w:tc>
        <w:tc>
          <w:tcPr>
            <w:tcW w:w="139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连续排放</w:t>
            </w:r>
          </w:p>
        </w:tc>
        <w:tc>
          <w:tcPr>
            <w:tcW w:w="2766"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连续排放</w:t>
            </w:r>
          </w:p>
        </w:tc>
        <w:tc>
          <w:tcPr>
            <w:tcW w:w="15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连续排放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858"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非正常排放情况</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活性炭吸附饱和</w:t>
            </w:r>
          </w:p>
        </w:tc>
        <w:tc>
          <w:tcPr>
            <w:tcW w:w="139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滤芯回收器损坏</w:t>
            </w:r>
          </w:p>
        </w:tc>
        <w:tc>
          <w:tcPr>
            <w:tcW w:w="2766" w:type="dxa"/>
            <w:gridSpan w:val="3"/>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水旋器故障</w:t>
            </w:r>
          </w:p>
        </w:tc>
        <w:tc>
          <w:tcPr>
            <w:tcW w:w="15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净化装置故障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8"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排放去向</w:t>
            </w:r>
          </w:p>
        </w:tc>
        <w:tc>
          <w:tcPr>
            <w:tcW w:w="2800" w:type="dxa"/>
            <w:gridSpan w:val="2"/>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15m高排气筒排放</w:t>
            </w:r>
          </w:p>
        </w:tc>
        <w:tc>
          <w:tcPr>
            <w:tcW w:w="2766" w:type="dxa"/>
            <w:gridSpan w:val="3"/>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15m高排气筒排放</w:t>
            </w:r>
          </w:p>
        </w:tc>
        <w:tc>
          <w:tcPr>
            <w:tcW w:w="1515"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858"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排放速率（kg/h）</w:t>
            </w:r>
          </w:p>
        </w:tc>
        <w:tc>
          <w:tcPr>
            <w:tcW w:w="1410"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0.036</w:t>
            </w:r>
          </w:p>
        </w:tc>
        <w:tc>
          <w:tcPr>
            <w:tcW w:w="1390"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950"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0.077</w:t>
            </w:r>
          </w:p>
        </w:tc>
        <w:tc>
          <w:tcPr>
            <w:tcW w:w="930"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0.026</w:t>
            </w:r>
          </w:p>
        </w:tc>
        <w:tc>
          <w:tcPr>
            <w:tcW w:w="886"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0.038</w:t>
            </w:r>
          </w:p>
        </w:tc>
        <w:tc>
          <w:tcPr>
            <w:tcW w:w="1515"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1858"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410"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21.4</w:t>
            </w:r>
          </w:p>
        </w:tc>
        <w:tc>
          <w:tcPr>
            <w:tcW w:w="1390"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1188.4</w:t>
            </w:r>
          </w:p>
        </w:tc>
        <w:tc>
          <w:tcPr>
            <w:tcW w:w="950"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3.37</w:t>
            </w:r>
          </w:p>
        </w:tc>
        <w:tc>
          <w:tcPr>
            <w:tcW w:w="930"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1.14</w:t>
            </w:r>
          </w:p>
        </w:tc>
        <w:tc>
          <w:tcPr>
            <w:tcW w:w="886"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1.67</w:t>
            </w:r>
          </w:p>
        </w:tc>
        <w:tc>
          <w:tcPr>
            <w:tcW w:w="1515"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58"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《大气污染物综合排放标准》标准限值(mg/m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410"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c>
          <w:tcPr>
            <w:tcW w:w="1390"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c>
          <w:tcPr>
            <w:tcW w:w="950"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930"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886"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1515"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58" w:type="dxa"/>
            <w:vAlign w:val="center"/>
          </w:tcPr>
          <w:p>
            <w:pPr>
              <w:pStyle w:val="9"/>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达标分析</w:t>
            </w:r>
          </w:p>
        </w:tc>
        <w:tc>
          <w:tcPr>
            <w:tcW w:w="1410"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1390"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c>
          <w:tcPr>
            <w:tcW w:w="950" w:type="dxa"/>
            <w:vAlign w:val="center"/>
          </w:tcPr>
          <w:p>
            <w:pPr>
              <w:pStyle w:val="15"/>
              <w:spacing w:after="0" w:line="240" w:lineRule="auto"/>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达标</w:t>
            </w:r>
          </w:p>
        </w:tc>
        <w:tc>
          <w:tcPr>
            <w:tcW w:w="93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8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515" w:type="dxa"/>
            <w:vAlign w:val="center"/>
          </w:tcPr>
          <w:p>
            <w:pPr>
              <w:pStyle w:val="15"/>
              <w:spacing w:after="0"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spacing w:line="360" w:lineRule="auto"/>
        <w:jc w:val="left"/>
        <w:outlineLvl w:val="0"/>
        <w:rPr>
          <w:rFonts w:hint="default" w:ascii="Times New Roman" w:hAnsi="Times New Roman" w:eastAsia="SimSun" w:cs="Times New Roman"/>
          <w:b/>
          <w:bCs/>
          <w:color w:val="auto"/>
          <w:sz w:val="32"/>
          <w:szCs w:val="32"/>
        </w:rPr>
        <w:sectPr>
          <w:pgSz w:w="11906" w:h="16838"/>
          <w:pgMar w:top="1440" w:right="1803" w:bottom="1440" w:left="1803" w:header="851" w:footer="992" w:gutter="0"/>
          <w:cols w:space="0" w:num="1"/>
          <w:docGrid w:type="lines" w:linePitch="319" w:charSpace="0"/>
        </w:sectPr>
      </w:pPr>
    </w:p>
    <w:p>
      <w:pPr>
        <w:spacing w:line="360" w:lineRule="auto"/>
        <w:jc w:val="left"/>
        <w:outlineLvl w:val="0"/>
        <w:rPr>
          <w:rFonts w:hint="default" w:ascii="Times New Roman" w:hAnsi="Times New Roman" w:eastAsia="SimSun" w:cs="Times New Roman"/>
          <w:color w:val="auto"/>
          <w:sz w:val="28"/>
          <w:szCs w:val="28"/>
        </w:rPr>
      </w:pPr>
      <w:bookmarkStart w:id="490" w:name="_Toc4875"/>
      <w:r>
        <w:rPr>
          <w:rFonts w:hint="default" w:ascii="Times New Roman" w:hAnsi="Times New Roman" w:eastAsia="SimSun" w:cs="Times New Roman"/>
          <w:b/>
          <w:bCs/>
          <w:color w:val="auto"/>
          <w:sz w:val="32"/>
          <w:szCs w:val="32"/>
        </w:rPr>
        <w:t>4 项目周边环境概况</w:t>
      </w:r>
      <w:bookmarkEnd w:id="490"/>
    </w:p>
    <w:p>
      <w:pPr>
        <w:spacing w:line="360" w:lineRule="auto"/>
        <w:jc w:val="left"/>
        <w:outlineLvl w:val="1"/>
        <w:rPr>
          <w:rFonts w:hint="default" w:ascii="Times New Roman" w:hAnsi="Times New Roman" w:eastAsia="SimSun" w:cs="Times New Roman"/>
          <w:b/>
          <w:bCs/>
          <w:color w:val="auto"/>
          <w:sz w:val="30"/>
          <w:szCs w:val="30"/>
        </w:rPr>
      </w:pPr>
      <w:bookmarkStart w:id="491" w:name="_Toc8693"/>
      <w:r>
        <w:rPr>
          <w:rFonts w:hint="default" w:ascii="Times New Roman" w:hAnsi="Times New Roman" w:eastAsia="SimSun" w:cs="Times New Roman"/>
          <w:b/>
          <w:bCs/>
          <w:color w:val="auto"/>
          <w:sz w:val="30"/>
          <w:szCs w:val="30"/>
        </w:rPr>
        <w:t>4.1 自然环境</w:t>
      </w:r>
      <w:bookmarkEnd w:id="491"/>
    </w:p>
    <w:p>
      <w:pPr>
        <w:spacing w:line="360" w:lineRule="auto"/>
        <w:jc w:val="left"/>
        <w:outlineLvl w:val="2"/>
        <w:rPr>
          <w:rFonts w:hint="default" w:ascii="Times New Roman" w:hAnsi="Times New Roman" w:eastAsia="SimSun" w:cs="Times New Roman"/>
          <w:b/>
          <w:bCs/>
          <w:color w:val="auto"/>
          <w:sz w:val="28"/>
          <w:szCs w:val="28"/>
        </w:rPr>
      </w:pPr>
      <w:bookmarkStart w:id="492" w:name="_Toc18586"/>
      <w:r>
        <w:rPr>
          <w:rFonts w:hint="default" w:ascii="Times New Roman" w:hAnsi="Times New Roman" w:eastAsia="SimSun" w:cs="Times New Roman"/>
          <w:b/>
          <w:bCs/>
          <w:color w:val="auto"/>
          <w:sz w:val="28"/>
          <w:szCs w:val="28"/>
        </w:rPr>
        <w:t>4.1.1 地理位置与交通</w:t>
      </w:r>
      <w:bookmarkEnd w:id="492"/>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项目位于昆明新城高新技术产业基地。该产业基地原属于呈贡县马金铺乡。呈贡县位于昆明市东南部，滇池东岸，是昆明市的近郊县，距昆明市区17km，地理位置：东经102°45′～102°59′，北纬24°44′～102°59′之间。马金铺乡位于呈贡县东南部，东临澄江县，南接晋宁县，西望滇池，北与大渔乡、吴家营乡接壤，乡政府驻地化成村距昆明市区30km，境内最高海拔2820m，最低海拔1900m。项目地理位置见附图1。</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昆明新城高新技术产业基地产业基地位于马金铺乡，离昆明主城28km，距离呈贡新城15km。根据一湖四片的总体规划，有环湖路、昆玉高速公路、老马澄公路，以及拟建的马澄高速公路通过，环滇铁路将规划基地与主城、东城、晋城相连，交通将十分便利。</w:t>
      </w:r>
    </w:p>
    <w:p>
      <w:pPr>
        <w:spacing w:line="360" w:lineRule="auto"/>
        <w:jc w:val="left"/>
        <w:outlineLvl w:val="2"/>
        <w:rPr>
          <w:rFonts w:hint="default" w:ascii="Times New Roman" w:hAnsi="Times New Roman" w:eastAsia="SimSun" w:cs="Times New Roman"/>
          <w:b/>
          <w:bCs/>
          <w:color w:val="auto"/>
          <w:sz w:val="28"/>
          <w:szCs w:val="28"/>
        </w:rPr>
      </w:pPr>
      <w:bookmarkStart w:id="493" w:name="_Toc497"/>
      <w:r>
        <w:rPr>
          <w:rFonts w:hint="default" w:ascii="Times New Roman" w:hAnsi="Times New Roman" w:eastAsia="SimSun" w:cs="Times New Roman"/>
          <w:b/>
          <w:bCs/>
          <w:color w:val="auto"/>
          <w:sz w:val="28"/>
          <w:szCs w:val="28"/>
        </w:rPr>
        <w:t>4.1.2 地形地貌</w:t>
      </w:r>
      <w:bookmarkEnd w:id="493"/>
    </w:p>
    <w:p>
      <w:pPr>
        <w:spacing w:line="360" w:lineRule="auto"/>
        <w:ind w:firstLine="48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评价区位于滇池东岸，处于滇东高原湖盆亚区，以山区河谷为主，为云岭与乌蒙山的延伸部分，全区分为平坝、丘陵和山地，由东向西呈梯级倾斜。上部覆盖有较厚第四系沉积物，区域内无断裂构造通过，属相对稳定地块。梁王山山脚，四面为山头所环绕，为山谷盆地地形，自然环境宁静优美。东侧的梁王山山峰海拔高2820m，是区域内最高的山峰，山顶可远眺滇池、抚仙湖、阳宗海。 产业基地区域内海拔高度在1890m至2200m之间，周边地势高，中部低且较为平坦。中部较平坦地区海拔高度在1900m至1940m之间。</w:t>
      </w:r>
    </w:p>
    <w:p>
      <w:pPr>
        <w:spacing w:line="360" w:lineRule="auto"/>
        <w:jc w:val="left"/>
        <w:outlineLvl w:val="2"/>
        <w:rPr>
          <w:rFonts w:hint="default" w:ascii="Times New Roman" w:hAnsi="Times New Roman" w:eastAsia="SimSun" w:cs="Times New Roman"/>
          <w:b/>
          <w:bCs/>
          <w:color w:val="auto"/>
          <w:sz w:val="28"/>
          <w:szCs w:val="28"/>
        </w:rPr>
      </w:pPr>
      <w:bookmarkStart w:id="494" w:name="_Toc6089"/>
      <w:r>
        <w:rPr>
          <w:rFonts w:hint="default" w:ascii="Times New Roman" w:hAnsi="Times New Roman" w:eastAsia="SimSun" w:cs="Times New Roman"/>
          <w:b/>
          <w:bCs/>
          <w:color w:val="auto"/>
          <w:sz w:val="28"/>
          <w:szCs w:val="28"/>
        </w:rPr>
        <w:t>4.1.3 区域地层</w:t>
      </w:r>
      <w:bookmarkEnd w:id="494"/>
    </w:p>
    <w:p>
      <w:pPr>
        <w:spacing w:line="360" w:lineRule="auto"/>
        <w:ind w:firstLine="480" w:firstLineChars="20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引用《昆明盆地北东侧岩溶水系统探析》资料知，昆明盆地地处扬子准地台中部，</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区域位于云南山字型构造、川滇南北构造与南岭东西构造交接带，构造运动活跃，屡经海进、海退，各时期的沉积环境各不相同。区内出露有震旦系上统灯影组（Z b dn）至第四系（Q）地层，其中缺失了三叠系和志留系地层。在这些地层中可溶岩地层从老到新依次为震旦系上统灯影组白云岩、寒武系龙王庙组灰质白云岩、泥盆系宰格组白云岩、石炭系中统威宁组白云质灰岩和二叠系阳新灰岩。第四系按成因可分为溶洞沉积、坡残积、湖积、冲洪积及各种混合类型的沉积，以溶洞沉积、冲积、湖积及湖-冲积为主，厚度、分布不均，广泛分布于滇池北东侧及小营、大板桥等山间凹地或谷地内。产业基地内主要分布有第四系地层、侏罗系地层、二叠系地层，地层岩性特征祥见表4.1-1，区域地质简图见图4-1。</w:t>
      </w:r>
    </w:p>
    <w:tbl>
      <w:tblPr>
        <w:tblStyle w:val="27"/>
        <w:tblW w:w="9540" w:type="dxa"/>
        <w:tblInd w:w="0" w:type="dxa"/>
        <w:tblLayout w:type="fixed"/>
        <w:tblCellMar>
          <w:top w:w="0" w:type="dxa"/>
          <w:left w:w="0" w:type="dxa"/>
          <w:bottom w:w="0" w:type="dxa"/>
          <w:right w:w="0" w:type="dxa"/>
        </w:tblCellMar>
      </w:tblPr>
      <w:tblGrid>
        <w:gridCol w:w="1000"/>
        <w:gridCol w:w="940"/>
        <w:gridCol w:w="600"/>
        <w:gridCol w:w="620"/>
        <w:gridCol w:w="500"/>
        <w:gridCol w:w="120"/>
        <w:gridCol w:w="940"/>
        <w:gridCol w:w="4820"/>
      </w:tblGrid>
      <w:tr>
        <w:tblPrEx>
          <w:tblLayout w:type="fixed"/>
          <w:tblCellMar>
            <w:top w:w="0" w:type="dxa"/>
            <w:left w:w="0" w:type="dxa"/>
            <w:bottom w:w="0" w:type="dxa"/>
            <w:right w:w="0" w:type="dxa"/>
          </w:tblCellMar>
        </w:tblPrEx>
        <w:trPr>
          <w:trHeight w:val="456" w:hRule="atLeast"/>
        </w:trPr>
        <w:tc>
          <w:tcPr>
            <w:tcW w:w="9540" w:type="dxa"/>
            <w:gridSpan w:val="8"/>
            <w:tcBorders>
              <w:bottom w:val="single" w:color="auto" w:sz="8" w:space="0"/>
            </w:tcBorders>
            <w:shd w:val="clear" w:color="auto" w:fill="auto"/>
            <w:vAlign w:val="center"/>
          </w:tcPr>
          <w:p>
            <w:pPr>
              <w:spacing w:line="274" w:lineRule="exact"/>
              <w:jc w:val="center"/>
              <w:rPr>
                <w:rFonts w:hint="default" w:ascii="Times New Roman" w:hAnsi="Times New Roman" w:eastAsia="SimSun" w:cs="Times New Roman"/>
                <w:b/>
                <w:color w:val="auto"/>
                <w:sz w:val="24"/>
              </w:rPr>
            </w:pPr>
            <w:r>
              <w:rPr>
                <w:rFonts w:hint="default" w:ascii="Times New Roman" w:hAnsi="Times New Roman" w:eastAsia="SimSun" w:cs="Times New Roman"/>
                <w:b/>
                <w:color w:val="auto"/>
                <w:szCs w:val="21"/>
              </w:rPr>
              <w:t>表5.5-1规划范围内主要地层岩性简表</w:t>
            </w:r>
          </w:p>
        </w:tc>
      </w:tr>
      <w:tr>
        <w:tblPrEx>
          <w:tblLayout w:type="fixed"/>
          <w:tblCellMar>
            <w:top w:w="0" w:type="dxa"/>
            <w:left w:w="0" w:type="dxa"/>
            <w:bottom w:w="0" w:type="dxa"/>
            <w:right w:w="0" w:type="dxa"/>
          </w:tblCellMar>
        </w:tblPrEx>
        <w:trPr>
          <w:trHeight w:val="466" w:hRule="atLeast"/>
        </w:trPr>
        <w:tc>
          <w:tcPr>
            <w:tcW w:w="1000" w:type="dxa"/>
            <w:tcBorders>
              <w:right w:val="single" w:color="auto" w:sz="8" w:space="0"/>
            </w:tcBorders>
            <w:shd w:val="clear" w:color="auto" w:fill="auto"/>
            <w:vAlign w:val="center"/>
          </w:tcPr>
          <w:p>
            <w:pPr>
              <w:spacing w:line="240" w:lineRule="exact"/>
              <w:jc w:val="center"/>
              <w:rPr>
                <w:rFonts w:hint="default" w:ascii="Times New Roman" w:hAnsi="Times New Roman" w:eastAsia="SimSun" w:cs="Times New Roman"/>
                <w:color w:val="auto"/>
              </w:rPr>
            </w:pPr>
            <w:r>
              <w:rPr>
                <w:rFonts w:hint="default" w:ascii="Times New Roman" w:hAnsi="Times New Roman" w:eastAsia="SimSun" w:cs="Times New Roman"/>
                <w:color w:val="auto"/>
              </w:rPr>
              <w:t>年代地层</w:t>
            </w:r>
          </w:p>
        </w:tc>
        <w:tc>
          <w:tcPr>
            <w:tcW w:w="2780" w:type="dxa"/>
            <w:gridSpan w:val="5"/>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rPr>
            </w:pPr>
            <w:r>
              <w:rPr>
                <w:rFonts w:hint="default" w:ascii="Times New Roman" w:hAnsi="Times New Roman" w:eastAsia="SimSun" w:cs="Times New Roman"/>
                <w:color w:val="auto"/>
              </w:rPr>
              <w:t>岩石地层单位</w:t>
            </w:r>
          </w:p>
        </w:tc>
        <w:tc>
          <w:tcPr>
            <w:tcW w:w="940" w:type="dxa"/>
            <w:tcBorders>
              <w:right w:val="single" w:color="auto" w:sz="8" w:space="0"/>
            </w:tcBorders>
            <w:shd w:val="clear" w:color="auto" w:fill="auto"/>
            <w:vAlign w:val="center"/>
          </w:tcPr>
          <w:p>
            <w:pPr>
              <w:spacing w:line="240" w:lineRule="exact"/>
              <w:jc w:val="center"/>
              <w:rPr>
                <w:rFonts w:hint="default" w:ascii="Times New Roman" w:hAnsi="Times New Roman" w:eastAsia="SimSun" w:cs="Times New Roman"/>
                <w:color w:val="auto"/>
                <w:w w:val="99"/>
              </w:rPr>
            </w:pPr>
            <w:r>
              <w:rPr>
                <w:rFonts w:hint="default" w:ascii="Times New Roman" w:hAnsi="Times New Roman" w:eastAsia="SimSun" w:cs="Times New Roman"/>
                <w:color w:val="auto"/>
                <w:w w:val="99"/>
              </w:rPr>
              <w:t>地层代号</w:t>
            </w:r>
          </w:p>
        </w:tc>
        <w:tc>
          <w:tcPr>
            <w:tcW w:w="4820" w:type="dxa"/>
            <w:shd w:val="clear" w:color="auto" w:fill="auto"/>
            <w:vAlign w:val="center"/>
          </w:tcPr>
          <w:p>
            <w:pPr>
              <w:spacing w:line="240" w:lineRule="exact"/>
              <w:ind w:left="17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主要岩性特征</w:t>
            </w:r>
          </w:p>
        </w:tc>
      </w:tr>
      <w:tr>
        <w:tblPrEx>
          <w:tblLayout w:type="fixed"/>
          <w:tblCellMar>
            <w:top w:w="0" w:type="dxa"/>
            <w:left w:w="0" w:type="dxa"/>
            <w:bottom w:w="0" w:type="dxa"/>
            <w:right w:w="0" w:type="dxa"/>
          </w:tblCellMar>
        </w:tblPrEx>
        <w:trPr>
          <w:trHeight w:val="34" w:hRule="atLeast"/>
        </w:trPr>
        <w:tc>
          <w:tcPr>
            <w:tcW w:w="100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94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60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62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50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12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94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482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r>
      <w:tr>
        <w:tblPrEx>
          <w:tblLayout w:type="fixed"/>
          <w:tblCellMar>
            <w:top w:w="0" w:type="dxa"/>
            <w:left w:w="0" w:type="dxa"/>
            <w:bottom w:w="0" w:type="dxa"/>
            <w:right w:w="0" w:type="dxa"/>
          </w:tblCellMar>
        </w:tblPrEx>
        <w:trPr>
          <w:trHeight w:val="234" w:hRule="atLeast"/>
        </w:trPr>
        <w:tc>
          <w:tcPr>
            <w:tcW w:w="1000" w:type="dxa"/>
            <w:vMerge w:val="restart"/>
            <w:tcBorders>
              <w:right w:val="single" w:color="auto" w:sz="8" w:space="0"/>
            </w:tcBorders>
            <w:shd w:val="clear" w:color="auto" w:fill="auto"/>
            <w:vAlign w:val="center"/>
          </w:tcPr>
          <w:p>
            <w:pPr>
              <w:spacing w:line="240" w:lineRule="exact"/>
              <w:jc w:val="center"/>
              <w:rPr>
                <w:rFonts w:hint="default" w:ascii="Times New Roman" w:hAnsi="Times New Roman" w:eastAsia="SimSun" w:cs="Times New Roman"/>
                <w:color w:val="auto"/>
              </w:rPr>
            </w:pPr>
            <w:r>
              <w:rPr>
                <w:rFonts w:hint="default" w:ascii="Times New Roman" w:hAnsi="Times New Roman" w:eastAsia="SimSun" w:cs="Times New Roman"/>
                <w:color w:val="auto"/>
              </w:rPr>
              <w:t>新生界</w:t>
            </w:r>
          </w:p>
        </w:tc>
        <w:tc>
          <w:tcPr>
            <w:tcW w:w="940" w:type="dxa"/>
            <w:vMerge w:val="restart"/>
            <w:tcBorders>
              <w:right w:val="single" w:color="auto" w:sz="8" w:space="0"/>
            </w:tcBorders>
            <w:shd w:val="clear" w:color="auto" w:fill="auto"/>
            <w:vAlign w:val="center"/>
          </w:tcPr>
          <w:p>
            <w:pPr>
              <w:spacing w:line="240" w:lineRule="exact"/>
              <w:ind w:left="140"/>
              <w:jc w:val="center"/>
              <w:rPr>
                <w:rFonts w:hint="default" w:ascii="Times New Roman" w:hAnsi="Times New Roman" w:eastAsia="SimSun" w:cs="Times New Roman"/>
                <w:color w:val="auto"/>
              </w:rPr>
            </w:pPr>
            <w:r>
              <w:rPr>
                <w:rFonts w:hint="default" w:ascii="Times New Roman" w:hAnsi="Times New Roman" w:eastAsia="SimSun" w:cs="Times New Roman"/>
                <w:color w:val="auto"/>
              </w:rPr>
              <w:t>第四系</w:t>
            </w:r>
          </w:p>
        </w:tc>
        <w:tc>
          <w:tcPr>
            <w:tcW w:w="600" w:type="dxa"/>
            <w:vMerge w:val="restart"/>
            <w:shd w:val="clear" w:color="auto" w:fill="auto"/>
            <w:vAlign w:val="center"/>
          </w:tcPr>
          <w:p>
            <w:pPr>
              <w:spacing w:line="0" w:lineRule="atLeast"/>
              <w:jc w:val="center"/>
              <w:rPr>
                <w:rFonts w:hint="default" w:ascii="Times New Roman" w:hAnsi="Times New Roman" w:eastAsia="Times New Roman" w:cs="Times New Roman"/>
                <w:color w:val="auto"/>
              </w:rPr>
            </w:pPr>
          </w:p>
        </w:tc>
        <w:tc>
          <w:tcPr>
            <w:tcW w:w="620" w:type="dxa"/>
            <w:vMerge w:val="restart"/>
            <w:shd w:val="clear" w:color="auto" w:fill="auto"/>
            <w:vAlign w:val="center"/>
          </w:tcPr>
          <w:p>
            <w:pPr>
              <w:spacing w:line="240" w:lineRule="exact"/>
              <w:jc w:val="center"/>
              <w:rPr>
                <w:rFonts w:hint="default" w:ascii="Times New Roman" w:hAnsi="Times New Roman" w:eastAsia="SimSun" w:cs="Times New Roman"/>
                <w:color w:val="auto"/>
                <w:w w:val="91"/>
              </w:rPr>
            </w:pPr>
            <w:r>
              <w:rPr>
                <w:rFonts w:hint="default" w:ascii="Times New Roman" w:hAnsi="Times New Roman" w:eastAsia="SimSun" w:cs="Times New Roman"/>
                <w:color w:val="auto"/>
                <w:w w:val="91"/>
              </w:rPr>
              <w:t>全新统</w:t>
            </w:r>
          </w:p>
        </w:tc>
        <w:tc>
          <w:tcPr>
            <w:tcW w:w="500" w:type="dxa"/>
            <w:shd w:val="clear" w:color="auto" w:fill="auto"/>
            <w:vAlign w:val="center"/>
          </w:tcPr>
          <w:p>
            <w:pPr>
              <w:spacing w:line="0" w:lineRule="atLeast"/>
              <w:jc w:val="center"/>
              <w:rPr>
                <w:rFonts w:hint="default" w:ascii="Times New Roman" w:hAnsi="Times New Roman" w:eastAsia="Times New Roman" w:cs="Times New Roman"/>
                <w:color w:val="auto"/>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rPr>
            </w:pPr>
          </w:p>
        </w:tc>
        <w:tc>
          <w:tcPr>
            <w:tcW w:w="940" w:type="dxa"/>
            <w:vMerge w:val="restart"/>
            <w:tcBorders>
              <w:right w:val="single" w:color="auto" w:sz="8" w:space="0"/>
            </w:tcBorders>
            <w:shd w:val="clear" w:color="auto" w:fill="auto"/>
            <w:vAlign w:val="center"/>
          </w:tcPr>
          <w:p>
            <w:pPr>
              <w:spacing w:line="240" w:lineRule="exact"/>
              <w:jc w:val="center"/>
              <w:rPr>
                <w:rFonts w:hint="default" w:ascii="Times New Roman" w:hAnsi="Times New Roman" w:eastAsia="SimSun" w:cs="Times New Roman"/>
                <w:color w:val="auto"/>
              </w:rPr>
            </w:pPr>
            <w:r>
              <w:rPr>
                <w:rFonts w:hint="default" w:ascii="Times New Roman" w:hAnsi="Times New Roman" w:eastAsia="SimSun" w:cs="Times New Roman"/>
                <w:color w:val="auto"/>
              </w:rPr>
              <w:t>Q</w:t>
            </w:r>
          </w:p>
        </w:tc>
        <w:tc>
          <w:tcPr>
            <w:tcW w:w="4820" w:type="dxa"/>
            <w:vMerge w:val="restart"/>
            <w:shd w:val="clear" w:color="auto" w:fill="auto"/>
            <w:vAlign w:val="center"/>
          </w:tcPr>
          <w:p>
            <w:pPr>
              <w:spacing w:line="234" w:lineRule="exact"/>
              <w:ind w:left="80"/>
              <w:jc w:val="center"/>
              <w:rPr>
                <w:rFonts w:hint="default" w:ascii="Times New Roman" w:hAnsi="Times New Roman" w:eastAsia="SimSun" w:cs="Times New Roman"/>
                <w:color w:val="auto"/>
                <w:w w:val="97"/>
              </w:rPr>
            </w:pPr>
            <w:r>
              <w:rPr>
                <w:rFonts w:hint="default" w:ascii="Times New Roman" w:hAnsi="Times New Roman" w:eastAsia="SimSun" w:cs="Times New Roman"/>
                <w:color w:val="auto"/>
                <w:w w:val="97"/>
              </w:rPr>
              <w:t>以冲洪积为主，岩性为砾砂、亚粘土、淤泥及泥炭，</w:t>
            </w:r>
          </w:p>
          <w:p>
            <w:pPr>
              <w:spacing w:line="240" w:lineRule="exact"/>
              <w:ind w:left="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厚度 0-254m</w:t>
            </w:r>
          </w:p>
        </w:tc>
      </w:tr>
      <w:tr>
        <w:tblPrEx>
          <w:tblLayout w:type="fixed"/>
          <w:tblCellMar>
            <w:top w:w="0" w:type="dxa"/>
            <w:left w:w="0" w:type="dxa"/>
            <w:bottom w:w="0" w:type="dxa"/>
            <w:right w:w="0" w:type="dxa"/>
          </w:tblCellMar>
        </w:tblPrEx>
        <w:trPr>
          <w:trHeight w:val="137"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00" w:type="dxa"/>
            <w:vMerge w:val="continue"/>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20" w:type="dxa"/>
            <w:vMerge w:val="continue"/>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500" w:type="dxa"/>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4820" w:type="dxa"/>
            <w:vMerge w:val="continue"/>
            <w:shd w:val="clear" w:color="auto" w:fill="auto"/>
            <w:vAlign w:val="center"/>
          </w:tcPr>
          <w:p>
            <w:pPr>
              <w:spacing w:line="240" w:lineRule="exact"/>
              <w:ind w:left="80"/>
              <w:jc w:val="center"/>
              <w:rPr>
                <w:rFonts w:hint="default" w:ascii="Times New Roman" w:hAnsi="Times New Roman" w:eastAsia="SimSun" w:cs="Times New Roman"/>
                <w:color w:val="auto"/>
              </w:rPr>
            </w:pPr>
          </w:p>
        </w:tc>
      </w:tr>
      <w:tr>
        <w:tblPrEx>
          <w:tblLayout w:type="fixed"/>
          <w:tblCellMar>
            <w:top w:w="0" w:type="dxa"/>
            <w:left w:w="0" w:type="dxa"/>
            <w:bottom w:w="0" w:type="dxa"/>
            <w:right w:w="0" w:type="dxa"/>
          </w:tblCellMar>
        </w:tblPrEx>
        <w:trPr>
          <w:trHeight w:val="137"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00" w:type="dxa"/>
            <w:vMerge w:val="continue"/>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20" w:type="dxa"/>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500" w:type="dxa"/>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4820" w:type="dxa"/>
            <w:vMerge w:val="continue"/>
            <w:shd w:val="clear" w:color="auto" w:fill="auto"/>
            <w:vAlign w:val="center"/>
          </w:tcPr>
          <w:p>
            <w:pPr>
              <w:spacing w:line="0" w:lineRule="atLeast"/>
              <w:jc w:val="center"/>
              <w:rPr>
                <w:rFonts w:hint="default" w:ascii="Times New Roman" w:hAnsi="Times New Roman" w:eastAsia="Times New Roman" w:cs="Times New Roman"/>
                <w:color w:val="auto"/>
                <w:sz w:val="11"/>
              </w:rPr>
            </w:pPr>
          </w:p>
        </w:tc>
      </w:tr>
      <w:tr>
        <w:tblPrEx>
          <w:tblLayout w:type="fixed"/>
          <w:tblCellMar>
            <w:top w:w="0" w:type="dxa"/>
            <w:left w:w="0" w:type="dxa"/>
            <w:bottom w:w="0" w:type="dxa"/>
            <w:right w:w="0" w:type="dxa"/>
          </w:tblCellMar>
        </w:tblPrEx>
        <w:trPr>
          <w:trHeight w:val="32" w:hRule="atLeast"/>
        </w:trPr>
        <w:tc>
          <w:tcPr>
            <w:tcW w:w="1000" w:type="dxa"/>
            <w:vMerge w:val="continue"/>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940" w:type="dxa"/>
            <w:vMerge w:val="continue"/>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600" w:type="dxa"/>
            <w:vMerge w:val="continue"/>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62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50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12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94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482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r>
      <w:tr>
        <w:tblPrEx>
          <w:tblLayout w:type="fixed"/>
          <w:tblCellMar>
            <w:top w:w="0" w:type="dxa"/>
            <w:left w:w="0" w:type="dxa"/>
            <w:bottom w:w="0" w:type="dxa"/>
            <w:right w:w="0" w:type="dxa"/>
          </w:tblCellMar>
        </w:tblPrEx>
        <w:trPr>
          <w:trHeight w:val="241" w:hRule="atLeast"/>
        </w:trPr>
        <w:tc>
          <w:tcPr>
            <w:tcW w:w="1000" w:type="dxa"/>
            <w:vMerge w:val="restart"/>
            <w:tcBorders>
              <w:right w:val="single" w:color="auto" w:sz="8" w:space="0"/>
            </w:tcBorders>
            <w:shd w:val="clear" w:color="auto" w:fill="auto"/>
            <w:vAlign w:val="center"/>
          </w:tcPr>
          <w:p>
            <w:pPr>
              <w:spacing w:line="240" w:lineRule="exact"/>
              <w:jc w:val="center"/>
              <w:rPr>
                <w:rFonts w:hint="default" w:ascii="Times New Roman" w:hAnsi="Times New Roman" w:eastAsia="SimSun" w:cs="Times New Roman"/>
                <w:color w:val="auto"/>
              </w:rPr>
            </w:pPr>
            <w:r>
              <w:rPr>
                <w:rFonts w:hint="default" w:ascii="Times New Roman" w:hAnsi="Times New Roman" w:eastAsia="SimSun" w:cs="Times New Roman"/>
                <w:color w:val="auto"/>
              </w:rPr>
              <w:t>中生界</w:t>
            </w:r>
          </w:p>
        </w:tc>
        <w:tc>
          <w:tcPr>
            <w:tcW w:w="940" w:type="dxa"/>
            <w:vMerge w:val="restart"/>
            <w:tcBorders>
              <w:right w:val="single" w:color="auto" w:sz="8" w:space="0"/>
            </w:tcBorders>
            <w:shd w:val="clear" w:color="auto" w:fill="auto"/>
            <w:vAlign w:val="center"/>
          </w:tcPr>
          <w:p>
            <w:pPr>
              <w:spacing w:line="240" w:lineRule="exact"/>
              <w:ind w:left="140"/>
              <w:jc w:val="center"/>
              <w:rPr>
                <w:rFonts w:hint="default" w:ascii="Times New Roman" w:hAnsi="Times New Roman" w:eastAsia="SimSun" w:cs="Times New Roman"/>
                <w:color w:val="auto"/>
              </w:rPr>
            </w:pPr>
            <w:r>
              <w:rPr>
                <w:rFonts w:hint="default" w:ascii="Times New Roman" w:hAnsi="Times New Roman" w:eastAsia="SimSun" w:cs="Times New Roman"/>
                <w:color w:val="auto"/>
              </w:rPr>
              <w:t>侏罗系</w:t>
            </w:r>
          </w:p>
        </w:tc>
        <w:tc>
          <w:tcPr>
            <w:tcW w:w="600" w:type="dxa"/>
            <w:vMerge w:val="restart"/>
            <w:tcBorders>
              <w:right w:val="single" w:color="auto" w:sz="8" w:space="0"/>
            </w:tcBorders>
            <w:shd w:val="clear" w:color="auto" w:fill="auto"/>
            <w:vAlign w:val="center"/>
          </w:tcPr>
          <w:p>
            <w:pPr>
              <w:spacing w:line="240" w:lineRule="exact"/>
              <w:ind w:left="1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中</w:t>
            </w:r>
          </w:p>
          <w:p>
            <w:pPr>
              <w:spacing w:line="240" w:lineRule="exact"/>
              <w:ind w:left="1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统</w:t>
            </w:r>
          </w:p>
        </w:tc>
        <w:tc>
          <w:tcPr>
            <w:tcW w:w="620" w:type="dxa"/>
            <w:tcBorders>
              <w:right w:val="single" w:color="auto" w:sz="8" w:space="0"/>
            </w:tcBorders>
            <w:shd w:val="clear" w:color="auto" w:fill="auto"/>
            <w:vAlign w:val="center"/>
          </w:tcPr>
          <w:p>
            <w:pPr>
              <w:spacing w:line="240" w:lineRule="exact"/>
              <w:ind w:left="200"/>
              <w:jc w:val="center"/>
              <w:rPr>
                <w:rFonts w:hint="default" w:ascii="Times New Roman" w:hAnsi="Times New Roman" w:eastAsia="SimSun" w:cs="Times New Roman"/>
                <w:color w:val="auto"/>
              </w:rPr>
            </w:pPr>
            <w:r>
              <w:rPr>
                <w:rFonts w:hint="default" w:ascii="Times New Roman" w:hAnsi="Times New Roman" w:eastAsia="SimSun" w:cs="Times New Roman"/>
                <w:color w:val="auto"/>
              </w:rPr>
              <w:t>上</w:t>
            </w:r>
          </w:p>
        </w:tc>
        <w:tc>
          <w:tcPr>
            <w:tcW w:w="500" w:type="dxa"/>
            <w:shd w:val="clear" w:color="auto" w:fill="auto"/>
            <w:vAlign w:val="center"/>
          </w:tcPr>
          <w:p>
            <w:pPr>
              <w:spacing w:line="234" w:lineRule="exact"/>
              <w:jc w:val="center"/>
              <w:rPr>
                <w:rFonts w:hint="default" w:ascii="Times New Roman" w:hAnsi="Times New Roman" w:eastAsia="SimSun" w:cs="Times New Roman"/>
                <w:color w:val="auto"/>
              </w:rPr>
            </w:pPr>
            <w:r>
              <w:rPr>
                <w:rFonts w:hint="default" w:ascii="Times New Roman" w:hAnsi="Times New Roman" w:eastAsia="SimSun" w:cs="Times New Roman"/>
                <w:color w:val="auto"/>
              </w:rPr>
              <w:t>上</w:t>
            </w: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rPr>
            </w:pPr>
          </w:p>
        </w:tc>
        <w:tc>
          <w:tcPr>
            <w:tcW w:w="94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rPr>
            </w:pPr>
          </w:p>
        </w:tc>
        <w:tc>
          <w:tcPr>
            <w:tcW w:w="4820" w:type="dxa"/>
            <w:shd w:val="clear" w:color="auto" w:fill="auto"/>
            <w:vAlign w:val="center"/>
          </w:tcPr>
          <w:p>
            <w:pPr>
              <w:spacing w:line="234" w:lineRule="exact"/>
              <w:ind w:left="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棕红色、酒红色泥岩、钙质泥岩夹杂色泥岩、粉砂</w:t>
            </w:r>
          </w:p>
        </w:tc>
      </w:tr>
      <w:tr>
        <w:tblPrEx>
          <w:tblLayout w:type="fixed"/>
          <w:tblCellMar>
            <w:top w:w="0" w:type="dxa"/>
            <w:left w:w="0" w:type="dxa"/>
            <w:bottom w:w="0" w:type="dxa"/>
            <w:right w:w="0" w:type="dxa"/>
          </w:tblCellMar>
        </w:tblPrEx>
        <w:trPr>
          <w:trHeight w:val="274"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600" w:type="dxa"/>
            <w:vMerge w:val="continue"/>
            <w:tcBorders>
              <w:right w:val="single" w:color="auto" w:sz="8" w:space="0"/>
            </w:tcBorders>
            <w:shd w:val="clear" w:color="auto" w:fill="auto"/>
            <w:vAlign w:val="center"/>
          </w:tcPr>
          <w:p>
            <w:pPr>
              <w:spacing w:line="240" w:lineRule="exact"/>
              <w:ind w:left="180"/>
              <w:jc w:val="center"/>
              <w:rPr>
                <w:rFonts w:hint="default" w:ascii="Times New Roman" w:hAnsi="Times New Roman" w:eastAsia="SimSun" w:cs="Times New Roman"/>
                <w:color w:val="auto"/>
              </w:rPr>
            </w:pPr>
          </w:p>
        </w:tc>
        <w:tc>
          <w:tcPr>
            <w:tcW w:w="620" w:type="dxa"/>
            <w:tcBorders>
              <w:right w:val="single" w:color="auto" w:sz="8" w:space="0"/>
            </w:tcBorders>
            <w:shd w:val="clear" w:color="auto" w:fill="auto"/>
            <w:vAlign w:val="center"/>
          </w:tcPr>
          <w:p>
            <w:pPr>
              <w:spacing w:line="240" w:lineRule="exact"/>
              <w:ind w:left="200"/>
              <w:jc w:val="center"/>
              <w:rPr>
                <w:rFonts w:hint="default" w:ascii="Times New Roman" w:hAnsi="Times New Roman" w:eastAsia="SimSun" w:cs="Times New Roman"/>
                <w:color w:val="auto"/>
              </w:rPr>
            </w:pPr>
            <w:r>
              <w:rPr>
                <w:rFonts w:hint="default" w:ascii="Times New Roman" w:hAnsi="Times New Roman" w:eastAsia="SimSun" w:cs="Times New Roman"/>
                <w:color w:val="auto"/>
              </w:rPr>
              <w:t>禄</w:t>
            </w:r>
          </w:p>
        </w:tc>
        <w:tc>
          <w:tcPr>
            <w:tcW w:w="500" w:type="dxa"/>
            <w:shd w:val="clear" w:color="auto" w:fill="auto"/>
            <w:vAlign w:val="center"/>
          </w:tcPr>
          <w:p>
            <w:pPr>
              <w:spacing w:line="240" w:lineRule="exact"/>
              <w:jc w:val="center"/>
              <w:rPr>
                <w:rFonts w:hint="default" w:ascii="Times New Roman" w:hAnsi="Times New Roman" w:eastAsia="SimSun" w:cs="Times New Roman"/>
                <w:color w:val="auto"/>
              </w:rPr>
            </w:pPr>
            <w:r>
              <w:rPr>
                <w:rFonts w:hint="default" w:ascii="Times New Roman" w:hAnsi="Times New Roman" w:eastAsia="SimSun" w:cs="Times New Roman"/>
                <w:color w:val="auto"/>
              </w:rPr>
              <w:t>段</w:t>
            </w: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940" w:type="dxa"/>
            <w:vMerge w:val="restart"/>
            <w:tcBorders>
              <w:right w:val="single" w:color="auto" w:sz="8" w:space="0"/>
            </w:tcBorders>
            <w:shd w:val="clear" w:color="auto" w:fill="auto"/>
            <w:vAlign w:val="center"/>
          </w:tcPr>
          <w:p>
            <w:pPr>
              <w:spacing w:line="240" w:lineRule="exact"/>
              <w:jc w:val="center"/>
              <w:rPr>
                <w:rFonts w:hint="default" w:ascii="Times New Roman" w:hAnsi="Times New Roman" w:eastAsia="SimSun" w:cs="Times New Roman"/>
                <w:color w:val="auto"/>
                <w:w w:val="99"/>
                <w:sz w:val="11"/>
              </w:rPr>
            </w:pPr>
            <w:r>
              <w:rPr>
                <w:rFonts w:hint="default" w:ascii="Times New Roman" w:hAnsi="Times New Roman" w:eastAsia="SimSun" w:cs="Times New Roman"/>
                <w:color w:val="auto"/>
                <w:w w:val="99"/>
              </w:rPr>
              <w:t>J</w:t>
            </w:r>
            <w:r>
              <w:rPr>
                <w:rFonts w:hint="default" w:ascii="Times New Roman" w:hAnsi="Times New Roman" w:eastAsia="SimSun" w:cs="Times New Roman"/>
                <w:color w:val="auto"/>
                <w:w w:val="99"/>
                <w:sz w:val="11"/>
              </w:rPr>
              <w:t>2</w:t>
            </w:r>
          </w:p>
        </w:tc>
        <w:tc>
          <w:tcPr>
            <w:tcW w:w="4820" w:type="dxa"/>
            <w:shd w:val="clear" w:color="auto" w:fill="auto"/>
            <w:vAlign w:val="center"/>
          </w:tcPr>
          <w:p>
            <w:pPr>
              <w:spacing w:line="240" w:lineRule="exact"/>
              <w:ind w:left="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质泥岩及青灰色灰岩和泥灰岩等</w:t>
            </w:r>
          </w:p>
        </w:tc>
      </w:tr>
      <w:tr>
        <w:tblPrEx>
          <w:tblLayout w:type="fixed"/>
          <w:tblCellMar>
            <w:top w:w="0" w:type="dxa"/>
            <w:left w:w="0" w:type="dxa"/>
            <w:bottom w:w="0" w:type="dxa"/>
            <w:right w:w="0" w:type="dxa"/>
          </w:tblCellMar>
        </w:tblPrEx>
        <w:trPr>
          <w:trHeight w:val="25"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600" w:type="dxa"/>
            <w:vMerge w:val="continue"/>
            <w:tcBorders>
              <w:right w:val="single" w:color="auto" w:sz="8" w:space="0"/>
            </w:tcBorders>
            <w:shd w:val="clear" w:color="auto" w:fill="auto"/>
            <w:vAlign w:val="center"/>
          </w:tcPr>
          <w:p>
            <w:pPr>
              <w:spacing w:line="240" w:lineRule="exact"/>
              <w:ind w:left="180"/>
              <w:jc w:val="center"/>
              <w:rPr>
                <w:rFonts w:hint="default" w:ascii="Times New Roman" w:hAnsi="Times New Roman" w:eastAsia="SimSun" w:cs="Times New Roman"/>
                <w:color w:val="auto"/>
              </w:rPr>
            </w:pPr>
          </w:p>
        </w:tc>
        <w:tc>
          <w:tcPr>
            <w:tcW w:w="620" w:type="dxa"/>
            <w:vMerge w:val="restart"/>
            <w:tcBorders>
              <w:right w:val="single" w:color="auto" w:sz="8" w:space="0"/>
            </w:tcBorders>
            <w:shd w:val="clear" w:color="auto" w:fill="auto"/>
            <w:vAlign w:val="center"/>
          </w:tcPr>
          <w:p>
            <w:pPr>
              <w:spacing w:line="240" w:lineRule="exact"/>
              <w:ind w:left="200"/>
              <w:jc w:val="center"/>
              <w:rPr>
                <w:rFonts w:hint="default" w:ascii="Times New Roman" w:hAnsi="Times New Roman" w:eastAsia="SimSun" w:cs="Times New Roman"/>
                <w:color w:val="auto"/>
              </w:rPr>
            </w:pPr>
            <w:r>
              <w:rPr>
                <w:rFonts w:hint="default" w:ascii="Times New Roman" w:hAnsi="Times New Roman" w:eastAsia="SimSun" w:cs="Times New Roman"/>
                <w:color w:val="auto"/>
              </w:rPr>
              <w:t>丰</w:t>
            </w:r>
          </w:p>
        </w:tc>
        <w:tc>
          <w:tcPr>
            <w:tcW w:w="50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12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482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r>
      <w:tr>
        <w:tblPrEx>
          <w:tblLayout w:type="fixed"/>
          <w:tblCellMar>
            <w:top w:w="0" w:type="dxa"/>
            <w:left w:w="0" w:type="dxa"/>
            <w:bottom w:w="0" w:type="dxa"/>
            <w:right w:w="0" w:type="dxa"/>
          </w:tblCellMar>
        </w:tblPrEx>
        <w:trPr>
          <w:trHeight w:val="92"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8"/>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8"/>
              </w:rPr>
            </w:pPr>
          </w:p>
        </w:tc>
        <w:tc>
          <w:tcPr>
            <w:tcW w:w="6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8"/>
              </w:rPr>
            </w:pPr>
          </w:p>
        </w:tc>
        <w:tc>
          <w:tcPr>
            <w:tcW w:w="62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8"/>
              </w:rPr>
            </w:pPr>
          </w:p>
        </w:tc>
        <w:tc>
          <w:tcPr>
            <w:tcW w:w="500" w:type="dxa"/>
            <w:vMerge w:val="restart"/>
            <w:shd w:val="clear" w:color="auto" w:fill="auto"/>
            <w:vAlign w:val="center"/>
          </w:tcPr>
          <w:p>
            <w:pPr>
              <w:spacing w:line="234" w:lineRule="exact"/>
              <w:jc w:val="center"/>
              <w:rPr>
                <w:rFonts w:hint="default" w:ascii="Times New Roman" w:hAnsi="Times New Roman" w:eastAsia="SimSun" w:cs="Times New Roman"/>
                <w:color w:val="auto"/>
              </w:rPr>
            </w:pPr>
            <w:r>
              <w:rPr>
                <w:rFonts w:hint="default" w:ascii="Times New Roman" w:hAnsi="Times New Roman" w:eastAsia="SimSun" w:cs="Times New Roman"/>
                <w:color w:val="auto"/>
              </w:rPr>
              <w:t>下</w:t>
            </w: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8"/>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8"/>
              </w:rPr>
            </w:pPr>
          </w:p>
        </w:tc>
        <w:tc>
          <w:tcPr>
            <w:tcW w:w="4820" w:type="dxa"/>
            <w:vMerge w:val="restart"/>
            <w:shd w:val="clear" w:color="auto" w:fill="auto"/>
            <w:vAlign w:val="center"/>
          </w:tcPr>
          <w:p>
            <w:pPr>
              <w:spacing w:line="234" w:lineRule="exact"/>
              <w:ind w:left="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黄绿、棕红色砂岩、含砾砂岩或低砾岩，厚度</w:t>
            </w:r>
          </w:p>
        </w:tc>
      </w:tr>
      <w:tr>
        <w:tblPrEx>
          <w:tblLayout w:type="fixed"/>
          <w:tblCellMar>
            <w:top w:w="0" w:type="dxa"/>
            <w:left w:w="0" w:type="dxa"/>
            <w:bottom w:w="0" w:type="dxa"/>
            <w:right w:w="0" w:type="dxa"/>
          </w:tblCellMar>
        </w:tblPrEx>
        <w:trPr>
          <w:trHeight w:val="142"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6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62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500" w:type="dxa"/>
            <w:vMerge w:val="continue"/>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94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4820" w:type="dxa"/>
            <w:vMerge w:val="continue"/>
            <w:shd w:val="clear" w:color="auto" w:fill="auto"/>
            <w:vAlign w:val="center"/>
          </w:tcPr>
          <w:p>
            <w:pPr>
              <w:spacing w:line="0" w:lineRule="atLeast"/>
              <w:jc w:val="center"/>
              <w:rPr>
                <w:rFonts w:hint="default" w:ascii="Times New Roman" w:hAnsi="Times New Roman" w:eastAsia="Times New Roman" w:cs="Times New Roman"/>
                <w:color w:val="auto"/>
                <w:sz w:val="12"/>
              </w:rPr>
            </w:pPr>
          </w:p>
        </w:tc>
      </w:tr>
      <w:tr>
        <w:tblPrEx>
          <w:tblLayout w:type="fixed"/>
          <w:tblCellMar>
            <w:top w:w="0" w:type="dxa"/>
            <w:left w:w="0" w:type="dxa"/>
            <w:bottom w:w="0" w:type="dxa"/>
            <w:right w:w="0" w:type="dxa"/>
          </w:tblCellMar>
        </w:tblPrEx>
        <w:trPr>
          <w:trHeight w:val="274" w:hRule="atLeast"/>
        </w:trPr>
        <w:tc>
          <w:tcPr>
            <w:tcW w:w="1000" w:type="dxa"/>
            <w:vMerge w:val="continue"/>
            <w:tcBorders>
              <w:right w:val="single" w:color="auto" w:sz="8" w:space="0"/>
            </w:tcBorders>
            <w:shd w:val="clear" w:color="auto" w:fill="auto"/>
            <w:vAlign w:val="center"/>
          </w:tcPr>
          <w:p>
            <w:pPr>
              <w:spacing w:line="240" w:lineRule="exact"/>
              <w:jc w:val="center"/>
              <w:rPr>
                <w:rFonts w:hint="default" w:ascii="Times New Roman" w:hAnsi="Times New Roman" w:eastAsia="SimSun" w:cs="Times New Roman"/>
                <w:color w:val="auto"/>
              </w:rPr>
            </w:pPr>
          </w:p>
        </w:tc>
        <w:tc>
          <w:tcPr>
            <w:tcW w:w="940" w:type="dxa"/>
            <w:vMerge w:val="continue"/>
            <w:tcBorders>
              <w:right w:val="single" w:color="auto" w:sz="8" w:space="0"/>
            </w:tcBorders>
            <w:shd w:val="clear" w:color="auto" w:fill="auto"/>
            <w:vAlign w:val="center"/>
          </w:tcPr>
          <w:p>
            <w:pPr>
              <w:spacing w:line="240" w:lineRule="exact"/>
              <w:ind w:left="140"/>
              <w:jc w:val="center"/>
              <w:rPr>
                <w:rFonts w:hint="default" w:ascii="Times New Roman" w:hAnsi="Times New Roman" w:eastAsia="SimSun" w:cs="Times New Roman"/>
                <w:color w:val="auto"/>
              </w:rPr>
            </w:pPr>
          </w:p>
        </w:tc>
        <w:tc>
          <w:tcPr>
            <w:tcW w:w="6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620" w:type="dxa"/>
            <w:tcBorders>
              <w:right w:val="single" w:color="auto" w:sz="8" w:space="0"/>
            </w:tcBorders>
            <w:shd w:val="clear" w:color="auto" w:fill="auto"/>
            <w:vAlign w:val="center"/>
          </w:tcPr>
          <w:p>
            <w:pPr>
              <w:spacing w:line="240" w:lineRule="exact"/>
              <w:ind w:left="200"/>
              <w:jc w:val="center"/>
              <w:rPr>
                <w:rFonts w:hint="default" w:ascii="Times New Roman" w:hAnsi="Times New Roman" w:eastAsia="SimSun" w:cs="Times New Roman"/>
                <w:color w:val="auto"/>
              </w:rPr>
            </w:pPr>
            <w:r>
              <w:rPr>
                <w:rFonts w:hint="default" w:ascii="Times New Roman" w:hAnsi="Times New Roman" w:eastAsia="SimSun" w:cs="Times New Roman"/>
                <w:color w:val="auto"/>
              </w:rPr>
              <w:t>组</w:t>
            </w:r>
          </w:p>
        </w:tc>
        <w:tc>
          <w:tcPr>
            <w:tcW w:w="500" w:type="dxa"/>
            <w:shd w:val="clear" w:color="auto" w:fill="auto"/>
            <w:vAlign w:val="center"/>
          </w:tcPr>
          <w:p>
            <w:pPr>
              <w:spacing w:line="240" w:lineRule="exact"/>
              <w:jc w:val="center"/>
              <w:rPr>
                <w:rFonts w:hint="default" w:ascii="Times New Roman" w:hAnsi="Times New Roman" w:eastAsia="SimSun" w:cs="Times New Roman"/>
                <w:color w:val="auto"/>
              </w:rPr>
            </w:pPr>
            <w:r>
              <w:rPr>
                <w:rFonts w:hint="default" w:ascii="Times New Roman" w:hAnsi="Times New Roman" w:eastAsia="SimSun" w:cs="Times New Roman"/>
                <w:color w:val="auto"/>
              </w:rPr>
              <w:t>段</w:t>
            </w: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94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4820" w:type="dxa"/>
            <w:shd w:val="clear" w:color="auto" w:fill="auto"/>
            <w:vAlign w:val="center"/>
          </w:tcPr>
          <w:p>
            <w:pPr>
              <w:spacing w:line="240" w:lineRule="exact"/>
              <w:ind w:left="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41-1638m</w:t>
            </w:r>
          </w:p>
        </w:tc>
      </w:tr>
      <w:tr>
        <w:tblPrEx>
          <w:tblLayout w:type="fixed"/>
          <w:tblCellMar>
            <w:top w:w="0" w:type="dxa"/>
            <w:left w:w="0" w:type="dxa"/>
            <w:bottom w:w="0" w:type="dxa"/>
            <w:right w:w="0" w:type="dxa"/>
          </w:tblCellMar>
        </w:tblPrEx>
        <w:trPr>
          <w:trHeight w:val="32"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60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62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50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12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94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482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r>
      <w:tr>
        <w:tblPrEx>
          <w:tblLayout w:type="fixed"/>
          <w:tblCellMar>
            <w:top w:w="0" w:type="dxa"/>
            <w:left w:w="0" w:type="dxa"/>
            <w:bottom w:w="0" w:type="dxa"/>
            <w:right w:w="0" w:type="dxa"/>
          </w:tblCellMar>
        </w:tblPrEx>
        <w:trPr>
          <w:trHeight w:val="90"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7"/>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7"/>
              </w:rPr>
            </w:pPr>
          </w:p>
        </w:tc>
        <w:tc>
          <w:tcPr>
            <w:tcW w:w="60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7"/>
              </w:rPr>
            </w:pPr>
          </w:p>
        </w:tc>
        <w:tc>
          <w:tcPr>
            <w:tcW w:w="620" w:type="dxa"/>
            <w:shd w:val="clear" w:color="auto" w:fill="auto"/>
            <w:vAlign w:val="center"/>
          </w:tcPr>
          <w:p>
            <w:pPr>
              <w:spacing w:line="0" w:lineRule="atLeast"/>
              <w:jc w:val="center"/>
              <w:rPr>
                <w:rFonts w:hint="default" w:ascii="Times New Roman" w:hAnsi="Times New Roman" w:eastAsia="Times New Roman" w:cs="Times New Roman"/>
                <w:color w:val="auto"/>
                <w:sz w:val="7"/>
              </w:rPr>
            </w:pPr>
          </w:p>
        </w:tc>
        <w:tc>
          <w:tcPr>
            <w:tcW w:w="500" w:type="dxa"/>
            <w:shd w:val="clear" w:color="auto" w:fill="auto"/>
            <w:vAlign w:val="center"/>
          </w:tcPr>
          <w:p>
            <w:pPr>
              <w:spacing w:line="0" w:lineRule="atLeast"/>
              <w:jc w:val="center"/>
              <w:rPr>
                <w:rFonts w:hint="default" w:ascii="Times New Roman" w:hAnsi="Times New Roman" w:eastAsia="Times New Roman" w:cs="Times New Roman"/>
                <w:color w:val="auto"/>
                <w:sz w:val="7"/>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7"/>
              </w:rPr>
            </w:pPr>
          </w:p>
        </w:tc>
        <w:tc>
          <w:tcPr>
            <w:tcW w:w="94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7"/>
              </w:rPr>
            </w:pPr>
          </w:p>
        </w:tc>
        <w:tc>
          <w:tcPr>
            <w:tcW w:w="4820" w:type="dxa"/>
            <w:vMerge w:val="restart"/>
            <w:shd w:val="clear" w:color="auto" w:fill="auto"/>
            <w:vAlign w:val="center"/>
          </w:tcPr>
          <w:p>
            <w:pPr>
              <w:spacing w:line="236" w:lineRule="exact"/>
              <w:ind w:left="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深红、暗棕红、暗紫色泥岩、泥质粉砂岩夹砂岩为</w:t>
            </w:r>
          </w:p>
        </w:tc>
      </w:tr>
      <w:tr>
        <w:tblPrEx>
          <w:tblLayout w:type="fixed"/>
          <w:tblCellMar>
            <w:top w:w="0" w:type="dxa"/>
            <w:left w:w="0" w:type="dxa"/>
            <w:bottom w:w="0" w:type="dxa"/>
            <w:right w:w="0" w:type="dxa"/>
          </w:tblCellMar>
        </w:tblPrEx>
        <w:trPr>
          <w:trHeight w:val="151"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3"/>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3"/>
              </w:rPr>
            </w:pPr>
          </w:p>
        </w:tc>
        <w:tc>
          <w:tcPr>
            <w:tcW w:w="600" w:type="dxa"/>
            <w:vMerge w:val="restart"/>
            <w:tcBorders>
              <w:right w:val="single" w:color="auto" w:sz="8" w:space="0"/>
            </w:tcBorders>
            <w:shd w:val="clear" w:color="auto" w:fill="auto"/>
            <w:vAlign w:val="center"/>
          </w:tcPr>
          <w:p>
            <w:pPr>
              <w:spacing w:line="240" w:lineRule="exact"/>
              <w:ind w:left="1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下</w:t>
            </w:r>
          </w:p>
          <w:p>
            <w:pPr>
              <w:spacing w:line="240" w:lineRule="exact"/>
              <w:ind w:left="1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统</w:t>
            </w:r>
          </w:p>
        </w:tc>
        <w:tc>
          <w:tcPr>
            <w:tcW w:w="620" w:type="dxa"/>
            <w:shd w:val="clear" w:color="auto" w:fill="auto"/>
            <w:vAlign w:val="center"/>
          </w:tcPr>
          <w:p>
            <w:pPr>
              <w:spacing w:line="0" w:lineRule="atLeast"/>
              <w:jc w:val="center"/>
              <w:rPr>
                <w:rFonts w:hint="default" w:ascii="Times New Roman" w:hAnsi="Times New Roman" w:eastAsia="Times New Roman" w:cs="Times New Roman"/>
                <w:color w:val="auto"/>
                <w:sz w:val="13"/>
              </w:rPr>
            </w:pPr>
          </w:p>
        </w:tc>
        <w:tc>
          <w:tcPr>
            <w:tcW w:w="500" w:type="dxa"/>
            <w:shd w:val="clear" w:color="auto" w:fill="auto"/>
            <w:vAlign w:val="center"/>
          </w:tcPr>
          <w:p>
            <w:pPr>
              <w:spacing w:line="0" w:lineRule="atLeast"/>
              <w:jc w:val="center"/>
              <w:rPr>
                <w:rFonts w:hint="default" w:ascii="Times New Roman" w:hAnsi="Times New Roman" w:eastAsia="Times New Roman" w:cs="Times New Roman"/>
                <w:color w:val="auto"/>
                <w:sz w:val="13"/>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3"/>
              </w:rPr>
            </w:pPr>
          </w:p>
        </w:tc>
        <w:tc>
          <w:tcPr>
            <w:tcW w:w="94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3"/>
              </w:rPr>
            </w:pPr>
          </w:p>
        </w:tc>
        <w:tc>
          <w:tcPr>
            <w:tcW w:w="4820" w:type="dxa"/>
            <w:vMerge w:val="continue"/>
            <w:shd w:val="clear" w:color="auto" w:fill="auto"/>
            <w:vAlign w:val="center"/>
          </w:tcPr>
          <w:p>
            <w:pPr>
              <w:spacing w:line="0" w:lineRule="atLeast"/>
              <w:jc w:val="center"/>
              <w:rPr>
                <w:rFonts w:hint="default" w:ascii="Times New Roman" w:hAnsi="Times New Roman" w:eastAsia="Times New Roman" w:cs="Times New Roman"/>
                <w:color w:val="auto"/>
                <w:sz w:val="13"/>
              </w:rPr>
            </w:pPr>
          </w:p>
        </w:tc>
      </w:tr>
      <w:tr>
        <w:tblPrEx>
          <w:tblLayout w:type="fixed"/>
          <w:tblCellMar>
            <w:top w:w="0" w:type="dxa"/>
            <w:left w:w="0" w:type="dxa"/>
            <w:bottom w:w="0" w:type="dxa"/>
            <w:right w:w="0" w:type="dxa"/>
          </w:tblCellMar>
        </w:tblPrEx>
        <w:trPr>
          <w:trHeight w:val="272"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600" w:type="dxa"/>
            <w:vMerge w:val="continue"/>
            <w:tcBorders>
              <w:right w:val="single" w:color="auto" w:sz="8" w:space="0"/>
            </w:tcBorders>
            <w:shd w:val="clear" w:color="auto" w:fill="auto"/>
            <w:vAlign w:val="center"/>
          </w:tcPr>
          <w:p>
            <w:pPr>
              <w:spacing w:line="240" w:lineRule="exact"/>
              <w:ind w:left="180"/>
              <w:jc w:val="center"/>
              <w:rPr>
                <w:rFonts w:hint="default" w:ascii="Times New Roman" w:hAnsi="Times New Roman" w:eastAsia="SimSun" w:cs="Times New Roman"/>
                <w:color w:val="auto"/>
              </w:rPr>
            </w:pPr>
          </w:p>
        </w:tc>
        <w:tc>
          <w:tcPr>
            <w:tcW w:w="1120" w:type="dxa"/>
            <w:gridSpan w:val="2"/>
            <w:vMerge w:val="restart"/>
            <w:shd w:val="clear" w:color="auto" w:fill="auto"/>
            <w:vAlign w:val="center"/>
          </w:tcPr>
          <w:p>
            <w:pPr>
              <w:spacing w:line="240" w:lineRule="exact"/>
              <w:ind w:left="200"/>
              <w:jc w:val="center"/>
              <w:rPr>
                <w:rFonts w:hint="default" w:ascii="Times New Roman" w:hAnsi="Times New Roman" w:eastAsia="SimSun" w:cs="Times New Roman"/>
                <w:color w:val="auto"/>
              </w:rPr>
            </w:pPr>
            <w:r>
              <w:rPr>
                <w:rFonts w:hint="default" w:ascii="Times New Roman" w:hAnsi="Times New Roman" w:eastAsia="SimSun" w:cs="Times New Roman"/>
                <w:color w:val="auto"/>
              </w:rPr>
              <w:t>下禄丰组</w:t>
            </w: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940" w:type="dxa"/>
            <w:vMerge w:val="restart"/>
            <w:tcBorders>
              <w:right w:val="single" w:color="auto" w:sz="8" w:space="0"/>
            </w:tcBorders>
            <w:shd w:val="clear" w:color="auto" w:fill="auto"/>
            <w:vAlign w:val="center"/>
          </w:tcPr>
          <w:p>
            <w:pPr>
              <w:spacing w:line="240" w:lineRule="exact"/>
              <w:jc w:val="center"/>
              <w:rPr>
                <w:rFonts w:hint="default" w:ascii="Times New Roman" w:hAnsi="Times New Roman" w:eastAsia="SimSun" w:cs="Times New Roman"/>
                <w:color w:val="auto"/>
              </w:rPr>
            </w:pPr>
            <w:r>
              <w:rPr>
                <w:rFonts w:hint="default" w:ascii="Times New Roman" w:hAnsi="Times New Roman" w:eastAsia="SimSun" w:cs="Times New Roman"/>
                <w:color w:val="auto"/>
              </w:rPr>
              <w:t>J</w:t>
            </w:r>
            <w:r>
              <w:rPr>
                <w:rFonts w:hint="default" w:ascii="Times New Roman" w:hAnsi="Times New Roman" w:eastAsia="SimSun" w:cs="Times New Roman"/>
                <w:color w:val="auto"/>
                <w:sz w:val="11"/>
              </w:rPr>
              <w:t>1</w:t>
            </w:r>
            <w:r>
              <w:rPr>
                <w:rFonts w:hint="default" w:ascii="Times New Roman" w:hAnsi="Times New Roman" w:eastAsia="SimSun" w:cs="Times New Roman"/>
                <w:color w:val="auto"/>
              </w:rPr>
              <w:t>l</w:t>
            </w:r>
          </w:p>
        </w:tc>
        <w:tc>
          <w:tcPr>
            <w:tcW w:w="4820" w:type="dxa"/>
            <w:shd w:val="clear" w:color="auto" w:fill="auto"/>
            <w:vAlign w:val="center"/>
          </w:tcPr>
          <w:p>
            <w:pPr>
              <w:spacing w:line="240" w:lineRule="exact"/>
              <w:ind w:left="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主的一套红层，底部有时有砾岩，砾岩呈扁平状，</w:t>
            </w:r>
          </w:p>
        </w:tc>
      </w:tr>
      <w:tr>
        <w:tblPrEx>
          <w:tblLayout w:type="fixed"/>
          <w:tblCellMar>
            <w:top w:w="0" w:type="dxa"/>
            <w:left w:w="0" w:type="dxa"/>
            <w:bottom w:w="0" w:type="dxa"/>
            <w:right w:w="0" w:type="dxa"/>
          </w:tblCellMar>
        </w:tblPrEx>
        <w:trPr>
          <w:trHeight w:val="137"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00" w:type="dxa"/>
            <w:vMerge w:val="continue"/>
            <w:tcBorders>
              <w:right w:val="single" w:color="auto" w:sz="8" w:space="0"/>
            </w:tcBorders>
            <w:shd w:val="clear" w:color="auto" w:fill="auto"/>
            <w:vAlign w:val="center"/>
          </w:tcPr>
          <w:p>
            <w:pPr>
              <w:spacing w:line="240" w:lineRule="exact"/>
              <w:ind w:left="180"/>
              <w:jc w:val="center"/>
              <w:rPr>
                <w:rFonts w:hint="default" w:ascii="Times New Roman" w:hAnsi="Times New Roman" w:eastAsia="SimSun" w:cs="Times New Roman"/>
                <w:color w:val="auto"/>
              </w:rPr>
            </w:pPr>
          </w:p>
        </w:tc>
        <w:tc>
          <w:tcPr>
            <w:tcW w:w="1120" w:type="dxa"/>
            <w:gridSpan w:val="2"/>
            <w:vMerge w:val="continue"/>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4820" w:type="dxa"/>
            <w:vMerge w:val="restart"/>
            <w:shd w:val="clear" w:color="auto" w:fill="auto"/>
            <w:vAlign w:val="center"/>
          </w:tcPr>
          <w:p>
            <w:pPr>
              <w:spacing w:line="240" w:lineRule="exact"/>
              <w:ind w:left="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排列具有一定方向性，硅质胶结，磨圆度好，不规</w:t>
            </w:r>
          </w:p>
        </w:tc>
      </w:tr>
      <w:tr>
        <w:tblPrEx>
          <w:tblLayout w:type="fixed"/>
          <w:tblCellMar>
            <w:top w:w="0" w:type="dxa"/>
            <w:left w:w="0" w:type="dxa"/>
            <w:bottom w:w="0" w:type="dxa"/>
            <w:right w:w="0" w:type="dxa"/>
          </w:tblCellMar>
        </w:tblPrEx>
        <w:trPr>
          <w:trHeight w:val="137"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20" w:type="dxa"/>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500" w:type="dxa"/>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4820" w:type="dxa"/>
            <w:vMerge w:val="continue"/>
            <w:shd w:val="clear" w:color="auto" w:fill="auto"/>
            <w:vAlign w:val="center"/>
          </w:tcPr>
          <w:p>
            <w:pPr>
              <w:spacing w:line="0" w:lineRule="atLeast"/>
              <w:jc w:val="center"/>
              <w:rPr>
                <w:rFonts w:hint="default" w:ascii="Times New Roman" w:hAnsi="Times New Roman" w:eastAsia="Times New Roman" w:cs="Times New Roman"/>
                <w:color w:val="auto"/>
                <w:sz w:val="11"/>
              </w:rPr>
            </w:pPr>
          </w:p>
        </w:tc>
      </w:tr>
      <w:tr>
        <w:tblPrEx>
          <w:tblLayout w:type="fixed"/>
          <w:tblCellMar>
            <w:top w:w="0" w:type="dxa"/>
            <w:left w:w="0" w:type="dxa"/>
            <w:bottom w:w="0" w:type="dxa"/>
            <w:right w:w="0" w:type="dxa"/>
          </w:tblCellMar>
        </w:tblPrEx>
        <w:trPr>
          <w:trHeight w:val="271"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6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620" w:type="dxa"/>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500" w:type="dxa"/>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94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3"/>
              </w:rPr>
            </w:pPr>
          </w:p>
        </w:tc>
        <w:tc>
          <w:tcPr>
            <w:tcW w:w="4820" w:type="dxa"/>
            <w:shd w:val="clear" w:color="auto" w:fill="auto"/>
            <w:vAlign w:val="center"/>
          </w:tcPr>
          <w:p>
            <w:pPr>
              <w:spacing w:line="240" w:lineRule="exact"/>
              <w:ind w:left="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则排列，砾岩厚度约 25m</w:t>
            </w:r>
          </w:p>
        </w:tc>
      </w:tr>
      <w:tr>
        <w:tblPrEx>
          <w:tblLayout w:type="fixed"/>
          <w:tblCellMar>
            <w:top w:w="0" w:type="dxa"/>
            <w:left w:w="0" w:type="dxa"/>
            <w:bottom w:w="0" w:type="dxa"/>
            <w:right w:w="0" w:type="dxa"/>
          </w:tblCellMar>
        </w:tblPrEx>
        <w:trPr>
          <w:trHeight w:val="34" w:hRule="atLeast"/>
        </w:trPr>
        <w:tc>
          <w:tcPr>
            <w:tcW w:w="100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94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60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62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50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12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94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482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r>
      <w:tr>
        <w:tblPrEx>
          <w:tblLayout w:type="fixed"/>
          <w:tblCellMar>
            <w:top w:w="0" w:type="dxa"/>
            <w:left w:w="0" w:type="dxa"/>
            <w:bottom w:w="0" w:type="dxa"/>
            <w:right w:w="0" w:type="dxa"/>
          </w:tblCellMar>
        </w:tblPrEx>
        <w:trPr>
          <w:trHeight w:val="234" w:hRule="atLeast"/>
        </w:trPr>
        <w:tc>
          <w:tcPr>
            <w:tcW w:w="1000" w:type="dxa"/>
            <w:vMerge w:val="restart"/>
            <w:tcBorders>
              <w:right w:val="single" w:color="auto" w:sz="8" w:space="0"/>
            </w:tcBorders>
            <w:shd w:val="clear" w:color="auto" w:fill="auto"/>
            <w:vAlign w:val="center"/>
          </w:tcPr>
          <w:p>
            <w:pPr>
              <w:spacing w:line="240" w:lineRule="exact"/>
              <w:jc w:val="center"/>
              <w:rPr>
                <w:rFonts w:hint="default" w:ascii="Times New Roman" w:hAnsi="Times New Roman" w:eastAsia="SimSun" w:cs="Times New Roman"/>
                <w:color w:val="auto"/>
              </w:rPr>
            </w:pPr>
            <w:r>
              <w:rPr>
                <w:rFonts w:hint="default" w:ascii="Times New Roman" w:hAnsi="Times New Roman" w:eastAsia="SimSun" w:cs="Times New Roman"/>
                <w:color w:val="auto"/>
              </w:rPr>
              <w:t>古生界</w:t>
            </w:r>
          </w:p>
        </w:tc>
        <w:tc>
          <w:tcPr>
            <w:tcW w:w="940" w:type="dxa"/>
            <w:vMerge w:val="restart"/>
            <w:tcBorders>
              <w:right w:val="single" w:color="auto" w:sz="8" w:space="0"/>
            </w:tcBorders>
            <w:shd w:val="clear" w:color="auto" w:fill="auto"/>
            <w:vAlign w:val="center"/>
          </w:tcPr>
          <w:p>
            <w:pPr>
              <w:spacing w:line="240" w:lineRule="exact"/>
              <w:ind w:left="140"/>
              <w:jc w:val="center"/>
              <w:rPr>
                <w:rFonts w:hint="default" w:ascii="Times New Roman" w:hAnsi="Times New Roman" w:eastAsia="SimSun" w:cs="Times New Roman"/>
                <w:color w:val="auto"/>
              </w:rPr>
            </w:pPr>
            <w:r>
              <w:rPr>
                <w:rFonts w:hint="default" w:ascii="Times New Roman" w:hAnsi="Times New Roman" w:eastAsia="SimSun" w:cs="Times New Roman"/>
                <w:color w:val="auto"/>
              </w:rPr>
              <w:t>二叠系</w:t>
            </w:r>
          </w:p>
        </w:tc>
        <w:tc>
          <w:tcPr>
            <w:tcW w:w="600" w:type="dxa"/>
            <w:vMerge w:val="restart"/>
            <w:tcBorders>
              <w:right w:val="single" w:color="auto" w:sz="8" w:space="0"/>
            </w:tcBorders>
            <w:shd w:val="clear" w:color="auto" w:fill="auto"/>
            <w:vAlign w:val="center"/>
          </w:tcPr>
          <w:p>
            <w:pPr>
              <w:spacing w:line="240" w:lineRule="exact"/>
              <w:ind w:left="1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上</w:t>
            </w:r>
          </w:p>
        </w:tc>
        <w:tc>
          <w:tcPr>
            <w:tcW w:w="1120" w:type="dxa"/>
            <w:gridSpan w:val="2"/>
            <w:vMerge w:val="restart"/>
            <w:shd w:val="clear" w:color="auto" w:fill="auto"/>
            <w:vAlign w:val="center"/>
          </w:tcPr>
          <w:p>
            <w:pPr>
              <w:spacing w:line="240" w:lineRule="exact"/>
              <w:ind w:left="200"/>
              <w:jc w:val="center"/>
              <w:rPr>
                <w:rFonts w:hint="default" w:ascii="Times New Roman" w:hAnsi="Times New Roman" w:eastAsia="SimSun" w:cs="Times New Roman"/>
                <w:color w:val="auto"/>
              </w:rPr>
            </w:pPr>
            <w:r>
              <w:rPr>
                <w:rFonts w:hint="default" w:ascii="Times New Roman" w:hAnsi="Times New Roman" w:eastAsia="SimSun" w:cs="Times New Roman"/>
                <w:color w:val="auto"/>
              </w:rPr>
              <w:t>峨眉山玄</w:t>
            </w: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rPr>
            </w:pPr>
          </w:p>
        </w:tc>
        <w:tc>
          <w:tcPr>
            <w:tcW w:w="940" w:type="dxa"/>
            <w:vMerge w:val="restart"/>
            <w:tcBorders>
              <w:right w:val="single" w:color="auto" w:sz="8" w:space="0"/>
            </w:tcBorders>
            <w:shd w:val="clear" w:color="auto" w:fill="auto"/>
            <w:vAlign w:val="center"/>
          </w:tcPr>
          <w:p>
            <w:pPr>
              <w:spacing w:line="282" w:lineRule="exact"/>
              <w:jc w:val="center"/>
              <w:rPr>
                <w:rFonts w:hint="default" w:ascii="Times New Roman" w:hAnsi="Times New Roman" w:eastAsia="Symbol" w:cs="Times New Roman"/>
                <w:i/>
                <w:color w:val="auto"/>
                <w:w w:val="81"/>
                <w:sz w:val="23"/>
              </w:rPr>
            </w:pPr>
            <w:r>
              <w:rPr>
                <w:rFonts w:hint="default" w:ascii="Times New Roman" w:hAnsi="Times New Roman" w:eastAsia="SimSun" w:cs="Times New Roman"/>
                <w:color w:val="auto"/>
                <w:w w:val="81"/>
              </w:rPr>
              <w:t>P</w:t>
            </w:r>
            <w:r>
              <w:rPr>
                <w:rFonts w:hint="default" w:ascii="Times New Roman" w:hAnsi="Times New Roman" w:eastAsia="SimSun" w:cs="Times New Roman"/>
                <w:color w:val="auto"/>
                <w:w w:val="81"/>
                <w:sz w:val="11"/>
              </w:rPr>
              <w:t>2</w:t>
            </w:r>
            <w:r>
              <w:rPr>
                <w:rFonts w:hint="default" w:ascii="Times New Roman" w:hAnsi="Times New Roman" w:eastAsia="SimSun" w:cs="Times New Roman"/>
                <w:color w:val="auto"/>
                <w:w w:val="81"/>
              </w:rPr>
              <w:t xml:space="preserve"> </w:t>
            </w:r>
            <w:r>
              <w:rPr>
                <w:rFonts w:hint="default" w:ascii="Times New Roman" w:hAnsi="Times New Roman" w:eastAsia="Symbol" w:cs="Times New Roman"/>
                <w:i/>
                <w:color w:val="auto"/>
                <w:w w:val="81"/>
                <w:sz w:val="23"/>
              </w:rPr>
              <w:t></w:t>
            </w:r>
          </w:p>
        </w:tc>
        <w:tc>
          <w:tcPr>
            <w:tcW w:w="4820" w:type="dxa"/>
            <w:shd w:val="clear" w:color="auto" w:fill="auto"/>
            <w:vAlign w:val="center"/>
          </w:tcPr>
          <w:p>
            <w:pPr>
              <w:spacing w:line="234" w:lineRule="exact"/>
              <w:ind w:left="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灰绿、黑绿色，风化后呈黄绿色，致密块状，昆明</w:t>
            </w:r>
          </w:p>
        </w:tc>
      </w:tr>
      <w:tr>
        <w:tblPrEx>
          <w:tblLayout w:type="fixed"/>
          <w:tblCellMar>
            <w:top w:w="0" w:type="dxa"/>
            <w:left w:w="0" w:type="dxa"/>
            <w:bottom w:w="0" w:type="dxa"/>
            <w:right w:w="0" w:type="dxa"/>
          </w:tblCellMar>
        </w:tblPrEx>
        <w:trPr>
          <w:trHeight w:val="137"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1120" w:type="dxa"/>
            <w:gridSpan w:val="2"/>
            <w:vMerge w:val="continue"/>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4820" w:type="dxa"/>
            <w:vMerge w:val="restart"/>
            <w:shd w:val="clear" w:color="auto" w:fill="auto"/>
            <w:vAlign w:val="center"/>
          </w:tcPr>
          <w:p>
            <w:pPr>
              <w:spacing w:line="240" w:lineRule="exact"/>
              <w:ind w:left="80"/>
              <w:jc w:val="center"/>
              <w:rPr>
                <w:rFonts w:hint="default" w:ascii="Times New Roman" w:hAnsi="Times New Roman" w:eastAsia="SimSun" w:cs="Times New Roman"/>
                <w:color w:val="auto"/>
                <w:w w:val="97"/>
              </w:rPr>
            </w:pPr>
            <w:r>
              <w:rPr>
                <w:rFonts w:hint="default" w:ascii="Times New Roman" w:hAnsi="Times New Roman" w:eastAsia="SimSun" w:cs="Times New Roman"/>
                <w:color w:val="auto"/>
                <w:w w:val="97"/>
              </w:rPr>
              <w:t>底部为杏仁状、气孔状构造、并间夹有基性凝灰岩，</w:t>
            </w:r>
          </w:p>
        </w:tc>
      </w:tr>
      <w:tr>
        <w:tblPrEx>
          <w:tblLayout w:type="fixed"/>
          <w:tblCellMar>
            <w:top w:w="0" w:type="dxa"/>
            <w:left w:w="0" w:type="dxa"/>
            <w:bottom w:w="0" w:type="dxa"/>
            <w:right w:w="0" w:type="dxa"/>
          </w:tblCellMar>
        </w:tblPrEx>
        <w:trPr>
          <w:trHeight w:val="141"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600" w:type="dxa"/>
            <w:vMerge w:val="restart"/>
            <w:tcBorders>
              <w:right w:val="single" w:color="auto" w:sz="8" w:space="0"/>
            </w:tcBorders>
            <w:shd w:val="clear" w:color="auto" w:fill="auto"/>
            <w:vAlign w:val="center"/>
          </w:tcPr>
          <w:p>
            <w:pPr>
              <w:spacing w:line="240" w:lineRule="exact"/>
              <w:ind w:left="1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统</w:t>
            </w:r>
          </w:p>
        </w:tc>
        <w:tc>
          <w:tcPr>
            <w:tcW w:w="1120" w:type="dxa"/>
            <w:gridSpan w:val="2"/>
            <w:vMerge w:val="restart"/>
            <w:shd w:val="clear" w:color="auto" w:fill="auto"/>
            <w:vAlign w:val="center"/>
          </w:tcPr>
          <w:p>
            <w:pPr>
              <w:spacing w:line="240" w:lineRule="exact"/>
              <w:ind w:left="300"/>
              <w:jc w:val="center"/>
              <w:rPr>
                <w:rFonts w:hint="default" w:ascii="Times New Roman" w:hAnsi="Times New Roman" w:eastAsia="SimSun" w:cs="Times New Roman"/>
                <w:color w:val="auto"/>
              </w:rPr>
            </w:pPr>
            <w:r>
              <w:rPr>
                <w:rFonts w:hint="default" w:ascii="Times New Roman" w:hAnsi="Times New Roman" w:eastAsia="SimSun" w:cs="Times New Roman"/>
                <w:color w:val="auto"/>
              </w:rPr>
              <w:t>武岩组</w:t>
            </w: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4820" w:type="dxa"/>
            <w:vMerge w:val="continue"/>
            <w:shd w:val="clear" w:color="auto" w:fill="auto"/>
            <w:vAlign w:val="center"/>
          </w:tcPr>
          <w:p>
            <w:pPr>
              <w:spacing w:line="0" w:lineRule="atLeast"/>
              <w:jc w:val="center"/>
              <w:rPr>
                <w:rFonts w:hint="default" w:ascii="Times New Roman" w:hAnsi="Times New Roman" w:eastAsia="Times New Roman" w:cs="Times New Roman"/>
                <w:color w:val="auto"/>
                <w:sz w:val="12"/>
              </w:rPr>
            </w:pPr>
          </w:p>
        </w:tc>
      </w:tr>
      <w:tr>
        <w:tblPrEx>
          <w:tblLayout w:type="fixed"/>
          <w:tblCellMar>
            <w:top w:w="0" w:type="dxa"/>
            <w:left w:w="0" w:type="dxa"/>
            <w:bottom w:w="0" w:type="dxa"/>
            <w:right w:w="0" w:type="dxa"/>
          </w:tblCellMar>
        </w:tblPrEx>
        <w:trPr>
          <w:trHeight w:val="131"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1120" w:type="dxa"/>
            <w:gridSpan w:val="2"/>
            <w:vMerge w:val="continue"/>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4820" w:type="dxa"/>
            <w:vMerge w:val="restart"/>
            <w:shd w:val="clear" w:color="auto" w:fill="auto"/>
            <w:vAlign w:val="center"/>
          </w:tcPr>
          <w:p>
            <w:pPr>
              <w:spacing w:line="240" w:lineRule="exact"/>
              <w:ind w:left="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凝灰角砾岩</w:t>
            </w:r>
          </w:p>
        </w:tc>
      </w:tr>
      <w:tr>
        <w:tblPrEx>
          <w:tblLayout w:type="fixed"/>
          <w:tblCellMar>
            <w:top w:w="0" w:type="dxa"/>
            <w:left w:w="0" w:type="dxa"/>
            <w:bottom w:w="0" w:type="dxa"/>
            <w:right w:w="0" w:type="dxa"/>
          </w:tblCellMar>
        </w:tblPrEx>
        <w:trPr>
          <w:trHeight w:val="137"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0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20" w:type="dxa"/>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500" w:type="dxa"/>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4820" w:type="dxa"/>
            <w:vMerge w:val="continue"/>
            <w:shd w:val="clear" w:color="auto" w:fill="auto"/>
            <w:vAlign w:val="center"/>
          </w:tcPr>
          <w:p>
            <w:pPr>
              <w:spacing w:line="0" w:lineRule="atLeast"/>
              <w:jc w:val="center"/>
              <w:rPr>
                <w:rFonts w:hint="default" w:ascii="Times New Roman" w:hAnsi="Times New Roman" w:eastAsia="Times New Roman" w:cs="Times New Roman"/>
                <w:color w:val="auto"/>
                <w:sz w:val="11"/>
              </w:rPr>
            </w:pPr>
          </w:p>
        </w:tc>
      </w:tr>
      <w:tr>
        <w:tblPrEx>
          <w:tblLayout w:type="fixed"/>
          <w:tblCellMar>
            <w:top w:w="0" w:type="dxa"/>
            <w:left w:w="0" w:type="dxa"/>
            <w:bottom w:w="0" w:type="dxa"/>
            <w:right w:w="0" w:type="dxa"/>
          </w:tblCellMar>
        </w:tblPrEx>
        <w:trPr>
          <w:trHeight w:val="32"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60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62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50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12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94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482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r>
      <w:tr>
        <w:tblPrEx>
          <w:tblLayout w:type="fixed"/>
          <w:tblCellMar>
            <w:top w:w="0" w:type="dxa"/>
            <w:left w:w="0" w:type="dxa"/>
            <w:bottom w:w="0" w:type="dxa"/>
            <w:right w:w="0" w:type="dxa"/>
          </w:tblCellMar>
        </w:tblPrEx>
        <w:trPr>
          <w:trHeight w:val="236" w:hRule="atLeast"/>
        </w:trPr>
        <w:tc>
          <w:tcPr>
            <w:tcW w:w="1000" w:type="dxa"/>
            <w:vMerge w:val="continue"/>
            <w:tcBorders>
              <w:right w:val="single" w:color="auto" w:sz="8" w:space="0"/>
            </w:tcBorders>
            <w:shd w:val="clear" w:color="auto" w:fill="auto"/>
            <w:vAlign w:val="center"/>
          </w:tcPr>
          <w:p>
            <w:pPr>
              <w:spacing w:line="240" w:lineRule="exact"/>
              <w:jc w:val="center"/>
              <w:rPr>
                <w:rFonts w:hint="default" w:ascii="Times New Roman" w:hAnsi="Times New Roman" w:eastAsia="SimSun" w:cs="Times New Roman"/>
                <w:color w:val="auto"/>
              </w:rPr>
            </w:pPr>
          </w:p>
        </w:tc>
        <w:tc>
          <w:tcPr>
            <w:tcW w:w="940" w:type="dxa"/>
            <w:vMerge w:val="continue"/>
            <w:tcBorders>
              <w:right w:val="single" w:color="auto" w:sz="8" w:space="0"/>
            </w:tcBorders>
            <w:shd w:val="clear" w:color="auto" w:fill="auto"/>
            <w:vAlign w:val="center"/>
          </w:tcPr>
          <w:p>
            <w:pPr>
              <w:spacing w:line="240" w:lineRule="exact"/>
              <w:ind w:left="140"/>
              <w:jc w:val="center"/>
              <w:rPr>
                <w:rFonts w:hint="default" w:ascii="Times New Roman" w:hAnsi="Times New Roman" w:eastAsia="SimSun" w:cs="Times New Roman"/>
                <w:color w:val="auto"/>
              </w:rPr>
            </w:pPr>
          </w:p>
        </w:tc>
        <w:tc>
          <w:tcPr>
            <w:tcW w:w="60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rPr>
            </w:pPr>
          </w:p>
        </w:tc>
        <w:tc>
          <w:tcPr>
            <w:tcW w:w="620" w:type="dxa"/>
            <w:shd w:val="clear" w:color="auto" w:fill="auto"/>
            <w:vAlign w:val="center"/>
          </w:tcPr>
          <w:p>
            <w:pPr>
              <w:spacing w:line="0" w:lineRule="atLeast"/>
              <w:jc w:val="center"/>
              <w:rPr>
                <w:rFonts w:hint="default" w:ascii="Times New Roman" w:hAnsi="Times New Roman" w:eastAsia="Times New Roman" w:cs="Times New Roman"/>
                <w:color w:val="auto"/>
              </w:rPr>
            </w:pPr>
          </w:p>
        </w:tc>
        <w:tc>
          <w:tcPr>
            <w:tcW w:w="500" w:type="dxa"/>
            <w:shd w:val="clear" w:color="auto" w:fill="auto"/>
            <w:vAlign w:val="center"/>
          </w:tcPr>
          <w:p>
            <w:pPr>
              <w:spacing w:line="0" w:lineRule="atLeast"/>
              <w:jc w:val="center"/>
              <w:rPr>
                <w:rFonts w:hint="default" w:ascii="Times New Roman" w:hAnsi="Times New Roman" w:eastAsia="Times New Roman" w:cs="Times New Roman"/>
                <w:color w:val="auto"/>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rPr>
            </w:pPr>
          </w:p>
        </w:tc>
        <w:tc>
          <w:tcPr>
            <w:tcW w:w="94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rPr>
            </w:pPr>
          </w:p>
        </w:tc>
        <w:tc>
          <w:tcPr>
            <w:tcW w:w="4820" w:type="dxa"/>
            <w:shd w:val="clear" w:color="auto" w:fill="auto"/>
            <w:vAlign w:val="center"/>
          </w:tcPr>
          <w:p>
            <w:pPr>
              <w:spacing w:line="236" w:lineRule="exact"/>
              <w:ind w:left="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浅灰、灰、深灰色中～厚层、局部块状泥粉晶骨屑</w:t>
            </w:r>
          </w:p>
        </w:tc>
      </w:tr>
      <w:tr>
        <w:tblPrEx>
          <w:tblLayout w:type="fixed"/>
          <w:tblCellMar>
            <w:top w:w="0" w:type="dxa"/>
            <w:left w:w="0" w:type="dxa"/>
            <w:bottom w:w="0" w:type="dxa"/>
            <w:right w:w="0" w:type="dxa"/>
          </w:tblCellMar>
        </w:tblPrEx>
        <w:trPr>
          <w:trHeight w:val="134"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0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1120" w:type="dxa"/>
            <w:gridSpan w:val="2"/>
            <w:vMerge w:val="restart"/>
            <w:shd w:val="clear" w:color="auto" w:fill="auto"/>
            <w:vAlign w:val="center"/>
          </w:tcPr>
          <w:p>
            <w:pPr>
              <w:spacing w:line="240" w:lineRule="exact"/>
              <w:ind w:left="300"/>
              <w:jc w:val="center"/>
              <w:rPr>
                <w:rFonts w:hint="default" w:ascii="Times New Roman" w:hAnsi="Times New Roman" w:eastAsia="SimSun" w:cs="Times New Roman"/>
                <w:color w:val="auto"/>
              </w:rPr>
            </w:pPr>
            <w:r>
              <w:rPr>
                <w:rFonts w:hint="default" w:ascii="Times New Roman" w:hAnsi="Times New Roman" w:eastAsia="SimSun" w:cs="Times New Roman"/>
                <w:color w:val="auto"/>
              </w:rPr>
              <w:t>阳新组</w:t>
            </w: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restart"/>
            <w:tcBorders>
              <w:right w:val="single" w:color="auto" w:sz="8" w:space="0"/>
            </w:tcBorders>
            <w:shd w:val="clear" w:color="auto" w:fill="auto"/>
            <w:vAlign w:val="center"/>
          </w:tcPr>
          <w:p>
            <w:pPr>
              <w:spacing w:line="240" w:lineRule="exact"/>
              <w:jc w:val="center"/>
              <w:rPr>
                <w:rFonts w:hint="default" w:ascii="Times New Roman" w:hAnsi="Times New Roman" w:eastAsia="SimSun" w:cs="Times New Roman"/>
                <w:color w:val="auto"/>
              </w:rPr>
            </w:pPr>
            <w:r>
              <w:rPr>
                <w:rFonts w:hint="default" w:ascii="Times New Roman" w:hAnsi="Times New Roman" w:eastAsia="SimSun" w:cs="Times New Roman"/>
                <w:color w:val="auto"/>
              </w:rPr>
              <w:t>P</w:t>
            </w:r>
            <w:r>
              <w:rPr>
                <w:rFonts w:hint="default" w:ascii="Times New Roman" w:hAnsi="Times New Roman" w:eastAsia="SimSun" w:cs="Times New Roman"/>
                <w:color w:val="auto"/>
                <w:sz w:val="11"/>
              </w:rPr>
              <w:t>1</w:t>
            </w:r>
            <w:r>
              <w:rPr>
                <w:rFonts w:hint="default" w:ascii="Times New Roman" w:hAnsi="Times New Roman" w:eastAsia="SimSun" w:cs="Times New Roman"/>
                <w:color w:val="auto"/>
              </w:rPr>
              <w:t>y</w:t>
            </w:r>
          </w:p>
        </w:tc>
        <w:tc>
          <w:tcPr>
            <w:tcW w:w="4820" w:type="dxa"/>
            <w:vMerge w:val="restart"/>
            <w:shd w:val="clear" w:color="auto" w:fill="auto"/>
            <w:vAlign w:val="center"/>
          </w:tcPr>
          <w:p>
            <w:pPr>
              <w:spacing w:line="240" w:lineRule="exact"/>
              <w:ind w:left="80"/>
              <w:jc w:val="center"/>
              <w:rPr>
                <w:rFonts w:hint="default" w:ascii="Times New Roman" w:hAnsi="Times New Roman" w:eastAsia="SimSun" w:cs="Times New Roman"/>
                <w:color w:val="auto"/>
                <w:w w:val="97"/>
              </w:rPr>
            </w:pPr>
            <w:r>
              <w:rPr>
                <w:rFonts w:hint="default" w:ascii="Times New Roman" w:hAnsi="Times New Roman" w:eastAsia="SimSun" w:cs="Times New Roman"/>
                <w:color w:val="auto"/>
                <w:w w:val="97"/>
              </w:rPr>
              <w:t>内砂屑灰岩、豹皮状骨屑泥晶灰岩夹中细晶白云岩，</w:t>
            </w:r>
          </w:p>
        </w:tc>
      </w:tr>
      <w:tr>
        <w:tblPrEx>
          <w:tblLayout w:type="fixed"/>
          <w:tblCellMar>
            <w:top w:w="0" w:type="dxa"/>
            <w:left w:w="0" w:type="dxa"/>
            <w:bottom w:w="0" w:type="dxa"/>
            <w:right w:w="0" w:type="dxa"/>
          </w:tblCellMar>
        </w:tblPrEx>
        <w:trPr>
          <w:trHeight w:val="137"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00" w:type="dxa"/>
            <w:vMerge w:val="restart"/>
            <w:tcBorders>
              <w:right w:val="single" w:color="auto" w:sz="8" w:space="0"/>
            </w:tcBorders>
            <w:shd w:val="clear" w:color="auto" w:fill="auto"/>
            <w:vAlign w:val="center"/>
          </w:tcPr>
          <w:p>
            <w:pPr>
              <w:spacing w:line="240" w:lineRule="exact"/>
              <w:ind w:left="1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下</w:t>
            </w:r>
          </w:p>
        </w:tc>
        <w:tc>
          <w:tcPr>
            <w:tcW w:w="1120" w:type="dxa"/>
            <w:gridSpan w:val="2"/>
            <w:vMerge w:val="continue"/>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4820" w:type="dxa"/>
            <w:vMerge w:val="continue"/>
            <w:shd w:val="clear" w:color="auto" w:fill="auto"/>
            <w:vAlign w:val="center"/>
          </w:tcPr>
          <w:p>
            <w:pPr>
              <w:spacing w:line="0" w:lineRule="atLeast"/>
              <w:jc w:val="center"/>
              <w:rPr>
                <w:rFonts w:hint="default" w:ascii="Times New Roman" w:hAnsi="Times New Roman" w:eastAsia="Times New Roman" w:cs="Times New Roman"/>
                <w:color w:val="auto"/>
                <w:sz w:val="11"/>
              </w:rPr>
            </w:pPr>
          </w:p>
        </w:tc>
      </w:tr>
      <w:tr>
        <w:tblPrEx>
          <w:tblLayout w:type="fixed"/>
          <w:tblCellMar>
            <w:top w:w="0" w:type="dxa"/>
            <w:left w:w="0" w:type="dxa"/>
            <w:bottom w:w="0" w:type="dxa"/>
            <w:right w:w="0" w:type="dxa"/>
          </w:tblCellMar>
        </w:tblPrEx>
        <w:trPr>
          <w:trHeight w:val="144"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6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620" w:type="dxa"/>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500" w:type="dxa"/>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94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4820" w:type="dxa"/>
            <w:vMerge w:val="restart"/>
            <w:shd w:val="clear" w:color="auto" w:fill="auto"/>
            <w:vAlign w:val="center"/>
          </w:tcPr>
          <w:p>
            <w:pPr>
              <w:spacing w:line="240" w:lineRule="exact"/>
              <w:ind w:left="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局部含硅质结核</w:t>
            </w:r>
          </w:p>
        </w:tc>
      </w:tr>
      <w:tr>
        <w:tblPrEx>
          <w:tblLayout w:type="fixed"/>
          <w:tblCellMar>
            <w:top w:w="0" w:type="dxa"/>
            <w:left w:w="0" w:type="dxa"/>
            <w:bottom w:w="0" w:type="dxa"/>
            <w:right w:w="0" w:type="dxa"/>
          </w:tblCellMar>
        </w:tblPrEx>
        <w:trPr>
          <w:trHeight w:val="127"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00" w:type="dxa"/>
            <w:vMerge w:val="restart"/>
            <w:tcBorders>
              <w:right w:val="single" w:color="auto" w:sz="8" w:space="0"/>
            </w:tcBorders>
            <w:shd w:val="clear" w:color="auto" w:fill="auto"/>
            <w:vAlign w:val="center"/>
          </w:tcPr>
          <w:p>
            <w:pPr>
              <w:spacing w:line="240" w:lineRule="exact"/>
              <w:ind w:left="1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统</w:t>
            </w:r>
          </w:p>
        </w:tc>
        <w:tc>
          <w:tcPr>
            <w:tcW w:w="620" w:type="dxa"/>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500" w:type="dxa"/>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4820" w:type="dxa"/>
            <w:vMerge w:val="continue"/>
            <w:shd w:val="clear" w:color="auto" w:fill="auto"/>
            <w:vAlign w:val="center"/>
          </w:tcPr>
          <w:p>
            <w:pPr>
              <w:spacing w:line="0" w:lineRule="atLeast"/>
              <w:jc w:val="center"/>
              <w:rPr>
                <w:rFonts w:hint="default" w:ascii="Times New Roman" w:hAnsi="Times New Roman" w:eastAsia="Times New Roman" w:cs="Times New Roman"/>
                <w:color w:val="auto"/>
                <w:sz w:val="11"/>
              </w:rPr>
            </w:pPr>
          </w:p>
        </w:tc>
      </w:tr>
      <w:tr>
        <w:tblPrEx>
          <w:tblLayout w:type="fixed"/>
          <w:tblCellMar>
            <w:top w:w="0" w:type="dxa"/>
            <w:left w:w="0" w:type="dxa"/>
            <w:bottom w:w="0" w:type="dxa"/>
            <w:right w:w="0" w:type="dxa"/>
          </w:tblCellMar>
        </w:tblPrEx>
        <w:trPr>
          <w:trHeight w:val="34"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6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62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50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12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94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c>
          <w:tcPr>
            <w:tcW w:w="482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2"/>
              </w:rPr>
            </w:pPr>
          </w:p>
        </w:tc>
      </w:tr>
      <w:tr>
        <w:tblPrEx>
          <w:tblLayout w:type="fixed"/>
          <w:tblCellMar>
            <w:top w:w="0" w:type="dxa"/>
            <w:left w:w="0" w:type="dxa"/>
            <w:bottom w:w="0" w:type="dxa"/>
            <w:right w:w="0" w:type="dxa"/>
          </w:tblCellMar>
        </w:tblPrEx>
        <w:trPr>
          <w:trHeight w:val="90"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7"/>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7"/>
              </w:rPr>
            </w:pPr>
          </w:p>
        </w:tc>
        <w:tc>
          <w:tcPr>
            <w:tcW w:w="6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7"/>
              </w:rPr>
            </w:pPr>
          </w:p>
        </w:tc>
        <w:tc>
          <w:tcPr>
            <w:tcW w:w="1120" w:type="dxa"/>
            <w:gridSpan w:val="2"/>
            <w:vMerge w:val="restart"/>
            <w:shd w:val="clear" w:color="auto" w:fill="auto"/>
            <w:vAlign w:val="center"/>
          </w:tcPr>
          <w:p>
            <w:pPr>
              <w:spacing w:line="240" w:lineRule="exact"/>
              <w:ind w:left="200"/>
              <w:jc w:val="center"/>
              <w:rPr>
                <w:rFonts w:hint="default" w:ascii="Times New Roman" w:hAnsi="Times New Roman" w:eastAsia="SimSun" w:cs="Times New Roman"/>
                <w:color w:val="auto"/>
              </w:rPr>
            </w:pPr>
            <w:r>
              <w:rPr>
                <w:rFonts w:hint="default" w:ascii="Times New Roman" w:hAnsi="Times New Roman" w:eastAsia="SimSun" w:cs="Times New Roman"/>
                <w:color w:val="auto"/>
              </w:rPr>
              <w:t>倒石头组</w:t>
            </w: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7"/>
              </w:rPr>
            </w:pPr>
          </w:p>
        </w:tc>
        <w:tc>
          <w:tcPr>
            <w:tcW w:w="940" w:type="dxa"/>
            <w:vMerge w:val="restart"/>
            <w:tcBorders>
              <w:right w:val="single" w:color="auto" w:sz="8" w:space="0"/>
            </w:tcBorders>
            <w:shd w:val="clear" w:color="auto" w:fill="auto"/>
            <w:vAlign w:val="center"/>
          </w:tcPr>
          <w:p>
            <w:pPr>
              <w:spacing w:line="240" w:lineRule="exact"/>
              <w:jc w:val="center"/>
              <w:rPr>
                <w:rFonts w:hint="default" w:ascii="Times New Roman" w:hAnsi="Times New Roman" w:eastAsia="SimSun" w:cs="Times New Roman"/>
                <w:color w:val="auto"/>
              </w:rPr>
            </w:pPr>
            <w:r>
              <w:rPr>
                <w:rFonts w:hint="default" w:ascii="Times New Roman" w:hAnsi="Times New Roman" w:eastAsia="SimSun" w:cs="Times New Roman"/>
                <w:color w:val="auto"/>
              </w:rPr>
              <w:t>P</w:t>
            </w:r>
            <w:r>
              <w:rPr>
                <w:rFonts w:hint="default" w:ascii="Times New Roman" w:hAnsi="Times New Roman" w:eastAsia="SimSun" w:cs="Times New Roman"/>
                <w:color w:val="auto"/>
                <w:sz w:val="11"/>
              </w:rPr>
              <w:t>1</w:t>
            </w:r>
            <w:r>
              <w:rPr>
                <w:rFonts w:hint="default" w:ascii="Times New Roman" w:hAnsi="Times New Roman" w:eastAsia="SimSun" w:cs="Times New Roman"/>
                <w:color w:val="auto"/>
              </w:rPr>
              <w:t>d</w:t>
            </w:r>
          </w:p>
        </w:tc>
        <w:tc>
          <w:tcPr>
            <w:tcW w:w="4820" w:type="dxa"/>
            <w:vMerge w:val="restart"/>
            <w:shd w:val="clear" w:color="auto" w:fill="auto"/>
            <w:vAlign w:val="center"/>
          </w:tcPr>
          <w:p>
            <w:pPr>
              <w:spacing w:line="234" w:lineRule="exact"/>
              <w:ind w:left="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浅灰、褐黄色薄中层细粒石英砂岩、泥岩、铝土质</w:t>
            </w:r>
          </w:p>
        </w:tc>
      </w:tr>
      <w:tr>
        <w:tblPrEx>
          <w:tblLayout w:type="fixed"/>
          <w:tblCellMar>
            <w:top w:w="0" w:type="dxa"/>
            <w:left w:w="0" w:type="dxa"/>
            <w:bottom w:w="0" w:type="dxa"/>
            <w:right w:w="0" w:type="dxa"/>
          </w:tblCellMar>
        </w:tblPrEx>
        <w:trPr>
          <w:trHeight w:val="144"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60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1120" w:type="dxa"/>
            <w:gridSpan w:val="2"/>
            <w:vMerge w:val="continue"/>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2"/>
              </w:rPr>
            </w:pPr>
          </w:p>
        </w:tc>
        <w:tc>
          <w:tcPr>
            <w:tcW w:w="4820" w:type="dxa"/>
            <w:vMerge w:val="continue"/>
            <w:shd w:val="clear" w:color="auto" w:fill="auto"/>
            <w:vAlign w:val="center"/>
          </w:tcPr>
          <w:p>
            <w:pPr>
              <w:spacing w:line="0" w:lineRule="atLeast"/>
              <w:jc w:val="center"/>
              <w:rPr>
                <w:rFonts w:hint="default" w:ascii="Times New Roman" w:hAnsi="Times New Roman" w:eastAsia="Times New Roman" w:cs="Times New Roman"/>
                <w:color w:val="auto"/>
                <w:sz w:val="12"/>
              </w:rPr>
            </w:pPr>
          </w:p>
        </w:tc>
      </w:tr>
      <w:tr>
        <w:tblPrEx>
          <w:tblLayout w:type="fixed"/>
          <w:tblCellMar>
            <w:top w:w="0" w:type="dxa"/>
            <w:left w:w="0" w:type="dxa"/>
            <w:bottom w:w="0" w:type="dxa"/>
            <w:right w:w="0" w:type="dxa"/>
          </w:tblCellMar>
        </w:tblPrEx>
        <w:trPr>
          <w:trHeight w:val="137"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0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1120" w:type="dxa"/>
            <w:gridSpan w:val="2"/>
            <w:vMerge w:val="continue"/>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4820" w:type="dxa"/>
            <w:vMerge w:val="restart"/>
            <w:shd w:val="clear" w:color="auto" w:fill="auto"/>
            <w:vAlign w:val="center"/>
          </w:tcPr>
          <w:p>
            <w:pPr>
              <w:spacing w:line="240" w:lineRule="exact"/>
              <w:ind w:left="80"/>
              <w:jc w:val="center"/>
              <w:rPr>
                <w:rFonts w:hint="default" w:ascii="Times New Roman" w:hAnsi="Times New Roman" w:eastAsia="SimSun" w:cs="Times New Roman"/>
                <w:color w:val="auto"/>
              </w:rPr>
            </w:pPr>
            <w:r>
              <w:rPr>
                <w:rFonts w:hint="default" w:ascii="Times New Roman" w:hAnsi="Times New Roman" w:eastAsia="SimSun" w:cs="Times New Roman"/>
                <w:color w:val="auto"/>
              </w:rPr>
              <w:t>页岩、局部炭质页岩</w:t>
            </w:r>
          </w:p>
        </w:tc>
      </w:tr>
      <w:tr>
        <w:tblPrEx>
          <w:tblLayout w:type="fixed"/>
          <w:tblCellMar>
            <w:top w:w="0" w:type="dxa"/>
            <w:left w:w="0" w:type="dxa"/>
            <w:bottom w:w="0" w:type="dxa"/>
            <w:right w:w="0" w:type="dxa"/>
          </w:tblCellMar>
        </w:tblPrEx>
        <w:trPr>
          <w:trHeight w:val="137" w:hRule="atLeast"/>
        </w:trPr>
        <w:tc>
          <w:tcPr>
            <w:tcW w:w="100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vMerge w:val="continue"/>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0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620" w:type="dxa"/>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500" w:type="dxa"/>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12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940" w:type="dxa"/>
            <w:tcBorders>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11"/>
              </w:rPr>
            </w:pPr>
          </w:p>
        </w:tc>
        <w:tc>
          <w:tcPr>
            <w:tcW w:w="4820" w:type="dxa"/>
            <w:vMerge w:val="continue"/>
            <w:shd w:val="clear" w:color="auto" w:fill="auto"/>
            <w:vAlign w:val="center"/>
          </w:tcPr>
          <w:p>
            <w:pPr>
              <w:spacing w:line="0" w:lineRule="atLeast"/>
              <w:jc w:val="center"/>
              <w:rPr>
                <w:rFonts w:hint="default" w:ascii="Times New Roman" w:hAnsi="Times New Roman" w:eastAsia="Times New Roman" w:cs="Times New Roman"/>
                <w:color w:val="auto"/>
                <w:sz w:val="11"/>
              </w:rPr>
            </w:pPr>
          </w:p>
        </w:tc>
      </w:tr>
      <w:tr>
        <w:tblPrEx>
          <w:tblLayout w:type="fixed"/>
          <w:tblCellMar>
            <w:top w:w="0" w:type="dxa"/>
            <w:left w:w="0" w:type="dxa"/>
            <w:bottom w:w="0" w:type="dxa"/>
            <w:right w:w="0" w:type="dxa"/>
          </w:tblCellMar>
        </w:tblPrEx>
        <w:trPr>
          <w:trHeight w:val="43" w:hRule="atLeast"/>
        </w:trPr>
        <w:tc>
          <w:tcPr>
            <w:tcW w:w="100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3"/>
              </w:rPr>
            </w:pPr>
          </w:p>
        </w:tc>
        <w:tc>
          <w:tcPr>
            <w:tcW w:w="94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3"/>
              </w:rPr>
            </w:pPr>
          </w:p>
        </w:tc>
        <w:tc>
          <w:tcPr>
            <w:tcW w:w="60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3"/>
              </w:rPr>
            </w:pPr>
          </w:p>
        </w:tc>
        <w:tc>
          <w:tcPr>
            <w:tcW w:w="62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3"/>
              </w:rPr>
            </w:pPr>
          </w:p>
        </w:tc>
        <w:tc>
          <w:tcPr>
            <w:tcW w:w="50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3"/>
              </w:rPr>
            </w:pPr>
          </w:p>
        </w:tc>
        <w:tc>
          <w:tcPr>
            <w:tcW w:w="12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3"/>
              </w:rPr>
            </w:pPr>
          </w:p>
        </w:tc>
        <w:tc>
          <w:tcPr>
            <w:tcW w:w="940" w:type="dxa"/>
            <w:tcBorders>
              <w:bottom w:val="single" w:color="auto" w:sz="8" w:space="0"/>
              <w:right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3"/>
              </w:rPr>
            </w:pPr>
          </w:p>
        </w:tc>
        <w:tc>
          <w:tcPr>
            <w:tcW w:w="4820" w:type="dxa"/>
            <w:tcBorders>
              <w:bottom w:val="single" w:color="auto" w:sz="8" w:space="0"/>
            </w:tcBorders>
            <w:shd w:val="clear" w:color="auto" w:fill="auto"/>
            <w:vAlign w:val="center"/>
          </w:tcPr>
          <w:p>
            <w:pPr>
              <w:spacing w:line="0" w:lineRule="atLeast"/>
              <w:jc w:val="center"/>
              <w:rPr>
                <w:rFonts w:hint="default" w:ascii="Times New Roman" w:hAnsi="Times New Roman" w:eastAsia="Times New Roman" w:cs="Times New Roman"/>
                <w:color w:val="auto"/>
                <w:sz w:val="3"/>
              </w:rPr>
            </w:pPr>
          </w:p>
        </w:tc>
      </w:tr>
    </w:tbl>
    <w:p>
      <w:pPr>
        <w:spacing w:line="360" w:lineRule="auto"/>
        <w:jc w:val="left"/>
        <w:rPr>
          <w:rFonts w:hint="default" w:ascii="Times New Roman" w:hAnsi="Times New Roman" w:eastAsia="SimSun" w:cs="Times New Roman"/>
          <w:color w:val="auto"/>
          <w:sz w:val="24"/>
        </w:rPr>
      </w:pPr>
    </w:p>
    <w:p>
      <w:pPr>
        <w:spacing w:line="360" w:lineRule="auto"/>
        <w:jc w:val="left"/>
        <w:rPr>
          <w:rFonts w:hint="default" w:ascii="Times New Roman" w:hAnsi="Times New Roman" w:eastAsia="SimSun" w:cs="Times New Roman"/>
          <w:color w:val="auto"/>
          <w:sz w:val="24"/>
        </w:rPr>
      </w:pPr>
    </w:p>
    <w:p>
      <w:pPr>
        <w:spacing w:line="360" w:lineRule="auto"/>
        <w:jc w:val="left"/>
        <w:rPr>
          <w:rFonts w:hint="default" w:ascii="Times New Roman" w:hAnsi="Times New Roman" w:eastAsia="SimSun" w:cs="Times New Roman"/>
          <w:color w:val="auto"/>
          <w:sz w:val="24"/>
        </w:rPr>
      </w:pPr>
    </w:p>
    <w:p>
      <w:pPr>
        <w:spacing w:line="360" w:lineRule="auto"/>
        <w:jc w:val="left"/>
        <w:rPr>
          <w:rFonts w:hint="default" w:ascii="Times New Roman" w:hAnsi="Times New Roman" w:eastAsia="SimSun" w:cs="Times New Roman"/>
          <w:color w:val="auto"/>
          <w:sz w:val="24"/>
        </w:rPr>
      </w:pPr>
    </w:p>
    <w:p>
      <w:pPr>
        <w:spacing w:line="360" w:lineRule="auto"/>
        <w:jc w:val="left"/>
        <w:rPr>
          <w:rFonts w:hint="default" w:ascii="Times New Roman" w:hAnsi="Times New Roman" w:eastAsia="SimSun" w:cs="Times New Roman"/>
          <w:color w:val="auto"/>
          <w:sz w:val="24"/>
        </w:rPr>
      </w:pPr>
    </w:p>
    <w:p>
      <w:pPr>
        <w:spacing w:line="360" w:lineRule="auto"/>
        <w:jc w:val="left"/>
        <w:rPr>
          <w:rFonts w:hint="default" w:ascii="Times New Roman" w:hAnsi="Times New Roman" w:eastAsia="SimSun" w:cs="Times New Roman"/>
          <w:color w:val="auto"/>
          <w:sz w:val="24"/>
        </w:rPr>
      </w:pPr>
    </w:p>
    <w:p>
      <w:pPr>
        <w:spacing w:line="360" w:lineRule="auto"/>
        <w:jc w:val="left"/>
        <w:rPr>
          <w:rFonts w:hint="default" w:ascii="Times New Roman" w:hAnsi="Times New Roman" w:eastAsia="SimSun" w:cs="Times New Roman"/>
          <w:color w:val="auto"/>
          <w:sz w:val="24"/>
        </w:rPr>
      </w:pPr>
    </w:p>
    <w:p>
      <w:pPr>
        <w:spacing w:line="360" w:lineRule="auto"/>
        <w:jc w:val="left"/>
        <w:rPr>
          <w:rFonts w:hint="default" w:ascii="Times New Roman" w:hAnsi="Times New Roman" w:eastAsia="SimSun" w:cs="Times New Roman"/>
          <w:color w:val="auto"/>
          <w:sz w:val="24"/>
        </w:rPr>
      </w:pPr>
    </w:p>
    <w:p>
      <w:pPr>
        <w:spacing w:line="360" w:lineRule="auto"/>
        <w:jc w:val="left"/>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Times New Roman" w:cs="Times New Roman"/>
          <w:color w:val="auto"/>
          <w:sz w:val="3"/>
        </w:rPr>
        <w:drawing>
          <wp:anchor distT="0" distB="0" distL="114300" distR="114300" simplePos="0" relativeHeight="251943936" behindDoc="1" locked="0" layoutInCell="0" allowOverlap="1">
            <wp:simplePos x="0" y="0"/>
            <wp:positionH relativeFrom="column">
              <wp:posOffset>180975</wp:posOffset>
            </wp:positionH>
            <wp:positionV relativeFrom="paragraph">
              <wp:posOffset>50165</wp:posOffset>
            </wp:positionV>
            <wp:extent cx="4912995" cy="4154805"/>
            <wp:effectExtent l="0" t="0" r="1905" b="17145"/>
            <wp:wrapNone/>
            <wp:docPr id="1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pic:cNvPicPr>
                      <a:picLocks noChangeAspect="1"/>
                    </pic:cNvPicPr>
                  </pic:nvPicPr>
                  <pic:blipFill>
                    <a:blip r:embed="rId11"/>
                    <a:stretch>
                      <a:fillRect/>
                    </a:stretch>
                  </pic:blipFill>
                  <pic:spPr>
                    <a:xfrm>
                      <a:off x="0" y="0"/>
                      <a:ext cx="4912995" cy="4154805"/>
                    </a:xfrm>
                    <a:prstGeom prst="rect">
                      <a:avLst/>
                    </a:prstGeom>
                    <a:noFill/>
                    <a:ln w="9525">
                      <a:noFill/>
                    </a:ln>
                  </pic:spPr>
                </pic:pic>
              </a:graphicData>
            </a:graphic>
          </wp:anchor>
        </w:drawing>
      </w:r>
    </w:p>
    <w:p>
      <w:pPr>
        <w:spacing w:line="360" w:lineRule="auto"/>
        <w:ind w:firstLine="480"/>
        <w:jc w:val="left"/>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pStyle w:val="2"/>
        <w:rPr>
          <w:rFonts w:hint="default" w:ascii="Times New Roman" w:hAnsi="Times New Roman" w:eastAsia="SimSun" w:cs="Times New Roman"/>
          <w:color w:val="auto"/>
          <w:sz w:val="24"/>
        </w:rPr>
      </w:pPr>
    </w:p>
    <w:p>
      <w:pPr>
        <w:spacing w:line="274" w:lineRule="exact"/>
        <w:ind w:right="-19"/>
        <w:jc w:val="center"/>
        <w:rPr>
          <w:rFonts w:hint="default" w:ascii="Times New Roman" w:hAnsi="Times New Roman" w:eastAsia="SimSun" w:cs="Times New Roman"/>
          <w:b/>
          <w:color w:val="auto"/>
          <w:sz w:val="24"/>
        </w:rPr>
      </w:pPr>
      <w:r>
        <w:rPr>
          <w:rFonts w:hint="default" w:ascii="Times New Roman" w:hAnsi="Times New Roman" w:eastAsia="SimSun" w:cs="Times New Roman"/>
          <w:b/>
          <w:color w:val="auto"/>
          <w:sz w:val="24"/>
        </w:rPr>
        <w:t>图4-1  区域地质简图</w:t>
      </w:r>
    </w:p>
    <w:p>
      <w:pPr>
        <w:pStyle w:val="2"/>
        <w:spacing w:line="360" w:lineRule="auto"/>
        <w:outlineLvl w:val="2"/>
        <w:rPr>
          <w:rFonts w:hint="default" w:ascii="Times New Roman" w:hAnsi="Times New Roman" w:eastAsia="SimSun" w:cs="Times New Roman"/>
          <w:b/>
          <w:bCs/>
          <w:color w:val="auto"/>
          <w:sz w:val="28"/>
          <w:szCs w:val="28"/>
        </w:rPr>
      </w:pPr>
      <w:bookmarkStart w:id="495" w:name="_Toc29595"/>
      <w:r>
        <w:rPr>
          <w:rFonts w:hint="default" w:ascii="Times New Roman" w:hAnsi="Times New Roman" w:eastAsia="SimSun" w:cs="Times New Roman"/>
          <w:b/>
          <w:bCs/>
          <w:color w:val="auto"/>
          <w:sz w:val="28"/>
          <w:szCs w:val="28"/>
        </w:rPr>
        <w:t>4.1.4 区域地质构造</w:t>
      </w:r>
      <w:bookmarkEnd w:id="495"/>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引用《昆明盆地第四系三维地质建模与断裂分段性研究》资料知，昆明地区以南北向构造为主，普渡河-西山断裂控制西缘，白邑-横冲断裂位于盆地的东缘，其间发育普吉-韩家村断裂、蛇山断裂、黑龙潭-官渡断裂，另外北东向大春河-一朵云断裂展布于盆地的南东缘。产业基地内主要分布有白邑-横冲断裂、海口-石头村断裂、大春河-一朵云断裂。</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白邑-横冲断裂：北起白邑，经前卫屯、果林水库，向南延至呈贡东南附近。北段</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（铜牛寺水库以北）呈舒缓波状延伸，连续性较好，地貌上反映为一系列小河谷，第四系山间盆地；沿走向表现有众多的断层分支复合，形成一系列断层挟持的透镜体，如乌龙和鬼门关断裂透镜体，沿走向长 2.5～10km，宽 1～4km。中段（铜牛寺水库-果林水库间）下盘发育一系列与主干断裂平行的次级断层，形成较宽的由数条断层组成的断层带。南段多为第四系掩盖，山区与坝区分界呈直线状南北向排列，地表常有上升泉出露。断裂沿线水系位错显示，断层具左旋扭动特征，断距各段不同，其中北段水平断距达2000m，中段为300m；垂直位错为东盘抬升，西盘下降。</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大春河-一朵云断裂：展布于昆明盆地东南晋城、呈贡以东的盆地边缘，南起大春河水库，向北东经龙泽山、大青石岩水库、一朵云到小寨村北东。断裂沿线有明显的地貌显示，表现为北东向延伸的线状沟谷及小盆地等。构造岩发育，一般宽5～10m，以碎裂岩为主，其中还有挤压透镜体，靠近主断面发育有厚度不等的断层泥，表明断裂具有压性特征。</w:t>
      </w:r>
    </w:p>
    <w:p>
      <w:pPr>
        <w:spacing w:line="360" w:lineRule="auto"/>
        <w:jc w:val="left"/>
        <w:outlineLvl w:val="2"/>
        <w:rPr>
          <w:rFonts w:hint="default" w:ascii="Times New Roman" w:hAnsi="Times New Roman" w:eastAsia="SimSun" w:cs="Times New Roman"/>
          <w:b/>
          <w:bCs/>
          <w:color w:val="auto"/>
          <w:sz w:val="28"/>
          <w:szCs w:val="28"/>
        </w:rPr>
      </w:pPr>
      <w:bookmarkStart w:id="496" w:name="_Toc8001"/>
      <w:r>
        <w:rPr>
          <w:rFonts w:hint="default" w:ascii="Times New Roman" w:hAnsi="Times New Roman" w:eastAsia="SimSun" w:cs="Times New Roman"/>
          <w:b/>
          <w:bCs/>
          <w:color w:val="auto"/>
          <w:sz w:val="28"/>
          <w:szCs w:val="28"/>
        </w:rPr>
        <w:t>4.1.5 气候</w:t>
      </w:r>
      <w:bookmarkEnd w:id="496"/>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评价区域属低纬度高海拔亚热带高原型湿润季风气候区，该区域乃至整个滇池流域气候主要受西南印度洋和东南太平洋季风影响，根据云南省气象农业气候规划，滇池流域属北亚热带湿润季风气候区，夏秋主要受来自印度洋孟加拉湾的西南暖湿气流及北部湾的东南暖湿气流控制，在每年5～10月间形成全年的雨季，湿热、多雨；冬春季则受来自北方干燥大陆季风控制。由于东北面乌蒙山脉屏障作用，区域内具有夏无酷暑、冬无严寒、干湿分明、四季如春的特征，气候垂直变化显著。同时具有年降雨量集中程度高、光热条件好、降雨量中等偏丰、干湿季分明的特点。</w:t>
      </w:r>
    </w:p>
    <w:p>
      <w:pPr>
        <w:spacing w:line="360" w:lineRule="auto"/>
        <w:ind w:firstLine="480" w:firstLineChars="20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根据昆明市气象资料统计，</w:t>
      </w:r>
      <w:r>
        <w:rPr>
          <w:rFonts w:hint="default" w:ascii="Times New Roman" w:hAnsi="Times New Roman" w:cs="Times New Roman"/>
          <w:color w:val="auto"/>
          <w:sz w:val="24"/>
        </w:rPr>
        <w:t>年平均气温15.1℃，最热月为7月，平均气温为20.2℃，极值高温31.2℃；冬季平均气温为9.3℃，最冷月1月，极值低温-7.8℃，最大积雪厚度17cm，年温差12.8℃；无霜期240~270天，年均日照时数2400h，年平均风速2.2m/s，20年一遇最大风速23.7m/s。春冬干旱，夏秋多雨，年降雨量1006.6mm雨季为6-10月（占全年80%），11月-次年5月为旱季（占20%）蒸发量1940.9mm；年平均相对湿度为73%；全年最多为静风，其次盛行西西南风。</w:t>
      </w:r>
    </w:p>
    <w:p>
      <w:pPr>
        <w:spacing w:line="360" w:lineRule="auto"/>
        <w:jc w:val="left"/>
        <w:outlineLvl w:val="2"/>
        <w:rPr>
          <w:rFonts w:hint="default" w:ascii="Times New Roman" w:hAnsi="Times New Roman" w:eastAsia="SimSun" w:cs="Times New Roman"/>
          <w:b/>
          <w:bCs/>
          <w:color w:val="auto"/>
          <w:sz w:val="28"/>
          <w:szCs w:val="28"/>
        </w:rPr>
      </w:pPr>
      <w:bookmarkStart w:id="497" w:name="_Toc22892"/>
      <w:r>
        <w:rPr>
          <w:rFonts w:hint="default" w:ascii="Times New Roman" w:hAnsi="Times New Roman" w:eastAsia="SimSun" w:cs="Times New Roman"/>
          <w:b/>
          <w:bCs/>
          <w:color w:val="auto"/>
          <w:sz w:val="28"/>
          <w:szCs w:val="28"/>
        </w:rPr>
        <w:t>4.1.6 地表水系</w:t>
      </w:r>
      <w:bookmarkEnd w:id="497"/>
    </w:p>
    <w:p>
      <w:pPr>
        <w:widowControl/>
        <w:shd w:val="clear" w:color="auto" w:fill="FFFFFF"/>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项目所在流域内的河系，若按河流自然状况和入滇池为单元，则可分为梁王河、哨山河、南冲河3条，各河流基本情况简述如下：</w:t>
      </w:r>
    </w:p>
    <w:p>
      <w:pPr>
        <w:widowControl/>
        <w:shd w:val="clear" w:color="auto" w:fill="FFFFFF"/>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梁王河为金沙江右支流——普渡河上段呈向心状的入滇池河道之一，发源于澄江县梁王山余脉老母猪山南（海拔高程2661m），河流大致自东向西蜿蜒过杨柳冲村，至横冲村附近入横冲水库（总库容1000万m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），出库后主河道续向西经呈贡县马金铺乡境内上庄子、大营、化城进马金铺塘，其后穿昆玉公路（老昆玉公路桥涵最大过水面积为0.42m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、新昆玉路为4m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），过石头村转向西北，于大渔乡大海晏村附近土罗村注入滇池。梁王河全流域面积55.3km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，主河道长22.9km，河道平均坡降32.3‰，其中横冲水库控制面积26km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，主河道长10.7km，河道平均坡降61.7‰。</w:t>
      </w:r>
    </w:p>
    <w:p>
      <w:pPr>
        <w:widowControl/>
        <w:shd w:val="clear" w:color="auto" w:fill="FFFFFF"/>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哨山河发源于呈贡与澄江县交界的马澄公路干塘子附近（海拔高程2197.2m），自南向北至小营村南侧进入人工渠道，在左卫村附近穿老昆玉公路（桥涵最大过水面积为4.5m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），并于左卫村处汇入南充河。交口以上流域面积24.5km，主河道长11.9km，河道平均坡降17.6‰，其中哨山水库控制面积4.88km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，主河道长3.8km，河道平均坡降42.8‰；水库以下至交口段区间面积19.6km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，主河道长8.1km，河道平均坡降5.76‰，河道平均河宽1.6m、深0.8m。</w:t>
      </w:r>
    </w:p>
    <w:p>
      <w:pPr>
        <w:widowControl/>
        <w:shd w:val="clear" w:color="auto" w:fill="FFFFFF"/>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南冲河发源于呈贡与澄江县分界的黑汉山（2494.7m）西侧，自南向北直入白云水库（总库容357万m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），出库后经浅丘坝子，过山母村、白云村后穿越老昆玉公路（最大过水面积为0.39m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），于左所村处接哨山河向西再穿新昆玉公路，其后进入晋宁县境，于小河家附近入滇池。全流域面积56.92km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，主河道长8.8km，河道平均坡降9.38‰，河道平均河宽1.8m、深1.8m。</w:t>
      </w:r>
    </w:p>
    <w:p>
      <w:pPr>
        <w:spacing w:line="360" w:lineRule="auto"/>
        <w:jc w:val="left"/>
        <w:outlineLvl w:val="2"/>
        <w:rPr>
          <w:rFonts w:hint="default" w:ascii="Times New Roman" w:hAnsi="Times New Roman" w:eastAsia="SimSun" w:cs="Times New Roman"/>
          <w:b/>
          <w:bCs/>
          <w:color w:val="auto"/>
          <w:sz w:val="28"/>
          <w:szCs w:val="28"/>
        </w:rPr>
      </w:pPr>
      <w:bookmarkStart w:id="498" w:name="_Toc17478"/>
      <w:r>
        <w:rPr>
          <w:rFonts w:hint="default" w:ascii="Times New Roman" w:hAnsi="Times New Roman" w:eastAsia="SimSun" w:cs="Times New Roman"/>
          <w:b/>
          <w:bCs/>
          <w:color w:val="auto"/>
          <w:sz w:val="28"/>
          <w:szCs w:val="28"/>
        </w:rPr>
        <w:t>4.1.7 植被及生物多样性</w:t>
      </w:r>
      <w:bookmarkEnd w:id="498"/>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项目所在区域内无自然保护区、风景名胜区、森林公园、历史文化遗迹等需要特殊保护的生态敏感目标。同时没有位于滇池湖滨带范围内。</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项目所在区域位于梁王山山脚，梁王山植被从总体来看，属于中亚热带常绿阔叶林地带。根据查阅《昆明植被》（昆明市林业局，云南大学生态学与地植物学研究所编著.云南科技出版社，1994），梁王山区域包含有常绿阔叶林、硬叶常绿阔叶林、落叶阔叶林、暖性针叶林和灌丛等植被型组，代表性森林植物群系分别有滇青冈林、高山栲林；黄杯枥林；旱冬瓜林；云南松林、华山松林；喜湿箭竹灌丛等。此外还包括桉树、圣诞等人工植被。</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区域大部分已被开发，主要以景观植被为主。</w:t>
      </w:r>
    </w:p>
    <w:p>
      <w:pPr>
        <w:spacing w:line="360" w:lineRule="auto"/>
        <w:jc w:val="left"/>
        <w:outlineLvl w:val="1"/>
        <w:rPr>
          <w:rFonts w:hint="default" w:ascii="Times New Roman" w:hAnsi="Times New Roman" w:eastAsia="SimSun" w:cs="Times New Roman"/>
          <w:b/>
          <w:bCs/>
          <w:color w:val="auto"/>
          <w:sz w:val="30"/>
          <w:szCs w:val="30"/>
        </w:rPr>
      </w:pPr>
      <w:bookmarkStart w:id="499" w:name="_Toc1431"/>
      <w:r>
        <w:rPr>
          <w:rFonts w:hint="default" w:ascii="Times New Roman" w:hAnsi="Times New Roman" w:eastAsia="SimSun" w:cs="Times New Roman"/>
          <w:b/>
          <w:bCs/>
          <w:color w:val="auto"/>
          <w:sz w:val="30"/>
          <w:szCs w:val="30"/>
        </w:rPr>
        <w:t>4.2 产业基地规划概述</w:t>
      </w:r>
      <w:bookmarkEnd w:id="499"/>
    </w:p>
    <w:p>
      <w:pPr>
        <w:keepNext/>
        <w:keepLines/>
        <w:spacing w:line="360" w:lineRule="auto"/>
        <w:outlineLvl w:val="2"/>
        <w:rPr>
          <w:rFonts w:hint="default" w:ascii="Times New Roman" w:hAnsi="Times New Roman" w:cs="Times New Roman"/>
          <w:b/>
          <w:color w:val="auto"/>
          <w:kern w:val="1"/>
          <w:sz w:val="28"/>
          <w:szCs w:val="28"/>
        </w:rPr>
      </w:pPr>
      <w:bookmarkStart w:id="500" w:name="_Toc4662"/>
      <w:r>
        <w:rPr>
          <w:rFonts w:hint="default" w:ascii="Times New Roman" w:hAnsi="Times New Roman" w:cs="Times New Roman"/>
          <w:b/>
          <w:color w:val="auto"/>
          <w:kern w:val="1"/>
          <w:sz w:val="28"/>
          <w:szCs w:val="28"/>
        </w:rPr>
        <w:t>4.2.1 规划范围</w:t>
      </w:r>
      <w:bookmarkEnd w:id="500"/>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用地范围北抵呈澄高速公路，南、西接马金铺街道行政区划界线，东至连接果林和宝峰变电站的高压线，规划总用地为43.65 km2（65484亩）。</w:t>
      </w:r>
    </w:p>
    <w:p>
      <w:pPr>
        <w:keepNext/>
        <w:keepLines/>
        <w:spacing w:line="360" w:lineRule="auto"/>
        <w:outlineLvl w:val="2"/>
        <w:rPr>
          <w:rFonts w:hint="default" w:ascii="Times New Roman" w:hAnsi="Times New Roman" w:cs="Times New Roman"/>
          <w:b/>
          <w:color w:val="auto"/>
          <w:kern w:val="1"/>
          <w:sz w:val="28"/>
          <w:szCs w:val="28"/>
        </w:rPr>
      </w:pPr>
      <w:bookmarkStart w:id="501" w:name="_Toc6590"/>
      <w:bookmarkEnd w:id="501"/>
      <w:bookmarkStart w:id="502" w:name="_Toc420660496"/>
      <w:bookmarkEnd w:id="502"/>
      <w:bookmarkStart w:id="503" w:name="_Toc13500"/>
      <w:bookmarkEnd w:id="503"/>
      <w:bookmarkStart w:id="504" w:name="_Toc25943"/>
      <w:bookmarkStart w:id="505" w:name="_Toc13429"/>
      <w:bookmarkStart w:id="506" w:name="_Toc14358"/>
      <w:r>
        <w:rPr>
          <w:rFonts w:hint="default" w:ascii="Times New Roman" w:hAnsi="Times New Roman" w:cs="Times New Roman"/>
          <w:b/>
          <w:color w:val="auto"/>
          <w:kern w:val="1"/>
          <w:sz w:val="28"/>
          <w:szCs w:val="28"/>
        </w:rPr>
        <w:t>4.2.2 规划时间</w:t>
      </w:r>
      <w:bookmarkEnd w:id="504"/>
      <w:bookmarkEnd w:id="505"/>
      <w:bookmarkEnd w:id="506"/>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《昆明新城高新技术产业基地总体规划（2008—2030年）》规划的时间为：近期2008年～2015年；远期2015年～2030年。</w:t>
      </w:r>
    </w:p>
    <w:p>
      <w:pPr>
        <w:keepNext/>
        <w:keepLines/>
        <w:spacing w:line="360" w:lineRule="auto"/>
        <w:outlineLvl w:val="2"/>
        <w:rPr>
          <w:rFonts w:hint="default" w:ascii="Times New Roman" w:hAnsi="Times New Roman" w:cs="Times New Roman"/>
          <w:b/>
          <w:color w:val="auto"/>
          <w:kern w:val="1"/>
          <w:sz w:val="28"/>
          <w:szCs w:val="28"/>
        </w:rPr>
      </w:pPr>
      <w:bookmarkStart w:id="507" w:name="_Toc21311"/>
      <w:bookmarkEnd w:id="507"/>
      <w:bookmarkStart w:id="508" w:name="_Toc27559"/>
      <w:bookmarkEnd w:id="508"/>
      <w:bookmarkStart w:id="509" w:name="_Toc420660497"/>
      <w:bookmarkEnd w:id="509"/>
      <w:bookmarkStart w:id="510" w:name="_Toc24679"/>
      <w:bookmarkStart w:id="511" w:name="_Toc7182"/>
      <w:bookmarkStart w:id="512" w:name="_Toc10858"/>
      <w:bookmarkStart w:id="513" w:name="_Toc27373"/>
      <w:r>
        <w:rPr>
          <w:rFonts w:hint="default" w:ascii="Times New Roman" w:hAnsi="Times New Roman" w:cs="Times New Roman"/>
          <w:b/>
          <w:color w:val="auto"/>
          <w:kern w:val="1"/>
          <w:sz w:val="28"/>
          <w:szCs w:val="28"/>
        </w:rPr>
        <w:t>4.2.3 功能定位和规模</w:t>
      </w:r>
      <w:bookmarkEnd w:id="510"/>
      <w:bookmarkEnd w:id="511"/>
      <w:bookmarkEnd w:id="512"/>
      <w:bookmarkEnd w:id="513"/>
    </w:p>
    <w:p>
      <w:pPr>
        <w:spacing w:line="360" w:lineRule="auto"/>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4.2.3.1  发展规模</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人口规模为：13万人。</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总用地规模为4365.65公顷，其中城市建设用地规模：3009.71公顷。</w:t>
      </w:r>
    </w:p>
    <w:p>
      <w:pPr>
        <w:spacing w:line="360" w:lineRule="auto"/>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4.2.3.2  发展目标</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实现“千亿元产业基地”的战略目标和昆明市建设“现代化新型工业基地”、“万亩工业基地”的产业发展目标，推进滇池东岸产业联动，创造环境优美、富有地域和人文特色的具有国际知名、国内一流的创新型高新特色产业基地—“中国西南硅谷”。</w:t>
      </w:r>
    </w:p>
    <w:p>
      <w:pPr>
        <w:spacing w:line="360" w:lineRule="auto"/>
        <w:rPr>
          <w:rFonts w:hint="default" w:ascii="Times New Roman" w:hAnsi="Times New Roman" w:cs="Times New Roman"/>
          <w:b/>
          <w:color w:val="auto"/>
          <w:kern w:val="1"/>
          <w:sz w:val="24"/>
        </w:rPr>
      </w:pPr>
      <w:bookmarkStart w:id="514" w:name="_Toc364175885"/>
      <w:bookmarkEnd w:id="514"/>
      <w:bookmarkStart w:id="515" w:name="_Toc364177385"/>
      <w:bookmarkEnd w:id="515"/>
      <w:bookmarkStart w:id="516" w:name="_Toc364177656"/>
      <w:bookmarkEnd w:id="516"/>
      <w:r>
        <w:rPr>
          <w:rFonts w:hint="default" w:ascii="Times New Roman" w:hAnsi="Times New Roman" w:cs="Times New Roman"/>
          <w:b/>
          <w:color w:val="auto"/>
          <w:kern w:val="1"/>
          <w:sz w:val="24"/>
        </w:rPr>
        <w:t>4.2.3.3  功能定位</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依托产业基地所处区位条件和自身资源优势，北延（整合呈贡大学城的研发与人才资源）南连（晋宁南城的产业资源）推动区域发展，把产业基地打造为特色型、集群式、国际化的高新特色产业基地。着重发展四大核心功能：</w:t>
      </w:r>
    </w:p>
    <w:p>
      <w:pPr>
        <w:spacing w:line="360" w:lineRule="auto"/>
        <w:ind w:firstLine="482" w:firstLineChars="200"/>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（1）高新技术</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包含生物科技、新材料、新能源、电力装备制造、电子信息、环保、通用航空、文化创意等产业。</w:t>
      </w:r>
    </w:p>
    <w:p>
      <w:pPr>
        <w:spacing w:line="360" w:lineRule="auto"/>
        <w:ind w:firstLine="482"/>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（2）总部研发</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利用良好的气候、自然资源优势和周边企业云集的条件，吸引大型企业集团总部入驻。形成企业内部不同组织和区域资源的最优化空间组合。</w:t>
      </w:r>
    </w:p>
    <w:p>
      <w:pPr>
        <w:spacing w:line="360" w:lineRule="auto"/>
        <w:ind w:firstLine="482"/>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（3）新型现代服务</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金融服务、信息服务、研发服务、教育培训。</w:t>
      </w:r>
    </w:p>
    <w:p>
      <w:pPr>
        <w:spacing w:line="360" w:lineRule="auto"/>
        <w:ind w:firstLine="482"/>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（4）生态宜居</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通过生态的建设与规划，加强园林绿化建设，配套便利、齐全的生活服务设施，创造具有地域特色和本土文化特色的生态宜居环境。</w:t>
      </w:r>
    </w:p>
    <w:p>
      <w:pPr>
        <w:spacing w:line="360" w:lineRule="auto"/>
        <w:rPr>
          <w:rFonts w:hint="default" w:ascii="Times New Roman" w:hAnsi="Times New Roman" w:cs="Times New Roman"/>
          <w:b/>
          <w:color w:val="auto"/>
          <w:kern w:val="1"/>
          <w:sz w:val="24"/>
        </w:rPr>
      </w:pPr>
      <w:bookmarkStart w:id="517" w:name="_Toc364175890"/>
      <w:bookmarkEnd w:id="517"/>
      <w:bookmarkStart w:id="518" w:name="_Toc363030820"/>
      <w:bookmarkEnd w:id="518"/>
      <w:bookmarkStart w:id="519" w:name="_Toc385575672"/>
      <w:bookmarkEnd w:id="519"/>
      <w:bookmarkStart w:id="520" w:name="_Toc364177390"/>
      <w:bookmarkEnd w:id="520"/>
      <w:bookmarkStart w:id="521" w:name="_Toc364177661"/>
      <w:bookmarkEnd w:id="521"/>
      <w:r>
        <w:rPr>
          <w:rFonts w:hint="default" w:ascii="Times New Roman" w:hAnsi="Times New Roman" w:cs="Times New Roman"/>
          <w:b/>
          <w:color w:val="auto"/>
          <w:kern w:val="1"/>
          <w:sz w:val="24"/>
        </w:rPr>
        <w:t>4.2.3.4 形象定位</w:t>
      </w:r>
    </w:p>
    <w:p>
      <w:pPr>
        <w:spacing w:line="360" w:lineRule="auto"/>
        <w:ind w:firstLine="482"/>
        <w:rPr>
          <w:rFonts w:hint="default" w:ascii="Times New Roman" w:hAnsi="Times New Roman" w:cs="Times New Roman"/>
          <w:b/>
          <w:color w:val="auto"/>
          <w:kern w:val="1"/>
          <w:sz w:val="24"/>
        </w:rPr>
      </w:pPr>
      <w:bookmarkStart w:id="522" w:name="_Toc364177391"/>
      <w:bookmarkEnd w:id="522"/>
      <w:bookmarkStart w:id="523" w:name="_Toc364177662"/>
      <w:bookmarkEnd w:id="523"/>
      <w:bookmarkStart w:id="524" w:name="_Toc364175891"/>
      <w:bookmarkEnd w:id="524"/>
      <w:r>
        <w:rPr>
          <w:rFonts w:hint="default" w:ascii="Times New Roman" w:hAnsi="Times New Roman" w:cs="Times New Roman"/>
          <w:b/>
          <w:color w:val="auto"/>
          <w:kern w:val="1"/>
          <w:sz w:val="24"/>
        </w:rPr>
        <w:t>（1）高新智慧产业城</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以智慧产业为核心，将其打造成为面向东南亚桥头堡战略高地下的知识创新基地、国际化科技绿谷和西部智慧之城，成为带动区域经济发展的新增长极与产业核心。</w:t>
      </w:r>
    </w:p>
    <w:p>
      <w:pPr>
        <w:spacing w:line="360" w:lineRule="auto"/>
        <w:ind w:firstLine="482"/>
        <w:rPr>
          <w:rFonts w:hint="default" w:ascii="Times New Roman" w:hAnsi="Times New Roman" w:cs="Times New Roman"/>
          <w:b/>
          <w:color w:val="auto"/>
          <w:kern w:val="1"/>
          <w:sz w:val="24"/>
        </w:rPr>
      </w:pPr>
      <w:bookmarkStart w:id="525" w:name="_Toc364177392"/>
      <w:bookmarkEnd w:id="525"/>
      <w:bookmarkStart w:id="526" w:name="_Toc364175892"/>
      <w:bookmarkEnd w:id="526"/>
      <w:bookmarkStart w:id="527" w:name="_Toc364177663"/>
      <w:bookmarkEnd w:id="527"/>
      <w:r>
        <w:rPr>
          <w:rFonts w:hint="default" w:ascii="Times New Roman" w:hAnsi="Times New Roman" w:cs="Times New Roman"/>
          <w:b/>
          <w:color w:val="auto"/>
          <w:kern w:val="1"/>
          <w:sz w:val="24"/>
        </w:rPr>
        <w:t>（2）生态宜居城</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利用现有山水生态本底，构建完整有序的景观架构，赋予多元服务功能，形成富有魅力的城市形象；城市建设以环保、绿色、信息高技术为导向，提供高品质生活方式。</w:t>
      </w:r>
    </w:p>
    <w:p>
      <w:pPr>
        <w:spacing w:line="360" w:lineRule="auto"/>
        <w:ind w:firstLine="482"/>
        <w:rPr>
          <w:rFonts w:hint="default" w:ascii="Times New Roman" w:hAnsi="Times New Roman" w:cs="Times New Roman"/>
          <w:b/>
          <w:color w:val="auto"/>
          <w:kern w:val="1"/>
          <w:sz w:val="24"/>
        </w:rPr>
      </w:pPr>
      <w:bookmarkStart w:id="528" w:name="_Toc364175893"/>
      <w:bookmarkEnd w:id="528"/>
      <w:bookmarkStart w:id="529" w:name="_Toc364177664"/>
      <w:bookmarkEnd w:id="529"/>
      <w:bookmarkStart w:id="530" w:name="_Toc364177393"/>
      <w:bookmarkEnd w:id="530"/>
      <w:r>
        <w:rPr>
          <w:rFonts w:hint="default" w:ascii="Times New Roman" w:hAnsi="Times New Roman" w:cs="Times New Roman"/>
          <w:b/>
          <w:color w:val="auto"/>
          <w:kern w:val="1"/>
          <w:sz w:val="24"/>
        </w:rPr>
        <w:t>（3）共享文化城</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结合产业特色展示和信息技术交流、以文化艺术活动为依托和纽带， 举办各种文化、艺术、科技博览、教育交流活动，来增强基地的品位和影响力。提供开放的知识互动服务平台，促进文化融合创新，构建新文化中心。</w:t>
      </w:r>
    </w:p>
    <w:p>
      <w:pPr>
        <w:keepNext/>
        <w:keepLines/>
        <w:spacing w:line="360" w:lineRule="auto"/>
        <w:outlineLvl w:val="2"/>
        <w:rPr>
          <w:rFonts w:hint="default" w:ascii="Times New Roman" w:hAnsi="Times New Roman" w:cs="Times New Roman"/>
          <w:b/>
          <w:color w:val="auto"/>
          <w:kern w:val="1"/>
          <w:sz w:val="28"/>
          <w:szCs w:val="28"/>
        </w:rPr>
      </w:pPr>
      <w:bookmarkStart w:id="531" w:name="_Toc420660498"/>
      <w:bookmarkEnd w:id="531"/>
      <w:bookmarkStart w:id="532" w:name="_Toc23267"/>
      <w:bookmarkEnd w:id="532"/>
      <w:bookmarkStart w:id="533" w:name="_Toc4949"/>
      <w:bookmarkEnd w:id="533"/>
      <w:bookmarkStart w:id="534" w:name="_Toc13588"/>
      <w:bookmarkStart w:id="535" w:name="_Toc20725"/>
      <w:bookmarkStart w:id="536" w:name="_Toc7813"/>
      <w:bookmarkStart w:id="537" w:name="_Toc3574"/>
      <w:r>
        <w:rPr>
          <w:rFonts w:hint="default" w:ascii="Times New Roman" w:hAnsi="Times New Roman" w:cs="Times New Roman"/>
          <w:b/>
          <w:color w:val="auto"/>
          <w:kern w:val="1"/>
          <w:sz w:val="28"/>
          <w:szCs w:val="28"/>
        </w:rPr>
        <w:t>4.2.4 规划结构</w:t>
      </w:r>
      <w:bookmarkEnd w:id="534"/>
      <w:bookmarkEnd w:id="535"/>
      <w:bookmarkEnd w:id="536"/>
      <w:bookmarkEnd w:id="537"/>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在适宜建设的区域，提升产业用地比重，形成产业组团，强化产业集群，构筑“居住+生产、生活性公共服务核、生态景观核、本土文化核+工业”的空间模式。整体形成“一轴、两脉、四心、四带、两片”的功能结构。</w:t>
      </w:r>
    </w:p>
    <w:p>
      <w:pPr>
        <w:spacing w:line="360" w:lineRule="auto"/>
        <w:ind w:firstLine="482"/>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（1）一轴——南北向的城市发展轴</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以高新大道为产业基地的发展轴线，连接呈贡和晋宁南城产业组团，形成功能互补和产业联动格局，沟通社区、城市中心和产业区，构建南北向的城市发展轴。</w:t>
      </w:r>
    </w:p>
    <w:p>
      <w:pPr>
        <w:spacing w:line="360" w:lineRule="auto"/>
        <w:ind w:firstLine="482"/>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（2）两脉</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沿着哨山河（南冲河支流）和景观河道形成的两条东西向的生态绿脉。</w:t>
      </w:r>
    </w:p>
    <w:p>
      <w:pPr>
        <w:spacing w:line="360" w:lineRule="auto"/>
        <w:ind w:firstLine="482"/>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（3）四个核心</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一轴链接四个核心，强化整个基地的各个功能区的综合服务管理平台。</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智慧产业核：在城市中央水景公园以南，位于工业区与生活服务区的之间环湖地带布置研发功能来强化基地生产服务功能的平台。布局金融保险、艺术传媒、贸易、设计、咨询等商务办公用地，形成企业总部集聚区，打造基地发展的智慧决策核心。</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生态景观核：以左卫塘和红塘及红塘南部的小山头为景观核心，环绕布局生态公园，形成产业基地的生态景观核。</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公共服务中心区：沿高新大道两侧，临近中央水景公园、在居住社区与工业区之间，布局商业设施、星级酒店、金融保险、艺术传媒以及娱乐、康体等生产、生活服务设施，打造基地最重要的公共服务核心。</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本土文化核心区：以化城古村落为中心形成本土文化核心区。</w:t>
      </w:r>
    </w:p>
    <w:p>
      <w:pPr>
        <w:spacing w:line="360" w:lineRule="auto"/>
        <w:ind w:firstLine="241" w:firstLineChars="100"/>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（4）四条产业带</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工业区以快速干线为主要轴线串联各个主要产业功能区，呈“轴状+圈层”的空间模式，构筑北部产业带、中部产业带、南部产业带（原高科技商务区）、东部环山产业带等四条产业带。</w:t>
      </w:r>
    </w:p>
    <w:p>
      <w:pPr>
        <w:spacing w:line="360" w:lineRule="auto"/>
        <w:ind w:firstLine="482"/>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（5）两片特色居住区</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cs="Times New Roman"/>
          <w:color w:val="auto"/>
          <w:kern w:val="1"/>
          <w:sz w:val="24"/>
        </w:rPr>
        <w:t>利用山体坡度适宜居住建设的区域以及依托昆明轨道交通9号线站点周边，分别围绕着生态核心、本土文化核、TOD模式下的布局公共服务核，进行放射状组团式布置，打造坡地居住区和城市居住区。</w:t>
      </w:r>
    </w:p>
    <w:p>
      <w:pPr>
        <w:keepNext/>
        <w:keepLines/>
        <w:spacing w:line="360" w:lineRule="auto"/>
        <w:outlineLvl w:val="2"/>
        <w:rPr>
          <w:rFonts w:hint="default" w:ascii="Times New Roman" w:hAnsi="Times New Roman" w:cs="Times New Roman"/>
          <w:b/>
          <w:color w:val="auto"/>
          <w:kern w:val="1"/>
          <w:sz w:val="28"/>
          <w:szCs w:val="28"/>
        </w:rPr>
      </w:pPr>
      <w:bookmarkStart w:id="538" w:name="_Toc2691"/>
      <w:bookmarkStart w:id="539" w:name="_Toc23260"/>
      <w:bookmarkStart w:id="540" w:name="_Toc27293"/>
      <w:bookmarkStart w:id="541" w:name="_Toc14173"/>
      <w:r>
        <w:rPr>
          <w:rFonts w:hint="default" w:ascii="Times New Roman" w:hAnsi="Times New Roman" w:cs="Times New Roman"/>
          <w:b/>
          <w:color w:val="auto"/>
          <w:kern w:val="1"/>
          <w:sz w:val="28"/>
          <w:szCs w:val="28"/>
        </w:rPr>
        <w:t>4.2.5 企业准入门槛</w:t>
      </w:r>
      <w:bookmarkEnd w:id="538"/>
      <w:bookmarkEnd w:id="539"/>
      <w:bookmarkEnd w:id="540"/>
      <w:bookmarkEnd w:id="541"/>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随着国家经济发展模式转型加快，同时为了营造良好的基地生态环境，最大限度的创造基地效应。按照工业基地的相关经验，同时参考相关政策要求，对项目类别、投资强度及土地效益等方面提出相关门槛要求。</w:t>
      </w:r>
    </w:p>
    <w:p>
      <w:pPr>
        <w:spacing w:line="360" w:lineRule="auto"/>
        <w:ind w:firstLine="482"/>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（1）项目类别控制</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①产业基地按照国家发改委《产业结构调整指导目录（2011年本）（2013年修正）》，严格禁止“限制类”和“淘汰类”工业企业进入。</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kern w:val="1"/>
          <w:sz w:val="24"/>
        </w:rPr>
        <w:t>②《云南省滇池保护条例》中</w:t>
      </w:r>
      <w:r>
        <w:rPr>
          <w:rFonts w:hint="default" w:ascii="Times New Roman" w:hAnsi="Times New Roman" w:cs="Times New Roman"/>
          <w:color w:val="auto"/>
          <w:sz w:val="24"/>
        </w:rPr>
        <w:t>三级保护区内禁止的企业禁止进入。</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不得建设不符合国家产业政策的造纸、制革、印染、染料、炼焦、炼硫、炼砷、炼油、炼汞、电镀、化肥、农药、石棉、水泥、玻璃、冶金、火电以及其他严重污染环境的生产项目。</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禁止新建、改建、扩建向入湖河道排放氮、磷污染物的工业项目以及污染环境、破坏生态平衡和自然景观的其他项目。</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禁止将含重金属、难以降解、有毒有害以及其他超过水污染物排放标准的废水排入滇池保护范围内城市排水管网或者入湖河道。</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1"/>
          <w:sz w:val="24"/>
        </w:rPr>
        <w:t>③</w:t>
      </w:r>
      <w:r>
        <w:rPr>
          <w:rFonts w:hint="default" w:ascii="Times New Roman" w:hAnsi="Times New Roman" w:cs="Times New Roman"/>
          <w:color w:val="auto"/>
          <w:sz w:val="24"/>
        </w:rPr>
        <w:t>高耗水型企业限制进入。限制啤酒、饮料等高耗水型企业入园，新建、改建、扩建的建设项目，应当配套建设节水设施，落实节水措施。控制生物医药产业前段高耗水、高污染等生产线进入。</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sz w:val="24"/>
        </w:rPr>
        <w:t>④</w:t>
      </w:r>
      <w:r>
        <w:rPr>
          <w:rFonts w:hint="default" w:ascii="Times New Roman" w:hAnsi="Times New Roman" w:cs="Times New Roman"/>
          <w:color w:val="auto"/>
          <w:kern w:val="1"/>
          <w:sz w:val="24"/>
        </w:rPr>
        <w:t>环保不达标的项目禁止进入。</w:t>
      </w:r>
    </w:p>
    <w:p>
      <w:pPr>
        <w:spacing w:line="360" w:lineRule="auto"/>
        <w:ind w:firstLine="482"/>
        <w:rPr>
          <w:rFonts w:hint="default" w:ascii="Times New Roman" w:hAnsi="Times New Roman" w:cs="Times New Roman"/>
          <w:b/>
          <w:color w:val="auto"/>
          <w:kern w:val="1"/>
          <w:sz w:val="24"/>
        </w:rPr>
      </w:pPr>
      <w:bookmarkStart w:id="542" w:name="_Toc364177374"/>
      <w:bookmarkEnd w:id="542"/>
      <w:bookmarkStart w:id="543" w:name="_Toc364177645"/>
      <w:bookmarkEnd w:id="543"/>
      <w:bookmarkStart w:id="544" w:name="_Toc364175874"/>
      <w:bookmarkEnd w:id="544"/>
      <w:r>
        <w:rPr>
          <w:rFonts w:hint="default" w:ascii="Times New Roman" w:hAnsi="Times New Roman" w:cs="Times New Roman"/>
          <w:b/>
          <w:color w:val="auto"/>
          <w:kern w:val="1"/>
          <w:sz w:val="24"/>
        </w:rPr>
        <w:t>（2）投资强度控制</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产业基地按照国土资源部《工业项目建设用地控制指标》要求，结合产业基地实际情况，进入基地的项目应当满足每亩投资强度不低于500万的要求。</w:t>
      </w:r>
    </w:p>
    <w:p>
      <w:pPr>
        <w:spacing w:line="360" w:lineRule="auto"/>
        <w:ind w:firstLine="482"/>
        <w:rPr>
          <w:rFonts w:hint="default" w:ascii="Times New Roman" w:hAnsi="Times New Roman" w:cs="Times New Roman"/>
          <w:b/>
          <w:color w:val="auto"/>
          <w:kern w:val="1"/>
          <w:sz w:val="24"/>
        </w:rPr>
      </w:pPr>
      <w:bookmarkStart w:id="545" w:name="_Toc364175875"/>
      <w:bookmarkEnd w:id="545"/>
      <w:bookmarkStart w:id="546" w:name="_Toc364177646"/>
      <w:bookmarkEnd w:id="546"/>
      <w:bookmarkStart w:id="547" w:name="_Toc364177375"/>
      <w:bookmarkEnd w:id="547"/>
      <w:r>
        <w:rPr>
          <w:rFonts w:hint="default" w:ascii="Times New Roman" w:hAnsi="Times New Roman" w:cs="Times New Roman"/>
          <w:b/>
          <w:color w:val="auto"/>
          <w:kern w:val="1"/>
          <w:sz w:val="24"/>
        </w:rPr>
        <w:t>（3）土地效益控制</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为了最大限度体现土地价值，集约使用土地，应对土地效益进行控制。土地效益控制主要包括地块开发强度控制和地均GDP控制等。片区工业用地应鼓励提高容积率，并对工业用地采取容积率下限的控制方法，有效提高土地使用率。积极鼓励产量高、效益好、实力强的企业进驻投资。进驻企业每亩产出不宜小于600万。</w:t>
      </w:r>
    </w:p>
    <w:p>
      <w:pPr>
        <w:spacing w:line="360" w:lineRule="auto"/>
        <w:ind w:firstLine="482"/>
        <w:rPr>
          <w:rFonts w:hint="default" w:ascii="Times New Roman" w:hAnsi="Times New Roman" w:cs="Times New Roman"/>
          <w:b/>
          <w:color w:val="auto"/>
          <w:kern w:val="1"/>
          <w:sz w:val="24"/>
        </w:rPr>
      </w:pPr>
      <w:r>
        <w:rPr>
          <w:rFonts w:hint="default" w:ascii="Times New Roman" w:hAnsi="Times New Roman" w:cs="Times New Roman"/>
          <w:b/>
          <w:color w:val="auto"/>
          <w:kern w:val="1"/>
          <w:sz w:val="24"/>
        </w:rPr>
        <w:t>（4）生态为本，可持续发展</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cs="Times New Roman"/>
          <w:color w:val="auto"/>
          <w:kern w:val="1"/>
          <w:sz w:val="24"/>
          <w:szCs w:val="20"/>
        </w:rPr>
        <w:t>遵循城市开发建设和生态系统的长远利益，坚持生态化理念，强调自然山体与城市布局的关系，塑造与环境共生的山地城市特色。充分利用得天独厚的自然环境，使绿化开敞空间与城市融为一体，实现人与自然和谐发展。充分考虑资源和环境的承载能力，合理确定产业项目及用地布局，尽可能缓解区域的发展对生态环境的影响，严禁走先污染，后治理的老路，实现经济与环境的协调发展。</w:t>
      </w:r>
    </w:p>
    <w:p>
      <w:pPr>
        <w:keepNext/>
        <w:keepLines/>
        <w:spacing w:line="360" w:lineRule="auto"/>
        <w:outlineLvl w:val="2"/>
        <w:rPr>
          <w:rFonts w:hint="default" w:ascii="Times New Roman" w:hAnsi="Times New Roman" w:cs="Times New Roman"/>
          <w:b/>
          <w:color w:val="auto"/>
          <w:kern w:val="1"/>
          <w:sz w:val="28"/>
          <w:szCs w:val="28"/>
        </w:rPr>
      </w:pPr>
      <w:bookmarkStart w:id="548" w:name="_Toc11968"/>
      <w:bookmarkStart w:id="549" w:name="_Toc479"/>
      <w:r>
        <w:rPr>
          <w:rFonts w:hint="default" w:ascii="Times New Roman" w:hAnsi="Times New Roman" w:cs="Times New Roman"/>
          <w:b/>
          <w:color w:val="auto"/>
          <w:kern w:val="1"/>
          <w:sz w:val="28"/>
          <w:szCs w:val="28"/>
        </w:rPr>
        <w:t>4.2.6 基地市政设施建设情况</w:t>
      </w:r>
      <w:bookmarkEnd w:id="548"/>
      <w:bookmarkEnd w:id="549"/>
    </w:p>
    <w:p>
      <w:pPr>
        <w:widowControl/>
        <w:spacing w:line="360" w:lineRule="auto"/>
        <w:ind w:firstLine="480"/>
        <w:jc w:val="left"/>
        <w:rPr>
          <w:rFonts w:hint="default" w:ascii="Times New Roman" w:hAnsi="Times New Roman" w:cs="Times New Roman"/>
          <w:color w:val="auto"/>
          <w:kern w:val="1"/>
          <w:sz w:val="24"/>
        </w:rPr>
      </w:pPr>
      <w:r>
        <w:rPr>
          <w:rFonts w:hint="default" w:ascii="Times New Roman" w:hAnsi="Times New Roman" w:cs="Times New Roman"/>
          <w:color w:val="auto"/>
          <w:kern w:val="1"/>
          <w:sz w:val="24"/>
        </w:rPr>
        <w:t>根据调查，产业基地市政工程建设情况如表4.2-1所示。</w:t>
      </w:r>
    </w:p>
    <w:p>
      <w:pPr>
        <w:numPr>
          <w:ilvl w:val="0"/>
          <w:numId w:val="2"/>
        </w:numPr>
        <w:spacing w:line="360" w:lineRule="auto"/>
        <w:ind w:firstLine="480" w:firstLineChars="200"/>
        <w:rPr>
          <w:rFonts w:hint="default" w:ascii="Times New Roman" w:hAnsi="Times New Roman" w:cs="Times New Roman"/>
          <w:color w:val="auto"/>
          <w:kern w:val="1"/>
          <w:sz w:val="24"/>
        </w:rPr>
        <w:sectPr>
          <w:headerReference r:id="rId6" w:type="default"/>
          <w:footerReference r:id="rId7" w:type="default"/>
          <w:pgSz w:w="11906" w:h="16838"/>
          <w:pgMar w:top="1440" w:right="1803" w:bottom="1440" w:left="1803" w:header="851" w:footer="992" w:gutter="0"/>
          <w:cols w:space="0" w:num="1"/>
          <w:docGrid w:type="lines" w:linePitch="319" w:charSpace="0"/>
        </w:sectPr>
      </w:pPr>
    </w:p>
    <w:p>
      <w:pPr>
        <w:ind w:firstLine="482"/>
        <w:jc w:val="center"/>
        <w:rPr>
          <w:rFonts w:hint="default" w:ascii="Times New Roman" w:hAnsi="Times New Roman" w:cs="Times New Roman"/>
          <w:b/>
          <w:bCs/>
          <w:color w:val="auto"/>
          <w:kern w:val="1"/>
          <w:szCs w:val="21"/>
        </w:rPr>
      </w:pPr>
      <w:r>
        <w:rPr>
          <w:rFonts w:hint="default" w:ascii="Times New Roman" w:hAnsi="Times New Roman" w:cs="Times New Roman"/>
          <w:b/>
          <w:bCs/>
          <w:color w:val="auto"/>
          <w:kern w:val="1"/>
          <w:szCs w:val="21"/>
        </w:rPr>
        <w:t>表4.2-1  基地主要基础设施原规划及建设现状情况一览表</w:t>
      </w:r>
    </w:p>
    <w:tbl>
      <w:tblPr>
        <w:tblStyle w:val="27"/>
        <w:tblW w:w="8833"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38"/>
        <w:gridCol w:w="1410"/>
        <w:gridCol w:w="4954"/>
        <w:gridCol w:w="12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38"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类别</w:t>
            </w:r>
          </w:p>
        </w:tc>
        <w:tc>
          <w:tcPr>
            <w:tcW w:w="141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规划内容</w:t>
            </w:r>
          </w:p>
        </w:tc>
        <w:tc>
          <w:tcPr>
            <w:tcW w:w="4954"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建设现状</w:t>
            </w:r>
          </w:p>
        </w:tc>
        <w:tc>
          <w:tcPr>
            <w:tcW w:w="1231"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jc w:val="center"/>
        </w:trPr>
        <w:tc>
          <w:tcPr>
            <w:tcW w:w="1238" w:type="dxa"/>
            <w:vMerge w:val="restart"/>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市政工程</w:t>
            </w:r>
          </w:p>
        </w:tc>
        <w:tc>
          <w:tcPr>
            <w:tcW w:w="141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给水厂</w:t>
            </w:r>
          </w:p>
        </w:tc>
        <w:tc>
          <w:tcPr>
            <w:tcW w:w="4954"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已建成，目前供水能力</w:t>
            </w:r>
            <w:r>
              <w:rPr>
                <w:rFonts w:hint="default" w:ascii="Times New Roman" w:hAnsi="Times New Roman" w:cs="Times New Roman"/>
                <w:color w:val="auto"/>
                <w:szCs w:val="21"/>
              </w:rPr>
              <w:t>4.0×10</w:t>
            </w:r>
            <w:r>
              <w:rPr>
                <w:rFonts w:hint="default" w:ascii="Times New Roman" w:hAnsi="Times New Roman" w:cs="Times New Roman"/>
                <w:color w:val="auto"/>
                <w:szCs w:val="21"/>
                <w:vertAlign w:val="superscript"/>
              </w:rPr>
              <w:t>4</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1231" w:type="dxa"/>
            <w:tcBorders>
              <w:tl2br w:val="nil"/>
              <w:tr2bl w:val="nil"/>
            </w:tcBorders>
            <w:vAlign w:val="center"/>
          </w:tcPr>
          <w:p>
            <w:pPr>
              <w:jc w:val="center"/>
              <w:rPr>
                <w:rFonts w:hint="default" w:ascii="Times New Roman" w:hAnsi="Times New Roman" w:cs="Times New Roman"/>
                <w:color w:val="auto"/>
                <w:kern w:val="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38" w:type="dxa"/>
            <w:vMerge w:val="continue"/>
            <w:tcBorders>
              <w:tl2br w:val="nil"/>
              <w:tr2bl w:val="nil"/>
            </w:tcBorders>
            <w:vAlign w:val="center"/>
          </w:tcPr>
          <w:p>
            <w:pPr>
              <w:jc w:val="center"/>
              <w:rPr>
                <w:rFonts w:hint="default" w:ascii="Times New Roman" w:hAnsi="Times New Roman" w:cs="Times New Roman"/>
                <w:color w:val="auto"/>
                <w:kern w:val="1"/>
                <w:szCs w:val="21"/>
              </w:rPr>
            </w:pPr>
          </w:p>
        </w:tc>
        <w:tc>
          <w:tcPr>
            <w:tcW w:w="141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再生水厂</w:t>
            </w:r>
          </w:p>
        </w:tc>
        <w:tc>
          <w:tcPr>
            <w:tcW w:w="4954"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已建马金铺再生水厂，</w:t>
            </w:r>
            <w:r>
              <w:rPr>
                <w:rFonts w:hint="default" w:ascii="Times New Roman" w:hAnsi="Times New Roman" w:cs="Times New Roman"/>
                <w:color w:val="auto"/>
                <w:szCs w:val="21"/>
              </w:rPr>
              <w:t>规模为2.4×10</w:t>
            </w:r>
            <w:r>
              <w:rPr>
                <w:rFonts w:hint="default" w:ascii="Times New Roman" w:hAnsi="Times New Roman" w:cs="Times New Roman"/>
                <w:color w:val="auto"/>
                <w:szCs w:val="21"/>
                <w:vertAlign w:val="superscript"/>
              </w:rPr>
              <w:t>4</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1231" w:type="dxa"/>
            <w:tcBorders>
              <w:tl2br w:val="nil"/>
              <w:tr2bl w:val="nil"/>
            </w:tcBorders>
            <w:vAlign w:val="center"/>
          </w:tcPr>
          <w:p>
            <w:pPr>
              <w:jc w:val="center"/>
              <w:rPr>
                <w:rFonts w:hint="default" w:ascii="Times New Roman" w:hAnsi="Times New Roman" w:cs="Times New Roman"/>
                <w:color w:val="auto"/>
                <w:kern w:val="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jc w:val="center"/>
        </w:trPr>
        <w:tc>
          <w:tcPr>
            <w:tcW w:w="1238" w:type="dxa"/>
            <w:vMerge w:val="continue"/>
            <w:tcBorders>
              <w:tl2br w:val="nil"/>
              <w:tr2bl w:val="nil"/>
            </w:tcBorders>
            <w:vAlign w:val="center"/>
          </w:tcPr>
          <w:p>
            <w:pPr>
              <w:jc w:val="center"/>
              <w:rPr>
                <w:rFonts w:hint="default" w:ascii="Times New Roman" w:hAnsi="Times New Roman" w:cs="Times New Roman"/>
                <w:color w:val="auto"/>
                <w:kern w:val="1"/>
                <w:szCs w:val="21"/>
              </w:rPr>
            </w:pPr>
          </w:p>
        </w:tc>
        <w:tc>
          <w:tcPr>
            <w:tcW w:w="141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污水处理厂</w:t>
            </w:r>
          </w:p>
        </w:tc>
        <w:tc>
          <w:tcPr>
            <w:tcW w:w="4954"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马金铺污水处理厂于2009年3月动工建设、建成投运，目前马金铺污水处理厂尾水排入韶山河，经南冲河进入滇池外海。</w:t>
            </w:r>
          </w:p>
        </w:tc>
        <w:tc>
          <w:tcPr>
            <w:tcW w:w="1231"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本项目污水排入马金铺污水处理厂处理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38" w:type="dxa"/>
            <w:vMerge w:val="continue"/>
            <w:tcBorders>
              <w:tl2br w:val="nil"/>
              <w:tr2bl w:val="nil"/>
            </w:tcBorders>
            <w:vAlign w:val="center"/>
          </w:tcPr>
          <w:p>
            <w:pPr>
              <w:jc w:val="center"/>
              <w:rPr>
                <w:rFonts w:hint="default" w:ascii="Times New Roman" w:hAnsi="Times New Roman" w:cs="Times New Roman"/>
                <w:color w:val="auto"/>
                <w:kern w:val="1"/>
                <w:szCs w:val="21"/>
              </w:rPr>
            </w:pPr>
          </w:p>
        </w:tc>
        <w:tc>
          <w:tcPr>
            <w:tcW w:w="141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垃圾转运站</w:t>
            </w:r>
          </w:p>
        </w:tc>
        <w:tc>
          <w:tcPr>
            <w:tcW w:w="4954"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已建成两座，分别位于化城村、南冲河南侧兴业街南。两座垃圾转运站均采用水平压缩的工艺设备，采用一机两厢的配置，每座日最大转运能力可达到60吨。</w:t>
            </w:r>
          </w:p>
        </w:tc>
        <w:tc>
          <w:tcPr>
            <w:tcW w:w="1231" w:type="dxa"/>
            <w:tcBorders>
              <w:tl2br w:val="nil"/>
              <w:tr2bl w:val="nil"/>
            </w:tcBorders>
            <w:vAlign w:val="center"/>
          </w:tcPr>
          <w:p>
            <w:pPr>
              <w:jc w:val="center"/>
              <w:rPr>
                <w:rFonts w:hint="default" w:ascii="Times New Roman" w:hAnsi="Times New Roman" w:cs="Times New Roman"/>
                <w:color w:val="auto"/>
                <w:kern w:val="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jc w:val="center"/>
        </w:trPr>
        <w:tc>
          <w:tcPr>
            <w:tcW w:w="1238" w:type="dxa"/>
            <w:vMerge w:val="continue"/>
            <w:tcBorders>
              <w:tl2br w:val="nil"/>
              <w:tr2bl w:val="nil"/>
            </w:tcBorders>
            <w:vAlign w:val="center"/>
          </w:tcPr>
          <w:p>
            <w:pPr>
              <w:jc w:val="center"/>
              <w:rPr>
                <w:rFonts w:hint="default" w:ascii="Times New Roman" w:hAnsi="Times New Roman" w:cs="Times New Roman"/>
                <w:color w:val="auto"/>
                <w:kern w:val="1"/>
                <w:szCs w:val="21"/>
              </w:rPr>
            </w:pPr>
          </w:p>
        </w:tc>
        <w:tc>
          <w:tcPr>
            <w:tcW w:w="141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公厕</w:t>
            </w:r>
          </w:p>
        </w:tc>
        <w:tc>
          <w:tcPr>
            <w:tcW w:w="4954"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w:t>
            </w:r>
          </w:p>
        </w:tc>
        <w:tc>
          <w:tcPr>
            <w:tcW w:w="1231" w:type="dxa"/>
            <w:tcBorders>
              <w:tl2br w:val="nil"/>
              <w:tr2bl w:val="nil"/>
            </w:tcBorders>
            <w:vAlign w:val="center"/>
          </w:tcPr>
          <w:p>
            <w:pPr>
              <w:jc w:val="center"/>
              <w:rPr>
                <w:rFonts w:hint="default" w:ascii="Times New Roman" w:hAnsi="Times New Roman" w:cs="Times New Roman"/>
                <w:color w:val="auto"/>
                <w:kern w:val="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38" w:type="dxa"/>
            <w:vMerge w:val="continue"/>
            <w:tcBorders>
              <w:tl2br w:val="nil"/>
              <w:tr2bl w:val="nil"/>
            </w:tcBorders>
            <w:vAlign w:val="center"/>
          </w:tcPr>
          <w:p>
            <w:pPr>
              <w:jc w:val="center"/>
              <w:rPr>
                <w:rFonts w:hint="default" w:ascii="Times New Roman" w:hAnsi="Times New Roman" w:cs="Times New Roman"/>
                <w:color w:val="auto"/>
                <w:kern w:val="1"/>
                <w:szCs w:val="21"/>
              </w:rPr>
            </w:pPr>
          </w:p>
        </w:tc>
        <w:tc>
          <w:tcPr>
            <w:tcW w:w="141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给水管网</w:t>
            </w:r>
          </w:p>
        </w:tc>
        <w:tc>
          <w:tcPr>
            <w:tcW w:w="4954"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基地东北内道路（高新大道、梁峰路、高登街）已完成给水管网建设。</w:t>
            </w:r>
          </w:p>
        </w:tc>
        <w:tc>
          <w:tcPr>
            <w:tcW w:w="1231" w:type="dxa"/>
            <w:tcBorders>
              <w:tl2br w:val="nil"/>
              <w:tr2bl w:val="nil"/>
            </w:tcBorders>
            <w:vAlign w:val="center"/>
          </w:tcPr>
          <w:p>
            <w:pPr>
              <w:jc w:val="center"/>
              <w:rPr>
                <w:rFonts w:hint="default" w:ascii="Times New Roman" w:hAnsi="Times New Roman" w:cs="Times New Roman"/>
                <w:color w:val="auto"/>
                <w:kern w:val="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jc w:val="center"/>
        </w:trPr>
        <w:tc>
          <w:tcPr>
            <w:tcW w:w="1238" w:type="dxa"/>
            <w:vMerge w:val="continue"/>
            <w:tcBorders>
              <w:tl2br w:val="nil"/>
              <w:tr2bl w:val="nil"/>
            </w:tcBorders>
            <w:vAlign w:val="center"/>
          </w:tcPr>
          <w:p>
            <w:pPr>
              <w:jc w:val="center"/>
              <w:rPr>
                <w:rFonts w:hint="default" w:ascii="Times New Roman" w:hAnsi="Times New Roman" w:cs="Times New Roman"/>
                <w:color w:val="auto"/>
                <w:kern w:val="1"/>
                <w:szCs w:val="21"/>
              </w:rPr>
            </w:pPr>
          </w:p>
        </w:tc>
        <w:tc>
          <w:tcPr>
            <w:tcW w:w="141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污水管网</w:t>
            </w:r>
          </w:p>
        </w:tc>
        <w:tc>
          <w:tcPr>
            <w:tcW w:w="4954"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基地东北内道路已完成污水管网建设，东北片区入驻企业生产废水经处理的废水和办公生活污水送马金铺污水处理厂处理。</w:t>
            </w:r>
          </w:p>
        </w:tc>
        <w:tc>
          <w:tcPr>
            <w:tcW w:w="1231" w:type="dxa"/>
            <w:tcBorders>
              <w:tl2br w:val="nil"/>
              <w:tr2bl w:val="nil"/>
            </w:tcBorders>
            <w:vAlign w:val="center"/>
          </w:tcPr>
          <w:p>
            <w:pPr>
              <w:jc w:val="center"/>
              <w:rPr>
                <w:rFonts w:hint="default" w:ascii="Times New Roman" w:hAnsi="Times New Roman" w:cs="Times New Roman"/>
                <w:color w:val="auto"/>
                <w:kern w:val="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238" w:type="dxa"/>
            <w:vMerge w:val="continue"/>
            <w:tcBorders>
              <w:tl2br w:val="nil"/>
              <w:tr2bl w:val="nil"/>
            </w:tcBorders>
            <w:vAlign w:val="center"/>
          </w:tcPr>
          <w:p>
            <w:pPr>
              <w:jc w:val="center"/>
              <w:rPr>
                <w:rFonts w:hint="default" w:ascii="Times New Roman" w:hAnsi="Times New Roman" w:cs="Times New Roman"/>
                <w:color w:val="auto"/>
                <w:kern w:val="1"/>
                <w:szCs w:val="21"/>
              </w:rPr>
            </w:pPr>
          </w:p>
        </w:tc>
        <w:tc>
          <w:tcPr>
            <w:tcW w:w="141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再生水管网</w:t>
            </w:r>
          </w:p>
        </w:tc>
        <w:tc>
          <w:tcPr>
            <w:tcW w:w="4954"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基地东北内道路已完成再生水管网建设。</w:t>
            </w:r>
          </w:p>
        </w:tc>
        <w:tc>
          <w:tcPr>
            <w:tcW w:w="1231" w:type="dxa"/>
            <w:tcBorders>
              <w:tl2br w:val="nil"/>
              <w:tr2bl w:val="nil"/>
            </w:tcBorders>
            <w:vAlign w:val="center"/>
          </w:tcPr>
          <w:p>
            <w:pPr>
              <w:jc w:val="center"/>
              <w:rPr>
                <w:rFonts w:hint="default" w:ascii="Times New Roman" w:hAnsi="Times New Roman" w:cs="Times New Roman"/>
                <w:color w:val="auto"/>
                <w:kern w:val="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jc w:val="center"/>
        </w:trPr>
        <w:tc>
          <w:tcPr>
            <w:tcW w:w="1238" w:type="dxa"/>
            <w:vMerge w:val="continue"/>
            <w:tcBorders>
              <w:tl2br w:val="nil"/>
              <w:tr2bl w:val="nil"/>
            </w:tcBorders>
            <w:vAlign w:val="center"/>
          </w:tcPr>
          <w:p>
            <w:pPr>
              <w:jc w:val="center"/>
              <w:rPr>
                <w:rFonts w:hint="default" w:ascii="Times New Roman" w:hAnsi="Times New Roman" w:cs="Times New Roman"/>
                <w:color w:val="auto"/>
                <w:kern w:val="1"/>
                <w:szCs w:val="21"/>
              </w:rPr>
            </w:pPr>
          </w:p>
        </w:tc>
        <w:tc>
          <w:tcPr>
            <w:tcW w:w="141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雨水管网</w:t>
            </w:r>
          </w:p>
        </w:tc>
        <w:tc>
          <w:tcPr>
            <w:tcW w:w="4954"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基地东北内道路已完成雨水管网建设。</w:t>
            </w:r>
          </w:p>
        </w:tc>
        <w:tc>
          <w:tcPr>
            <w:tcW w:w="1231" w:type="dxa"/>
            <w:tcBorders>
              <w:tl2br w:val="nil"/>
              <w:tr2bl w:val="nil"/>
            </w:tcBorders>
            <w:vAlign w:val="center"/>
          </w:tcPr>
          <w:p>
            <w:pPr>
              <w:jc w:val="center"/>
              <w:rPr>
                <w:rFonts w:hint="default" w:ascii="Times New Roman" w:hAnsi="Times New Roman" w:cs="Times New Roman"/>
                <w:color w:val="auto"/>
                <w:kern w:val="1"/>
                <w:szCs w:val="21"/>
              </w:rPr>
            </w:pPr>
          </w:p>
        </w:tc>
      </w:tr>
    </w:tbl>
    <w:p>
      <w:pPr>
        <w:spacing w:line="360" w:lineRule="auto"/>
        <w:jc w:val="left"/>
        <w:outlineLvl w:val="1"/>
        <w:rPr>
          <w:rFonts w:hint="default" w:ascii="Times New Roman" w:hAnsi="Times New Roman" w:eastAsia="SimSun" w:cs="Times New Roman"/>
          <w:b/>
          <w:bCs/>
          <w:color w:val="auto"/>
          <w:sz w:val="30"/>
          <w:szCs w:val="30"/>
        </w:rPr>
      </w:pPr>
      <w:bookmarkStart w:id="550" w:name="_Toc165"/>
      <w:r>
        <w:rPr>
          <w:rFonts w:hint="default" w:ascii="Times New Roman" w:hAnsi="Times New Roman" w:eastAsia="SimSun" w:cs="Times New Roman"/>
          <w:b/>
          <w:bCs/>
          <w:color w:val="auto"/>
          <w:sz w:val="30"/>
          <w:szCs w:val="30"/>
        </w:rPr>
        <w:t>4.3 环境质量现状</w:t>
      </w:r>
      <w:bookmarkEnd w:id="550"/>
    </w:p>
    <w:p>
      <w:pPr>
        <w:spacing w:line="360" w:lineRule="auto"/>
        <w:jc w:val="left"/>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 xml:space="preserve">   </w:t>
      </w:r>
      <w:r>
        <w:rPr>
          <w:rFonts w:hint="default" w:ascii="Times New Roman" w:hAnsi="Times New Roman" w:eastAsia="SimSun" w:cs="Times New Roman"/>
          <w:color w:val="auto"/>
          <w:sz w:val="24"/>
        </w:rPr>
        <w:t>本次现状调查监测期间，项目属于正常生产状态。</w:t>
      </w:r>
    </w:p>
    <w:p>
      <w:pPr>
        <w:spacing w:line="360" w:lineRule="auto"/>
        <w:jc w:val="left"/>
        <w:outlineLvl w:val="2"/>
        <w:rPr>
          <w:rFonts w:hint="default" w:ascii="Times New Roman" w:hAnsi="Times New Roman" w:eastAsia="SimSun" w:cs="Times New Roman"/>
          <w:color w:val="auto"/>
          <w:sz w:val="24"/>
        </w:rPr>
      </w:pPr>
      <w:bookmarkStart w:id="551" w:name="_Toc28674"/>
      <w:r>
        <w:rPr>
          <w:rFonts w:hint="default" w:ascii="Times New Roman" w:hAnsi="Times New Roman" w:eastAsia="SimSun" w:cs="Times New Roman"/>
          <w:b/>
          <w:bCs/>
          <w:color w:val="auto"/>
          <w:sz w:val="28"/>
          <w:szCs w:val="28"/>
        </w:rPr>
        <w:t>4.3.1 大气环境质量现状</w:t>
      </w:r>
      <w:bookmarkEnd w:id="551"/>
    </w:p>
    <w:p>
      <w:pPr>
        <w:spacing w:line="360" w:lineRule="auto"/>
        <w:ind w:firstLine="482" w:firstLineChars="200"/>
        <w:jc w:val="left"/>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 xml:space="preserve">一、达标区判定 </w:t>
      </w:r>
    </w:p>
    <w:p>
      <w:pPr>
        <w:spacing w:line="360" w:lineRule="auto"/>
        <w:ind w:firstLine="480" w:firstLineChars="200"/>
        <w:rPr>
          <w:rFonts w:hint="default" w:ascii="Times New Roman" w:hAnsi="Times New Roman" w:eastAsia="SimSun" w:cs="Times New Roman"/>
          <w:b/>
          <w:bCs/>
          <w:color w:val="auto"/>
          <w:sz w:val="24"/>
        </w:rPr>
      </w:pPr>
      <w:r>
        <w:rPr>
          <w:rFonts w:hint="default" w:ascii="Times New Roman" w:hAnsi="Times New Roman" w:cs="Times New Roman"/>
          <w:bCs/>
          <w:color w:val="auto"/>
          <w:sz w:val="24"/>
        </w:rPr>
        <w:t>本项目位于昆明市呈贡区，根据2017年昆明市环境质量现状报告可知：</w:t>
      </w:r>
      <w:r>
        <w:rPr>
          <w:rFonts w:hint="default" w:ascii="Times New Roman" w:hAnsi="Times New Roman" w:cs="Times New Roman"/>
          <w:bCs/>
          <w:color w:val="auto"/>
          <w:sz w:val="24"/>
          <w:shd w:val="clear" w:color="auto" w:fill="FFFFFF"/>
        </w:rPr>
        <w:t>主城五区，五华区、盘龙、官渡、西山、呈贡区设有空气自动监测站7个，按照《空气质量标准》（GB3095-2012）评价，总体达二级标准。全年有效监测365天，按AQI指数评价，空气质量优良天数为360天，轻度污染5天，优良率为98.6%。近五年来SO</w:t>
      </w:r>
      <w:r>
        <w:rPr>
          <w:rFonts w:hint="default" w:ascii="Times New Roman" w:hAnsi="Times New Roman" w:cs="Times New Roman"/>
          <w:bCs/>
          <w:color w:val="auto"/>
          <w:sz w:val="24"/>
          <w:shd w:val="clear" w:color="auto" w:fill="FFFFFF"/>
          <w:vertAlign w:val="subscript"/>
        </w:rPr>
        <w:t>2</w:t>
      </w:r>
      <w:r>
        <w:rPr>
          <w:rFonts w:hint="default" w:ascii="Times New Roman" w:hAnsi="Times New Roman" w:cs="Times New Roman"/>
          <w:bCs/>
          <w:color w:val="auto"/>
          <w:sz w:val="24"/>
          <w:shd w:val="clear" w:color="auto" w:fill="FFFFFF"/>
        </w:rPr>
        <w:t>、PM</w:t>
      </w:r>
      <w:r>
        <w:rPr>
          <w:rFonts w:hint="default" w:ascii="Times New Roman" w:hAnsi="Times New Roman" w:cs="Times New Roman"/>
          <w:bCs/>
          <w:color w:val="auto"/>
          <w:sz w:val="24"/>
          <w:shd w:val="clear" w:color="auto" w:fill="FFFFFF"/>
          <w:vertAlign w:val="subscript"/>
        </w:rPr>
        <w:t>2.5</w:t>
      </w:r>
      <w:r>
        <w:rPr>
          <w:rFonts w:hint="default" w:ascii="Times New Roman" w:hAnsi="Times New Roman" w:cs="Times New Roman"/>
          <w:bCs/>
          <w:color w:val="auto"/>
          <w:sz w:val="24"/>
          <w:shd w:val="clear" w:color="auto" w:fill="FFFFFF"/>
        </w:rPr>
        <w:t>、CO平均总体浓度呈下降趋势。</w:t>
      </w:r>
    </w:p>
    <w:p>
      <w:pPr>
        <w:ind w:firstLine="482"/>
        <w:jc w:val="center"/>
        <w:rPr>
          <w:rFonts w:hint="default" w:ascii="Times New Roman" w:hAnsi="Times New Roman" w:cs="Times New Roman"/>
          <w:b/>
          <w:bCs/>
          <w:color w:val="auto"/>
          <w:kern w:val="1"/>
          <w:szCs w:val="21"/>
        </w:rPr>
      </w:pPr>
      <w:r>
        <w:rPr>
          <w:rFonts w:hint="default" w:ascii="Times New Roman" w:hAnsi="Times New Roman" w:cs="Times New Roman"/>
          <w:b/>
          <w:bCs/>
          <w:color w:val="auto"/>
          <w:kern w:val="1"/>
          <w:szCs w:val="21"/>
        </w:rPr>
        <w:t>表4.3-1   区域空气质量现状评价标准表</w:t>
      </w:r>
    </w:p>
    <w:tbl>
      <w:tblPr>
        <w:tblStyle w:val="27"/>
        <w:tblW w:w="880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2"/>
        <w:gridCol w:w="1766"/>
        <w:gridCol w:w="2100"/>
        <w:gridCol w:w="1800"/>
        <w:gridCol w:w="1083"/>
        <w:gridCol w:w="118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72"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污染物</w:t>
            </w:r>
          </w:p>
        </w:tc>
        <w:tc>
          <w:tcPr>
            <w:tcW w:w="1766"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年评价指标</w:t>
            </w:r>
          </w:p>
        </w:tc>
        <w:tc>
          <w:tcPr>
            <w:tcW w:w="210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现状浓度（mg/m</w:t>
            </w:r>
            <w:r>
              <w:rPr>
                <w:rFonts w:hint="default" w:ascii="Times New Roman" w:hAnsi="Times New Roman" w:cs="Times New Roman"/>
                <w:color w:val="auto"/>
                <w:kern w:val="1"/>
                <w:szCs w:val="21"/>
                <w:vertAlign w:val="superscript"/>
              </w:rPr>
              <w:t>3</w:t>
            </w:r>
            <w:r>
              <w:rPr>
                <w:rFonts w:hint="default" w:ascii="Times New Roman" w:hAnsi="Times New Roman" w:cs="Times New Roman"/>
                <w:color w:val="auto"/>
                <w:kern w:val="1"/>
                <w:szCs w:val="21"/>
              </w:rPr>
              <w:t>）</w:t>
            </w:r>
          </w:p>
        </w:tc>
        <w:tc>
          <w:tcPr>
            <w:tcW w:w="180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标准值（mg/m</w:t>
            </w:r>
            <w:r>
              <w:rPr>
                <w:rFonts w:hint="default" w:ascii="Times New Roman" w:hAnsi="Times New Roman" w:cs="Times New Roman"/>
                <w:color w:val="auto"/>
                <w:kern w:val="1"/>
                <w:szCs w:val="21"/>
                <w:vertAlign w:val="superscript"/>
              </w:rPr>
              <w:t>3</w:t>
            </w:r>
            <w:r>
              <w:rPr>
                <w:rFonts w:hint="default" w:ascii="Times New Roman" w:hAnsi="Times New Roman" w:cs="Times New Roman"/>
                <w:color w:val="auto"/>
                <w:kern w:val="1"/>
                <w:szCs w:val="21"/>
              </w:rPr>
              <w:t>）</w:t>
            </w:r>
          </w:p>
        </w:tc>
        <w:tc>
          <w:tcPr>
            <w:tcW w:w="1083"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站标率%</w:t>
            </w:r>
          </w:p>
        </w:tc>
        <w:tc>
          <w:tcPr>
            <w:tcW w:w="1185"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72"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PM</w:t>
            </w:r>
            <w:r>
              <w:rPr>
                <w:rFonts w:hint="default" w:ascii="Times New Roman" w:hAnsi="Times New Roman" w:cs="Times New Roman"/>
                <w:color w:val="auto"/>
                <w:kern w:val="1"/>
                <w:szCs w:val="21"/>
                <w:vertAlign w:val="subscript"/>
              </w:rPr>
              <w:t>10</w:t>
            </w:r>
          </w:p>
        </w:tc>
        <w:tc>
          <w:tcPr>
            <w:tcW w:w="1766"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年平均质量浓度</w:t>
            </w:r>
          </w:p>
        </w:tc>
        <w:tc>
          <w:tcPr>
            <w:tcW w:w="210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0.058</w:t>
            </w:r>
          </w:p>
        </w:tc>
        <w:tc>
          <w:tcPr>
            <w:tcW w:w="180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0.07</w:t>
            </w:r>
          </w:p>
        </w:tc>
        <w:tc>
          <w:tcPr>
            <w:tcW w:w="1083"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82.6</w:t>
            </w:r>
          </w:p>
        </w:tc>
        <w:tc>
          <w:tcPr>
            <w:tcW w:w="1185"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72"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SO</w:t>
            </w:r>
            <w:r>
              <w:rPr>
                <w:rFonts w:hint="default" w:ascii="Times New Roman" w:hAnsi="Times New Roman" w:cs="Times New Roman"/>
                <w:color w:val="auto"/>
                <w:kern w:val="1"/>
                <w:szCs w:val="21"/>
                <w:vertAlign w:val="subscript"/>
              </w:rPr>
              <w:t>2</w:t>
            </w:r>
          </w:p>
        </w:tc>
        <w:tc>
          <w:tcPr>
            <w:tcW w:w="1766"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年平均质量浓度</w:t>
            </w:r>
          </w:p>
        </w:tc>
        <w:tc>
          <w:tcPr>
            <w:tcW w:w="210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0.015</w:t>
            </w:r>
          </w:p>
        </w:tc>
        <w:tc>
          <w:tcPr>
            <w:tcW w:w="180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0.06</w:t>
            </w:r>
          </w:p>
        </w:tc>
        <w:tc>
          <w:tcPr>
            <w:tcW w:w="1083"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25</w:t>
            </w:r>
          </w:p>
        </w:tc>
        <w:tc>
          <w:tcPr>
            <w:tcW w:w="1185"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72"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PM</w:t>
            </w:r>
            <w:r>
              <w:rPr>
                <w:rFonts w:hint="default" w:ascii="Times New Roman" w:hAnsi="Times New Roman" w:cs="Times New Roman"/>
                <w:color w:val="auto"/>
                <w:kern w:val="1"/>
                <w:szCs w:val="21"/>
                <w:vertAlign w:val="subscript"/>
              </w:rPr>
              <w:t>2.5</w:t>
            </w:r>
          </w:p>
        </w:tc>
        <w:tc>
          <w:tcPr>
            <w:tcW w:w="1766"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年平均质量浓度</w:t>
            </w:r>
          </w:p>
        </w:tc>
        <w:tc>
          <w:tcPr>
            <w:tcW w:w="210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0.029</w:t>
            </w:r>
          </w:p>
        </w:tc>
        <w:tc>
          <w:tcPr>
            <w:tcW w:w="1800"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0.035</w:t>
            </w:r>
          </w:p>
        </w:tc>
        <w:tc>
          <w:tcPr>
            <w:tcW w:w="1083"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82.9</w:t>
            </w:r>
          </w:p>
        </w:tc>
        <w:tc>
          <w:tcPr>
            <w:tcW w:w="1185" w:type="dxa"/>
            <w:tcBorders>
              <w:tl2br w:val="nil"/>
              <w:tr2bl w:val="nil"/>
            </w:tcBorders>
            <w:vAlign w:val="center"/>
          </w:tcPr>
          <w:p>
            <w:pPr>
              <w:jc w:val="center"/>
              <w:rPr>
                <w:rFonts w:hint="default" w:ascii="Times New Roman" w:hAnsi="Times New Roman" w:cs="Times New Roman"/>
                <w:color w:val="auto"/>
                <w:kern w:val="1"/>
                <w:szCs w:val="21"/>
              </w:rPr>
            </w:pPr>
            <w:r>
              <w:rPr>
                <w:rFonts w:hint="default" w:ascii="Times New Roman" w:hAnsi="Times New Roman" w:cs="Times New Roman"/>
                <w:color w:val="auto"/>
                <w:kern w:val="1"/>
                <w:szCs w:val="21"/>
              </w:rPr>
              <w:t>达标</w:t>
            </w:r>
          </w:p>
        </w:tc>
      </w:tr>
    </w:tbl>
    <w:p>
      <w:pPr>
        <w:pStyle w:val="2"/>
        <w:spacing w:line="360" w:lineRule="auto"/>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 xml:space="preserve">    </w:t>
      </w:r>
      <w:r>
        <w:rPr>
          <w:rFonts w:hint="default" w:ascii="Times New Roman" w:hAnsi="Times New Roman" w:cs="Times New Roman"/>
          <w:b/>
          <w:color w:val="auto"/>
          <w:sz w:val="24"/>
        </w:rPr>
        <w:t>二、补充监测点基本信息</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建设单位于2017年 9月1日到2017年9月7日委托云南圣清环境监测科技有限公司对项目区进行监测，监测点位基本信息见下表：</w:t>
      </w:r>
    </w:p>
    <w:p>
      <w:pPr>
        <w:jc w:val="center"/>
        <w:rPr>
          <w:rFonts w:hint="default" w:ascii="Times New Roman" w:hAnsi="Times New Roman" w:cs="Times New Roman"/>
          <w:b/>
          <w:bCs/>
          <w:color w:val="auto"/>
          <w:szCs w:val="21"/>
          <w:vertAlign w:val="superscript"/>
        </w:rPr>
      </w:pPr>
      <w:r>
        <w:rPr>
          <w:rFonts w:hint="default" w:ascii="Times New Roman" w:hAnsi="Times New Roman" w:cs="Times New Roman"/>
          <w:b/>
          <w:color w:val="auto"/>
          <w:szCs w:val="21"/>
        </w:rPr>
        <w:t>表4.3-2  污染物补充监测点位基本信息一览表   单位：u</w:t>
      </w:r>
      <w:r>
        <w:rPr>
          <w:rFonts w:hint="default" w:ascii="Times New Roman" w:hAnsi="Times New Roman" w:cs="Times New Roman"/>
          <w:b/>
          <w:bCs/>
          <w:color w:val="auto"/>
          <w:szCs w:val="21"/>
        </w:rPr>
        <w:t>g/m</w:t>
      </w:r>
      <w:r>
        <w:rPr>
          <w:rFonts w:hint="default" w:ascii="Times New Roman" w:hAnsi="Times New Roman" w:cs="Times New Roman"/>
          <w:b/>
          <w:bCs/>
          <w:color w:val="auto"/>
          <w:szCs w:val="21"/>
          <w:vertAlign w:val="superscript"/>
        </w:rPr>
        <w:t>3</w:t>
      </w:r>
    </w:p>
    <w:tbl>
      <w:tblPr>
        <w:tblStyle w:val="27"/>
        <w:tblW w:w="91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300"/>
        <w:gridCol w:w="1470"/>
        <w:gridCol w:w="1490"/>
        <w:gridCol w:w="1530"/>
        <w:gridCol w:w="1210"/>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952" w:type="dxa"/>
            <w:vMerge w:val="restart"/>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监测点位</w:t>
            </w:r>
          </w:p>
        </w:tc>
        <w:tc>
          <w:tcPr>
            <w:tcW w:w="2770" w:type="dxa"/>
            <w:gridSpan w:val="2"/>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监测点坐标/m</w:t>
            </w:r>
          </w:p>
        </w:tc>
        <w:tc>
          <w:tcPr>
            <w:tcW w:w="1490" w:type="dxa"/>
            <w:vMerge w:val="restart"/>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污染物</w:t>
            </w:r>
          </w:p>
        </w:tc>
        <w:tc>
          <w:tcPr>
            <w:tcW w:w="1530" w:type="dxa"/>
            <w:vMerge w:val="restart"/>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监测时段</w:t>
            </w:r>
          </w:p>
        </w:tc>
        <w:tc>
          <w:tcPr>
            <w:tcW w:w="1210" w:type="dxa"/>
            <w:vMerge w:val="restart"/>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相对厂址方位</w:t>
            </w:r>
          </w:p>
        </w:tc>
        <w:tc>
          <w:tcPr>
            <w:tcW w:w="1169" w:type="dxa"/>
            <w:vMerge w:val="restart"/>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相对厂址距离/m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952" w:type="dxa"/>
            <w:vMerge w:val="continue"/>
            <w:vAlign w:val="center"/>
          </w:tcPr>
          <w:p>
            <w:pPr>
              <w:widowControl/>
              <w:jc w:val="center"/>
              <w:rPr>
                <w:rFonts w:hint="default" w:ascii="Times New Roman" w:hAnsi="Times New Roman" w:cs="Times New Roman"/>
                <w:color w:val="auto"/>
                <w:kern w:val="0"/>
                <w:szCs w:val="21"/>
              </w:rPr>
            </w:pPr>
          </w:p>
        </w:tc>
        <w:tc>
          <w:tcPr>
            <w:tcW w:w="130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X</w:t>
            </w:r>
          </w:p>
        </w:tc>
        <w:tc>
          <w:tcPr>
            <w:tcW w:w="147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Y</w:t>
            </w:r>
          </w:p>
        </w:tc>
        <w:tc>
          <w:tcPr>
            <w:tcW w:w="1490" w:type="dxa"/>
            <w:vMerge w:val="continue"/>
            <w:vAlign w:val="center"/>
          </w:tcPr>
          <w:p>
            <w:pPr>
              <w:widowControl/>
              <w:jc w:val="center"/>
              <w:rPr>
                <w:rFonts w:hint="default" w:ascii="Times New Roman" w:hAnsi="Times New Roman" w:cs="Times New Roman"/>
                <w:color w:val="auto"/>
                <w:kern w:val="0"/>
                <w:szCs w:val="21"/>
              </w:rPr>
            </w:pPr>
          </w:p>
        </w:tc>
        <w:tc>
          <w:tcPr>
            <w:tcW w:w="1530" w:type="dxa"/>
            <w:vMerge w:val="continue"/>
            <w:vAlign w:val="center"/>
          </w:tcPr>
          <w:p>
            <w:pPr>
              <w:widowControl/>
              <w:jc w:val="center"/>
              <w:rPr>
                <w:rFonts w:hint="default" w:ascii="Times New Roman" w:hAnsi="Times New Roman" w:cs="Times New Roman"/>
                <w:color w:val="auto"/>
                <w:szCs w:val="21"/>
              </w:rPr>
            </w:pPr>
          </w:p>
        </w:tc>
        <w:tc>
          <w:tcPr>
            <w:tcW w:w="1210" w:type="dxa"/>
            <w:vMerge w:val="continue"/>
            <w:vAlign w:val="center"/>
          </w:tcPr>
          <w:p>
            <w:pPr>
              <w:widowControl/>
              <w:jc w:val="center"/>
              <w:rPr>
                <w:rFonts w:hint="default" w:ascii="Times New Roman" w:hAnsi="Times New Roman" w:cs="Times New Roman"/>
                <w:color w:val="auto"/>
                <w:szCs w:val="21"/>
              </w:rPr>
            </w:pPr>
          </w:p>
        </w:tc>
        <w:tc>
          <w:tcPr>
            <w:tcW w:w="1169" w:type="dxa"/>
            <w:vMerge w:val="continue"/>
            <w:vAlign w:val="center"/>
          </w:tcPr>
          <w:p>
            <w:pPr>
              <w:widowControl/>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restart"/>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项目区上风向</w:t>
            </w:r>
          </w:p>
        </w:tc>
        <w:tc>
          <w:tcPr>
            <w:tcW w:w="1300"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279387.16</w:t>
            </w:r>
          </w:p>
        </w:tc>
        <w:tc>
          <w:tcPr>
            <w:tcW w:w="1470"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2743216.89</w:t>
            </w: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TSP</w:t>
            </w:r>
          </w:p>
        </w:tc>
        <w:tc>
          <w:tcPr>
            <w:tcW w:w="1530"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连续监测7天，每天连续监测24小时</w:t>
            </w:r>
          </w:p>
        </w:tc>
        <w:tc>
          <w:tcPr>
            <w:tcW w:w="1210" w:type="dxa"/>
            <w:vMerge w:val="restart"/>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西南</w:t>
            </w:r>
          </w:p>
        </w:tc>
        <w:tc>
          <w:tcPr>
            <w:tcW w:w="1169"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continue"/>
            <w:vAlign w:val="center"/>
          </w:tcPr>
          <w:p>
            <w:pPr>
              <w:jc w:val="center"/>
              <w:rPr>
                <w:rFonts w:hint="default" w:ascii="Times New Roman" w:hAnsi="Times New Roman" w:cs="Times New Roman"/>
                <w:color w:val="auto"/>
                <w:kern w:val="0"/>
                <w:szCs w:val="21"/>
              </w:rPr>
            </w:pPr>
          </w:p>
        </w:tc>
        <w:tc>
          <w:tcPr>
            <w:tcW w:w="1300" w:type="dxa"/>
            <w:vMerge w:val="continue"/>
            <w:vAlign w:val="center"/>
          </w:tcPr>
          <w:p>
            <w:pPr>
              <w:widowControl/>
              <w:jc w:val="center"/>
              <w:rPr>
                <w:rFonts w:hint="default" w:ascii="Times New Roman" w:hAnsi="Times New Roman" w:cs="Times New Roman"/>
                <w:color w:val="auto"/>
                <w:kern w:val="0"/>
                <w:szCs w:val="21"/>
              </w:rPr>
            </w:pPr>
          </w:p>
        </w:tc>
        <w:tc>
          <w:tcPr>
            <w:tcW w:w="1470" w:type="dxa"/>
            <w:vMerge w:val="continue"/>
            <w:vAlign w:val="center"/>
          </w:tcPr>
          <w:p>
            <w:pPr>
              <w:widowControl/>
              <w:jc w:val="center"/>
              <w:rPr>
                <w:rFonts w:hint="default" w:ascii="Times New Roman" w:hAnsi="Times New Roman" w:cs="Times New Roman"/>
                <w:color w:val="auto"/>
                <w:kern w:val="0"/>
                <w:szCs w:val="21"/>
              </w:rPr>
            </w:pP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NOx</w:t>
            </w:r>
          </w:p>
        </w:tc>
        <w:tc>
          <w:tcPr>
            <w:tcW w:w="1530" w:type="dxa"/>
            <w:vMerge w:val="continue"/>
            <w:vAlign w:val="center"/>
          </w:tcPr>
          <w:p>
            <w:pPr>
              <w:widowControl/>
              <w:jc w:val="center"/>
              <w:rPr>
                <w:rFonts w:hint="default" w:ascii="Times New Roman" w:hAnsi="Times New Roman" w:cs="Times New Roman"/>
                <w:color w:val="auto"/>
                <w:kern w:val="0"/>
                <w:szCs w:val="21"/>
              </w:rPr>
            </w:pPr>
          </w:p>
        </w:tc>
        <w:tc>
          <w:tcPr>
            <w:tcW w:w="1210" w:type="dxa"/>
            <w:vMerge w:val="continue"/>
            <w:vAlign w:val="center"/>
          </w:tcPr>
          <w:p>
            <w:pPr>
              <w:jc w:val="center"/>
              <w:rPr>
                <w:rFonts w:hint="default" w:ascii="Times New Roman" w:hAnsi="Times New Roman" w:cs="Times New Roman"/>
                <w:color w:val="auto"/>
                <w:kern w:val="0"/>
                <w:szCs w:val="21"/>
              </w:rPr>
            </w:pPr>
          </w:p>
        </w:tc>
        <w:tc>
          <w:tcPr>
            <w:tcW w:w="1169" w:type="dxa"/>
            <w:vMerge w:val="continue"/>
            <w:vAlign w:val="center"/>
          </w:tcPr>
          <w:p>
            <w:pPr>
              <w:widowControl/>
              <w:jc w:val="center"/>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continue"/>
            <w:vAlign w:val="center"/>
          </w:tcPr>
          <w:p>
            <w:pPr>
              <w:jc w:val="center"/>
              <w:rPr>
                <w:rFonts w:hint="default" w:ascii="Times New Roman" w:hAnsi="Times New Roman" w:cs="Times New Roman"/>
                <w:color w:val="auto"/>
                <w:kern w:val="0"/>
                <w:szCs w:val="21"/>
              </w:rPr>
            </w:pPr>
          </w:p>
        </w:tc>
        <w:tc>
          <w:tcPr>
            <w:tcW w:w="1300" w:type="dxa"/>
            <w:vMerge w:val="continue"/>
            <w:vAlign w:val="center"/>
          </w:tcPr>
          <w:p>
            <w:pPr>
              <w:widowControl/>
              <w:jc w:val="center"/>
              <w:rPr>
                <w:rFonts w:hint="default" w:ascii="Times New Roman" w:hAnsi="Times New Roman" w:cs="Times New Roman"/>
                <w:color w:val="auto"/>
                <w:kern w:val="0"/>
                <w:szCs w:val="21"/>
              </w:rPr>
            </w:pPr>
          </w:p>
        </w:tc>
        <w:tc>
          <w:tcPr>
            <w:tcW w:w="1470" w:type="dxa"/>
            <w:vMerge w:val="continue"/>
            <w:vAlign w:val="center"/>
          </w:tcPr>
          <w:p>
            <w:pPr>
              <w:widowControl/>
              <w:jc w:val="center"/>
              <w:rPr>
                <w:rFonts w:hint="default" w:ascii="Times New Roman" w:hAnsi="Times New Roman" w:cs="Times New Roman"/>
                <w:color w:val="auto"/>
                <w:kern w:val="0"/>
                <w:szCs w:val="21"/>
              </w:rPr>
            </w:pP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苯</w:t>
            </w:r>
          </w:p>
        </w:tc>
        <w:tc>
          <w:tcPr>
            <w:tcW w:w="1530"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连续监测7天，监测4个特征时段值</w:t>
            </w:r>
          </w:p>
        </w:tc>
        <w:tc>
          <w:tcPr>
            <w:tcW w:w="1210" w:type="dxa"/>
            <w:vMerge w:val="continue"/>
            <w:vAlign w:val="center"/>
          </w:tcPr>
          <w:p>
            <w:pPr>
              <w:jc w:val="center"/>
              <w:rPr>
                <w:rFonts w:hint="default" w:ascii="Times New Roman" w:hAnsi="Times New Roman" w:cs="Times New Roman"/>
                <w:color w:val="auto"/>
                <w:kern w:val="0"/>
                <w:szCs w:val="21"/>
              </w:rPr>
            </w:pPr>
          </w:p>
        </w:tc>
        <w:tc>
          <w:tcPr>
            <w:tcW w:w="1169" w:type="dxa"/>
            <w:vMerge w:val="continue"/>
            <w:vAlign w:val="center"/>
          </w:tcPr>
          <w:p>
            <w:pPr>
              <w:widowControl/>
              <w:jc w:val="center"/>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continue"/>
            <w:vAlign w:val="center"/>
          </w:tcPr>
          <w:p>
            <w:pPr>
              <w:jc w:val="center"/>
              <w:rPr>
                <w:rFonts w:hint="default" w:ascii="Times New Roman" w:hAnsi="Times New Roman" w:cs="Times New Roman"/>
                <w:color w:val="auto"/>
                <w:kern w:val="0"/>
                <w:szCs w:val="21"/>
              </w:rPr>
            </w:pPr>
          </w:p>
        </w:tc>
        <w:tc>
          <w:tcPr>
            <w:tcW w:w="1300" w:type="dxa"/>
            <w:vMerge w:val="continue"/>
            <w:vAlign w:val="center"/>
          </w:tcPr>
          <w:p>
            <w:pPr>
              <w:widowControl/>
              <w:jc w:val="center"/>
              <w:rPr>
                <w:rFonts w:hint="default" w:ascii="Times New Roman" w:hAnsi="Times New Roman" w:cs="Times New Roman"/>
                <w:color w:val="auto"/>
                <w:kern w:val="0"/>
                <w:szCs w:val="21"/>
              </w:rPr>
            </w:pPr>
          </w:p>
        </w:tc>
        <w:tc>
          <w:tcPr>
            <w:tcW w:w="1470" w:type="dxa"/>
            <w:vMerge w:val="continue"/>
            <w:vAlign w:val="center"/>
          </w:tcPr>
          <w:p>
            <w:pPr>
              <w:widowControl/>
              <w:jc w:val="center"/>
              <w:rPr>
                <w:rFonts w:hint="default" w:ascii="Times New Roman" w:hAnsi="Times New Roman" w:cs="Times New Roman"/>
                <w:color w:val="auto"/>
                <w:kern w:val="0"/>
                <w:szCs w:val="21"/>
              </w:rPr>
            </w:pP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甲苯</w:t>
            </w:r>
          </w:p>
        </w:tc>
        <w:tc>
          <w:tcPr>
            <w:tcW w:w="1530" w:type="dxa"/>
            <w:vMerge w:val="continue"/>
            <w:vAlign w:val="center"/>
          </w:tcPr>
          <w:p>
            <w:pPr>
              <w:widowControl/>
              <w:jc w:val="center"/>
              <w:rPr>
                <w:rFonts w:hint="default" w:ascii="Times New Roman" w:hAnsi="Times New Roman" w:cs="Times New Roman"/>
                <w:color w:val="auto"/>
                <w:kern w:val="0"/>
                <w:szCs w:val="21"/>
              </w:rPr>
            </w:pPr>
          </w:p>
        </w:tc>
        <w:tc>
          <w:tcPr>
            <w:tcW w:w="1210" w:type="dxa"/>
            <w:vMerge w:val="continue"/>
            <w:vAlign w:val="center"/>
          </w:tcPr>
          <w:p>
            <w:pPr>
              <w:jc w:val="center"/>
              <w:rPr>
                <w:rFonts w:hint="default" w:ascii="Times New Roman" w:hAnsi="Times New Roman" w:cs="Times New Roman"/>
                <w:color w:val="auto"/>
                <w:kern w:val="0"/>
                <w:szCs w:val="21"/>
              </w:rPr>
            </w:pPr>
          </w:p>
        </w:tc>
        <w:tc>
          <w:tcPr>
            <w:tcW w:w="1169" w:type="dxa"/>
            <w:vMerge w:val="continue"/>
            <w:vAlign w:val="center"/>
          </w:tcPr>
          <w:p>
            <w:pPr>
              <w:widowControl/>
              <w:jc w:val="center"/>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continue"/>
            <w:vAlign w:val="center"/>
          </w:tcPr>
          <w:p>
            <w:pPr>
              <w:jc w:val="center"/>
              <w:rPr>
                <w:rFonts w:hint="default" w:ascii="Times New Roman" w:hAnsi="Times New Roman" w:cs="Times New Roman"/>
                <w:color w:val="auto"/>
                <w:kern w:val="0"/>
                <w:szCs w:val="21"/>
              </w:rPr>
            </w:pPr>
          </w:p>
        </w:tc>
        <w:tc>
          <w:tcPr>
            <w:tcW w:w="1300" w:type="dxa"/>
            <w:vMerge w:val="continue"/>
            <w:vAlign w:val="center"/>
          </w:tcPr>
          <w:p>
            <w:pPr>
              <w:widowControl/>
              <w:jc w:val="center"/>
              <w:rPr>
                <w:rFonts w:hint="default" w:ascii="Times New Roman" w:hAnsi="Times New Roman" w:cs="Times New Roman"/>
                <w:color w:val="auto"/>
                <w:kern w:val="0"/>
                <w:szCs w:val="21"/>
              </w:rPr>
            </w:pPr>
          </w:p>
        </w:tc>
        <w:tc>
          <w:tcPr>
            <w:tcW w:w="1470" w:type="dxa"/>
            <w:vMerge w:val="continue"/>
            <w:vAlign w:val="center"/>
          </w:tcPr>
          <w:p>
            <w:pPr>
              <w:widowControl/>
              <w:jc w:val="center"/>
              <w:rPr>
                <w:rFonts w:hint="default" w:ascii="Times New Roman" w:hAnsi="Times New Roman" w:cs="Times New Roman"/>
                <w:color w:val="auto"/>
                <w:kern w:val="0"/>
                <w:szCs w:val="21"/>
              </w:rPr>
            </w:pP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二甲苯</w:t>
            </w:r>
          </w:p>
        </w:tc>
        <w:tc>
          <w:tcPr>
            <w:tcW w:w="1530" w:type="dxa"/>
            <w:vMerge w:val="continue"/>
            <w:vAlign w:val="center"/>
          </w:tcPr>
          <w:p>
            <w:pPr>
              <w:widowControl/>
              <w:jc w:val="center"/>
              <w:rPr>
                <w:rFonts w:hint="default" w:ascii="Times New Roman" w:hAnsi="Times New Roman" w:cs="Times New Roman"/>
                <w:color w:val="auto"/>
                <w:kern w:val="0"/>
                <w:szCs w:val="21"/>
              </w:rPr>
            </w:pPr>
          </w:p>
        </w:tc>
        <w:tc>
          <w:tcPr>
            <w:tcW w:w="1210" w:type="dxa"/>
            <w:vMerge w:val="continue"/>
            <w:vAlign w:val="center"/>
          </w:tcPr>
          <w:p>
            <w:pPr>
              <w:jc w:val="center"/>
              <w:rPr>
                <w:rFonts w:hint="default" w:ascii="Times New Roman" w:hAnsi="Times New Roman" w:cs="Times New Roman"/>
                <w:color w:val="auto"/>
                <w:kern w:val="0"/>
                <w:szCs w:val="21"/>
              </w:rPr>
            </w:pPr>
          </w:p>
        </w:tc>
        <w:tc>
          <w:tcPr>
            <w:tcW w:w="1169" w:type="dxa"/>
            <w:vMerge w:val="continue"/>
            <w:vAlign w:val="center"/>
          </w:tcPr>
          <w:p>
            <w:pPr>
              <w:widowControl/>
              <w:jc w:val="center"/>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continue"/>
            <w:vAlign w:val="center"/>
          </w:tcPr>
          <w:p>
            <w:pPr>
              <w:jc w:val="center"/>
              <w:rPr>
                <w:rFonts w:hint="default" w:ascii="Times New Roman" w:hAnsi="Times New Roman" w:cs="Times New Roman"/>
                <w:color w:val="auto"/>
                <w:kern w:val="0"/>
                <w:szCs w:val="21"/>
              </w:rPr>
            </w:pPr>
          </w:p>
        </w:tc>
        <w:tc>
          <w:tcPr>
            <w:tcW w:w="1300" w:type="dxa"/>
            <w:vMerge w:val="continue"/>
            <w:vAlign w:val="center"/>
          </w:tcPr>
          <w:p>
            <w:pPr>
              <w:widowControl/>
              <w:jc w:val="center"/>
              <w:rPr>
                <w:rFonts w:hint="default" w:ascii="Times New Roman" w:hAnsi="Times New Roman" w:cs="Times New Roman"/>
                <w:color w:val="auto"/>
                <w:kern w:val="0"/>
                <w:szCs w:val="21"/>
              </w:rPr>
            </w:pPr>
          </w:p>
        </w:tc>
        <w:tc>
          <w:tcPr>
            <w:tcW w:w="1470" w:type="dxa"/>
            <w:vMerge w:val="continue"/>
            <w:vAlign w:val="center"/>
          </w:tcPr>
          <w:p>
            <w:pPr>
              <w:widowControl/>
              <w:jc w:val="center"/>
              <w:rPr>
                <w:rFonts w:hint="default" w:ascii="Times New Roman" w:hAnsi="Times New Roman" w:cs="Times New Roman"/>
                <w:color w:val="auto"/>
                <w:kern w:val="0"/>
                <w:szCs w:val="21"/>
              </w:rPr>
            </w:pP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非甲烷总烃</w:t>
            </w:r>
          </w:p>
        </w:tc>
        <w:tc>
          <w:tcPr>
            <w:tcW w:w="1530" w:type="dxa"/>
            <w:vMerge w:val="continue"/>
            <w:vAlign w:val="center"/>
          </w:tcPr>
          <w:p>
            <w:pPr>
              <w:widowControl/>
              <w:jc w:val="center"/>
              <w:rPr>
                <w:rFonts w:hint="default" w:ascii="Times New Roman" w:hAnsi="Times New Roman" w:cs="Times New Roman"/>
                <w:color w:val="auto"/>
                <w:kern w:val="0"/>
                <w:szCs w:val="21"/>
              </w:rPr>
            </w:pPr>
          </w:p>
        </w:tc>
        <w:tc>
          <w:tcPr>
            <w:tcW w:w="1210" w:type="dxa"/>
            <w:vMerge w:val="continue"/>
            <w:vAlign w:val="center"/>
          </w:tcPr>
          <w:p>
            <w:pPr>
              <w:jc w:val="center"/>
              <w:rPr>
                <w:rFonts w:hint="default" w:ascii="Times New Roman" w:hAnsi="Times New Roman" w:cs="Times New Roman"/>
                <w:color w:val="auto"/>
                <w:kern w:val="0"/>
                <w:szCs w:val="21"/>
              </w:rPr>
            </w:pPr>
          </w:p>
        </w:tc>
        <w:tc>
          <w:tcPr>
            <w:tcW w:w="1169" w:type="dxa"/>
            <w:vMerge w:val="continue"/>
            <w:vAlign w:val="center"/>
          </w:tcPr>
          <w:p>
            <w:pPr>
              <w:widowControl/>
              <w:jc w:val="center"/>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restart"/>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大营村</w:t>
            </w:r>
          </w:p>
        </w:tc>
        <w:tc>
          <w:tcPr>
            <w:tcW w:w="1300"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280226.22</w:t>
            </w:r>
          </w:p>
        </w:tc>
        <w:tc>
          <w:tcPr>
            <w:tcW w:w="1470"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2743281.54</w:t>
            </w: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TSP</w:t>
            </w:r>
          </w:p>
        </w:tc>
        <w:tc>
          <w:tcPr>
            <w:tcW w:w="1530"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连续监测7天，每天连续监测24小时</w:t>
            </w:r>
          </w:p>
        </w:tc>
        <w:tc>
          <w:tcPr>
            <w:tcW w:w="1210" w:type="dxa"/>
            <w:vMerge w:val="restart"/>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东东北</w:t>
            </w:r>
          </w:p>
        </w:tc>
        <w:tc>
          <w:tcPr>
            <w:tcW w:w="1169"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continue"/>
            <w:vAlign w:val="center"/>
          </w:tcPr>
          <w:p>
            <w:pPr>
              <w:jc w:val="center"/>
              <w:rPr>
                <w:rFonts w:hint="default" w:ascii="Times New Roman" w:hAnsi="Times New Roman" w:cs="Times New Roman"/>
                <w:color w:val="auto"/>
                <w:kern w:val="0"/>
                <w:szCs w:val="21"/>
              </w:rPr>
            </w:pPr>
          </w:p>
        </w:tc>
        <w:tc>
          <w:tcPr>
            <w:tcW w:w="1300" w:type="dxa"/>
            <w:vMerge w:val="continue"/>
            <w:vAlign w:val="center"/>
          </w:tcPr>
          <w:p>
            <w:pPr>
              <w:widowControl/>
              <w:jc w:val="center"/>
              <w:rPr>
                <w:rFonts w:hint="default" w:ascii="Times New Roman" w:hAnsi="Times New Roman" w:cs="Times New Roman"/>
                <w:color w:val="auto"/>
                <w:kern w:val="0"/>
                <w:szCs w:val="21"/>
              </w:rPr>
            </w:pPr>
          </w:p>
        </w:tc>
        <w:tc>
          <w:tcPr>
            <w:tcW w:w="1470" w:type="dxa"/>
            <w:vMerge w:val="continue"/>
            <w:vAlign w:val="center"/>
          </w:tcPr>
          <w:p>
            <w:pPr>
              <w:widowControl/>
              <w:jc w:val="center"/>
              <w:rPr>
                <w:rFonts w:hint="default" w:ascii="Times New Roman" w:hAnsi="Times New Roman" w:cs="Times New Roman"/>
                <w:color w:val="auto"/>
                <w:kern w:val="0"/>
                <w:szCs w:val="21"/>
              </w:rPr>
            </w:pP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NOx</w:t>
            </w:r>
          </w:p>
        </w:tc>
        <w:tc>
          <w:tcPr>
            <w:tcW w:w="1530" w:type="dxa"/>
            <w:vMerge w:val="continue"/>
            <w:vAlign w:val="center"/>
          </w:tcPr>
          <w:p>
            <w:pPr>
              <w:widowControl/>
              <w:jc w:val="center"/>
              <w:rPr>
                <w:rFonts w:hint="default" w:ascii="Times New Roman" w:hAnsi="Times New Roman" w:cs="Times New Roman"/>
                <w:color w:val="auto"/>
                <w:kern w:val="0"/>
                <w:szCs w:val="21"/>
              </w:rPr>
            </w:pPr>
          </w:p>
        </w:tc>
        <w:tc>
          <w:tcPr>
            <w:tcW w:w="1210" w:type="dxa"/>
            <w:vMerge w:val="continue"/>
            <w:vAlign w:val="center"/>
          </w:tcPr>
          <w:p>
            <w:pPr>
              <w:jc w:val="center"/>
              <w:rPr>
                <w:rFonts w:hint="default" w:ascii="Times New Roman" w:hAnsi="Times New Roman" w:cs="Times New Roman"/>
                <w:color w:val="auto"/>
                <w:kern w:val="0"/>
                <w:szCs w:val="21"/>
              </w:rPr>
            </w:pPr>
          </w:p>
        </w:tc>
        <w:tc>
          <w:tcPr>
            <w:tcW w:w="1169" w:type="dxa"/>
            <w:vMerge w:val="continue"/>
            <w:vAlign w:val="center"/>
          </w:tcPr>
          <w:p>
            <w:pPr>
              <w:widowControl/>
              <w:jc w:val="center"/>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continue"/>
            <w:vAlign w:val="center"/>
          </w:tcPr>
          <w:p>
            <w:pPr>
              <w:jc w:val="center"/>
              <w:rPr>
                <w:rFonts w:hint="default" w:ascii="Times New Roman" w:hAnsi="Times New Roman" w:cs="Times New Roman"/>
                <w:color w:val="auto"/>
                <w:kern w:val="0"/>
                <w:szCs w:val="21"/>
              </w:rPr>
            </w:pPr>
          </w:p>
        </w:tc>
        <w:tc>
          <w:tcPr>
            <w:tcW w:w="1300" w:type="dxa"/>
            <w:vMerge w:val="continue"/>
            <w:vAlign w:val="center"/>
          </w:tcPr>
          <w:p>
            <w:pPr>
              <w:widowControl/>
              <w:jc w:val="center"/>
              <w:rPr>
                <w:rFonts w:hint="default" w:ascii="Times New Roman" w:hAnsi="Times New Roman" w:cs="Times New Roman"/>
                <w:color w:val="auto"/>
                <w:kern w:val="0"/>
                <w:szCs w:val="21"/>
              </w:rPr>
            </w:pPr>
          </w:p>
        </w:tc>
        <w:tc>
          <w:tcPr>
            <w:tcW w:w="1470" w:type="dxa"/>
            <w:vMerge w:val="continue"/>
            <w:vAlign w:val="center"/>
          </w:tcPr>
          <w:p>
            <w:pPr>
              <w:widowControl/>
              <w:jc w:val="center"/>
              <w:rPr>
                <w:rFonts w:hint="default" w:ascii="Times New Roman" w:hAnsi="Times New Roman" w:cs="Times New Roman"/>
                <w:color w:val="auto"/>
                <w:kern w:val="0"/>
                <w:szCs w:val="21"/>
              </w:rPr>
            </w:pP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苯</w:t>
            </w:r>
          </w:p>
        </w:tc>
        <w:tc>
          <w:tcPr>
            <w:tcW w:w="1530"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连续监测7天，监测4个特征时段值</w:t>
            </w:r>
          </w:p>
        </w:tc>
        <w:tc>
          <w:tcPr>
            <w:tcW w:w="1210" w:type="dxa"/>
            <w:vMerge w:val="continue"/>
            <w:vAlign w:val="center"/>
          </w:tcPr>
          <w:p>
            <w:pPr>
              <w:jc w:val="center"/>
              <w:rPr>
                <w:rFonts w:hint="default" w:ascii="Times New Roman" w:hAnsi="Times New Roman" w:cs="Times New Roman"/>
                <w:color w:val="auto"/>
                <w:kern w:val="0"/>
                <w:szCs w:val="21"/>
              </w:rPr>
            </w:pPr>
          </w:p>
        </w:tc>
        <w:tc>
          <w:tcPr>
            <w:tcW w:w="1169" w:type="dxa"/>
            <w:vMerge w:val="continue"/>
            <w:vAlign w:val="center"/>
          </w:tcPr>
          <w:p>
            <w:pPr>
              <w:widowControl/>
              <w:jc w:val="center"/>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continue"/>
            <w:vAlign w:val="center"/>
          </w:tcPr>
          <w:p>
            <w:pPr>
              <w:jc w:val="center"/>
              <w:rPr>
                <w:rFonts w:hint="default" w:ascii="Times New Roman" w:hAnsi="Times New Roman" w:cs="Times New Roman"/>
                <w:color w:val="auto"/>
                <w:kern w:val="0"/>
                <w:szCs w:val="21"/>
              </w:rPr>
            </w:pPr>
          </w:p>
        </w:tc>
        <w:tc>
          <w:tcPr>
            <w:tcW w:w="1300" w:type="dxa"/>
            <w:vMerge w:val="continue"/>
            <w:vAlign w:val="center"/>
          </w:tcPr>
          <w:p>
            <w:pPr>
              <w:widowControl/>
              <w:jc w:val="center"/>
              <w:rPr>
                <w:rFonts w:hint="default" w:ascii="Times New Roman" w:hAnsi="Times New Roman" w:cs="Times New Roman"/>
                <w:color w:val="auto"/>
                <w:kern w:val="0"/>
                <w:szCs w:val="21"/>
              </w:rPr>
            </w:pPr>
          </w:p>
        </w:tc>
        <w:tc>
          <w:tcPr>
            <w:tcW w:w="1470" w:type="dxa"/>
            <w:vMerge w:val="continue"/>
            <w:vAlign w:val="center"/>
          </w:tcPr>
          <w:p>
            <w:pPr>
              <w:widowControl/>
              <w:jc w:val="center"/>
              <w:rPr>
                <w:rFonts w:hint="default" w:ascii="Times New Roman" w:hAnsi="Times New Roman" w:cs="Times New Roman"/>
                <w:color w:val="auto"/>
                <w:kern w:val="0"/>
                <w:szCs w:val="21"/>
              </w:rPr>
            </w:pP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甲苯</w:t>
            </w:r>
          </w:p>
        </w:tc>
        <w:tc>
          <w:tcPr>
            <w:tcW w:w="1530" w:type="dxa"/>
            <w:vMerge w:val="continue"/>
            <w:vAlign w:val="center"/>
          </w:tcPr>
          <w:p>
            <w:pPr>
              <w:widowControl/>
              <w:jc w:val="center"/>
              <w:rPr>
                <w:rFonts w:hint="default" w:ascii="Times New Roman" w:hAnsi="Times New Roman" w:cs="Times New Roman"/>
                <w:color w:val="auto"/>
                <w:kern w:val="0"/>
                <w:szCs w:val="21"/>
              </w:rPr>
            </w:pPr>
          </w:p>
        </w:tc>
        <w:tc>
          <w:tcPr>
            <w:tcW w:w="1210" w:type="dxa"/>
            <w:vMerge w:val="continue"/>
            <w:vAlign w:val="center"/>
          </w:tcPr>
          <w:p>
            <w:pPr>
              <w:jc w:val="center"/>
              <w:rPr>
                <w:rFonts w:hint="default" w:ascii="Times New Roman" w:hAnsi="Times New Roman" w:cs="Times New Roman"/>
                <w:color w:val="auto"/>
                <w:kern w:val="0"/>
                <w:szCs w:val="21"/>
              </w:rPr>
            </w:pPr>
          </w:p>
        </w:tc>
        <w:tc>
          <w:tcPr>
            <w:tcW w:w="1169" w:type="dxa"/>
            <w:vMerge w:val="continue"/>
            <w:vAlign w:val="center"/>
          </w:tcPr>
          <w:p>
            <w:pPr>
              <w:widowControl/>
              <w:jc w:val="center"/>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continue"/>
            <w:vAlign w:val="center"/>
          </w:tcPr>
          <w:p>
            <w:pPr>
              <w:jc w:val="center"/>
              <w:rPr>
                <w:rFonts w:hint="default" w:ascii="Times New Roman" w:hAnsi="Times New Roman" w:cs="Times New Roman"/>
                <w:color w:val="auto"/>
                <w:kern w:val="0"/>
                <w:szCs w:val="21"/>
              </w:rPr>
            </w:pPr>
          </w:p>
        </w:tc>
        <w:tc>
          <w:tcPr>
            <w:tcW w:w="1300" w:type="dxa"/>
            <w:vMerge w:val="continue"/>
            <w:vAlign w:val="center"/>
          </w:tcPr>
          <w:p>
            <w:pPr>
              <w:widowControl/>
              <w:jc w:val="center"/>
              <w:rPr>
                <w:rFonts w:hint="default" w:ascii="Times New Roman" w:hAnsi="Times New Roman" w:cs="Times New Roman"/>
                <w:color w:val="auto"/>
                <w:kern w:val="0"/>
                <w:szCs w:val="21"/>
              </w:rPr>
            </w:pPr>
          </w:p>
        </w:tc>
        <w:tc>
          <w:tcPr>
            <w:tcW w:w="1470" w:type="dxa"/>
            <w:vMerge w:val="continue"/>
            <w:vAlign w:val="center"/>
          </w:tcPr>
          <w:p>
            <w:pPr>
              <w:widowControl/>
              <w:jc w:val="center"/>
              <w:rPr>
                <w:rFonts w:hint="default" w:ascii="Times New Roman" w:hAnsi="Times New Roman" w:cs="Times New Roman"/>
                <w:color w:val="auto"/>
                <w:kern w:val="0"/>
                <w:szCs w:val="21"/>
              </w:rPr>
            </w:pP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二甲苯</w:t>
            </w:r>
          </w:p>
        </w:tc>
        <w:tc>
          <w:tcPr>
            <w:tcW w:w="1530" w:type="dxa"/>
            <w:vMerge w:val="continue"/>
            <w:vAlign w:val="center"/>
          </w:tcPr>
          <w:p>
            <w:pPr>
              <w:widowControl/>
              <w:jc w:val="center"/>
              <w:rPr>
                <w:rFonts w:hint="default" w:ascii="Times New Roman" w:hAnsi="Times New Roman" w:cs="Times New Roman"/>
                <w:color w:val="auto"/>
                <w:kern w:val="0"/>
                <w:szCs w:val="21"/>
              </w:rPr>
            </w:pPr>
          </w:p>
        </w:tc>
        <w:tc>
          <w:tcPr>
            <w:tcW w:w="1210" w:type="dxa"/>
            <w:vMerge w:val="continue"/>
            <w:vAlign w:val="center"/>
          </w:tcPr>
          <w:p>
            <w:pPr>
              <w:jc w:val="center"/>
              <w:rPr>
                <w:rFonts w:hint="default" w:ascii="Times New Roman" w:hAnsi="Times New Roman" w:cs="Times New Roman"/>
                <w:color w:val="auto"/>
                <w:kern w:val="0"/>
                <w:szCs w:val="21"/>
              </w:rPr>
            </w:pPr>
          </w:p>
        </w:tc>
        <w:tc>
          <w:tcPr>
            <w:tcW w:w="1169" w:type="dxa"/>
            <w:vMerge w:val="continue"/>
            <w:vAlign w:val="center"/>
          </w:tcPr>
          <w:p>
            <w:pPr>
              <w:widowControl/>
              <w:jc w:val="center"/>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continue"/>
            <w:vAlign w:val="center"/>
          </w:tcPr>
          <w:p>
            <w:pPr>
              <w:jc w:val="center"/>
              <w:rPr>
                <w:rFonts w:hint="default" w:ascii="Times New Roman" w:hAnsi="Times New Roman" w:cs="Times New Roman"/>
                <w:color w:val="auto"/>
                <w:kern w:val="0"/>
                <w:szCs w:val="21"/>
              </w:rPr>
            </w:pPr>
          </w:p>
        </w:tc>
        <w:tc>
          <w:tcPr>
            <w:tcW w:w="1300" w:type="dxa"/>
            <w:vMerge w:val="continue"/>
            <w:vAlign w:val="center"/>
          </w:tcPr>
          <w:p>
            <w:pPr>
              <w:widowControl/>
              <w:jc w:val="center"/>
              <w:rPr>
                <w:rFonts w:hint="default" w:ascii="Times New Roman" w:hAnsi="Times New Roman" w:cs="Times New Roman"/>
                <w:color w:val="auto"/>
                <w:kern w:val="0"/>
                <w:szCs w:val="21"/>
              </w:rPr>
            </w:pPr>
          </w:p>
        </w:tc>
        <w:tc>
          <w:tcPr>
            <w:tcW w:w="1470" w:type="dxa"/>
            <w:vMerge w:val="continue"/>
            <w:vAlign w:val="center"/>
          </w:tcPr>
          <w:p>
            <w:pPr>
              <w:widowControl/>
              <w:jc w:val="center"/>
              <w:rPr>
                <w:rFonts w:hint="default" w:ascii="Times New Roman" w:hAnsi="Times New Roman" w:cs="Times New Roman"/>
                <w:color w:val="auto"/>
                <w:kern w:val="0"/>
                <w:szCs w:val="21"/>
              </w:rPr>
            </w:pP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非甲烷总烃</w:t>
            </w:r>
          </w:p>
        </w:tc>
        <w:tc>
          <w:tcPr>
            <w:tcW w:w="1530" w:type="dxa"/>
            <w:vMerge w:val="continue"/>
            <w:vAlign w:val="center"/>
          </w:tcPr>
          <w:p>
            <w:pPr>
              <w:widowControl/>
              <w:jc w:val="center"/>
              <w:rPr>
                <w:rFonts w:hint="default" w:ascii="Times New Roman" w:hAnsi="Times New Roman" w:cs="Times New Roman"/>
                <w:color w:val="auto"/>
                <w:kern w:val="0"/>
                <w:szCs w:val="21"/>
              </w:rPr>
            </w:pPr>
          </w:p>
        </w:tc>
        <w:tc>
          <w:tcPr>
            <w:tcW w:w="1210" w:type="dxa"/>
            <w:vMerge w:val="continue"/>
            <w:vAlign w:val="center"/>
          </w:tcPr>
          <w:p>
            <w:pPr>
              <w:jc w:val="center"/>
              <w:rPr>
                <w:rFonts w:hint="default" w:ascii="Times New Roman" w:hAnsi="Times New Roman" w:cs="Times New Roman"/>
                <w:color w:val="auto"/>
                <w:kern w:val="0"/>
                <w:szCs w:val="21"/>
              </w:rPr>
            </w:pPr>
          </w:p>
        </w:tc>
        <w:tc>
          <w:tcPr>
            <w:tcW w:w="1169" w:type="dxa"/>
            <w:vMerge w:val="continue"/>
            <w:vAlign w:val="center"/>
          </w:tcPr>
          <w:p>
            <w:pPr>
              <w:widowControl/>
              <w:jc w:val="center"/>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restart"/>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项目区下风向</w:t>
            </w:r>
          </w:p>
        </w:tc>
        <w:tc>
          <w:tcPr>
            <w:tcW w:w="1300"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279559.10</w:t>
            </w:r>
          </w:p>
        </w:tc>
        <w:tc>
          <w:tcPr>
            <w:tcW w:w="1470"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2743459.16</w:t>
            </w: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TSP</w:t>
            </w:r>
          </w:p>
        </w:tc>
        <w:tc>
          <w:tcPr>
            <w:tcW w:w="1530"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连续监测7天，每天连续监测24小时</w:t>
            </w:r>
          </w:p>
        </w:tc>
        <w:tc>
          <w:tcPr>
            <w:tcW w:w="1210" w:type="dxa"/>
            <w:vMerge w:val="restart"/>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东北</w:t>
            </w:r>
          </w:p>
        </w:tc>
        <w:tc>
          <w:tcPr>
            <w:tcW w:w="1169"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continue"/>
            <w:vAlign w:val="center"/>
          </w:tcPr>
          <w:p>
            <w:pPr>
              <w:jc w:val="center"/>
              <w:rPr>
                <w:rFonts w:hint="default" w:ascii="Times New Roman" w:hAnsi="Times New Roman" w:cs="Times New Roman"/>
                <w:color w:val="auto"/>
                <w:kern w:val="0"/>
                <w:szCs w:val="21"/>
              </w:rPr>
            </w:pPr>
          </w:p>
        </w:tc>
        <w:tc>
          <w:tcPr>
            <w:tcW w:w="1300" w:type="dxa"/>
            <w:vMerge w:val="continue"/>
            <w:vAlign w:val="center"/>
          </w:tcPr>
          <w:p>
            <w:pPr>
              <w:widowControl/>
              <w:jc w:val="center"/>
              <w:rPr>
                <w:rFonts w:hint="default" w:ascii="Times New Roman" w:hAnsi="Times New Roman" w:cs="Times New Roman"/>
                <w:color w:val="auto"/>
                <w:kern w:val="0"/>
                <w:szCs w:val="21"/>
              </w:rPr>
            </w:pPr>
          </w:p>
        </w:tc>
        <w:tc>
          <w:tcPr>
            <w:tcW w:w="1470" w:type="dxa"/>
            <w:vMerge w:val="continue"/>
            <w:vAlign w:val="center"/>
          </w:tcPr>
          <w:p>
            <w:pPr>
              <w:widowControl/>
              <w:jc w:val="center"/>
              <w:rPr>
                <w:rFonts w:hint="default" w:ascii="Times New Roman" w:hAnsi="Times New Roman" w:cs="Times New Roman"/>
                <w:color w:val="auto"/>
                <w:kern w:val="0"/>
                <w:szCs w:val="21"/>
              </w:rPr>
            </w:pP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NOx</w:t>
            </w:r>
          </w:p>
        </w:tc>
        <w:tc>
          <w:tcPr>
            <w:tcW w:w="1530" w:type="dxa"/>
            <w:vMerge w:val="continue"/>
            <w:vAlign w:val="center"/>
          </w:tcPr>
          <w:p>
            <w:pPr>
              <w:widowControl/>
              <w:jc w:val="center"/>
              <w:rPr>
                <w:rFonts w:hint="default" w:ascii="Times New Roman" w:hAnsi="Times New Roman" w:cs="Times New Roman"/>
                <w:color w:val="auto"/>
                <w:kern w:val="0"/>
                <w:szCs w:val="21"/>
              </w:rPr>
            </w:pPr>
          </w:p>
        </w:tc>
        <w:tc>
          <w:tcPr>
            <w:tcW w:w="1210" w:type="dxa"/>
            <w:vMerge w:val="continue"/>
            <w:vAlign w:val="center"/>
          </w:tcPr>
          <w:p>
            <w:pPr>
              <w:jc w:val="center"/>
              <w:rPr>
                <w:rFonts w:hint="default" w:ascii="Times New Roman" w:hAnsi="Times New Roman" w:cs="Times New Roman"/>
                <w:color w:val="auto"/>
                <w:kern w:val="0"/>
                <w:szCs w:val="21"/>
              </w:rPr>
            </w:pPr>
          </w:p>
        </w:tc>
        <w:tc>
          <w:tcPr>
            <w:tcW w:w="1169" w:type="dxa"/>
            <w:vMerge w:val="continue"/>
            <w:vAlign w:val="center"/>
          </w:tcPr>
          <w:p>
            <w:pPr>
              <w:widowControl/>
              <w:jc w:val="center"/>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continue"/>
            <w:vAlign w:val="center"/>
          </w:tcPr>
          <w:p>
            <w:pPr>
              <w:jc w:val="center"/>
              <w:rPr>
                <w:rFonts w:hint="default" w:ascii="Times New Roman" w:hAnsi="Times New Roman" w:cs="Times New Roman"/>
                <w:color w:val="auto"/>
                <w:kern w:val="0"/>
                <w:szCs w:val="21"/>
              </w:rPr>
            </w:pPr>
          </w:p>
        </w:tc>
        <w:tc>
          <w:tcPr>
            <w:tcW w:w="1300" w:type="dxa"/>
            <w:vMerge w:val="continue"/>
            <w:vAlign w:val="center"/>
          </w:tcPr>
          <w:p>
            <w:pPr>
              <w:widowControl/>
              <w:jc w:val="center"/>
              <w:rPr>
                <w:rFonts w:hint="default" w:ascii="Times New Roman" w:hAnsi="Times New Roman" w:cs="Times New Roman"/>
                <w:color w:val="auto"/>
                <w:kern w:val="0"/>
                <w:szCs w:val="21"/>
              </w:rPr>
            </w:pPr>
          </w:p>
        </w:tc>
        <w:tc>
          <w:tcPr>
            <w:tcW w:w="1470" w:type="dxa"/>
            <w:vMerge w:val="continue"/>
            <w:vAlign w:val="center"/>
          </w:tcPr>
          <w:p>
            <w:pPr>
              <w:widowControl/>
              <w:jc w:val="center"/>
              <w:rPr>
                <w:rFonts w:hint="default" w:ascii="Times New Roman" w:hAnsi="Times New Roman" w:cs="Times New Roman"/>
                <w:color w:val="auto"/>
                <w:kern w:val="0"/>
                <w:szCs w:val="21"/>
              </w:rPr>
            </w:pP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苯</w:t>
            </w:r>
          </w:p>
        </w:tc>
        <w:tc>
          <w:tcPr>
            <w:tcW w:w="1530"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连续监测3天，监测4个特征时段值</w:t>
            </w:r>
          </w:p>
        </w:tc>
        <w:tc>
          <w:tcPr>
            <w:tcW w:w="1210" w:type="dxa"/>
            <w:vMerge w:val="continue"/>
            <w:vAlign w:val="center"/>
          </w:tcPr>
          <w:p>
            <w:pPr>
              <w:jc w:val="center"/>
              <w:rPr>
                <w:rFonts w:hint="default" w:ascii="Times New Roman" w:hAnsi="Times New Roman" w:cs="Times New Roman"/>
                <w:color w:val="auto"/>
                <w:kern w:val="0"/>
                <w:szCs w:val="21"/>
              </w:rPr>
            </w:pPr>
          </w:p>
        </w:tc>
        <w:tc>
          <w:tcPr>
            <w:tcW w:w="1169" w:type="dxa"/>
            <w:vMerge w:val="continue"/>
            <w:vAlign w:val="center"/>
          </w:tcPr>
          <w:p>
            <w:pPr>
              <w:widowControl/>
              <w:jc w:val="center"/>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continue"/>
            <w:vAlign w:val="center"/>
          </w:tcPr>
          <w:p>
            <w:pPr>
              <w:jc w:val="center"/>
              <w:rPr>
                <w:rFonts w:hint="default" w:ascii="Times New Roman" w:hAnsi="Times New Roman" w:cs="Times New Roman"/>
                <w:color w:val="auto"/>
                <w:kern w:val="0"/>
                <w:szCs w:val="21"/>
              </w:rPr>
            </w:pPr>
          </w:p>
        </w:tc>
        <w:tc>
          <w:tcPr>
            <w:tcW w:w="1300" w:type="dxa"/>
            <w:vMerge w:val="continue"/>
            <w:vAlign w:val="center"/>
          </w:tcPr>
          <w:p>
            <w:pPr>
              <w:widowControl/>
              <w:jc w:val="center"/>
              <w:rPr>
                <w:rFonts w:hint="default" w:ascii="Times New Roman" w:hAnsi="Times New Roman" w:cs="Times New Roman"/>
                <w:color w:val="auto"/>
                <w:kern w:val="0"/>
                <w:szCs w:val="21"/>
              </w:rPr>
            </w:pPr>
          </w:p>
        </w:tc>
        <w:tc>
          <w:tcPr>
            <w:tcW w:w="1470" w:type="dxa"/>
            <w:vMerge w:val="continue"/>
            <w:vAlign w:val="center"/>
          </w:tcPr>
          <w:p>
            <w:pPr>
              <w:widowControl/>
              <w:jc w:val="center"/>
              <w:rPr>
                <w:rFonts w:hint="default" w:ascii="Times New Roman" w:hAnsi="Times New Roman" w:cs="Times New Roman"/>
                <w:color w:val="auto"/>
                <w:kern w:val="0"/>
                <w:szCs w:val="21"/>
              </w:rPr>
            </w:pP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甲苯</w:t>
            </w:r>
          </w:p>
        </w:tc>
        <w:tc>
          <w:tcPr>
            <w:tcW w:w="1530" w:type="dxa"/>
            <w:vMerge w:val="continue"/>
            <w:vAlign w:val="center"/>
          </w:tcPr>
          <w:p>
            <w:pPr>
              <w:widowControl/>
              <w:jc w:val="center"/>
              <w:rPr>
                <w:rFonts w:hint="default" w:ascii="Times New Roman" w:hAnsi="Times New Roman" w:cs="Times New Roman"/>
                <w:color w:val="auto"/>
                <w:kern w:val="0"/>
                <w:szCs w:val="21"/>
              </w:rPr>
            </w:pPr>
          </w:p>
        </w:tc>
        <w:tc>
          <w:tcPr>
            <w:tcW w:w="1210" w:type="dxa"/>
            <w:vMerge w:val="continue"/>
            <w:vAlign w:val="center"/>
          </w:tcPr>
          <w:p>
            <w:pPr>
              <w:jc w:val="center"/>
              <w:rPr>
                <w:rFonts w:hint="default" w:ascii="Times New Roman" w:hAnsi="Times New Roman" w:cs="Times New Roman"/>
                <w:color w:val="auto"/>
                <w:kern w:val="0"/>
                <w:szCs w:val="21"/>
              </w:rPr>
            </w:pPr>
          </w:p>
        </w:tc>
        <w:tc>
          <w:tcPr>
            <w:tcW w:w="1169" w:type="dxa"/>
            <w:vMerge w:val="continue"/>
            <w:vAlign w:val="center"/>
          </w:tcPr>
          <w:p>
            <w:pPr>
              <w:widowControl/>
              <w:jc w:val="center"/>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continue"/>
            <w:vAlign w:val="center"/>
          </w:tcPr>
          <w:p>
            <w:pPr>
              <w:jc w:val="center"/>
              <w:rPr>
                <w:rFonts w:hint="default" w:ascii="Times New Roman" w:hAnsi="Times New Roman" w:cs="Times New Roman"/>
                <w:color w:val="auto"/>
                <w:kern w:val="0"/>
                <w:szCs w:val="21"/>
              </w:rPr>
            </w:pPr>
          </w:p>
        </w:tc>
        <w:tc>
          <w:tcPr>
            <w:tcW w:w="1300" w:type="dxa"/>
            <w:vMerge w:val="continue"/>
            <w:vAlign w:val="center"/>
          </w:tcPr>
          <w:p>
            <w:pPr>
              <w:widowControl/>
              <w:jc w:val="center"/>
              <w:rPr>
                <w:rFonts w:hint="default" w:ascii="Times New Roman" w:hAnsi="Times New Roman" w:cs="Times New Roman"/>
                <w:color w:val="auto"/>
                <w:kern w:val="0"/>
                <w:szCs w:val="21"/>
              </w:rPr>
            </w:pPr>
          </w:p>
        </w:tc>
        <w:tc>
          <w:tcPr>
            <w:tcW w:w="1470" w:type="dxa"/>
            <w:vMerge w:val="continue"/>
            <w:vAlign w:val="center"/>
          </w:tcPr>
          <w:p>
            <w:pPr>
              <w:widowControl/>
              <w:jc w:val="center"/>
              <w:rPr>
                <w:rFonts w:hint="default" w:ascii="Times New Roman" w:hAnsi="Times New Roman" w:cs="Times New Roman"/>
                <w:color w:val="auto"/>
                <w:kern w:val="0"/>
                <w:szCs w:val="21"/>
              </w:rPr>
            </w:pP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二甲苯</w:t>
            </w:r>
          </w:p>
        </w:tc>
        <w:tc>
          <w:tcPr>
            <w:tcW w:w="1530" w:type="dxa"/>
            <w:vMerge w:val="continue"/>
            <w:vAlign w:val="center"/>
          </w:tcPr>
          <w:p>
            <w:pPr>
              <w:widowControl/>
              <w:jc w:val="center"/>
              <w:rPr>
                <w:rFonts w:hint="default" w:ascii="Times New Roman" w:hAnsi="Times New Roman" w:cs="Times New Roman"/>
                <w:color w:val="auto"/>
                <w:kern w:val="0"/>
                <w:szCs w:val="21"/>
              </w:rPr>
            </w:pPr>
          </w:p>
        </w:tc>
        <w:tc>
          <w:tcPr>
            <w:tcW w:w="1210" w:type="dxa"/>
            <w:vMerge w:val="continue"/>
            <w:vAlign w:val="center"/>
          </w:tcPr>
          <w:p>
            <w:pPr>
              <w:jc w:val="center"/>
              <w:rPr>
                <w:rFonts w:hint="default" w:ascii="Times New Roman" w:hAnsi="Times New Roman" w:cs="Times New Roman"/>
                <w:color w:val="auto"/>
                <w:kern w:val="0"/>
                <w:szCs w:val="21"/>
              </w:rPr>
            </w:pPr>
          </w:p>
        </w:tc>
        <w:tc>
          <w:tcPr>
            <w:tcW w:w="1169" w:type="dxa"/>
            <w:vMerge w:val="continue"/>
            <w:vAlign w:val="center"/>
          </w:tcPr>
          <w:p>
            <w:pPr>
              <w:widowControl/>
              <w:jc w:val="center"/>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952" w:type="dxa"/>
            <w:vMerge w:val="continue"/>
            <w:vAlign w:val="center"/>
          </w:tcPr>
          <w:p>
            <w:pPr>
              <w:jc w:val="center"/>
              <w:rPr>
                <w:rFonts w:hint="default" w:ascii="Times New Roman" w:hAnsi="Times New Roman" w:cs="Times New Roman"/>
                <w:color w:val="auto"/>
                <w:kern w:val="0"/>
                <w:szCs w:val="21"/>
              </w:rPr>
            </w:pPr>
          </w:p>
        </w:tc>
        <w:tc>
          <w:tcPr>
            <w:tcW w:w="1300" w:type="dxa"/>
            <w:vMerge w:val="continue"/>
            <w:vAlign w:val="center"/>
          </w:tcPr>
          <w:p>
            <w:pPr>
              <w:widowControl/>
              <w:jc w:val="center"/>
              <w:rPr>
                <w:rFonts w:hint="default" w:ascii="Times New Roman" w:hAnsi="Times New Roman" w:cs="Times New Roman"/>
                <w:color w:val="auto"/>
                <w:kern w:val="0"/>
                <w:szCs w:val="21"/>
              </w:rPr>
            </w:pPr>
          </w:p>
        </w:tc>
        <w:tc>
          <w:tcPr>
            <w:tcW w:w="1470" w:type="dxa"/>
            <w:vMerge w:val="continue"/>
            <w:vAlign w:val="center"/>
          </w:tcPr>
          <w:p>
            <w:pPr>
              <w:widowControl/>
              <w:jc w:val="center"/>
              <w:rPr>
                <w:rFonts w:hint="default" w:ascii="Times New Roman" w:hAnsi="Times New Roman" w:cs="Times New Roman"/>
                <w:color w:val="auto"/>
                <w:kern w:val="0"/>
                <w:szCs w:val="21"/>
              </w:rPr>
            </w:pPr>
          </w:p>
        </w:tc>
        <w:tc>
          <w:tcPr>
            <w:tcW w:w="1490"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非甲烷总烃</w:t>
            </w:r>
          </w:p>
        </w:tc>
        <w:tc>
          <w:tcPr>
            <w:tcW w:w="1530" w:type="dxa"/>
            <w:vMerge w:val="continue"/>
            <w:vAlign w:val="center"/>
          </w:tcPr>
          <w:p>
            <w:pPr>
              <w:widowControl/>
              <w:jc w:val="center"/>
              <w:rPr>
                <w:rFonts w:hint="default" w:ascii="Times New Roman" w:hAnsi="Times New Roman" w:cs="Times New Roman"/>
                <w:color w:val="auto"/>
                <w:kern w:val="0"/>
                <w:szCs w:val="21"/>
              </w:rPr>
            </w:pPr>
          </w:p>
        </w:tc>
        <w:tc>
          <w:tcPr>
            <w:tcW w:w="1210" w:type="dxa"/>
            <w:vMerge w:val="continue"/>
            <w:vAlign w:val="center"/>
          </w:tcPr>
          <w:p>
            <w:pPr>
              <w:jc w:val="center"/>
              <w:rPr>
                <w:rFonts w:hint="default" w:ascii="Times New Roman" w:hAnsi="Times New Roman" w:cs="Times New Roman"/>
                <w:color w:val="auto"/>
                <w:kern w:val="0"/>
                <w:szCs w:val="21"/>
              </w:rPr>
            </w:pPr>
          </w:p>
        </w:tc>
        <w:tc>
          <w:tcPr>
            <w:tcW w:w="1169" w:type="dxa"/>
            <w:vMerge w:val="continue"/>
            <w:vAlign w:val="center"/>
          </w:tcPr>
          <w:p>
            <w:pPr>
              <w:widowControl/>
              <w:jc w:val="center"/>
              <w:rPr>
                <w:rFonts w:hint="default" w:ascii="Times New Roman" w:hAnsi="Times New Roman" w:cs="Times New Roman"/>
                <w:color w:val="auto"/>
                <w:kern w:val="0"/>
                <w:szCs w:val="21"/>
              </w:rPr>
            </w:pPr>
          </w:p>
        </w:tc>
      </w:tr>
    </w:tbl>
    <w:p>
      <w:pPr>
        <w:spacing w:line="360" w:lineRule="auto"/>
        <w:ind w:firstLine="482" w:firstLineChars="200"/>
        <w:jc w:val="left"/>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三、补充监测结果及评价</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1、补充监测结果</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项目区环境空气现状监测结果见表4.3-3、4.3-4、4.3-5。</w:t>
      </w:r>
    </w:p>
    <w:p>
      <w:pPr>
        <w:pStyle w:val="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表4.3-3    大气监测结果（日均值）  单位：mg/m</w:t>
      </w:r>
      <w:r>
        <w:rPr>
          <w:rFonts w:hint="default" w:ascii="Times New Roman" w:hAnsi="Times New Roman" w:cs="Times New Roman"/>
          <w:b/>
          <w:bCs/>
          <w:color w:val="auto"/>
          <w:sz w:val="21"/>
          <w:szCs w:val="21"/>
          <w:vertAlign w:val="superscript"/>
        </w:rPr>
        <w:t>3</w:t>
      </w:r>
    </w:p>
    <w:tbl>
      <w:tblPr>
        <w:tblStyle w:val="27"/>
        <w:tblW w:w="767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006"/>
        <w:gridCol w:w="995"/>
        <w:gridCol w:w="1763"/>
        <w:gridCol w:w="1890"/>
        <w:gridCol w:w="2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01" w:hRule="atLeast"/>
          <w:jc w:val="center"/>
        </w:trPr>
        <w:tc>
          <w:tcPr>
            <w:tcW w:w="1006" w:type="dxa"/>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样品类型</w:t>
            </w:r>
          </w:p>
        </w:tc>
        <w:tc>
          <w:tcPr>
            <w:tcW w:w="99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检测地点</w:t>
            </w:r>
          </w:p>
        </w:tc>
        <w:tc>
          <w:tcPr>
            <w:tcW w:w="1763" w:type="dxa"/>
            <w:tcBorders>
              <w:tl2br w:val="single" w:color="000000"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检测项目</w:t>
            </w:r>
          </w:p>
          <w:p>
            <w:pPr>
              <w:rPr>
                <w:rFonts w:hint="default" w:ascii="Times New Roman" w:hAnsi="Times New Roman" w:cs="Times New Roman"/>
                <w:color w:val="auto"/>
                <w:szCs w:val="21"/>
              </w:rPr>
            </w:pPr>
            <w:r>
              <w:rPr>
                <w:rFonts w:hint="default" w:ascii="Times New Roman" w:hAnsi="Times New Roman" w:cs="Times New Roman"/>
                <w:color w:val="auto"/>
                <w:szCs w:val="21"/>
              </w:rPr>
              <w:t>采样日期</w:t>
            </w:r>
          </w:p>
        </w:tc>
        <w:tc>
          <w:tcPr>
            <w:tcW w:w="189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TSP</w:t>
            </w:r>
          </w:p>
        </w:tc>
        <w:tc>
          <w:tcPr>
            <w:tcW w:w="202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58" w:hRule="atLeast"/>
          <w:jc w:val="center"/>
        </w:trPr>
        <w:tc>
          <w:tcPr>
            <w:tcW w:w="1006" w:type="dxa"/>
            <w:vMerge w:val="restart"/>
            <w:vAlign w:val="center"/>
          </w:tcPr>
          <w:p>
            <w:pPr>
              <w:rPr>
                <w:rFonts w:hint="default" w:ascii="Times New Roman" w:hAnsi="Times New Roman" w:cs="Times New Roman"/>
                <w:color w:val="auto"/>
                <w:szCs w:val="21"/>
              </w:rPr>
            </w:pPr>
            <w:r>
              <w:rPr>
                <w:rFonts w:hint="default" w:ascii="Times New Roman" w:hAnsi="Times New Roman" w:cs="Times New Roman"/>
                <w:color w:val="auto"/>
                <w:szCs w:val="21"/>
              </w:rPr>
              <w:t>环境空气</w:t>
            </w:r>
          </w:p>
        </w:tc>
        <w:tc>
          <w:tcPr>
            <w:tcW w:w="995"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项目区上风向</w:t>
            </w:r>
          </w:p>
        </w:tc>
        <w:tc>
          <w:tcPr>
            <w:tcW w:w="176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2017.09.01</w:t>
            </w:r>
          </w:p>
        </w:tc>
        <w:tc>
          <w:tcPr>
            <w:tcW w:w="189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0.074</w:t>
            </w:r>
          </w:p>
        </w:tc>
        <w:tc>
          <w:tcPr>
            <w:tcW w:w="202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00" w:hRule="atLeast"/>
          <w:jc w:val="center"/>
        </w:trPr>
        <w:tc>
          <w:tcPr>
            <w:tcW w:w="1006" w:type="dxa"/>
            <w:vMerge w:val="continue"/>
            <w:vAlign w:val="center"/>
          </w:tcPr>
          <w:p>
            <w:pPr>
              <w:rPr>
                <w:rFonts w:hint="default" w:ascii="Times New Roman" w:hAnsi="Times New Roman" w:cs="Times New Roman"/>
                <w:color w:val="auto"/>
                <w:szCs w:val="21"/>
              </w:rPr>
            </w:pPr>
          </w:p>
        </w:tc>
        <w:tc>
          <w:tcPr>
            <w:tcW w:w="995" w:type="dxa"/>
            <w:vMerge w:val="continue"/>
            <w:vAlign w:val="center"/>
          </w:tcPr>
          <w:p>
            <w:pPr>
              <w:rPr>
                <w:rFonts w:hint="default" w:ascii="Times New Roman" w:hAnsi="Times New Roman" w:cs="Times New Roman"/>
                <w:color w:val="auto"/>
                <w:szCs w:val="21"/>
              </w:rPr>
            </w:pPr>
          </w:p>
        </w:tc>
        <w:tc>
          <w:tcPr>
            <w:tcW w:w="176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2017.09.02</w:t>
            </w:r>
          </w:p>
        </w:tc>
        <w:tc>
          <w:tcPr>
            <w:tcW w:w="189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0.076</w:t>
            </w:r>
          </w:p>
        </w:tc>
        <w:tc>
          <w:tcPr>
            <w:tcW w:w="202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00" w:hRule="atLeast"/>
          <w:jc w:val="center"/>
        </w:trPr>
        <w:tc>
          <w:tcPr>
            <w:tcW w:w="1006" w:type="dxa"/>
            <w:vMerge w:val="continue"/>
            <w:vAlign w:val="center"/>
          </w:tcPr>
          <w:p>
            <w:pPr>
              <w:rPr>
                <w:rFonts w:hint="default" w:ascii="Times New Roman" w:hAnsi="Times New Roman" w:cs="Times New Roman"/>
                <w:color w:val="auto"/>
                <w:szCs w:val="21"/>
              </w:rPr>
            </w:pPr>
          </w:p>
        </w:tc>
        <w:tc>
          <w:tcPr>
            <w:tcW w:w="995" w:type="dxa"/>
            <w:vMerge w:val="continue"/>
            <w:vAlign w:val="center"/>
          </w:tcPr>
          <w:p>
            <w:pPr>
              <w:rPr>
                <w:rFonts w:hint="default" w:ascii="Times New Roman" w:hAnsi="Times New Roman" w:cs="Times New Roman"/>
                <w:color w:val="auto"/>
                <w:szCs w:val="21"/>
              </w:rPr>
            </w:pPr>
          </w:p>
        </w:tc>
        <w:tc>
          <w:tcPr>
            <w:tcW w:w="176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2017.09.03</w:t>
            </w:r>
          </w:p>
        </w:tc>
        <w:tc>
          <w:tcPr>
            <w:tcW w:w="189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0.071</w:t>
            </w:r>
          </w:p>
        </w:tc>
        <w:tc>
          <w:tcPr>
            <w:tcW w:w="202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50" w:hRule="atLeast"/>
          <w:jc w:val="center"/>
        </w:trPr>
        <w:tc>
          <w:tcPr>
            <w:tcW w:w="1006" w:type="dxa"/>
            <w:vMerge w:val="continue"/>
            <w:vAlign w:val="center"/>
          </w:tcPr>
          <w:p>
            <w:pPr>
              <w:rPr>
                <w:rFonts w:hint="default" w:ascii="Times New Roman" w:hAnsi="Times New Roman" w:cs="Times New Roman"/>
                <w:color w:val="auto"/>
                <w:szCs w:val="21"/>
              </w:rPr>
            </w:pPr>
          </w:p>
        </w:tc>
        <w:tc>
          <w:tcPr>
            <w:tcW w:w="995" w:type="dxa"/>
            <w:vMerge w:val="continue"/>
            <w:vAlign w:val="center"/>
          </w:tcPr>
          <w:p>
            <w:pPr>
              <w:rPr>
                <w:rFonts w:hint="default" w:ascii="Times New Roman" w:hAnsi="Times New Roman" w:cs="Times New Roman"/>
                <w:color w:val="auto"/>
                <w:szCs w:val="21"/>
              </w:rPr>
            </w:pPr>
          </w:p>
        </w:tc>
        <w:tc>
          <w:tcPr>
            <w:tcW w:w="1763"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2017.09.04</w:t>
            </w:r>
          </w:p>
        </w:tc>
        <w:tc>
          <w:tcPr>
            <w:tcW w:w="189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0.073</w:t>
            </w:r>
          </w:p>
        </w:tc>
        <w:tc>
          <w:tcPr>
            <w:tcW w:w="202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70" w:hRule="atLeast"/>
          <w:jc w:val="center"/>
        </w:trPr>
        <w:tc>
          <w:tcPr>
            <w:tcW w:w="1006" w:type="dxa"/>
            <w:vMerge w:val="continue"/>
            <w:vAlign w:val="center"/>
          </w:tcPr>
          <w:p>
            <w:pPr>
              <w:rPr>
                <w:rFonts w:hint="default" w:ascii="Times New Roman" w:hAnsi="Times New Roman" w:cs="Times New Roman"/>
                <w:color w:val="auto"/>
                <w:szCs w:val="21"/>
              </w:rPr>
            </w:pPr>
          </w:p>
        </w:tc>
        <w:tc>
          <w:tcPr>
            <w:tcW w:w="995" w:type="dxa"/>
            <w:vMerge w:val="continue"/>
            <w:vAlign w:val="center"/>
          </w:tcPr>
          <w:p>
            <w:pPr>
              <w:rPr>
                <w:rFonts w:hint="default" w:ascii="Times New Roman" w:hAnsi="Times New Roman" w:cs="Times New Roman"/>
                <w:color w:val="auto"/>
                <w:szCs w:val="21"/>
              </w:rPr>
            </w:pPr>
          </w:p>
        </w:tc>
        <w:tc>
          <w:tcPr>
            <w:tcW w:w="1763"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2017.09.05</w:t>
            </w:r>
          </w:p>
        </w:tc>
        <w:tc>
          <w:tcPr>
            <w:tcW w:w="189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0.079</w:t>
            </w:r>
          </w:p>
        </w:tc>
        <w:tc>
          <w:tcPr>
            <w:tcW w:w="202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90" w:hRule="atLeast"/>
          <w:jc w:val="center"/>
        </w:trPr>
        <w:tc>
          <w:tcPr>
            <w:tcW w:w="1006" w:type="dxa"/>
            <w:vMerge w:val="continue"/>
            <w:vAlign w:val="center"/>
          </w:tcPr>
          <w:p>
            <w:pPr>
              <w:rPr>
                <w:rFonts w:hint="default" w:ascii="Times New Roman" w:hAnsi="Times New Roman" w:cs="Times New Roman"/>
                <w:color w:val="auto"/>
                <w:szCs w:val="21"/>
              </w:rPr>
            </w:pPr>
          </w:p>
        </w:tc>
        <w:tc>
          <w:tcPr>
            <w:tcW w:w="995" w:type="dxa"/>
            <w:vMerge w:val="continue"/>
            <w:vAlign w:val="center"/>
          </w:tcPr>
          <w:p>
            <w:pPr>
              <w:rPr>
                <w:rFonts w:hint="default" w:ascii="Times New Roman" w:hAnsi="Times New Roman" w:cs="Times New Roman"/>
                <w:color w:val="auto"/>
                <w:szCs w:val="21"/>
              </w:rPr>
            </w:pPr>
          </w:p>
        </w:tc>
        <w:tc>
          <w:tcPr>
            <w:tcW w:w="1763"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2017.09.06</w:t>
            </w:r>
          </w:p>
        </w:tc>
        <w:tc>
          <w:tcPr>
            <w:tcW w:w="189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0.076</w:t>
            </w:r>
          </w:p>
        </w:tc>
        <w:tc>
          <w:tcPr>
            <w:tcW w:w="202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10" w:hRule="atLeast"/>
          <w:jc w:val="center"/>
        </w:trPr>
        <w:tc>
          <w:tcPr>
            <w:tcW w:w="1006" w:type="dxa"/>
            <w:vMerge w:val="continue"/>
            <w:vAlign w:val="center"/>
          </w:tcPr>
          <w:p>
            <w:pPr>
              <w:rPr>
                <w:rFonts w:hint="default" w:ascii="Times New Roman" w:hAnsi="Times New Roman" w:cs="Times New Roman"/>
                <w:color w:val="auto"/>
                <w:szCs w:val="21"/>
              </w:rPr>
            </w:pPr>
          </w:p>
        </w:tc>
        <w:tc>
          <w:tcPr>
            <w:tcW w:w="995" w:type="dxa"/>
            <w:vMerge w:val="continue"/>
            <w:vAlign w:val="center"/>
          </w:tcPr>
          <w:p>
            <w:pPr>
              <w:rPr>
                <w:rFonts w:hint="default" w:ascii="Times New Roman" w:hAnsi="Times New Roman" w:cs="Times New Roman"/>
                <w:color w:val="auto"/>
                <w:szCs w:val="21"/>
              </w:rPr>
            </w:pPr>
          </w:p>
        </w:tc>
        <w:tc>
          <w:tcPr>
            <w:tcW w:w="1763"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2017.09.07</w:t>
            </w:r>
          </w:p>
        </w:tc>
        <w:tc>
          <w:tcPr>
            <w:tcW w:w="189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0.075</w:t>
            </w:r>
          </w:p>
        </w:tc>
        <w:tc>
          <w:tcPr>
            <w:tcW w:w="202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00" w:hRule="atLeast"/>
          <w:jc w:val="center"/>
        </w:trPr>
        <w:tc>
          <w:tcPr>
            <w:tcW w:w="1006" w:type="dxa"/>
            <w:vMerge w:val="continue"/>
            <w:vAlign w:val="center"/>
          </w:tcPr>
          <w:p>
            <w:pPr>
              <w:rPr>
                <w:rFonts w:hint="default" w:ascii="Times New Roman" w:hAnsi="Times New Roman" w:cs="Times New Roman"/>
                <w:color w:val="auto"/>
                <w:szCs w:val="21"/>
              </w:rPr>
            </w:pPr>
          </w:p>
        </w:tc>
        <w:tc>
          <w:tcPr>
            <w:tcW w:w="995"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大营村</w:t>
            </w:r>
          </w:p>
        </w:tc>
        <w:tc>
          <w:tcPr>
            <w:tcW w:w="1763"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2017.09.01</w:t>
            </w:r>
          </w:p>
        </w:tc>
        <w:tc>
          <w:tcPr>
            <w:tcW w:w="189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0.081</w:t>
            </w:r>
          </w:p>
        </w:tc>
        <w:tc>
          <w:tcPr>
            <w:tcW w:w="202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20" w:hRule="atLeast"/>
          <w:jc w:val="center"/>
        </w:trPr>
        <w:tc>
          <w:tcPr>
            <w:tcW w:w="1006" w:type="dxa"/>
            <w:vMerge w:val="continue"/>
            <w:vAlign w:val="center"/>
          </w:tcPr>
          <w:p>
            <w:pPr>
              <w:rPr>
                <w:rFonts w:hint="default" w:ascii="Times New Roman" w:hAnsi="Times New Roman" w:cs="Times New Roman"/>
                <w:color w:val="auto"/>
                <w:szCs w:val="21"/>
              </w:rPr>
            </w:pPr>
          </w:p>
        </w:tc>
        <w:tc>
          <w:tcPr>
            <w:tcW w:w="995" w:type="dxa"/>
            <w:vMerge w:val="continue"/>
            <w:vAlign w:val="center"/>
          </w:tcPr>
          <w:p>
            <w:pPr>
              <w:rPr>
                <w:rFonts w:hint="default" w:ascii="Times New Roman" w:hAnsi="Times New Roman" w:cs="Times New Roman"/>
                <w:color w:val="auto"/>
                <w:szCs w:val="21"/>
              </w:rPr>
            </w:pPr>
          </w:p>
        </w:tc>
        <w:tc>
          <w:tcPr>
            <w:tcW w:w="1763"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2017.09.02</w:t>
            </w:r>
          </w:p>
        </w:tc>
        <w:tc>
          <w:tcPr>
            <w:tcW w:w="189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0.076</w:t>
            </w:r>
          </w:p>
        </w:tc>
        <w:tc>
          <w:tcPr>
            <w:tcW w:w="202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10" w:hRule="atLeast"/>
          <w:jc w:val="center"/>
        </w:trPr>
        <w:tc>
          <w:tcPr>
            <w:tcW w:w="1006" w:type="dxa"/>
            <w:vMerge w:val="continue"/>
            <w:vAlign w:val="center"/>
          </w:tcPr>
          <w:p>
            <w:pPr>
              <w:rPr>
                <w:rFonts w:hint="default" w:ascii="Times New Roman" w:hAnsi="Times New Roman" w:cs="Times New Roman"/>
                <w:color w:val="auto"/>
                <w:szCs w:val="21"/>
              </w:rPr>
            </w:pPr>
          </w:p>
        </w:tc>
        <w:tc>
          <w:tcPr>
            <w:tcW w:w="995" w:type="dxa"/>
            <w:vMerge w:val="continue"/>
            <w:vAlign w:val="center"/>
          </w:tcPr>
          <w:p>
            <w:pPr>
              <w:rPr>
                <w:rFonts w:hint="default" w:ascii="Times New Roman" w:hAnsi="Times New Roman" w:cs="Times New Roman"/>
                <w:color w:val="auto"/>
                <w:szCs w:val="21"/>
              </w:rPr>
            </w:pPr>
          </w:p>
        </w:tc>
        <w:tc>
          <w:tcPr>
            <w:tcW w:w="1763"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2017.09.03</w:t>
            </w:r>
          </w:p>
        </w:tc>
        <w:tc>
          <w:tcPr>
            <w:tcW w:w="189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0.078</w:t>
            </w:r>
          </w:p>
        </w:tc>
        <w:tc>
          <w:tcPr>
            <w:tcW w:w="202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10" w:hRule="atLeast"/>
          <w:jc w:val="center"/>
        </w:trPr>
        <w:tc>
          <w:tcPr>
            <w:tcW w:w="1006" w:type="dxa"/>
            <w:vMerge w:val="continue"/>
            <w:vAlign w:val="center"/>
          </w:tcPr>
          <w:p>
            <w:pPr>
              <w:rPr>
                <w:rFonts w:hint="default" w:ascii="Times New Roman" w:hAnsi="Times New Roman" w:cs="Times New Roman"/>
                <w:color w:val="auto"/>
                <w:szCs w:val="21"/>
              </w:rPr>
            </w:pPr>
          </w:p>
        </w:tc>
        <w:tc>
          <w:tcPr>
            <w:tcW w:w="995" w:type="dxa"/>
            <w:vMerge w:val="continue"/>
            <w:vAlign w:val="center"/>
          </w:tcPr>
          <w:p>
            <w:pPr>
              <w:rPr>
                <w:rFonts w:hint="default" w:ascii="Times New Roman" w:hAnsi="Times New Roman" w:cs="Times New Roman"/>
                <w:color w:val="auto"/>
                <w:szCs w:val="21"/>
              </w:rPr>
            </w:pPr>
          </w:p>
        </w:tc>
        <w:tc>
          <w:tcPr>
            <w:tcW w:w="1763"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2017.09.04</w:t>
            </w:r>
          </w:p>
        </w:tc>
        <w:tc>
          <w:tcPr>
            <w:tcW w:w="189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0.079</w:t>
            </w:r>
          </w:p>
        </w:tc>
        <w:tc>
          <w:tcPr>
            <w:tcW w:w="202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10" w:hRule="atLeast"/>
          <w:jc w:val="center"/>
        </w:trPr>
        <w:tc>
          <w:tcPr>
            <w:tcW w:w="1006" w:type="dxa"/>
            <w:vMerge w:val="continue"/>
            <w:vAlign w:val="center"/>
          </w:tcPr>
          <w:p>
            <w:pPr>
              <w:rPr>
                <w:rFonts w:hint="default" w:ascii="Times New Roman" w:hAnsi="Times New Roman" w:cs="Times New Roman"/>
                <w:color w:val="auto"/>
                <w:szCs w:val="21"/>
              </w:rPr>
            </w:pPr>
          </w:p>
        </w:tc>
        <w:tc>
          <w:tcPr>
            <w:tcW w:w="995" w:type="dxa"/>
            <w:vMerge w:val="continue"/>
            <w:vAlign w:val="center"/>
          </w:tcPr>
          <w:p>
            <w:pPr>
              <w:rPr>
                <w:rFonts w:hint="default" w:ascii="Times New Roman" w:hAnsi="Times New Roman" w:cs="Times New Roman"/>
                <w:color w:val="auto"/>
                <w:szCs w:val="21"/>
              </w:rPr>
            </w:pPr>
          </w:p>
        </w:tc>
        <w:tc>
          <w:tcPr>
            <w:tcW w:w="1763"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2017.09.05</w:t>
            </w:r>
          </w:p>
        </w:tc>
        <w:tc>
          <w:tcPr>
            <w:tcW w:w="189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0.080</w:t>
            </w:r>
          </w:p>
        </w:tc>
        <w:tc>
          <w:tcPr>
            <w:tcW w:w="202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10" w:hRule="atLeast"/>
          <w:jc w:val="center"/>
        </w:trPr>
        <w:tc>
          <w:tcPr>
            <w:tcW w:w="1006" w:type="dxa"/>
            <w:vMerge w:val="continue"/>
            <w:vAlign w:val="center"/>
          </w:tcPr>
          <w:p>
            <w:pPr>
              <w:rPr>
                <w:rFonts w:hint="default" w:ascii="Times New Roman" w:hAnsi="Times New Roman" w:cs="Times New Roman"/>
                <w:color w:val="auto"/>
                <w:szCs w:val="21"/>
              </w:rPr>
            </w:pPr>
          </w:p>
        </w:tc>
        <w:tc>
          <w:tcPr>
            <w:tcW w:w="995" w:type="dxa"/>
            <w:vMerge w:val="continue"/>
            <w:vAlign w:val="center"/>
          </w:tcPr>
          <w:p>
            <w:pPr>
              <w:rPr>
                <w:rFonts w:hint="default" w:ascii="Times New Roman" w:hAnsi="Times New Roman" w:cs="Times New Roman"/>
                <w:color w:val="auto"/>
                <w:szCs w:val="21"/>
              </w:rPr>
            </w:pPr>
          </w:p>
        </w:tc>
        <w:tc>
          <w:tcPr>
            <w:tcW w:w="1763"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2017.09.06</w:t>
            </w:r>
          </w:p>
        </w:tc>
        <w:tc>
          <w:tcPr>
            <w:tcW w:w="189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0.079</w:t>
            </w:r>
          </w:p>
        </w:tc>
        <w:tc>
          <w:tcPr>
            <w:tcW w:w="202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50" w:hRule="atLeast"/>
          <w:jc w:val="center"/>
        </w:trPr>
        <w:tc>
          <w:tcPr>
            <w:tcW w:w="1006" w:type="dxa"/>
            <w:vMerge w:val="continue"/>
            <w:vAlign w:val="center"/>
          </w:tcPr>
          <w:p>
            <w:pPr>
              <w:rPr>
                <w:rFonts w:hint="default" w:ascii="Times New Roman" w:hAnsi="Times New Roman" w:cs="Times New Roman"/>
                <w:color w:val="auto"/>
                <w:szCs w:val="21"/>
              </w:rPr>
            </w:pPr>
          </w:p>
        </w:tc>
        <w:tc>
          <w:tcPr>
            <w:tcW w:w="995" w:type="dxa"/>
            <w:vMerge w:val="continue"/>
            <w:vAlign w:val="center"/>
          </w:tcPr>
          <w:p>
            <w:pPr>
              <w:rPr>
                <w:rFonts w:hint="default" w:ascii="Times New Roman" w:hAnsi="Times New Roman" w:cs="Times New Roman"/>
                <w:color w:val="auto"/>
                <w:szCs w:val="21"/>
              </w:rPr>
            </w:pPr>
          </w:p>
        </w:tc>
        <w:tc>
          <w:tcPr>
            <w:tcW w:w="1763"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2017.09.07</w:t>
            </w:r>
          </w:p>
        </w:tc>
        <w:tc>
          <w:tcPr>
            <w:tcW w:w="189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0.083</w:t>
            </w:r>
          </w:p>
        </w:tc>
        <w:tc>
          <w:tcPr>
            <w:tcW w:w="202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0.024</w:t>
            </w:r>
          </w:p>
        </w:tc>
      </w:tr>
    </w:tbl>
    <w:p>
      <w:pPr>
        <w:spacing w:before="319" w:beforeLines="10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表4.3-4   环境空气检测结果（小时均值）        单位：mg/m</w:t>
      </w:r>
      <w:r>
        <w:rPr>
          <w:rFonts w:hint="default" w:ascii="Times New Roman" w:hAnsi="Times New Roman" w:cs="Times New Roman"/>
          <w:b/>
          <w:bCs/>
          <w:color w:val="auto"/>
          <w:szCs w:val="21"/>
          <w:vertAlign w:val="superscript"/>
        </w:rPr>
        <w:t>3</w:t>
      </w:r>
    </w:p>
    <w:tbl>
      <w:tblPr>
        <w:tblStyle w:val="27"/>
        <w:tblW w:w="819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857"/>
        <w:gridCol w:w="789"/>
        <w:gridCol w:w="1628"/>
        <w:gridCol w:w="1110"/>
        <w:gridCol w:w="1220"/>
        <w:gridCol w:w="1220"/>
        <w:gridCol w:w="13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44" w:hRule="atLeast"/>
          <w:jc w:val="center"/>
        </w:trPr>
        <w:tc>
          <w:tcPr>
            <w:tcW w:w="857"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检测</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地点</w:t>
            </w:r>
          </w:p>
        </w:tc>
        <w:tc>
          <w:tcPr>
            <w:tcW w:w="789"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采样</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日期</w:t>
            </w:r>
          </w:p>
        </w:tc>
        <w:tc>
          <w:tcPr>
            <w:tcW w:w="1628" w:type="dxa"/>
            <w:tcBorders>
              <w:tl2br w:val="single" w:color="000000"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检测项目</w:t>
            </w:r>
          </w:p>
          <w:p>
            <w:pPr>
              <w:rPr>
                <w:rFonts w:hint="default" w:ascii="Times New Roman" w:hAnsi="Times New Roman" w:cs="Times New Roman"/>
                <w:color w:val="auto"/>
                <w:szCs w:val="21"/>
              </w:rPr>
            </w:pPr>
            <w:r>
              <w:rPr>
                <w:rFonts w:hint="default" w:ascii="Times New Roman" w:hAnsi="Times New Roman" w:cs="Times New Roman"/>
                <w:color w:val="auto"/>
                <w:szCs w:val="21"/>
              </w:rPr>
              <w:t>采样时间</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总烃</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苯</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甲苯</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391" w:hRule="atLeast"/>
          <w:jc w:val="center"/>
        </w:trPr>
        <w:tc>
          <w:tcPr>
            <w:tcW w:w="857" w:type="dxa"/>
            <w:vMerge w:val="restart"/>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项目区上风向</w:t>
            </w:r>
          </w:p>
        </w:tc>
        <w:tc>
          <w:tcPr>
            <w:tcW w:w="789" w:type="dxa"/>
            <w:vMerge w:val="restart"/>
            <w:tcBorders>
              <w:left w:val="single" w:color="auto" w:sz="4" w:space="0"/>
            </w:tcBorders>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09.01</w:t>
            </w: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02:00～03:00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0.87</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0.099</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00"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08:00～09:00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0.90</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0.118</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23"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14:00～15:00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0.93</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0.137</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20:00～21:00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0.86</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0.126</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restart"/>
            <w:tcBorders>
              <w:left w:val="single" w:color="auto" w:sz="4" w:space="0"/>
            </w:tcBorders>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09.02</w:t>
            </w: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02:00～03:00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0.127</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08:00～09:00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0.81</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0.088</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14:00～15:00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0.81</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0.075</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20:00～21:00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0.72</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0.118</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restart"/>
            <w:tcBorders>
              <w:left w:val="single" w:color="auto" w:sz="4" w:space="0"/>
            </w:tcBorders>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09.03</w:t>
            </w: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02:00～03:00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0.89</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0.094</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08:00～09:00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0.90</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0.132</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14:00～15:00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0.78</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0.095</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20:00～21:00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0.93</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0.128</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restart"/>
            <w:tcBorders>
              <w:left w:val="single" w:color="auto" w:sz="4" w:space="0"/>
            </w:tcBorders>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09.04</w:t>
            </w: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02:00～03:00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0.87</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0.118</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08:00～09:00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0.122</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14:00～15:00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0.81</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0.091</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20:00～21:00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0.72</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0.151</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restart"/>
            <w:tcBorders>
              <w:left w:val="single" w:color="auto" w:sz="4" w:space="0"/>
            </w:tcBorders>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09.05</w:t>
            </w: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02:00～03:00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0.79</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0.082</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08:00～09:00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1.09</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0.061</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14:00～15:00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1.03</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0.095</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20:00～21:00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0.76</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0.140</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restart"/>
            <w:tcBorders>
              <w:left w:val="single" w:color="auto" w:sz="4" w:space="0"/>
            </w:tcBorders>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09.06</w:t>
            </w: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02:00～03:00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0.77</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0.107</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08:00～09:00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0.89</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0.094</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14:00～15:00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0.142</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20:00～21:00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0.127</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restart"/>
            <w:tcBorders>
              <w:left w:val="single" w:color="auto" w:sz="4" w:space="0"/>
            </w:tcBorders>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09.07</w:t>
            </w: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02:00～03:00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0.84</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0.072</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08:00～09:00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0.89</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0.141</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14:00～15:00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0.89</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0.074</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20:00～21:00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0.131</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restart"/>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大营村</w:t>
            </w:r>
          </w:p>
        </w:tc>
        <w:tc>
          <w:tcPr>
            <w:tcW w:w="789" w:type="dxa"/>
            <w:vMerge w:val="restart"/>
            <w:tcBorders>
              <w:left w:val="single" w:color="auto" w:sz="4" w:space="0"/>
            </w:tcBorders>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09.01</w:t>
            </w: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02:00～03:00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0.81</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0.084</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08:00～09:00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0.130</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14:00～15:00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0.78</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0.129</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jc w:val="center"/>
              <w:rPr>
                <w:rFonts w:hint="default" w:ascii="Times New Roman" w:hAnsi="Times New Roman" w:cs="Times New Roman"/>
                <w:color w:val="auto"/>
                <w:szCs w:val="21"/>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20:00～21:00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0.78</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0.111</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restart"/>
            <w:tcBorders>
              <w:left w:val="single" w:color="auto" w:sz="4" w:space="0"/>
            </w:tcBorders>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09.02</w:t>
            </w: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02:00～03:00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0.79</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0.111</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08:00～09:00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0.73</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0.152</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14:00～15:00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0.90</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0.137</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20:00～21:00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0.84</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0.125</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restart"/>
            <w:tcBorders>
              <w:left w:val="single" w:color="auto" w:sz="4" w:space="0"/>
            </w:tcBorders>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09.03</w:t>
            </w: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02:00～03:00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0.81</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0.090</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08:00～09:00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0.73</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0.145</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14:00～15:00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0.92</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0.149</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20:00～21:00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0.91</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0.108</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restart"/>
            <w:tcBorders>
              <w:left w:val="single" w:color="auto" w:sz="4" w:space="0"/>
            </w:tcBorders>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09.04</w:t>
            </w: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02:00～03:00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0.89</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0.065</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08:00～09:00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0.84</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0.078</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14:00～15:00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0.72</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0.091</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20:00～21:00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0.90</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0.073</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restart"/>
            <w:tcBorders>
              <w:left w:val="single" w:color="auto" w:sz="4" w:space="0"/>
            </w:tcBorders>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09.05</w:t>
            </w: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02:00～03:00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0.93</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0.105</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08:00～09:00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0.74</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0.122</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14:00～15:00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0.82</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0.096</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20:00～21:00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0.98</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0.073</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restart"/>
            <w:tcBorders>
              <w:left w:val="single" w:color="auto" w:sz="4" w:space="0"/>
            </w:tcBorders>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09.06</w:t>
            </w: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02:00～03:00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0.98</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0.113</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08:00～09:00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0.97</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0.103</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14:00～15:00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0.81</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0.115</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20:00～21:00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0.108</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restart"/>
            <w:tcBorders>
              <w:left w:val="single" w:color="auto" w:sz="4" w:space="0"/>
            </w:tcBorders>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09.07</w:t>
            </w: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02:00～03:00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0.97</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0.122</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08:00～09:00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0.70</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0.117</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14:00～15:00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0.89</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0.143</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442" w:hRule="atLeast"/>
          <w:jc w:val="center"/>
        </w:trPr>
        <w:tc>
          <w:tcPr>
            <w:tcW w:w="857" w:type="dxa"/>
            <w:vMerge w:val="continue"/>
            <w:tcBorders>
              <w:right w:val="single" w:color="auto" w:sz="4" w:space="0"/>
            </w:tcBorders>
            <w:vAlign w:val="center"/>
          </w:tcPr>
          <w:p>
            <w:pPr>
              <w:pStyle w:val="2"/>
              <w:rPr>
                <w:rFonts w:hint="default" w:ascii="Times New Roman" w:hAnsi="Times New Roman" w:cs="Times New Roman"/>
                <w:color w:val="auto"/>
              </w:rPr>
            </w:pPr>
          </w:p>
        </w:tc>
        <w:tc>
          <w:tcPr>
            <w:tcW w:w="789" w:type="dxa"/>
            <w:vMerge w:val="continue"/>
            <w:tcBorders>
              <w:left w:val="single" w:color="auto" w:sz="4" w:space="0"/>
            </w:tcBorders>
            <w:vAlign w:val="center"/>
          </w:tcPr>
          <w:p>
            <w:pPr>
              <w:tabs>
                <w:tab w:val="left" w:pos="780"/>
              </w:tabs>
              <w:jc w:val="center"/>
              <w:rPr>
                <w:rFonts w:hint="default" w:ascii="Times New Roman" w:hAnsi="Times New Roman" w:cs="Times New Roman"/>
                <w:color w:val="auto"/>
                <w:szCs w:val="21"/>
              </w:rPr>
            </w:pPr>
          </w:p>
        </w:tc>
        <w:tc>
          <w:tcPr>
            <w:tcW w:w="16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20:00～21:00</w:t>
            </w:r>
          </w:p>
        </w:tc>
        <w:tc>
          <w:tcPr>
            <w:tcW w:w="1110" w:type="dxa"/>
            <w:tcBorders>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0.91</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220" w:type="dxa"/>
            <w:tcBorders>
              <w:left w:val="single" w:color="auto" w:sz="4" w:space="0"/>
              <w:righ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0.048</w:t>
            </w:r>
          </w:p>
        </w:tc>
        <w:tc>
          <w:tcPr>
            <w:tcW w:w="1370" w:type="dxa"/>
            <w:tcBorders>
              <w:left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bl>
    <w:p>
      <w:pPr>
        <w:spacing w:line="360" w:lineRule="auto"/>
        <w:rPr>
          <w:rFonts w:hint="default" w:ascii="Times New Roman" w:hAnsi="Times New Roman" w:cs="Times New Roman"/>
          <w:color w:val="auto"/>
          <w:szCs w:val="21"/>
        </w:rPr>
      </w:pPr>
      <w:r>
        <w:rPr>
          <w:rFonts w:hint="default" w:ascii="Times New Roman" w:hAnsi="Times New Roman" w:cs="Times New Roman"/>
          <w:color w:val="auto"/>
          <w:sz w:val="24"/>
        </w:rPr>
        <w:t xml:space="preserve">  </w:t>
      </w:r>
      <w:r>
        <w:rPr>
          <w:rFonts w:hint="default" w:ascii="Times New Roman" w:hAnsi="Times New Roman" w:cs="Times New Roman"/>
          <w:color w:val="auto"/>
          <w:szCs w:val="21"/>
        </w:rPr>
        <w:t xml:space="preserve"> </w:t>
      </w:r>
      <w:r>
        <w:rPr>
          <w:rFonts w:hint="default" w:ascii="Times New Roman" w:hAnsi="Times New Roman" w:cs="Times New Roman"/>
          <w:b/>
          <w:bCs/>
          <w:color w:val="auto"/>
          <w:szCs w:val="21"/>
        </w:rPr>
        <w:t>备注：“&lt;”为小于检出限。</w:t>
      </w:r>
    </w:p>
    <w:p>
      <w:pPr>
        <w:ind w:firstLine="482"/>
        <w:jc w:val="center"/>
        <w:rPr>
          <w:rFonts w:hint="default" w:ascii="Times New Roman" w:hAnsi="Times New Roman" w:cs="Times New Roman" w:eastAsiaTheme="majorEastAsia"/>
          <w:b/>
          <w:color w:val="auto"/>
          <w:szCs w:val="21"/>
        </w:rPr>
      </w:pPr>
      <w:r>
        <w:rPr>
          <w:rFonts w:hint="default" w:ascii="Times New Roman" w:hAnsi="Times New Roman" w:cs="Times New Roman"/>
          <w:color w:val="auto"/>
          <w:sz w:val="24"/>
        </w:rPr>
        <w:t xml:space="preserve">   </w:t>
      </w:r>
      <w:r>
        <w:rPr>
          <w:rFonts w:hint="default" w:ascii="Times New Roman" w:hAnsi="Times New Roman" w:cs="Times New Roman" w:eastAsiaTheme="majorEastAsia"/>
          <w:b/>
          <w:color w:val="auto"/>
          <w:szCs w:val="21"/>
        </w:rPr>
        <w:t>表4.3-5   无组织排放监测结果  mg/m</w:t>
      </w:r>
      <w:r>
        <w:rPr>
          <w:rFonts w:hint="default" w:ascii="Times New Roman" w:hAnsi="Times New Roman" w:cs="Times New Roman" w:eastAsiaTheme="majorEastAsia"/>
          <w:b/>
          <w:color w:val="auto"/>
          <w:szCs w:val="21"/>
          <w:vertAlign w:val="superscript"/>
        </w:rPr>
        <w:t>3</w:t>
      </w:r>
    </w:p>
    <w:tbl>
      <w:tblPr>
        <w:tblStyle w:val="27"/>
        <w:tblW w:w="78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797"/>
        <w:gridCol w:w="768"/>
        <w:gridCol w:w="1039"/>
        <w:gridCol w:w="728"/>
        <w:gridCol w:w="917"/>
        <w:gridCol w:w="1000"/>
        <w:gridCol w:w="87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1565"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采样时间</w:t>
            </w:r>
          </w:p>
        </w:tc>
        <w:tc>
          <w:tcPr>
            <w:tcW w:w="10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TSP</w:t>
            </w:r>
          </w:p>
        </w:tc>
        <w:tc>
          <w:tcPr>
            <w:tcW w:w="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x</w:t>
            </w:r>
          </w:p>
        </w:tc>
        <w:tc>
          <w:tcPr>
            <w:tcW w:w="91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总烃</w:t>
            </w:r>
          </w:p>
        </w:tc>
        <w:tc>
          <w:tcPr>
            <w:tcW w:w="10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苯</w:t>
            </w:r>
          </w:p>
        </w:tc>
        <w:tc>
          <w:tcPr>
            <w:tcW w:w="8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甲苯</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3"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厂界下风向</w:t>
            </w:r>
          </w:p>
        </w:tc>
        <w:tc>
          <w:tcPr>
            <w:tcW w:w="797"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09/01</w:t>
            </w:r>
          </w:p>
        </w:tc>
        <w:tc>
          <w:tcPr>
            <w:tcW w:w="7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c>
          <w:tcPr>
            <w:tcW w:w="1039"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0.027</w:t>
            </w:r>
          </w:p>
        </w:tc>
        <w:tc>
          <w:tcPr>
            <w:tcW w:w="728"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0.041</w:t>
            </w:r>
          </w:p>
        </w:tc>
        <w:tc>
          <w:tcPr>
            <w:tcW w:w="917"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1.73</w:t>
            </w:r>
          </w:p>
        </w:tc>
        <w:tc>
          <w:tcPr>
            <w:tcW w:w="10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870"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0.0551</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3" w:type="dxa"/>
            <w:vMerge w:val="continue"/>
            <w:vAlign w:val="center"/>
          </w:tcPr>
          <w:p>
            <w:pPr>
              <w:jc w:val="center"/>
              <w:rPr>
                <w:rFonts w:hint="default" w:ascii="Times New Roman" w:hAnsi="Times New Roman" w:cs="Times New Roman"/>
                <w:color w:val="auto"/>
                <w:szCs w:val="21"/>
              </w:rPr>
            </w:pPr>
          </w:p>
        </w:tc>
        <w:tc>
          <w:tcPr>
            <w:tcW w:w="797" w:type="dxa"/>
            <w:vMerge w:val="continue"/>
            <w:vAlign w:val="center"/>
          </w:tcPr>
          <w:p>
            <w:pPr>
              <w:jc w:val="center"/>
              <w:rPr>
                <w:rFonts w:hint="default" w:ascii="Times New Roman" w:hAnsi="Times New Roman" w:cs="Times New Roman"/>
                <w:color w:val="auto"/>
                <w:szCs w:val="21"/>
              </w:rPr>
            </w:pPr>
          </w:p>
        </w:tc>
        <w:tc>
          <w:tcPr>
            <w:tcW w:w="7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12:00</w:t>
            </w:r>
          </w:p>
        </w:tc>
        <w:tc>
          <w:tcPr>
            <w:tcW w:w="1039"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0.054</w:t>
            </w:r>
          </w:p>
        </w:tc>
        <w:tc>
          <w:tcPr>
            <w:tcW w:w="728"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0.042</w:t>
            </w:r>
          </w:p>
        </w:tc>
        <w:tc>
          <w:tcPr>
            <w:tcW w:w="917"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1.74</w:t>
            </w:r>
          </w:p>
        </w:tc>
        <w:tc>
          <w:tcPr>
            <w:tcW w:w="10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870"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0.0650</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3" w:type="dxa"/>
            <w:vMerge w:val="continue"/>
            <w:vAlign w:val="center"/>
          </w:tcPr>
          <w:p>
            <w:pPr>
              <w:jc w:val="center"/>
              <w:rPr>
                <w:rFonts w:hint="default" w:ascii="Times New Roman" w:hAnsi="Times New Roman" w:cs="Times New Roman"/>
                <w:color w:val="auto"/>
                <w:szCs w:val="21"/>
              </w:rPr>
            </w:pPr>
          </w:p>
        </w:tc>
        <w:tc>
          <w:tcPr>
            <w:tcW w:w="797" w:type="dxa"/>
            <w:vMerge w:val="continue"/>
            <w:vAlign w:val="center"/>
          </w:tcPr>
          <w:p>
            <w:pPr>
              <w:jc w:val="center"/>
              <w:rPr>
                <w:rFonts w:hint="default" w:ascii="Times New Roman" w:hAnsi="Times New Roman" w:cs="Times New Roman"/>
                <w:color w:val="auto"/>
                <w:szCs w:val="21"/>
              </w:rPr>
            </w:pPr>
          </w:p>
        </w:tc>
        <w:tc>
          <w:tcPr>
            <w:tcW w:w="7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w:t>
            </w:r>
          </w:p>
        </w:tc>
        <w:tc>
          <w:tcPr>
            <w:tcW w:w="1039"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0.082</w:t>
            </w:r>
          </w:p>
        </w:tc>
        <w:tc>
          <w:tcPr>
            <w:tcW w:w="728"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0.042</w:t>
            </w:r>
          </w:p>
        </w:tc>
        <w:tc>
          <w:tcPr>
            <w:tcW w:w="917"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1.68</w:t>
            </w:r>
          </w:p>
        </w:tc>
        <w:tc>
          <w:tcPr>
            <w:tcW w:w="10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870"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0.0667</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683" w:type="dxa"/>
            <w:vMerge w:val="continue"/>
            <w:vAlign w:val="center"/>
          </w:tcPr>
          <w:p>
            <w:pPr>
              <w:jc w:val="center"/>
              <w:rPr>
                <w:rFonts w:hint="default" w:ascii="Times New Roman" w:hAnsi="Times New Roman" w:cs="Times New Roman"/>
                <w:color w:val="auto"/>
                <w:szCs w:val="21"/>
              </w:rPr>
            </w:pPr>
          </w:p>
        </w:tc>
        <w:tc>
          <w:tcPr>
            <w:tcW w:w="797"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09/02</w:t>
            </w:r>
          </w:p>
        </w:tc>
        <w:tc>
          <w:tcPr>
            <w:tcW w:w="7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c>
          <w:tcPr>
            <w:tcW w:w="1039"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0.027</w:t>
            </w:r>
          </w:p>
        </w:tc>
        <w:tc>
          <w:tcPr>
            <w:tcW w:w="728"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0.042</w:t>
            </w:r>
          </w:p>
        </w:tc>
        <w:tc>
          <w:tcPr>
            <w:tcW w:w="917"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1.86</w:t>
            </w:r>
          </w:p>
        </w:tc>
        <w:tc>
          <w:tcPr>
            <w:tcW w:w="10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870"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0.0670</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3" w:type="dxa"/>
            <w:vMerge w:val="continue"/>
            <w:vAlign w:val="center"/>
          </w:tcPr>
          <w:p>
            <w:pPr>
              <w:jc w:val="center"/>
              <w:rPr>
                <w:rFonts w:hint="default" w:ascii="Times New Roman" w:hAnsi="Times New Roman" w:cs="Times New Roman"/>
                <w:color w:val="auto"/>
                <w:szCs w:val="21"/>
              </w:rPr>
            </w:pPr>
          </w:p>
        </w:tc>
        <w:tc>
          <w:tcPr>
            <w:tcW w:w="797" w:type="dxa"/>
            <w:vMerge w:val="continue"/>
            <w:vAlign w:val="center"/>
          </w:tcPr>
          <w:p>
            <w:pPr>
              <w:jc w:val="center"/>
              <w:rPr>
                <w:rFonts w:hint="default" w:ascii="Times New Roman" w:hAnsi="Times New Roman" w:cs="Times New Roman"/>
                <w:color w:val="auto"/>
                <w:szCs w:val="21"/>
              </w:rPr>
            </w:pPr>
          </w:p>
        </w:tc>
        <w:tc>
          <w:tcPr>
            <w:tcW w:w="7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12:00</w:t>
            </w:r>
          </w:p>
        </w:tc>
        <w:tc>
          <w:tcPr>
            <w:tcW w:w="1039"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0.081</w:t>
            </w:r>
          </w:p>
        </w:tc>
        <w:tc>
          <w:tcPr>
            <w:tcW w:w="728"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0.046</w:t>
            </w:r>
          </w:p>
        </w:tc>
        <w:tc>
          <w:tcPr>
            <w:tcW w:w="917"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1.71</w:t>
            </w:r>
          </w:p>
        </w:tc>
        <w:tc>
          <w:tcPr>
            <w:tcW w:w="10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870"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0.0570</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3" w:type="dxa"/>
            <w:vMerge w:val="continue"/>
            <w:vAlign w:val="center"/>
          </w:tcPr>
          <w:p>
            <w:pPr>
              <w:jc w:val="center"/>
              <w:rPr>
                <w:rFonts w:hint="default" w:ascii="Times New Roman" w:hAnsi="Times New Roman" w:cs="Times New Roman"/>
                <w:color w:val="auto"/>
                <w:szCs w:val="21"/>
              </w:rPr>
            </w:pPr>
          </w:p>
        </w:tc>
        <w:tc>
          <w:tcPr>
            <w:tcW w:w="797" w:type="dxa"/>
            <w:vMerge w:val="continue"/>
            <w:vAlign w:val="center"/>
          </w:tcPr>
          <w:p>
            <w:pPr>
              <w:jc w:val="center"/>
              <w:rPr>
                <w:rFonts w:hint="default" w:ascii="Times New Roman" w:hAnsi="Times New Roman" w:cs="Times New Roman"/>
                <w:color w:val="auto"/>
                <w:szCs w:val="21"/>
              </w:rPr>
            </w:pPr>
          </w:p>
        </w:tc>
        <w:tc>
          <w:tcPr>
            <w:tcW w:w="7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w:t>
            </w:r>
          </w:p>
        </w:tc>
        <w:tc>
          <w:tcPr>
            <w:tcW w:w="1039"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0.054</w:t>
            </w:r>
          </w:p>
        </w:tc>
        <w:tc>
          <w:tcPr>
            <w:tcW w:w="728"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0.039</w:t>
            </w:r>
          </w:p>
        </w:tc>
        <w:tc>
          <w:tcPr>
            <w:tcW w:w="917"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1.78</w:t>
            </w:r>
          </w:p>
        </w:tc>
        <w:tc>
          <w:tcPr>
            <w:tcW w:w="10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870"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0.0585</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3" w:type="dxa"/>
            <w:vMerge w:val="continue"/>
            <w:vAlign w:val="center"/>
          </w:tcPr>
          <w:p>
            <w:pPr>
              <w:jc w:val="center"/>
              <w:rPr>
                <w:rFonts w:hint="default" w:ascii="Times New Roman" w:hAnsi="Times New Roman" w:cs="Times New Roman"/>
                <w:color w:val="auto"/>
                <w:szCs w:val="21"/>
              </w:rPr>
            </w:pPr>
          </w:p>
        </w:tc>
        <w:tc>
          <w:tcPr>
            <w:tcW w:w="797"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09/03</w:t>
            </w:r>
          </w:p>
        </w:tc>
        <w:tc>
          <w:tcPr>
            <w:tcW w:w="7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c>
          <w:tcPr>
            <w:tcW w:w="1039"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0.054</w:t>
            </w:r>
          </w:p>
        </w:tc>
        <w:tc>
          <w:tcPr>
            <w:tcW w:w="728"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0.037</w:t>
            </w:r>
          </w:p>
        </w:tc>
        <w:tc>
          <w:tcPr>
            <w:tcW w:w="917"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1.77</w:t>
            </w:r>
          </w:p>
        </w:tc>
        <w:tc>
          <w:tcPr>
            <w:tcW w:w="10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870"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0.0524</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3" w:type="dxa"/>
            <w:vMerge w:val="continue"/>
            <w:vAlign w:val="center"/>
          </w:tcPr>
          <w:p>
            <w:pPr>
              <w:jc w:val="center"/>
              <w:rPr>
                <w:rFonts w:hint="default" w:ascii="Times New Roman" w:hAnsi="Times New Roman" w:cs="Times New Roman"/>
                <w:color w:val="auto"/>
                <w:szCs w:val="21"/>
              </w:rPr>
            </w:pPr>
          </w:p>
        </w:tc>
        <w:tc>
          <w:tcPr>
            <w:tcW w:w="797" w:type="dxa"/>
            <w:vMerge w:val="continue"/>
            <w:vAlign w:val="center"/>
          </w:tcPr>
          <w:p>
            <w:pPr>
              <w:jc w:val="center"/>
              <w:rPr>
                <w:rFonts w:hint="default" w:ascii="Times New Roman" w:hAnsi="Times New Roman" w:cs="Times New Roman"/>
                <w:color w:val="auto"/>
                <w:szCs w:val="21"/>
              </w:rPr>
            </w:pPr>
          </w:p>
        </w:tc>
        <w:tc>
          <w:tcPr>
            <w:tcW w:w="7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12:00</w:t>
            </w:r>
          </w:p>
        </w:tc>
        <w:tc>
          <w:tcPr>
            <w:tcW w:w="1039"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0.054</w:t>
            </w:r>
          </w:p>
        </w:tc>
        <w:tc>
          <w:tcPr>
            <w:tcW w:w="728"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0.039</w:t>
            </w:r>
          </w:p>
        </w:tc>
        <w:tc>
          <w:tcPr>
            <w:tcW w:w="917"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1.73</w:t>
            </w:r>
          </w:p>
        </w:tc>
        <w:tc>
          <w:tcPr>
            <w:tcW w:w="10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870"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0.0619</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3" w:type="dxa"/>
            <w:vMerge w:val="continue"/>
            <w:vAlign w:val="center"/>
          </w:tcPr>
          <w:p>
            <w:pPr>
              <w:jc w:val="center"/>
              <w:rPr>
                <w:rFonts w:hint="default" w:ascii="Times New Roman" w:hAnsi="Times New Roman" w:cs="Times New Roman"/>
                <w:color w:val="auto"/>
                <w:szCs w:val="21"/>
              </w:rPr>
            </w:pPr>
          </w:p>
        </w:tc>
        <w:tc>
          <w:tcPr>
            <w:tcW w:w="797" w:type="dxa"/>
            <w:vMerge w:val="continue"/>
            <w:vAlign w:val="center"/>
          </w:tcPr>
          <w:p>
            <w:pPr>
              <w:jc w:val="center"/>
              <w:rPr>
                <w:rFonts w:hint="default" w:ascii="Times New Roman" w:hAnsi="Times New Roman" w:cs="Times New Roman"/>
                <w:color w:val="auto"/>
                <w:szCs w:val="21"/>
              </w:rPr>
            </w:pPr>
          </w:p>
        </w:tc>
        <w:tc>
          <w:tcPr>
            <w:tcW w:w="7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14:00</w:t>
            </w:r>
          </w:p>
        </w:tc>
        <w:tc>
          <w:tcPr>
            <w:tcW w:w="1039"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0.082</w:t>
            </w:r>
          </w:p>
        </w:tc>
        <w:tc>
          <w:tcPr>
            <w:tcW w:w="728"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0.037</w:t>
            </w:r>
          </w:p>
        </w:tc>
        <w:tc>
          <w:tcPr>
            <w:tcW w:w="917"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1.71</w:t>
            </w:r>
          </w:p>
        </w:tc>
        <w:tc>
          <w:tcPr>
            <w:tcW w:w="10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870" w:type="dxa"/>
            <w:vAlign w:val="center"/>
          </w:tcPr>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szCs w:val="21"/>
              </w:rPr>
              <w:t>0.0589</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2、补充监测结果评价</w:t>
      </w:r>
    </w:p>
    <w:p>
      <w:pPr>
        <w:pStyle w:val="2"/>
        <w:ind w:firstLine="480" w:firstLineChars="200"/>
        <w:rPr>
          <w:rFonts w:hint="default" w:ascii="Times New Roman" w:hAnsi="Times New Roman" w:cs="Times New Roman"/>
          <w:color w:val="auto"/>
          <w:sz w:val="24"/>
        </w:rPr>
        <w:sectPr>
          <w:pgSz w:w="11906" w:h="16838"/>
          <w:pgMar w:top="1440" w:right="1803" w:bottom="1440" w:left="1803" w:header="851" w:footer="992" w:gutter="0"/>
          <w:cols w:space="0" w:num="1"/>
          <w:docGrid w:type="lines" w:linePitch="319" w:charSpace="0"/>
        </w:sectPr>
      </w:pPr>
      <w:r>
        <w:rPr>
          <w:rFonts w:hint="default" w:ascii="Times New Roman" w:hAnsi="Times New Roman" w:cs="Times New Roman"/>
          <w:color w:val="auto"/>
          <w:sz w:val="24"/>
        </w:rPr>
        <w:t>项目区补充监测结果分析见表4.3-6。</w:t>
      </w:r>
    </w:p>
    <w:p>
      <w:pPr>
        <w:ind w:firstLine="482"/>
        <w:jc w:val="center"/>
        <w:rPr>
          <w:rFonts w:hint="default" w:ascii="Times New Roman" w:hAnsi="Times New Roman" w:cs="Times New Roman" w:eastAsiaTheme="majorEastAsia"/>
          <w:b/>
          <w:color w:val="auto"/>
          <w:szCs w:val="21"/>
        </w:rPr>
      </w:pPr>
      <w:r>
        <w:rPr>
          <w:rFonts w:hint="default" w:ascii="Times New Roman" w:hAnsi="Times New Roman" w:cs="Times New Roman" w:eastAsiaTheme="majorEastAsia"/>
          <w:b/>
          <w:color w:val="auto"/>
          <w:szCs w:val="21"/>
        </w:rPr>
        <w:t>表4.3-6   项目区环境空气现状监测评价结果表</w:t>
      </w:r>
    </w:p>
    <w:tbl>
      <w:tblPr>
        <w:tblStyle w:val="27"/>
        <w:tblW w:w="141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353"/>
        <w:gridCol w:w="1531"/>
        <w:gridCol w:w="1475"/>
        <w:gridCol w:w="1470"/>
        <w:gridCol w:w="1276"/>
        <w:gridCol w:w="1664"/>
        <w:gridCol w:w="1470"/>
        <w:gridCol w:w="147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2884"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监测点坐标/m</w:t>
            </w:r>
          </w:p>
        </w:tc>
        <w:tc>
          <w:tcPr>
            <w:tcW w:w="1475"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147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平均时间</w:t>
            </w:r>
          </w:p>
        </w:tc>
        <w:tc>
          <w:tcPr>
            <w:tcW w:w="127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评价标准（mg/m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1664"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监测浓度范围</w:t>
            </w:r>
          </w:p>
        </w:tc>
        <w:tc>
          <w:tcPr>
            <w:tcW w:w="147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最大浓度站标率%</w:t>
            </w:r>
          </w:p>
        </w:tc>
        <w:tc>
          <w:tcPr>
            <w:tcW w:w="147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超标率%</w:t>
            </w:r>
          </w:p>
        </w:tc>
        <w:tc>
          <w:tcPr>
            <w:tcW w:w="147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szCs w:val="21"/>
              </w:rPr>
            </w:pPr>
          </w:p>
        </w:tc>
        <w:tc>
          <w:tcPr>
            <w:tcW w:w="1353" w:type="dxa"/>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X</w:t>
            </w:r>
          </w:p>
        </w:tc>
        <w:tc>
          <w:tcPr>
            <w:tcW w:w="1531" w:type="dxa"/>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Y</w:t>
            </w:r>
          </w:p>
        </w:tc>
        <w:tc>
          <w:tcPr>
            <w:tcW w:w="1475" w:type="dxa"/>
            <w:vMerge w:val="continue"/>
            <w:vAlign w:val="center"/>
          </w:tcPr>
          <w:p>
            <w:pPr>
              <w:jc w:val="center"/>
              <w:rPr>
                <w:rFonts w:hint="default" w:ascii="Times New Roman" w:hAnsi="Times New Roman" w:cs="Times New Roman"/>
                <w:color w:val="auto"/>
                <w:szCs w:val="21"/>
              </w:rPr>
            </w:pPr>
          </w:p>
        </w:tc>
        <w:tc>
          <w:tcPr>
            <w:tcW w:w="1470" w:type="dxa"/>
            <w:vMerge w:val="continue"/>
            <w:vAlign w:val="center"/>
          </w:tcPr>
          <w:p>
            <w:pPr>
              <w:jc w:val="center"/>
              <w:rPr>
                <w:rFonts w:hint="default" w:ascii="Times New Roman" w:hAnsi="Times New Roman" w:cs="Times New Roman"/>
                <w:color w:val="auto"/>
                <w:szCs w:val="21"/>
              </w:rPr>
            </w:pPr>
          </w:p>
        </w:tc>
        <w:tc>
          <w:tcPr>
            <w:tcW w:w="1276" w:type="dxa"/>
            <w:vMerge w:val="continue"/>
            <w:vAlign w:val="center"/>
          </w:tcPr>
          <w:p>
            <w:pPr>
              <w:jc w:val="center"/>
              <w:rPr>
                <w:rFonts w:hint="default" w:ascii="Times New Roman" w:hAnsi="Times New Roman" w:cs="Times New Roman"/>
                <w:color w:val="auto"/>
                <w:szCs w:val="21"/>
              </w:rPr>
            </w:pPr>
          </w:p>
        </w:tc>
        <w:tc>
          <w:tcPr>
            <w:tcW w:w="1664" w:type="dxa"/>
            <w:vMerge w:val="continue"/>
            <w:vAlign w:val="center"/>
          </w:tcPr>
          <w:p>
            <w:pPr>
              <w:jc w:val="center"/>
              <w:rPr>
                <w:rFonts w:hint="default" w:ascii="Times New Roman" w:hAnsi="Times New Roman" w:cs="Times New Roman"/>
                <w:color w:val="auto"/>
                <w:szCs w:val="21"/>
              </w:rPr>
            </w:pPr>
          </w:p>
        </w:tc>
        <w:tc>
          <w:tcPr>
            <w:tcW w:w="1470" w:type="dxa"/>
            <w:vMerge w:val="continue"/>
            <w:vAlign w:val="center"/>
          </w:tcPr>
          <w:p>
            <w:pPr>
              <w:jc w:val="center"/>
              <w:rPr>
                <w:rFonts w:hint="default" w:ascii="Times New Roman" w:hAnsi="Times New Roman" w:cs="Times New Roman"/>
                <w:color w:val="auto"/>
                <w:szCs w:val="21"/>
              </w:rPr>
            </w:pPr>
          </w:p>
        </w:tc>
        <w:tc>
          <w:tcPr>
            <w:tcW w:w="1470" w:type="dxa"/>
            <w:vMerge w:val="continue"/>
            <w:vAlign w:val="center"/>
          </w:tcPr>
          <w:p>
            <w:pPr>
              <w:jc w:val="center"/>
              <w:rPr>
                <w:rFonts w:hint="default" w:ascii="Times New Roman" w:hAnsi="Times New Roman" w:cs="Times New Roman"/>
                <w:color w:val="auto"/>
                <w:szCs w:val="21"/>
              </w:rPr>
            </w:pPr>
          </w:p>
        </w:tc>
        <w:tc>
          <w:tcPr>
            <w:tcW w:w="1470"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项目区上风向</w:t>
            </w:r>
          </w:p>
        </w:tc>
        <w:tc>
          <w:tcPr>
            <w:tcW w:w="1353"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279387.16</w:t>
            </w:r>
          </w:p>
        </w:tc>
        <w:tc>
          <w:tcPr>
            <w:tcW w:w="1531"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2743216.89</w:t>
            </w:r>
          </w:p>
        </w:tc>
        <w:tc>
          <w:tcPr>
            <w:tcW w:w="1475" w:type="dxa"/>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TSP</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0.071~0.079</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26.0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kern w:val="0"/>
                <w:szCs w:val="21"/>
              </w:rPr>
            </w:pPr>
          </w:p>
        </w:tc>
        <w:tc>
          <w:tcPr>
            <w:tcW w:w="1353" w:type="dxa"/>
            <w:vMerge w:val="continue"/>
            <w:vAlign w:val="center"/>
          </w:tcPr>
          <w:p>
            <w:pPr>
              <w:widowControl/>
              <w:jc w:val="center"/>
              <w:rPr>
                <w:rFonts w:hint="default" w:ascii="Times New Roman" w:hAnsi="Times New Roman" w:cs="Times New Roman"/>
                <w:color w:val="auto"/>
                <w:kern w:val="0"/>
                <w:szCs w:val="21"/>
              </w:rPr>
            </w:pPr>
          </w:p>
        </w:tc>
        <w:tc>
          <w:tcPr>
            <w:tcW w:w="1531" w:type="dxa"/>
            <w:vMerge w:val="continue"/>
            <w:vAlign w:val="center"/>
          </w:tcPr>
          <w:p>
            <w:pPr>
              <w:widowControl/>
              <w:jc w:val="center"/>
              <w:rPr>
                <w:rFonts w:hint="default" w:ascii="Times New Roman" w:hAnsi="Times New Roman" w:cs="Times New Roman"/>
                <w:color w:val="auto"/>
                <w:kern w:val="0"/>
                <w:szCs w:val="21"/>
              </w:rPr>
            </w:pPr>
          </w:p>
        </w:tc>
        <w:tc>
          <w:tcPr>
            <w:tcW w:w="1475"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NOx</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0.018~0.02</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kern w:val="0"/>
                <w:szCs w:val="21"/>
              </w:rPr>
            </w:pPr>
          </w:p>
        </w:tc>
        <w:tc>
          <w:tcPr>
            <w:tcW w:w="1353" w:type="dxa"/>
            <w:vMerge w:val="continue"/>
            <w:vAlign w:val="center"/>
          </w:tcPr>
          <w:p>
            <w:pPr>
              <w:widowControl/>
              <w:jc w:val="center"/>
              <w:rPr>
                <w:rFonts w:hint="default" w:ascii="Times New Roman" w:hAnsi="Times New Roman" w:cs="Times New Roman"/>
                <w:color w:val="auto"/>
                <w:kern w:val="0"/>
                <w:szCs w:val="21"/>
              </w:rPr>
            </w:pPr>
          </w:p>
        </w:tc>
        <w:tc>
          <w:tcPr>
            <w:tcW w:w="1531" w:type="dxa"/>
            <w:vMerge w:val="continue"/>
            <w:vAlign w:val="center"/>
          </w:tcPr>
          <w:p>
            <w:pPr>
              <w:widowControl/>
              <w:jc w:val="center"/>
              <w:rPr>
                <w:rFonts w:hint="default" w:ascii="Times New Roman" w:hAnsi="Times New Roman" w:cs="Times New Roman"/>
                <w:color w:val="auto"/>
                <w:kern w:val="0"/>
                <w:szCs w:val="21"/>
              </w:rPr>
            </w:pPr>
          </w:p>
        </w:tc>
        <w:tc>
          <w:tcPr>
            <w:tcW w:w="1475"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苯</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0.11</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13.6</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kern w:val="0"/>
                <w:szCs w:val="21"/>
              </w:rPr>
            </w:pPr>
          </w:p>
        </w:tc>
        <w:tc>
          <w:tcPr>
            <w:tcW w:w="1353" w:type="dxa"/>
            <w:vMerge w:val="continue"/>
            <w:vAlign w:val="center"/>
          </w:tcPr>
          <w:p>
            <w:pPr>
              <w:widowControl/>
              <w:jc w:val="center"/>
              <w:rPr>
                <w:rFonts w:hint="default" w:ascii="Times New Roman" w:hAnsi="Times New Roman" w:cs="Times New Roman"/>
                <w:color w:val="auto"/>
                <w:kern w:val="0"/>
                <w:szCs w:val="21"/>
              </w:rPr>
            </w:pPr>
          </w:p>
        </w:tc>
        <w:tc>
          <w:tcPr>
            <w:tcW w:w="1531" w:type="dxa"/>
            <w:vMerge w:val="continue"/>
            <w:vAlign w:val="center"/>
          </w:tcPr>
          <w:p>
            <w:pPr>
              <w:widowControl/>
              <w:jc w:val="center"/>
              <w:rPr>
                <w:rFonts w:hint="default" w:ascii="Times New Roman" w:hAnsi="Times New Roman" w:cs="Times New Roman"/>
                <w:color w:val="auto"/>
                <w:kern w:val="0"/>
                <w:szCs w:val="21"/>
              </w:rPr>
            </w:pPr>
          </w:p>
        </w:tc>
        <w:tc>
          <w:tcPr>
            <w:tcW w:w="1475"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甲苯</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0.073~0.152</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76.0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kern w:val="0"/>
                <w:szCs w:val="21"/>
              </w:rPr>
            </w:pPr>
          </w:p>
        </w:tc>
        <w:tc>
          <w:tcPr>
            <w:tcW w:w="1353" w:type="dxa"/>
            <w:vMerge w:val="continue"/>
            <w:vAlign w:val="center"/>
          </w:tcPr>
          <w:p>
            <w:pPr>
              <w:widowControl/>
              <w:jc w:val="center"/>
              <w:rPr>
                <w:rFonts w:hint="default" w:ascii="Times New Roman" w:hAnsi="Times New Roman" w:cs="Times New Roman"/>
                <w:color w:val="auto"/>
                <w:kern w:val="0"/>
                <w:szCs w:val="21"/>
              </w:rPr>
            </w:pPr>
          </w:p>
        </w:tc>
        <w:tc>
          <w:tcPr>
            <w:tcW w:w="1531" w:type="dxa"/>
            <w:vMerge w:val="continue"/>
            <w:vAlign w:val="center"/>
          </w:tcPr>
          <w:p>
            <w:pPr>
              <w:widowControl/>
              <w:jc w:val="center"/>
              <w:rPr>
                <w:rFonts w:hint="default" w:ascii="Times New Roman" w:hAnsi="Times New Roman" w:cs="Times New Roman"/>
                <w:color w:val="auto"/>
                <w:kern w:val="0"/>
                <w:szCs w:val="21"/>
              </w:rPr>
            </w:pPr>
          </w:p>
        </w:tc>
        <w:tc>
          <w:tcPr>
            <w:tcW w:w="1475"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二甲苯</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＜0.015~0.031</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15.5</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szCs w:val="21"/>
              </w:rPr>
            </w:pPr>
          </w:p>
        </w:tc>
        <w:tc>
          <w:tcPr>
            <w:tcW w:w="1353" w:type="dxa"/>
            <w:vMerge w:val="continue"/>
            <w:vAlign w:val="center"/>
          </w:tcPr>
          <w:p>
            <w:pPr>
              <w:widowControl/>
              <w:jc w:val="center"/>
              <w:rPr>
                <w:rFonts w:hint="default" w:ascii="Times New Roman" w:hAnsi="Times New Roman" w:cs="Times New Roman"/>
                <w:color w:val="auto"/>
                <w:kern w:val="0"/>
                <w:szCs w:val="21"/>
              </w:rPr>
            </w:pPr>
          </w:p>
        </w:tc>
        <w:tc>
          <w:tcPr>
            <w:tcW w:w="1531" w:type="dxa"/>
            <w:vMerge w:val="continue"/>
            <w:vAlign w:val="center"/>
          </w:tcPr>
          <w:p>
            <w:pPr>
              <w:widowControl/>
              <w:jc w:val="center"/>
              <w:rPr>
                <w:rFonts w:hint="default" w:ascii="Times New Roman" w:hAnsi="Times New Roman" w:cs="Times New Roman"/>
                <w:color w:val="auto"/>
                <w:kern w:val="0"/>
                <w:szCs w:val="21"/>
              </w:rPr>
            </w:pPr>
          </w:p>
        </w:tc>
        <w:tc>
          <w:tcPr>
            <w:tcW w:w="1475" w:type="dxa"/>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0.072~1.09</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54.5</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大营村</w:t>
            </w:r>
          </w:p>
        </w:tc>
        <w:tc>
          <w:tcPr>
            <w:tcW w:w="1353"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280226.22</w:t>
            </w:r>
          </w:p>
        </w:tc>
        <w:tc>
          <w:tcPr>
            <w:tcW w:w="1531"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2743281.54</w:t>
            </w:r>
          </w:p>
        </w:tc>
        <w:tc>
          <w:tcPr>
            <w:tcW w:w="1475" w:type="dxa"/>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TSP</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0.076~0.083</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28.0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kern w:val="0"/>
                <w:szCs w:val="21"/>
              </w:rPr>
            </w:pPr>
          </w:p>
        </w:tc>
        <w:tc>
          <w:tcPr>
            <w:tcW w:w="1353" w:type="dxa"/>
            <w:vMerge w:val="continue"/>
            <w:vAlign w:val="center"/>
          </w:tcPr>
          <w:p>
            <w:pPr>
              <w:widowControl/>
              <w:jc w:val="center"/>
              <w:rPr>
                <w:rFonts w:hint="default" w:ascii="Times New Roman" w:hAnsi="Times New Roman" w:cs="Times New Roman"/>
                <w:color w:val="auto"/>
                <w:kern w:val="0"/>
                <w:szCs w:val="21"/>
              </w:rPr>
            </w:pPr>
          </w:p>
        </w:tc>
        <w:tc>
          <w:tcPr>
            <w:tcW w:w="1531" w:type="dxa"/>
            <w:vMerge w:val="continue"/>
            <w:vAlign w:val="center"/>
          </w:tcPr>
          <w:p>
            <w:pPr>
              <w:widowControl/>
              <w:jc w:val="center"/>
              <w:rPr>
                <w:rFonts w:hint="default" w:ascii="Times New Roman" w:hAnsi="Times New Roman" w:cs="Times New Roman"/>
                <w:color w:val="auto"/>
                <w:kern w:val="0"/>
                <w:szCs w:val="21"/>
              </w:rPr>
            </w:pPr>
          </w:p>
        </w:tc>
        <w:tc>
          <w:tcPr>
            <w:tcW w:w="1475"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NOx</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0.018~0.024</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kern w:val="0"/>
                <w:szCs w:val="21"/>
              </w:rPr>
            </w:pPr>
          </w:p>
        </w:tc>
        <w:tc>
          <w:tcPr>
            <w:tcW w:w="1353" w:type="dxa"/>
            <w:vMerge w:val="continue"/>
            <w:vAlign w:val="center"/>
          </w:tcPr>
          <w:p>
            <w:pPr>
              <w:widowControl/>
              <w:jc w:val="center"/>
              <w:rPr>
                <w:rFonts w:hint="default" w:ascii="Times New Roman" w:hAnsi="Times New Roman" w:cs="Times New Roman"/>
                <w:color w:val="auto"/>
                <w:kern w:val="0"/>
                <w:szCs w:val="21"/>
              </w:rPr>
            </w:pPr>
          </w:p>
        </w:tc>
        <w:tc>
          <w:tcPr>
            <w:tcW w:w="1531" w:type="dxa"/>
            <w:vMerge w:val="continue"/>
            <w:vAlign w:val="center"/>
          </w:tcPr>
          <w:p>
            <w:pPr>
              <w:widowControl/>
              <w:jc w:val="center"/>
              <w:rPr>
                <w:rFonts w:hint="default" w:ascii="Times New Roman" w:hAnsi="Times New Roman" w:cs="Times New Roman"/>
                <w:color w:val="auto"/>
                <w:kern w:val="0"/>
                <w:szCs w:val="21"/>
              </w:rPr>
            </w:pPr>
          </w:p>
        </w:tc>
        <w:tc>
          <w:tcPr>
            <w:tcW w:w="1475"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苯</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0.11</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13.6</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kern w:val="0"/>
                <w:szCs w:val="21"/>
              </w:rPr>
            </w:pPr>
          </w:p>
        </w:tc>
        <w:tc>
          <w:tcPr>
            <w:tcW w:w="1353" w:type="dxa"/>
            <w:vMerge w:val="continue"/>
            <w:vAlign w:val="center"/>
          </w:tcPr>
          <w:p>
            <w:pPr>
              <w:widowControl/>
              <w:jc w:val="center"/>
              <w:rPr>
                <w:rFonts w:hint="default" w:ascii="Times New Roman" w:hAnsi="Times New Roman" w:cs="Times New Roman"/>
                <w:color w:val="auto"/>
                <w:kern w:val="0"/>
                <w:szCs w:val="21"/>
              </w:rPr>
            </w:pPr>
          </w:p>
        </w:tc>
        <w:tc>
          <w:tcPr>
            <w:tcW w:w="1531" w:type="dxa"/>
            <w:vMerge w:val="continue"/>
            <w:vAlign w:val="center"/>
          </w:tcPr>
          <w:p>
            <w:pPr>
              <w:widowControl/>
              <w:jc w:val="center"/>
              <w:rPr>
                <w:rFonts w:hint="default" w:ascii="Times New Roman" w:hAnsi="Times New Roman" w:cs="Times New Roman"/>
                <w:color w:val="auto"/>
                <w:kern w:val="0"/>
                <w:szCs w:val="21"/>
              </w:rPr>
            </w:pPr>
          </w:p>
        </w:tc>
        <w:tc>
          <w:tcPr>
            <w:tcW w:w="1475"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甲苯</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0.062~0.152</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76.0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kern w:val="0"/>
                <w:szCs w:val="21"/>
              </w:rPr>
            </w:pPr>
          </w:p>
        </w:tc>
        <w:tc>
          <w:tcPr>
            <w:tcW w:w="1353" w:type="dxa"/>
            <w:vMerge w:val="continue"/>
            <w:vAlign w:val="center"/>
          </w:tcPr>
          <w:p>
            <w:pPr>
              <w:widowControl/>
              <w:jc w:val="center"/>
              <w:rPr>
                <w:rFonts w:hint="default" w:ascii="Times New Roman" w:hAnsi="Times New Roman" w:cs="Times New Roman"/>
                <w:color w:val="auto"/>
                <w:kern w:val="0"/>
                <w:szCs w:val="21"/>
              </w:rPr>
            </w:pPr>
          </w:p>
        </w:tc>
        <w:tc>
          <w:tcPr>
            <w:tcW w:w="1531" w:type="dxa"/>
            <w:vMerge w:val="continue"/>
            <w:vAlign w:val="center"/>
          </w:tcPr>
          <w:p>
            <w:pPr>
              <w:widowControl/>
              <w:jc w:val="center"/>
              <w:rPr>
                <w:rFonts w:hint="default" w:ascii="Times New Roman" w:hAnsi="Times New Roman" w:cs="Times New Roman"/>
                <w:color w:val="auto"/>
                <w:kern w:val="0"/>
                <w:szCs w:val="21"/>
              </w:rPr>
            </w:pPr>
          </w:p>
        </w:tc>
        <w:tc>
          <w:tcPr>
            <w:tcW w:w="1475"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二甲苯</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＜0.015~0.03</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szCs w:val="21"/>
              </w:rPr>
            </w:pPr>
          </w:p>
        </w:tc>
        <w:tc>
          <w:tcPr>
            <w:tcW w:w="1353" w:type="dxa"/>
            <w:vMerge w:val="continue"/>
            <w:vAlign w:val="center"/>
          </w:tcPr>
          <w:p>
            <w:pPr>
              <w:widowControl/>
              <w:jc w:val="center"/>
              <w:rPr>
                <w:rFonts w:hint="default" w:ascii="Times New Roman" w:hAnsi="Times New Roman" w:cs="Times New Roman"/>
                <w:color w:val="auto"/>
                <w:kern w:val="0"/>
                <w:szCs w:val="21"/>
              </w:rPr>
            </w:pPr>
          </w:p>
        </w:tc>
        <w:tc>
          <w:tcPr>
            <w:tcW w:w="1531" w:type="dxa"/>
            <w:vMerge w:val="continue"/>
            <w:vAlign w:val="center"/>
          </w:tcPr>
          <w:p>
            <w:pPr>
              <w:widowControl/>
              <w:jc w:val="center"/>
              <w:rPr>
                <w:rFonts w:hint="default" w:ascii="Times New Roman" w:hAnsi="Times New Roman" w:cs="Times New Roman"/>
                <w:color w:val="auto"/>
                <w:kern w:val="0"/>
                <w:szCs w:val="21"/>
              </w:rPr>
            </w:pPr>
          </w:p>
        </w:tc>
        <w:tc>
          <w:tcPr>
            <w:tcW w:w="1475" w:type="dxa"/>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0.072~1.05</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52.5</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项目区下风向</w:t>
            </w:r>
          </w:p>
        </w:tc>
        <w:tc>
          <w:tcPr>
            <w:tcW w:w="1353"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279559.10</w:t>
            </w:r>
          </w:p>
        </w:tc>
        <w:tc>
          <w:tcPr>
            <w:tcW w:w="1531" w:type="dxa"/>
            <w:vMerge w:val="restart"/>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2743459.16</w:t>
            </w:r>
          </w:p>
        </w:tc>
        <w:tc>
          <w:tcPr>
            <w:tcW w:w="1475" w:type="dxa"/>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TSP</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0.9</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0.027~0.082</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9.1</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szCs w:val="21"/>
              </w:rPr>
            </w:pPr>
          </w:p>
        </w:tc>
        <w:tc>
          <w:tcPr>
            <w:tcW w:w="1353" w:type="dxa"/>
            <w:vMerge w:val="continue"/>
            <w:vAlign w:val="center"/>
          </w:tcPr>
          <w:p>
            <w:pPr>
              <w:widowControl/>
              <w:jc w:val="center"/>
              <w:rPr>
                <w:rFonts w:hint="default" w:ascii="Times New Roman" w:hAnsi="Times New Roman" w:cs="Times New Roman"/>
                <w:color w:val="auto"/>
                <w:kern w:val="0"/>
                <w:szCs w:val="21"/>
              </w:rPr>
            </w:pPr>
          </w:p>
        </w:tc>
        <w:tc>
          <w:tcPr>
            <w:tcW w:w="1531" w:type="dxa"/>
            <w:vMerge w:val="continue"/>
            <w:vAlign w:val="center"/>
          </w:tcPr>
          <w:p>
            <w:pPr>
              <w:widowControl/>
              <w:jc w:val="center"/>
              <w:rPr>
                <w:rFonts w:hint="default" w:ascii="Times New Roman" w:hAnsi="Times New Roman" w:cs="Times New Roman"/>
                <w:color w:val="auto"/>
                <w:kern w:val="0"/>
                <w:szCs w:val="21"/>
              </w:rPr>
            </w:pPr>
          </w:p>
        </w:tc>
        <w:tc>
          <w:tcPr>
            <w:tcW w:w="1475" w:type="dxa"/>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NOx</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0.25</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0.037~0.046</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18.4</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szCs w:val="21"/>
              </w:rPr>
            </w:pPr>
          </w:p>
        </w:tc>
        <w:tc>
          <w:tcPr>
            <w:tcW w:w="1353" w:type="dxa"/>
            <w:vMerge w:val="continue"/>
            <w:vAlign w:val="center"/>
          </w:tcPr>
          <w:p>
            <w:pPr>
              <w:widowControl/>
              <w:jc w:val="center"/>
              <w:rPr>
                <w:rFonts w:hint="default" w:ascii="Times New Roman" w:hAnsi="Times New Roman" w:cs="Times New Roman"/>
                <w:color w:val="auto"/>
                <w:kern w:val="0"/>
                <w:szCs w:val="21"/>
              </w:rPr>
            </w:pPr>
          </w:p>
        </w:tc>
        <w:tc>
          <w:tcPr>
            <w:tcW w:w="1531" w:type="dxa"/>
            <w:vMerge w:val="continue"/>
            <w:vAlign w:val="center"/>
          </w:tcPr>
          <w:p>
            <w:pPr>
              <w:widowControl/>
              <w:jc w:val="center"/>
              <w:rPr>
                <w:rFonts w:hint="default" w:ascii="Times New Roman" w:hAnsi="Times New Roman" w:cs="Times New Roman"/>
                <w:color w:val="auto"/>
                <w:kern w:val="0"/>
                <w:szCs w:val="21"/>
              </w:rPr>
            </w:pPr>
          </w:p>
        </w:tc>
        <w:tc>
          <w:tcPr>
            <w:tcW w:w="1475" w:type="dxa"/>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苯</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0.11</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13.6</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szCs w:val="21"/>
              </w:rPr>
            </w:pPr>
          </w:p>
        </w:tc>
        <w:tc>
          <w:tcPr>
            <w:tcW w:w="1353" w:type="dxa"/>
            <w:vMerge w:val="continue"/>
            <w:vAlign w:val="center"/>
          </w:tcPr>
          <w:p>
            <w:pPr>
              <w:widowControl/>
              <w:jc w:val="center"/>
              <w:rPr>
                <w:rFonts w:hint="default" w:ascii="Times New Roman" w:hAnsi="Times New Roman" w:cs="Times New Roman"/>
                <w:color w:val="auto"/>
                <w:kern w:val="0"/>
                <w:szCs w:val="21"/>
              </w:rPr>
            </w:pPr>
          </w:p>
        </w:tc>
        <w:tc>
          <w:tcPr>
            <w:tcW w:w="1531" w:type="dxa"/>
            <w:vMerge w:val="continue"/>
            <w:vAlign w:val="center"/>
          </w:tcPr>
          <w:p>
            <w:pPr>
              <w:widowControl/>
              <w:jc w:val="center"/>
              <w:rPr>
                <w:rFonts w:hint="default" w:ascii="Times New Roman" w:hAnsi="Times New Roman" w:cs="Times New Roman"/>
                <w:color w:val="auto"/>
                <w:kern w:val="0"/>
                <w:szCs w:val="21"/>
              </w:rPr>
            </w:pPr>
          </w:p>
        </w:tc>
        <w:tc>
          <w:tcPr>
            <w:tcW w:w="1475" w:type="dxa"/>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甲苯</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0.0524~0.0667</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33.4</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szCs w:val="21"/>
              </w:rPr>
            </w:pPr>
          </w:p>
        </w:tc>
        <w:tc>
          <w:tcPr>
            <w:tcW w:w="1353" w:type="dxa"/>
            <w:vMerge w:val="continue"/>
            <w:vAlign w:val="center"/>
          </w:tcPr>
          <w:p>
            <w:pPr>
              <w:widowControl/>
              <w:jc w:val="center"/>
              <w:rPr>
                <w:rFonts w:hint="default" w:ascii="Times New Roman" w:hAnsi="Times New Roman" w:cs="Times New Roman"/>
                <w:color w:val="auto"/>
                <w:kern w:val="0"/>
                <w:szCs w:val="21"/>
              </w:rPr>
            </w:pPr>
          </w:p>
        </w:tc>
        <w:tc>
          <w:tcPr>
            <w:tcW w:w="1531" w:type="dxa"/>
            <w:vMerge w:val="continue"/>
            <w:vAlign w:val="center"/>
          </w:tcPr>
          <w:p>
            <w:pPr>
              <w:widowControl/>
              <w:jc w:val="center"/>
              <w:rPr>
                <w:rFonts w:hint="default" w:ascii="Times New Roman" w:hAnsi="Times New Roman" w:cs="Times New Roman"/>
                <w:color w:val="auto"/>
                <w:kern w:val="0"/>
                <w:szCs w:val="21"/>
              </w:rPr>
            </w:pPr>
          </w:p>
        </w:tc>
        <w:tc>
          <w:tcPr>
            <w:tcW w:w="1475" w:type="dxa"/>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二甲苯</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47" w:type="dxa"/>
            <w:vMerge w:val="continue"/>
            <w:vAlign w:val="center"/>
          </w:tcPr>
          <w:p>
            <w:pPr>
              <w:jc w:val="center"/>
              <w:rPr>
                <w:rFonts w:hint="default" w:ascii="Times New Roman" w:hAnsi="Times New Roman" w:cs="Times New Roman"/>
                <w:color w:val="auto"/>
                <w:szCs w:val="21"/>
              </w:rPr>
            </w:pPr>
          </w:p>
        </w:tc>
        <w:tc>
          <w:tcPr>
            <w:tcW w:w="1353" w:type="dxa"/>
            <w:vMerge w:val="continue"/>
            <w:vAlign w:val="center"/>
          </w:tcPr>
          <w:p>
            <w:pPr>
              <w:widowControl/>
              <w:jc w:val="center"/>
              <w:rPr>
                <w:rFonts w:hint="default" w:ascii="Times New Roman" w:hAnsi="Times New Roman" w:cs="Times New Roman"/>
                <w:color w:val="auto"/>
                <w:kern w:val="0"/>
                <w:szCs w:val="21"/>
              </w:rPr>
            </w:pPr>
          </w:p>
        </w:tc>
        <w:tc>
          <w:tcPr>
            <w:tcW w:w="1531" w:type="dxa"/>
            <w:vMerge w:val="continue"/>
            <w:vAlign w:val="center"/>
          </w:tcPr>
          <w:p>
            <w:pPr>
              <w:widowControl/>
              <w:jc w:val="center"/>
              <w:rPr>
                <w:rFonts w:hint="default" w:ascii="Times New Roman" w:hAnsi="Times New Roman" w:cs="Times New Roman"/>
                <w:color w:val="auto"/>
                <w:kern w:val="0"/>
                <w:szCs w:val="21"/>
              </w:rPr>
            </w:pPr>
          </w:p>
        </w:tc>
        <w:tc>
          <w:tcPr>
            <w:tcW w:w="1475" w:type="dxa"/>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1h</w:t>
            </w:r>
          </w:p>
        </w:tc>
        <w:tc>
          <w:tcPr>
            <w:tcW w:w="127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66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1.68~1.86</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93.0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pPr>
        <w:pStyle w:val="2"/>
        <w:rPr>
          <w:rFonts w:hint="default" w:ascii="Times New Roman" w:hAnsi="Times New Roman" w:cs="Times New Roman"/>
          <w:color w:val="auto"/>
          <w:sz w:val="24"/>
        </w:rPr>
        <w:sectPr>
          <w:pgSz w:w="16838" w:h="11906" w:orient="landscape"/>
          <w:pgMar w:top="1803" w:right="1440" w:bottom="1803" w:left="1440" w:header="851" w:footer="992" w:gutter="0"/>
          <w:cols w:space="0" w:num="1"/>
          <w:docGrid w:type="lines" w:linePitch="319" w:charSpace="0"/>
        </w:sectPr>
      </w:pP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根据云南圣清环境监测科技有限公司于2017年 9月1日到2017年9月7日对项目区上风向、下风向、大营村的监测结果，TSP、NOx能满足《环境空气质量标准》（GB3095-2012）</w:t>
      </w:r>
      <w:r>
        <w:rPr>
          <w:rFonts w:hint="default" w:ascii="Times New Roman" w:hAnsi="Times New Roman" w:cs="Times New Roman"/>
          <w:color w:val="auto"/>
          <w:sz w:val="24"/>
          <w:lang w:eastAsia="zh-CN"/>
        </w:rPr>
        <w:t>及修改单中</w:t>
      </w:r>
      <w:r>
        <w:rPr>
          <w:rFonts w:hint="default" w:ascii="Times New Roman" w:hAnsi="Times New Roman" w:cs="Times New Roman"/>
          <w:color w:val="auto"/>
          <w:sz w:val="24"/>
        </w:rPr>
        <w:t>二级标准的限值要求；苯、甲苯、二甲苯能满足</w:t>
      </w:r>
      <w:r>
        <w:rPr>
          <w:rFonts w:hint="default" w:ascii="Times New Roman" w:hAnsi="Times New Roman" w:eastAsia="SimSun" w:cs="Times New Roman"/>
          <w:color w:val="auto"/>
          <w:sz w:val="24"/>
        </w:rPr>
        <w:t>《环境影响评价技术导则  大气环境》（HJ2.2-2018）中其他污染物质量浓度参考限值，</w:t>
      </w:r>
      <w:r>
        <w:rPr>
          <w:rFonts w:hint="default" w:ascii="Times New Roman" w:hAnsi="Times New Roman" w:cs="Times New Roman"/>
          <w:color w:val="auto"/>
          <w:sz w:val="24"/>
        </w:rPr>
        <w:t>非甲烷总烃能满足《大气污染物综合排放标准详解》第244页标准限制。</w:t>
      </w:r>
    </w:p>
    <w:p>
      <w:pPr>
        <w:spacing w:line="360" w:lineRule="auto"/>
        <w:outlineLvl w:val="2"/>
        <w:rPr>
          <w:rFonts w:hint="default" w:ascii="Times New Roman" w:hAnsi="Times New Roman" w:eastAsia="SimSun" w:cs="Times New Roman"/>
          <w:b/>
          <w:bCs/>
          <w:color w:val="auto"/>
          <w:sz w:val="28"/>
          <w:szCs w:val="28"/>
        </w:rPr>
      </w:pPr>
      <w:bookmarkStart w:id="552" w:name="_Toc29263"/>
      <w:r>
        <w:rPr>
          <w:rFonts w:hint="default" w:ascii="Times New Roman" w:hAnsi="Times New Roman" w:eastAsia="SimSun" w:cs="Times New Roman"/>
          <w:b/>
          <w:bCs/>
          <w:color w:val="auto"/>
          <w:sz w:val="28"/>
          <w:szCs w:val="28"/>
        </w:rPr>
        <w:t>4.3.2 地表水环境质量现状</w:t>
      </w:r>
      <w:bookmarkEnd w:id="552"/>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本项目于2017年9月1日-2017年9月3日委托云南圣清环境监测科技有限公司对项目区梁王河水质进行监测。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1、监测点位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项目区梁王河上游500m、项目区梁王河下游500m。</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2、监测因子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pH、BOD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、COD、SS、石油类、氨氮、总磷。</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3、监测频率</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连续监测3天，每天每断面取混合样一次。</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4、监测方法</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按国家规定的监测分析方法执行。</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5、监测结果</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监测结果详见表4.3-7。</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表4.3-7   地表水监测结果一览表</w:t>
      </w:r>
    </w:p>
    <w:tbl>
      <w:tblPr>
        <w:tblStyle w:val="27"/>
        <w:tblW w:w="79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286"/>
        <w:gridCol w:w="1907"/>
        <w:gridCol w:w="1896"/>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4" w:hRule="exact"/>
          <w:jc w:val="center"/>
        </w:trPr>
        <w:tc>
          <w:tcPr>
            <w:tcW w:w="949"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样品类型</w:t>
            </w:r>
          </w:p>
        </w:tc>
        <w:tc>
          <w:tcPr>
            <w:tcW w:w="1286"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分析项目</w:t>
            </w: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日期</w:t>
            </w:r>
          </w:p>
        </w:tc>
        <w:tc>
          <w:tcPr>
            <w:tcW w:w="1896"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eastAsia="SimSun" w:cs="Times New Roman"/>
                <w:b/>
                <w:bCs/>
                <w:color w:val="auto"/>
                <w:szCs w:val="21"/>
              </w:rPr>
              <w:t>项目区梁王河上游500m</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b/>
                <w:bCs/>
                <w:color w:val="auto"/>
                <w:szCs w:val="21"/>
              </w:rPr>
            </w:pPr>
            <w:r>
              <w:rPr>
                <w:rFonts w:hint="default" w:ascii="Times New Roman" w:hAnsi="Times New Roman" w:eastAsia="SimSun" w:cs="Times New Roman"/>
                <w:b/>
                <w:bCs/>
                <w:color w:val="auto"/>
                <w:szCs w:val="21"/>
              </w:rPr>
              <w:t>项目区梁王河下游500m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restart"/>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地表水</w:t>
            </w:r>
          </w:p>
          <w:p>
            <w:pPr>
              <w:autoSpaceDN w:val="0"/>
              <w:jc w:val="center"/>
              <w:textAlignment w:val="center"/>
              <w:rPr>
                <w:rFonts w:hint="default" w:ascii="Times New Roman" w:hAnsi="Times New Roman" w:cs="Times New Roman"/>
                <w:color w:val="auto"/>
                <w:szCs w:val="21"/>
              </w:rPr>
            </w:pPr>
          </w:p>
          <w:p>
            <w:pPr>
              <w:pStyle w:val="2"/>
              <w:jc w:val="center"/>
              <w:rPr>
                <w:rFonts w:hint="default" w:ascii="Times New Roman" w:hAnsi="Times New Roman" w:cs="Times New Roman"/>
                <w:color w:val="auto"/>
                <w:sz w:val="21"/>
                <w:szCs w:val="21"/>
              </w:rPr>
            </w:pPr>
          </w:p>
        </w:tc>
        <w:tc>
          <w:tcPr>
            <w:tcW w:w="1286" w:type="dxa"/>
            <w:vMerge w:val="restart"/>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pH</w:t>
            </w:r>
          </w:p>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(无量纲）</w:t>
            </w: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2017/09/01</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7.0</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2017/09/02</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7.0</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2017/09/03</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7.1</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restart"/>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pacing w:val="14"/>
                <w:szCs w:val="21"/>
              </w:rPr>
              <w:t>流量（m</w:t>
            </w:r>
            <w:r>
              <w:rPr>
                <w:rFonts w:hint="default" w:ascii="Times New Roman" w:hAnsi="Times New Roman" w:cs="Times New Roman"/>
                <w:b/>
                <w:bCs/>
                <w:color w:val="auto"/>
                <w:spacing w:val="14"/>
                <w:szCs w:val="21"/>
                <w:vertAlign w:val="superscript"/>
              </w:rPr>
              <w:t>3</w:t>
            </w:r>
            <w:r>
              <w:rPr>
                <w:rFonts w:hint="default" w:ascii="Times New Roman" w:hAnsi="Times New Roman" w:cs="Times New Roman"/>
                <w:b/>
                <w:bCs/>
                <w:color w:val="auto"/>
                <w:spacing w:val="14"/>
                <w:szCs w:val="21"/>
              </w:rPr>
              <w:t>/s）</w:t>
            </w: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2017/09/01</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1.8</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2017/09/02</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1.7</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2017/09/03</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1.6</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restart"/>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pacing w:val="14"/>
                <w:szCs w:val="21"/>
              </w:rPr>
              <w:t>BOD</w:t>
            </w:r>
            <w:r>
              <w:rPr>
                <w:rFonts w:hint="default" w:ascii="Times New Roman" w:hAnsi="Times New Roman" w:cs="Times New Roman"/>
                <w:b/>
                <w:bCs/>
                <w:color w:val="auto"/>
                <w:spacing w:val="14"/>
                <w:szCs w:val="21"/>
                <w:vertAlign w:val="subscript"/>
              </w:rPr>
              <w:t>5</w:t>
            </w: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2017/09/01</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3.7</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2017/09/02</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3.8</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2017/09/03</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3.8</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restart"/>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pacing w:val="14"/>
                <w:szCs w:val="21"/>
              </w:rPr>
              <w:t>COD</w:t>
            </w: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2017/09/01</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14</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2017/09/02</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12</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2017/09/03</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15</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restart"/>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pacing w:val="14"/>
                <w:szCs w:val="21"/>
              </w:rPr>
              <w:t>SS</w:t>
            </w: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2017/09/01</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40</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2017/09/02</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38</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2017/09/03</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39</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restart"/>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pacing w:val="14"/>
                <w:szCs w:val="21"/>
              </w:rPr>
              <w:t>石油类</w:t>
            </w: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2017/09/01</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＜0.01</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2017/09/02</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＜0.01</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2017/09/03</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＜0.01</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restart"/>
            <w:tcBorders>
              <w:tl2br w:val="nil"/>
              <w:tr2bl w:val="nil"/>
            </w:tcBorders>
            <w:vAlign w:val="center"/>
          </w:tcPr>
          <w:p>
            <w:pPr>
              <w:autoSpaceDN w:val="0"/>
              <w:jc w:val="center"/>
              <w:textAlignment w:val="center"/>
              <w:rPr>
                <w:rFonts w:hint="default" w:ascii="Times New Roman" w:hAnsi="Times New Roman" w:eastAsia="SimSun" w:cs="Times New Roman"/>
                <w:b/>
                <w:bCs/>
                <w:color w:val="auto"/>
                <w:szCs w:val="21"/>
              </w:rPr>
            </w:pPr>
            <w:r>
              <w:rPr>
                <w:rFonts w:hint="default" w:ascii="Times New Roman" w:hAnsi="Times New Roman" w:eastAsia="SimSun" w:cs="Times New Roman"/>
                <w:b/>
                <w:bCs/>
                <w:color w:val="auto"/>
                <w:spacing w:val="14"/>
                <w:szCs w:val="21"/>
              </w:rPr>
              <w:t>NH</w:t>
            </w:r>
            <w:r>
              <w:rPr>
                <w:rFonts w:hint="default" w:ascii="Times New Roman" w:hAnsi="Times New Roman" w:eastAsia="SimSun" w:cs="Times New Roman"/>
                <w:b/>
                <w:bCs/>
                <w:color w:val="auto"/>
                <w:spacing w:val="14"/>
                <w:szCs w:val="21"/>
                <w:vertAlign w:val="subscript"/>
              </w:rPr>
              <w:t>3</w:t>
            </w:r>
            <w:r>
              <w:rPr>
                <w:rFonts w:hint="default" w:ascii="Times New Roman" w:hAnsi="Times New Roman" w:eastAsia="SimSun" w:cs="Times New Roman"/>
                <w:b/>
                <w:bCs/>
                <w:color w:val="auto"/>
                <w:spacing w:val="14"/>
                <w:szCs w:val="21"/>
              </w:rPr>
              <w:t>-N</w:t>
            </w: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2017/09/01</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0.061</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2017/09/02</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0.058</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2017/09/03</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0.066</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restart"/>
            <w:tcBorders>
              <w:tl2br w:val="nil"/>
              <w:tr2bl w:val="nil"/>
            </w:tcBorders>
            <w:vAlign w:val="center"/>
          </w:tcPr>
          <w:p>
            <w:pPr>
              <w:autoSpaceDN w:val="0"/>
              <w:jc w:val="center"/>
              <w:textAlignment w:val="center"/>
              <w:rPr>
                <w:rFonts w:hint="default" w:ascii="Times New Roman" w:hAnsi="Times New Roman" w:eastAsia="SimSun" w:cs="Times New Roman"/>
                <w:b/>
                <w:bCs/>
                <w:color w:val="auto"/>
                <w:szCs w:val="21"/>
              </w:rPr>
            </w:pPr>
            <w:r>
              <w:rPr>
                <w:rFonts w:hint="default" w:ascii="Times New Roman" w:hAnsi="Times New Roman" w:eastAsia="SimSun" w:cs="Times New Roman"/>
                <w:b/>
                <w:bCs/>
                <w:color w:val="auto"/>
                <w:spacing w:val="14"/>
                <w:szCs w:val="21"/>
              </w:rPr>
              <w:t>TP</w:t>
            </w: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2017/09/01</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0.272</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2017/09/02</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0.274</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exact"/>
          <w:jc w:val="center"/>
        </w:trPr>
        <w:tc>
          <w:tcPr>
            <w:tcW w:w="949"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286"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907"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color w:val="auto"/>
                <w:szCs w:val="21"/>
              </w:rPr>
              <w:t>2017/09/03</w:t>
            </w:r>
          </w:p>
        </w:tc>
        <w:tc>
          <w:tcPr>
            <w:tcW w:w="189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0.260</w:t>
            </w:r>
          </w:p>
        </w:tc>
        <w:tc>
          <w:tcPr>
            <w:tcW w:w="189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0.206</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6、评价方法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SimSun" w:cs="Times New Roman"/>
          <w:color w:val="auto"/>
          <w:sz w:val="24"/>
          <w:szCs w:val="24"/>
          <w:lang w:eastAsia="zh-CN"/>
        </w:rPr>
      </w:pPr>
      <w:r>
        <w:rPr>
          <w:rFonts w:hint="default" w:ascii="Times New Roman" w:hAnsi="Times New Roman" w:cs="Times New Roman"/>
          <w:color w:val="auto"/>
          <w:kern w:val="0"/>
          <w:sz w:val="24"/>
          <w:szCs w:val="24"/>
        </w:rPr>
        <w:t>为了能直观反映水质</w:t>
      </w:r>
      <w:r>
        <w:rPr>
          <w:rFonts w:hint="default" w:ascii="Times New Roman" w:hAnsi="Times New Roman" w:cs="Times New Roman"/>
          <w:color w:val="auto"/>
          <w:kern w:val="0"/>
          <w:sz w:val="24"/>
          <w:szCs w:val="24"/>
          <w:lang w:eastAsia="zh-CN"/>
        </w:rPr>
        <w:t>现</w:t>
      </w:r>
      <w:r>
        <w:rPr>
          <w:rFonts w:hint="default" w:ascii="Times New Roman" w:hAnsi="Times New Roman" w:cs="Times New Roman"/>
          <w:color w:val="auto"/>
          <w:kern w:val="0"/>
          <w:sz w:val="24"/>
          <w:szCs w:val="24"/>
        </w:rPr>
        <w:t>状</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科学地评判</w:t>
      </w:r>
      <w:r>
        <w:rPr>
          <w:rFonts w:hint="default" w:ascii="Times New Roman" w:hAnsi="Times New Roman" w:eastAsia="SimSun" w:cs="Times New Roman"/>
          <w:color w:val="auto"/>
          <w:sz w:val="24"/>
          <w:szCs w:val="24"/>
        </w:rPr>
        <w:t>水体中污染</w:t>
      </w:r>
      <w:r>
        <w:rPr>
          <w:rFonts w:hint="default" w:ascii="Times New Roman" w:hAnsi="Times New Roman" w:eastAsia="SimSun" w:cs="Times New Roman"/>
          <w:color w:val="auto"/>
          <w:sz w:val="24"/>
          <w:szCs w:val="24"/>
          <w:lang w:eastAsia="zh-CN"/>
        </w:rPr>
        <w:t>是否超标，采用单项水质参数法进行评价，计算公式如下：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SimSun" w:cs="Times New Roman"/>
          <w:color w:val="auto"/>
          <w:sz w:val="24"/>
          <w:szCs w:val="24"/>
          <w:lang w:eastAsia="zh-CN"/>
        </w:rPr>
      </w:pPr>
      <w:r>
        <w:rPr>
          <w:rFonts w:hint="default" w:ascii="Times New Roman" w:hAnsi="Times New Roman" w:eastAsia="SimSun" w:cs="Times New Roman"/>
          <w:color w:val="auto"/>
          <w:sz w:val="24"/>
          <w:szCs w:val="24"/>
          <w:lang w:eastAsia="zh-CN"/>
        </w:rPr>
        <w:t>①对于一般污染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SimSun" w:cs="Times New Roman"/>
          <w:color w:val="auto"/>
          <w:sz w:val="24"/>
          <w:szCs w:val="24"/>
          <w:vertAlign w:val="baseline"/>
          <w:lang w:val="en-US" w:eastAsia="zh-CN"/>
        </w:rPr>
      </w:pPr>
      <w:r>
        <w:rPr>
          <w:rFonts w:hint="default" w:ascii="Times New Roman" w:hAnsi="Times New Roman" w:eastAsia="SimSun" w:cs="Times New Roman"/>
          <w:color w:val="auto"/>
          <w:sz w:val="24"/>
          <w:szCs w:val="24"/>
          <w:lang w:val="en-US" w:eastAsia="zh-CN"/>
        </w:rPr>
        <w:t>S</w:t>
      </w:r>
      <w:r>
        <w:rPr>
          <w:rFonts w:hint="default" w:ascii="Times New Roman" w:hAnsi="Times New Roman" w:eastAsia="SimSun" w:cs="Times New Roman"/>
          <w:color w:val="auto"/>
          <w:sz w:val="24"/>
          <w:szCs w:val="24"/>
          <w:vertAlign w:val="subscript"/>
          <w:lang w:val="en-US" w:eastAsia="zh-CN"/>
        </w:rPr>
        <w:t>ij</w:t>
      </w:r>
      <w:r>
        <w:rPr>
          <w:rFonts w:hint="default" w:ascii="Times New Roman" w:hAnsi="Times New Roman" w:eastAsia="SimSun" w:cs="Times New Roman"/>
          <w:color w:val="auto"/>
          <w:sz w:val="24"/>
          <w:szCs w:val="24"/>
          <w:lang w:val="en-US" w:eastAsia="zh-CN"/>
        </w:rPr>
        <w:t>=C</w:t>
      </w:r>
      <w:r>
        <w:rPr>
          <w:rFonts w:hint="default" w:ascii="Times New Roman" w:hAnsi="Times New Roman" w:eastAsia="SimSun" w:cs="Times New Roman"/>
          <w:color w:val="auto"/>
          <w:sz w:val="24"/>
          <w:szCs w:val="24"/>
          <w:vertAlign w:val="subscript"/>
          <w:lang w:val="en-US" w:eastAsia="zh-CN"/>
        </w:rPr>
        <w:t>ij</w:t>
      </w:r>
      <w:r>
        <w:rPr>
          <w:rFonts w:hint="default" w:ascii="Times New Roman" w:hAnsi="Times New Roman" w:eastAsia="SimSun" w:cs="Times New Roman"/>
          <w:color w:val="auto"/>
          <w:sz w:val="24"/>
          <w:szCs w:val="24"/>
          <w:lang w:val="en-US" w:eastAsia="zh-CN"/>
        </w:rPr>
        <w:t xml:space="preserve"> / C</w:t>
      </w:r>
      <w:r>
        <w:rPr>
          <w:rFonts w:hint="default" w:ascii="Times New Roman" w:hAnsi="Times New Roman" w:eastAsia="SimSun" w:cs="Times New Roman"/>
          <w:color w:val="auto"/>
          <w:sz w:val="24"/>
          <w:szCs w:val="24"/>
          <w:vertAlign w:val="baseline"/>
          <w:lang w:val="en-US" w:eastAsia="zh-CN"/>
        </w:rPr>
        <w:t>sj</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SimSun" w:cs="Times New Roman"/>
          <w:color w:val="auto"/>
          <w:sz w:val="24"/>
          <w:szCs w:val="24"/>
          <w:vertAlign w:val="baseline"/>
          <w:lang w:val="en-US" w:eastAsia="zh-CN"/>
        </w:rPr>
      </w:pPr>
      <w:r>
        <w:rPr>
          <w:rFonts w:hint="default" w:ascii="Times New Roman" w:hAnsi="Times New Roman" w:eastAsia="SimSun" w:cs="Times New Roman"/>
          <w:color w:val="auto"/>
          <w:sz w:val="24"/>
          <w:szCs w:val="24"/>
          <w:vertAlign w:val="baseline"/>
          <w:lang w:val="en-US" w:eastAsia="zh-CN"/>
        </w:rPr>
        <w:t>式中：Sij——单项水质参数i在第j点的标准指数；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SimSun" w:cs="Times New Roman"/>
          <w:color w:val="auto"/>
          <w:sz w:val="24"/>
          <w:szCs w:val="24"/>
          <w:vertAlign w:val="baseline"/>
          <w:lang w:val="en-US" w:eastAsia="zh-CN"/>
        </w:rPr>
      </w:pPr>
      <w:r>
        <w:rPr>
          <w:rFonts w:hint="default" w:ascii="Times New Roman" w:hAnsi="Times New Roman" w:eastAsia="SimSun" w:cs="Times New Roman"/>
          <w:color w:val="auto"/>
          <w:sz w:val="24"/>
          <w:szCs w:val="24"/>
          <w:vertAlign w:val="baseline"/>
          <w:lang w:val="en-US" w:eastAsia="zh-CN"/>
        </w:rPr>
        <w:t xml:space="preserve">  Cij——污染物i在监测点j的浓度mg/L；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SimSun" w:cs="Times New Roman"/>
          <w:color w:val="auto"/>
          <w:sz w:val="24"/>
          <w:szCs w:val="24"/>
          <w:vertAlign w:val="baseline"/>
          <w:lang w:val="en-US" w:eastAsia="zh-CN"/>
        </w:rPr>
      </w:pPr>
      <w:r>
        <w:rPr>
          <w:rFonts w:hint="default" w:ascii="Times New Roman" w:hAnsi="Times New Roman" w:eastAsia="SimSun" w:cs="Times New Roman"/>
          <w:color w:val="auto"/>
          <w:sz w:val="24"/>
          <w:szCs w:val="24"/>
          <w:vertAlign w:val="baseline"/>
          <w:lang w:val="en-US" w:eastAsia="zh-CN"/>
        </w:rPr>
        <w:t xml:space="preserve">    Csi——水质参数i的地面水水质标准mg/L。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SimSun" w:cs="Times New Roman"/>
          <w:color w:val="auto"/>
          <w:sz w:val="24"/>
          <w:szCs w:val="24"/>
          <w:vertAlign w:val="baseline"/>
          <w:lang w:val="en-US" w:eastAsia="zh-CN"/>
        </w:rPr>
      </w:pPr>
      <w:r>
        <w:rPr>
          <w:rFonts w:hint="default" w:ascii="Times New Roman" w:hAnsi="Times New Roman" w:eastAsia="SimSun" w:cs="Times New Roman"/>
          <w:color w:val="auto"/>
          <w:sz w:val="24"/>
          <w:szCs w:val="24"/>
          <w:vertAlign w:val="baseline"/>
          <w:lang w:val="en-US" w:eastAsia="zh-CN"/>
        </w:rPr>
        <w:t>②对具有上、下限标准的项目pH，计算式为：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SimSun" w:cs="Times New Roman"/>
          <w:color w:val="auto"/>
          <w:sz w:val="24"/>
          <w:szCs w:val="24"/>
          <w:vertAlign w:val="baseline"/>
          <w:lang w:val="en-US" w:eastAsia="zh-CN"/>
        </w:rPr>
      </w:pPr>
      <w:r>
        <w:rPr>
          <w:rFonts w:hint="default" w:ascii="Times New Roman" w:hAnsi="Times New Roman" w:eastAsia="SimSun" w:cs="Times New Roman"/>
          <w:color w:val="auto"/>
          <w:sz w:val="24"/>
          <w:szCs w:val="24"/>
          <w:vertAlign w:val="baseline"/>
          <w:lang w:val="en-US" w:eastAsia="zh-CN"/>
        </w:rPr>
        <w:t>S</w:t>
      </w:r>
      <w:r>
        <w:rPr>
          <w:rFonts w:hint="default" w:ascii="Times New Roman" w:hAnsi="Times New Roman" w:eastAsia="SimSun" w:cs="Times New Roman"/>
          <w:color w:val="auto"/>
          <w:sz w:val="24"/>
          <w:szCs w:val="24"/>
          <w:vertAlign w:val="subscript"/>
          <w:lang w:val="en-US" w:eastAsia="zh-CN"/>
        </w:rPr>
        <w:t>pH，j</w:t>
      </w:r>
      <w:r>
        <w:rPr>
          <w:rFonts w:hint="default" w:ascii="Times New Roman" w:hAnsi="Times New Roman" w:eastAsia="SimSun" w:cs="Times New Roman"/>
          <w:color w:val="auto"/>
          <w:sz w:val="24"/>
          <w:szCs w:val="24"/>
          <w:vertAlign w:val="baseline"/>
          <w:lang w:val="en-US" w:eastAsia="zh-CN"/>
        </w:rPr>
        <w:t>=（7.0-pH</w:t>
      </w:r>
      <w:r>
        <w:rPr>
          <w:rFonts w:hint="default" w:ascii="Times New Roman" w:hAnsi="Times New Roman" w:eastAsia="SimSun" w:cs="Times New Roman"/>
          <w:color w:val="auto"/>
          <w:sz w:val="24"/>
          <w:szCs w:val="24"/>
          <w:vertAlign w:val="subscript"/>
          <w:lang w:val="en-US" w:eastAsia="zh-CN"/>
        </w:rPr>
        <w:t>j</w:t>
      </w:r>
      <w:r>
        <w:rPr>
          <w:rFonts w:hint="default" w:ascii="Times New Roman" w:hAnsi="Times New Roman" w:eastAsia="SimSun" w:cs="Times New Roman"/>
          <w:color w:val="auto"/>
          <w:sz w:val="24"/>
          <w:szCs w:val="24"/>
          <w:vertAlign w:val="baseline"/>
          <w:lang w:val="en-US" w:eastAsia="zh-CN"/>
        </w:rPr>
        <w:t>）/（7.0-pH</w:t>
      </w:r>
      <w:r>
        <w:rPr>
          <w:rFonts w:hint="default" w:ascii="Times New Roman" w:hAnsi="Times New Roman" w:eastAsia="SimSun" w:cs="Times New Roman"/>
          <w:color w:val="auto"/>
          <w:sz w:val="24"/>
          <w:szCs w:val="24"/>
          <w:vertAlign w:val="subscript"/>
          <w:lang w:val="en-US" w:eastAsia="zh-CN"/>
        </w:rPr>
        <w:t>sd</w:t>
      </w:r>
      <w:r>
        <w:rPr>
          <w:rFonts w:hint="default" w:ascii="Times New Roman" w:hAnsi="Times New Roman" w:eastAsia="SimSun" w:cs="Times New Roman"/>
          <w:color w:val="auto"/>
          <w:sz w:val="24"/>
          <w:szCs w:val="24"/>
          <w:vertAlign w:val="baseline"/>
          <w:lang w:val="en-US" w:eastAsia="zh-CN"/>
        </w:rPr>
        <w:t>）  PHj＜7.0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SimSun" w:cs="Times New Roman"/>
          <w:color w:val="auto"/>
          <w:sz w:val="24"/>
          <w:szCs w:val="24"/>
          <w:vertAlign w:val="baseline"/>
          <w:lang w:val="en-US" w:eastAsia="zh-CN"/>
        </w:rPr>
      </w:pPr>
      <w:r>
        <w:rPr>
          <w:rFonts w:hint="default" w:ascii="Times New Roman" w:hAnsi="Times New Roman" w:eastAsia="SimSun" w:cs="Times New Roman"/>
          <w:color w:val="auto"/>
          <w:sz w:val="24"/>
          <w:szCs w:val="24"/>
          <w:vertAlign w:val="baseline"/>
          <w:lang w:val="en-US" w:eastAsia="zh-CN"/>
        </w:rPr>
        <w:t>S</w:t>
      </w:r>
      <w:r>
        <w:rPr>
          <w:rFonts w:hint="default" w:ascii="Times New Roman" w:hAnsi="Times New Roman" w:eastAsia="SimSun" w:cs="Times New Roman"/>
          <w:color w:val="auto"/>
          <w:sz w:val="24"/>
          <w:szCs w:val="24"/>
          <w:vertAlign w:val="subscript"/>
          <w:lang w:val="en-US" w:eastAsia="zh-CN"/>
        </w:rPr>
        <w:t>pH，j</w:t>
      </w:r>
      <w:r>
        <w:rPr>
          <w:rFonts w:hint="default" w:ascii="Times New Roman" w:hAnsi="Times New Roman" w:eastAsia="SimSun" w:cs="Times New Roman"/>
          <w:color w:val="auto"/>
          <w:sz w:val="24"/>
          <w:szCs w:val="24"/>
          <w:vertAlign w:val="baseline"/>
          <w:lang w:val="en-US" w:eastAsia="zh-CN"/>
        </w:rPr>
        <w:t>=（pH</w:t>
      </w:r>
      <w:r>
        <w:rPr>
          <w:rFonts w:hint="default" w:ascii="Times New Roman" w:hAnsi="Times New Roman" w:eastAsia="SimSun" w:cs="Times New Roman"/>
          <w:color w:val="auto"/>
          <w:sz w:val="24"/>
          <w:szCs w:val="24"/>
          <w:vertAlign w:val="subscript"/>
          <w:lang w:val="en-US" w:eastAsia="zh-CN"/>
        </w:rPr>
        <w:t>j</w:t>
      </w:r>
      <w:r>
        <w:rPr>
          <w:rFonts w:hint="default" w:ascii="Times New Roman" w:hAnsi="Times New Roman" w:eastAsia="SimSun" w:cs="Times New Roman"/>
          <w:color w:val="auto"/>
          <w:sz w:val="24"/>
          <w:szCs w:val="24"/>
          <w:vertAlign w:val="baseline"/>
          <w:lang w:val="en-US" w:eastAsia="zh-CN"/>
        </w:rPr>
        <w:t>-7.0）/（pH</w:t>
      </w:r>
      <w:r>
        <w:rPr>
          <w:rFonts w:hint="default" w:ascii="Times New Roman" w:hAnsi="Times New Roman" w:eastAsia="SimSun" w:cs="Times New Roman"/>
          <w:color w:val="auto"/>
          <w:sz w:val="24"/>
          <w:szCs w:val="24"/>
          <w:vertAlign w:val="subscript"/>
          <w:lang w:val="en-US" w:eastAsia="zh-CN"/>
        </w:rPr>
        <w:t>su</w:t>
      </w:r>
      <w:r>
        <w:rPr>
          <w:rFonts w:hint="default" w:ascii="Times New Roman" w:hAnsi="Times New Roman" w:eastAsia="SimSun" w:cs="Times New Roman"/>
          <w:color w:val="auto"/>
          <w:sz w:val="24"/>
          <w:szCs w:val="24"/>
          <w:vertAlign w:val="baseline"/>
          <w:lang w:val="en-US" w:eastAsia="zh-CN"/>
        </w:rPr>
        <w:t>-7.</w:t>
      </w:r>
      <w:r>
        <w:rPr>
          <w:rFonts w:hint="default" w:ascii="Times New Roman" w:hAnsi="Times New Roman" w:eastAsia="SimSun" w:cs="Times New Roman"/>
          <w:color w:val="auto"/>
          <w:sz w:val="24"/>
          <w:szCs w:val="24"/>
          <w:vertAlign w:val="subscript"/>
          <w:lang w:val="en-US" w:eastAsia="zh-CN"/>
        </w:rPr>
        <w:t>0</w:t>
      </w:r>
      <w:r>
        <w:rPr>
          <w:rFonts w:hint="default" w:ascii="Times New Roman" w:hAnsi="Times New Roman" w:eastAsia="SimSun" w:cs="Times New Roman"/>
          <w:color w:val="auto"/>
          <w:sz w:val="24"/>
          <w:szCs w:val="24"/>
          <w:vertAlign w:val="baseline"/>
          <w:lang w:val="en-US" w:eastAsia="zh-CN"/>
        </w:rPr>
        <w:t>）  PHj＞7.0</w:t>
      </w:r>
    </w:p>
    <w:p>
      <w:pPr>
        <w:keepNext w:val="0"/>
        <w:keepLines w:val="0"/>
        <w:pageBreakBefore w:val="0"/>
        <w:widowControl w:val="0"/>
        <w:kinsoku/>
        <w:wordWrap/>
        <w:overflowPunct/>
        <w:topLinePunct w:val="0"/>
        <w:autoSpaceDE/>
        <w:autoSpaceDN/>
        <w:bidi w:val="0"/>
        <w:adjustRightInd/>
        <w:snapToGrid/>
        <w:spacing w:line="360" w:lineRule="auto"/>
        <w:ind w:firstLine="1680" w:firstLineChars="700"/>
        <w:jc w:val="both"/>
        <w:textAlignment w:val="auto"/>
        <w:rPr>
          <w:rFonts w:hint="default" w:ascii="Times New Roman" w:hAnsi="Times New Roman" w:eastAsia="SimSun" w:cs="Times New Roman"/>
          <w:color w:val="auto"/>
          <w:sz w:val="24"/>
          <w:szCs w:val="24"/>
          <w:vertAlign w:val="baseline"/>
          <w:lang w:val="en-US" w:eastAsia="zh-CN"/>
        </w:rPr>
      </w:pPr>
      <w:r>
        <w:rPr>
          <w:rFonts w:hint="default" w:ascii="Times New Roman" w:hAnsi="Times New Roman" w:eastAsia="SimSun" w:cs="Times New Roman"/>
          <w:color w:val="auto"/>
          <w:sz w:val="24"/>
          <w:szCs w:val="24"/>
          <w:vertAlign w:val="baseline"/>
          <w:lang w:val="en-US" w:eastAsia="zh-CN"/>
        </w:rPr>
        <w:t>式中：pHj——为监测点 j 的 pH 值；</w:t>
      </w:r>
    </w:p>
    <w:p>
      <w:pPr>
        <w:keepNext w:val="0"/>
        <w:keepLines w:val="0"/>
        <w:pageBreakBefore w:val="0"/>
        <w:widowControl w:val="0"/>
        <w:kinsoku/>
        <w:wordWrap/>
        <w:overflowPunct/>
        <w:topLinePunct w:val="0"/>
        <w:autoSpaceDE/>
        <w:autoSpaceDN/>
        <w:bidi w:val="0"/>
        <w:adjustRightInd/>
        <w:snapToGrid/>
        <w:spacing w:line="360" w:lineRule="auto"/>
        <w:ind w:firstLine="2400" w:firstLineChars="1000"/>
        <w:jc w:val="both"/>
        <w:textAlignment w:val="auto"/>
        <w:rPr>
          <w:rFonts w:hint="default" w:ascii="Times New Roman" w:hAnsi="Times New Roman" w:eastAsia="SimSun" w:cs="Times New Roman"/>
          <w:color w:val="auto"/>
          <w:sz w:val="24"/>
          <w:szCs w:val="24"/>
          <w:vertAlign w:val="baseline"/>
          <w:lang w:val="en-US" w:eastAsia="zh-CN"/>
        </w:rPr>
      </w:pPr>
      <w:r>
        <w:rPr>
          <w:rFonts w:hint="default" w:ascii="Times New Roman" w:hAnsi="Times New Roman" w:eastAsia="SimSun" w:cs="Times New Roman"/>
          <w:color w:val="auto"/>
          <w:sz w:val="24"/>
          <w:szCs w:val="24"/>
          <w:vertAlign w:val="baseline"/>
          <w:lang w:val="en-US" w:eastAsia="zh-CN"/>
        </w:rPr>
        <w:t>pHsd——为水质标准pH的下限值；</w:t>
      </w:r>
    </w:p>
    <w:p>
      <w:pPr>
        <w:keepNext w:val="0"/>
        <w:keepLines w:val="0"/>
        <w:pageBreakBefore w:val="0"/>
        <w:widowControl w:val="0"/>
        <w:kinsoku/>
        <w:wordWrap/>
        <w:overflowPunct/>
        <w:topLinePunct w:val="0"/>
        <w:autoSpaceDE/>
        <w:autoSpaceDN/>
        <w:bidi w:val="0"/>
        <w:adjustRightInd/>
        <w:snapToGrid/>
        <w:spacing w:line="360" w:lineRule="auto"/>
        <w:ind w:firstLine="2400" w:firstLineChars="1000"/>
        <w:jc w:val="both"/>
        <w:textAlignment w:val="auto"/>
        <w:rPr>
          <w:rFonts w:hint="default" w:ascii="Times New Roman" w:hAnsi="Times New Roman" w:eastAsia="SimSun" w:cs="Times New Roman"/>
          <w:color w:val="auto"/>
          <w:sz w:val="24"/>
          <w:szCs w:val="24"/>
          <w:vertAlign w:val="baseline"/>
          <w:lang w:val="en-US" w:eastAsia="zh-CN"/>
        </w:rPr>
      </w:pPr>
      <w:r>
        <w:rPr>
          <w:rFonts w:hint="default" w:ascii="Times New Roman" w:hAnsi="Times New Roman" w:eastAsia="SimSun" w:cs="Times New Roman"/>
          <w:color w:val="auto"/>
          <w:sz w:val="24"/>
          <w:szCs w:val="24"/>
          <w:vertAlign w:val="baseline"/>
          <w:lang w:val="en-US" w:eastAsia="zh-CN"/>
        </w:rPr>
        <w:t>pHsu——为水质标准pH的上限值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SimSun" w:cs="Times New Roman"/>
          <w:color w:val="auto"/>
          <w:sz w:val="24"/>
          <w:szCs w:val="24"/>
          <w:vertAlign w:val="baseline"/>
          <w:lang w:val="en-US" w:eastAsia="zh-CN"/>
        </w:rPr>
      </w:pPr>
      <w:r>
        <w:rPr>
          <w:rFonts w:hint="default" w:ascii="Times New Roman" w:hAnsi="Times New Roman" w:eastAsia="SimSun" w:cs="Times New Roman"/>
          <w:color w:val="auto"/>
          <w:sz w:val="24"/>
          <w:szCs w:val="24"/>
          <w:vertAlign w:val="baseline"/>
          <w:lang w:val="en-US" w:eastAsia="zh-CN"/>
        </w:rPr>
        <w:t>水质参数的标准指数大于1，表示该水质参数超过了规定的水质标准，已经不能满足使用要求。</w:t>
      </w:r>
    </w:p>
    <w:p>
      <w:pPr>
        <w:numPr>
          <w:ilvl w:val="0"/>
          <w:numId w:val="3"/>
        </w:num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评价结果</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项目区地表水现状评价结果见表4.3-8。</w:t>
      </w:r>
    </w:p>
    <w:p>
      <w:pPr>
        <w:widowControl/>
        <w:ind w:firstLine="316" w:firstLineChars="15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表4.3-8   地表水质量现状评价结果一览表  单位：</w:t>
      </w:r>
      <w:r>
        <w:rPr>
          <w:rFonts w:hint="default" w:ascii="Times New Roman" w:hAnsi="Times New Roman" w:cs="Times New Roman"/>
          <w:b/>
          <w:color w:val="auto"/>
          <w:szCs w:val="21"/>
        </w:rPr>
        <w:t>mg/m</w:t>
      </w:r>
      <w:r>
        <w:rPr>
          <w:rFonts w:hint="default" w:ascii="Times New Roman" w:hAnsi="Times New Roman" w:cs="Times New Roman"/>
          <w:b/>
          <w:color w:val="auto"/>
          <w:szCs w:val="21"/>
          <w:vertAlign w:val="superscript"/>
        </w:rPr>
        <w:t>3</w:t>
      </w:r>
    </w:p>
    <w:tbl>
      <w:tblPr>
        <w:tblStyle w:val="27"/>
        <w:tblW w:w="85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340"/>
        <w:gridCol w:w="867"/>
        <w:gridCol w:w="868"/>
        <w:gridCol w:w="1036"/>
        <w:gridCol w:w="1021"/>
        <w:gridCol w:w="890"/>
        <w:gridCol w:w="782"/>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4" w:type="dxa"/>
            <w:vMerge w:val="restart"/>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监测点位</w:t>
            </w:r>
          </w:p>
        </w:tc>
        <w:tc>
          <w:tcPr>
            <w:tcW w:w="1340"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检测项目</w:t>
            </w:r>
          </w:p>
        </w:tc>
        <w:tc>
          <w:tcPr>
            <w:tcW w:w="867"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868"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1036"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021"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890"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782"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TP</w:t>
            </w:r>
          </w:p>
        </w:tc>
        <w:tc>
          <w:tcPr>
            <w:tcW w:w="854"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4" w:type="dxa"/>
            <w:vMerge w:val="continue"/>
            <w:vAlign w:val="center"/>
          </w:tcPr>
          <w:p>
            <w:pPr>
              <w:widowControl/>
              <w:spacing w:before="63" w:beforeLines="20" w:after="63" w:afterLines="20"/>
              <w:jc w:val="center"/>
              <w:rPr>
                <w:rFonts w:hint="default" w:ascii="Times New Roman" w:hAnsi="Times New Roman" w:cs="Times New Roman"/>
                <w:color w:val="auto"/>
                <w:kern w:val="0"/>
                <w:szCs w:val="21"/>
              </w:rPr>
            </w:pPr>
          </w:p>
        </w:tc>
        <w:tc>
          <w:tcPr>
            <w:tcW w:w="1340"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标准值</w:t>
            </w:r>
          </w:p>
        </w:tc>
        <w:tc>
          <w:tcPr>
            <w:tcW w:w="867"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6-9</w:t>
            </w:r>
          </w:p>
        </w:tc>
        <w:tc>
          <w:tcPr>
            <w:tcW w:w="868"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036"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w:t>
            </w:r>
          </w:p>
        </w:tc>
        <w:tc>
          <w:tcPr>
            <w:tcW w:w="1021"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890"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w:t>
            </w:r>
          </w:p>
        </w:tc>
        <w:tc>
          <w:tcPr>
            <w:tcW w:w="782"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0.2</w:t>
            </w:r>
          </w:p>
        </w:tc>
        <w:tc>
          <w:tcPr>
            <w:tcW w:w="854"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4" w:type="dxa"/>
            <w:vMerge w:val="restart"/>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项目区上游500m</w:t>
            </w:r>
          </w:p>
        </w:tc>
        <w:tc>
          <w:tcPr>
            <w:tcW w:w="1340"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最大值</w:t>
            </w:r>
          </w:p>
        </w:tc>
        <w:tc>
          <w:tcPr>
            <w:tcW w:w="867"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7.1</w:t>
            </w:r>
          </w:p>
        </w:tc>
        <w:tc>
          <w:tcPr>
            <w:tcW w:w="868"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w:t>
            </w:r>
          </w:p>
        </w:tc>
        <w:tc>
          <w:tcPr>
            <w:tcW w:w="1036"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w:t>
            </w:r>
          </w:p>
        </w:tc>
        <w:tc>
          <w:tcPr>
            <w:tcW w:w="1021"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0.066</w:t>
            </w:r>
          </w:p>
        </w:tc>
        <w:tc>
          <w:tcPr>
            <w:tcW w:w="890"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3.8</w:t>
            </w:r>
          </w:p>
        </w:tc>
        <w:tc>
          <w:tcPr>
            <w:tcW w:w="782"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0.274</w:t>
            </w:r>
          </w:p>
        </w:tc>
        <w:tc>
          <w:tcPr>
            <w:tcW w:w="854"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4" w:type="dxa"/>
            <w:vMerge w:val="continue"/>
            <w:vAlign w:val="center"/>
          </w:tcPr>
          <w:p>
            <w:pPr>
              <w:widowControl/>
              <w:spacing w:before="63" w:beforeLines="20" w:after="63" w:afterLines="20"/>
              <w:jc w:val="center"/>
              <w:rPr>
                <w:rFonts w:hint="default" w:ascii="Times New Roman" w:hAnsi="Times New Roman" w:cs="Times New Roman"/>
                <w:color w:val="auto"/>
                <w:kern w:val="0"/>
                <w:szCs w:val="21"/>
              </w:rPr>
            </w:pPr>
          </w:p>
        </w:tc>
        <w:tc>
          <w:tcPr>
            <w:tcW w:w="1340"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最大浓度标准指数</w:t>
            </w:r>
          </w:p>
        </w:tc>
        <w:tc>
          <w:tcPr>
            <w:tcW w:w="867" w:type="dxa"/>
            <w:vAlign w:val="center"/>
          </w:tcPr>
          <w:p>
            <w:pPr>
              <w:widowControl/>
              <w:spacing w:before="63" w:beforeLines="20" w:after="63" w:afterLines="2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0.05</w:t>
            </w:r>
          </w:p>
        </w:tc>
        <w:tc>
          <w:tcPr>
            <w:tcW w:w="868" w:type="dxa"/>
            <w:vAlign w:val="center"/>
          </w:tcPr>
          <w:p>
            <w:pPr>
              <w:widowControl/>
              <w:spacing w:before="63" w:beforeLines="20" w:after="63" w:afterLines="2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036" w:type="dxa"/>
            <w:vAlign w:val="center"/>
          </w:tcPr>
          <w:p>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0.75</w:t>
            </w:r>
          </w:p>
        </w:tc>
        <w:tc>
          <w:tcPr>
            <w:tcW w:w="1021" w:type="dxa"/>
            <w:vAlign w:val="center"/>
          </w:tcPr>
          <w:p>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0.066</w:t>
            </w:r>
          </w:p>
        </w:tc>
        <w:tc>
          <w:tcPr>
            <w:tcW w:w="890" w:type="dxa"/>
            <w:vAlign w:val="center"/>
          </w:tcPr>
          <w:p>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0.375</w:t>
            </w:r>
          </w:p>
        </w:tc>
        <w:tc>
          <w:tcPr>
            <w:tcW w:w="782" w:type="dxa"/>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1.37</w:t>
            </w:r>
          </w:p>
        </w:tc>
        <w:tc>
          <w:tcPr>
            <w:tcW w:w="854" w:type="dxa"/>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w:t>
            </w:r>
            <w:r>
              <w:rPr>
                <w:rFonts w:hint="default" w:ascii="Times New Roman" w:hAnsi="Times New Roman" w:cs="Times New Roman"/>
                <w:color w:val="auto"/>
                <w:kern w:val="0"/>
                <w:szCs w:val="21"/>
                <w:lang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4" w:type="dxa"/>
            <w:vMerge w:val="continue"/>
            <w:vAlign w:val="center"/>
          </w:tcPr>
          <w:p>
            <w:pPr>
              <w:widowControl/>
              <w:spacing w:before="63" w:beforeLines="20" w:after="63" w:afterLines="20"/>
              <w:jc w:val="center"/>
              <w:rPr>
                <w:rFonts w:hint="default" w:ascii="Times New Roman" w:hAnsi="Times New Roman" w:cs="Times New Roman"/>
                <w:color w:val="auto"/>
                <w:kern w:val="0"/>
                <w:szCs w:val="21"/>
              </w:rPr>
            </w:pPr>
          </w:p>
        </w:tc>
        <w:tc>
          <w:tcPr>
            <w:tcW w:w="1340"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达标情况</w:t>
            </w:r>
          </w:p>
        </w:tc>
        <w:tc>
          <w:tcPr>
            <w:tcW w:w="867"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c>
          <w:tcPr>
            <w:tcW w:w="868"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036"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c>
          <w:tcPr>
            <w:tcW w:w="1021"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c>
          <w:tcPr>
            <w:tcW w:w="890"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c>
          <w:tcPr>
            <w:tcW w:w="782"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超标</w:t>
            </w:r>
          </w:p>
        </w:tc>
        <w:tc>
          <w:tcPr>
            <w:tcW w:w="854"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4" w:type="dxa"/>
            <w:vMerge w:val="restart"/>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spacing w:val="14"/>
                <w:szCs w:val="21"/>
              </w:rPr>
              <w:t>项目区下游500m</w:t>
            </w:r>
          </w:p>
        </w:tc>
        <w:tc>
          <w:tcPr>
            <w:tcW w:w="1340"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最大值</w:t>
            </w:r>
          </w:p>
        </w:tc>
        <w:tc>
          <w:tcPr>
            <w:tcW w:w="867" w:type="dxa"/>
            <w:vAlign w:val="center"/>
          </w:tcPr>
          <w:p>
            <w:pPr>
              <w:widowControl/>
              <w:spacing w:before="63" w:beforeLines="20" w:after="63" w:afterLines="2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7.2</w:t>
            </w:r>
          </w:p>
        </w:tc>
        <w:tc>
          <w:tcPr>
            <w:tcW w:w="868" w:type="dxa"/>
            <w:vAlign w:val="center"/>
          </w:tcPr>
          <w:p>
            <w:pPr>
              <w:widowControl/>
              <w:spacing w:before="63" w:beforeLines="20" w:after="63" w:afterLines="2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42</w:t>
            </w:r>
          </w:p>
        </w:tc>
        <w:tc>
          <w:tcPr>
            <w:tcW w:w="1036" w:type="dxa"/>
            <w:vAlign w:val="center"/>
          </w:tcPr>
          <w:p>
            <w:pPr>
              <w:widowControl/>
              <w:spacing w:before="63" w:beforeLines="20" w:after="63" w:afterLines="2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19</w:t>
            </w:r>
          </w:p>
        </w:tc>
        <w:tc>
          <w:tcPr>
            <w:tcW w:w="1021" w:type="dxa"/>
            <w:vAlign w:val="center"/>
          </w:tcPr>
          <w:p>
            <w:pPr>
              <w:widowControl/>
              <w:spacing w:before="63" w:beforeLines="20" w:after="63" w:afterLines="2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0.066</w:t>
            </w:r>
          </w:p>
        </w:tc>
        <w:tc>
          <w:tcPr>
            <w:tcW w:w="890" w:type="dxa"/>
            <w:vAlign w:val="center"/>
          </w:tcPr>
          <w:p>
            <w:pPr>
              <w:widowControl/>
              <w:spacing w:before="63" w:beforeLines="20" w:after="63" w:afterLines="2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w:t>
            </w:r>
          </w:p>
        </w:tc>
        <w:tc>
          <w:tcPr>
            <w:tcW w:w="782" w:type="dxa"/>
            <w:vAlign w:val="center"/>
          </w:tcPr>
          <w:p>
            <w:pPr>
              <w:widowControl/>
              <w:spacing w:before="63" w:beforeLines="20" w:after="63" w:afterLines="2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0.213</w:t>
            </w:r>
          </w:p>
        </w:tc>
        <w:tc>
          <w:tcPr>
            <w:tcW w:w="854" w:type="dxa"/>
            <w:vAlign w:val="center"/>
          </w:tcPr>
          <w:p>
            <w:pPr>
              <w:widowControl/>
              <w:spacing w:before="63" w:beforeLines="20" w:after="63" w:afterLines="2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4" w:type="dxa"/>
            <w:vMerge w:val="continue"/>
            <w:vAlign w:val="center"/>
          </w:tcPr>
          <w:p>
            <w:pPr>
              <w:widowControl/>
              <w:spacing w:before="63" w:beforeLines="20" w:after="63" w:afterLines="20"/>
              <w:jc w:val="center"/>
              <w:rPr>
                <w:rFonts w:hint="default" w:ascii="Times New Roman" w:hAnsi="Times New Roman" w:cs="Times New Roman"/>
                <w:color w:val="auto"/>
                <w:spacing w:val="14"/>
                <w:szCs w:val="21"/>
              </w:rPr>
            </w:pPr>
          </w:p>
        </w:tc>
        <w:tc>
          <w:tcPr>
            <w:tcW w:w="1340"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最大浓度标准指数</w:t>
            </w:r>
          </w:p>
        </w:tc>
        <w:tc>
          <w:tcPr>
            <w:tcW w:w="867"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0.1</w:t>
            </w:r>
          </w:p>
        </w:tc>
        <w:tc>
          <w:tcPr>
            <w:tcW w:w="868"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036" w:type="dxa"/>
            <w:vAlign w:val="center"/>
          </w:tcPr>
          <w:p>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0.95</w:t>
            </w:r>
          </w:p>
        </w:tc>
        <w:tc>
          <w:tcPr>
            <w:tcW w:w="1021" w:type="dxa"/>
            <w:vAlign w:val="center"/>
          </w:tcPr>
          <w:p>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0.066</w:t>
            </w:r>
          </w:p>
        </w:tc>
        <w:tc>
          <w:tcPr>
            <w:tcW w:w="890" w:type="dxa"/>
            <w:vAlign w:val="center"/>
          </w:tcPr>
          <w:p>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1.0</w:t>
            </w:r>
          </w:p>
        </w:tc>
        <w:tc>
          <w:tcPr>
            <w:tcW w:w="782" w:type="dxa"/>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1.056</w:t>
            </w:r>
          </w:p>
        </w:tc>
        <w:tc>
          <w:tcPr>
            <w:tcW w:w="854" w:type="dxa"/>
            <w:vAlign w:val="center"/>
          </w:tcPr>
          <w:p>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4" w:type="dxa"/>
            <w:vMerge w:val="continue"/>
            <w:vAlign w:val="center"/>
          </w:tcPr>
          <w:p>
            <w:pPr>
              <w:widowControl/>
              <w:spacing w:before="63" w:beforeLines="20" w:after="63" w:afterLines="20"/>
              <w:jc w:val="center"/>
              <w:rPr>
                <w:rFonts w:hint="default" w:ascii="Times New Roman" w:hAnsi="Times New Roman" w:cs="Times New Roman"/>
                <w:color w:val="auto"/>
                <w:kern w:val="0"/>
                <w:szCs w:val="21"/>
              </w:rPr>
            </w:pPr>
          </w:p>
        </w:tc>
        <w:tc>
          <w:tcPr>
            <w:tcW w:w="1340"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达标情况</w:t>
            </w:r>
          </w:p>
        </w:tc>
        <w:tc>
          <w:tcPr>
            <w:tcW w:w="867"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c>
          <w:tcPr>
            <w:tcW w:w="868"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036"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c>
          <w:tcPr>
            <w:tcW w:w="1021"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c>
          <w:tcPr>
            <w:tcW w:w="890"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c>
          <w:tcPr>
            <w:tcW w:w="782"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超标</w:t>
            </w:r>
          </w:p>
        </w:tc>
        <w:tc>
          <w:tcPr>
            <w:tcW w:w="854" w:type="dxa"/>
            <w:vAlign w:val="center"/>
          </w:tcPr>
          <w:p>
            <w:pPr>
              <w:widowControl/>
              <w:spacing w:before="63" w:beforeLines="20" w:after="63" w:afterLines="2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8、评价结论</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根据表4.3-8监测结果分析可知，项目区地表水中除TP超标外，其它监测因子均满足《地表水环境质量标准》（GB3838-2002）</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ROMAN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类水质标准，TP超标原因可能是梁王河附近生活污水流入导致。</w:t>
      </w:r>
    </w:p>
    <w:p>
      <w:pPr>
        <w:spacing w:line="360" w:lineRule="auto"/>
        <w:jc w:val="left"/>
        <w:outlineLvl w:val="2"/>
        <w:rPr>
          <w:rFonts w:hint="default" w:ascii="Times New Roman" w:hAnsi="Times New Roman" w:eastAsia="SimSun" w:cs="Times New Roman"/>
          <w:b/>
          <w:bCs/>
          <w:color w:val="auto"/>
          <w:sz w:val="28"/>
          <w:szCs w:val="28"/>
        </w:rPr>
      </w:pPr>
      <w:bookmarkStart w:id="553" w:name="_Toc32744"/>
      <w:r>
        <w:rPr>
          <w:rFonts w:hint="default" w:ascii="Times New Roman" w:hAnsi="Times New Roman" w:eastAsia="SimSun" w:cs="Times New Roman"/>
          <w:b/>
          <w:bCs/>
          <w:color w:val="auto"/>
          <w:sz w:val="28"/>
          <w:szCs w:val="28"/>
        </w:rPr>
        <w:t>4.3.3 声环境质量现状</w:t>
      </w:r>
      <w:bookmarkEnd w:id="553"/>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本项目于2017年9月1日-2017年9月3日委托云南圣清环境监测科技有限公司对项目区厂界四周进行监测，监测期间项目处于正常生产状态。</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（1）监测项目：厂界噪声；</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（2）监测地点：东、南、西、北厂界；</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（3）监测频率：每天昼夜各 1 次，连续2天；</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（4）分析方法和执行标准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执行 GB3096-2008《声环境质量标准》3类区标准，昼间65dB(A)，夜间55dB(A)。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（5）厂界噪声监测结果。</w:t>
      </w:r>
    </w:p>
    <w:p>
      <w:pPr>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表4.3-9  噪声检测结果   单位:dB（A）</w:t>
      </w:r>
    </w:p>
    <w:tbl>
      <w:tblPr>
        <w:tblStyle w:val="27"/>
        <w:tblW w:w="855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23"/>
        <w:gridCol w:w="1416"/>
        <w:gridCol w:w="1970"/>
        <w:gridCol w:w="1463"/>
        <w:gridCol w:w="1349"/>
        <w:gridCol w:w="13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1023"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日期</w:t>
            </w:r>
          </w:p>
        </w:tc>
        <w:tc>
          <w:tcPr>
            <w:tcW w:w="1416"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检测点位</w:t>
            </w:r>
          </w:p>
        </w:tc>
        <w:tc>
          <w:tcPr>
            <w:tcW w:w="1970"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时间</w:t>
            </w:r>
          </w:p>
        </w:tc>
        <w:tc>
          <w:tcPr>
            <w:tcW w:w="1463"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噪声值Leq（A）</w:t>
            </w:r>
          </w:p>
        </w:tc>
        <w:tc>
          <w:tcPr>
            <w:tcW w:w="1349" w:type="dxa"/>
            <w:tcBorders>
              <w:tl2br w:val="nil"/>
              <w:tr2bl w:val="nil"/>
            </w:tcBorders>
            <w:vAlign w:val="center"/>
          </w:tcPr>
          <w:p>
            <w:pPr>
              <w:autoSpaceDN w:val="0"/>
              <w:jc w:val="center"/>
              <w:textAlignment w:val="center"/>
              <w:rPr>
                <w:rFonts w:hint="default" w:ascii="Times New Roman" w:hAnsi="Times New Roman" w:eastAsia="SimSun" w:cs="Times New Roman"/>
                <w:b/>
                <w:bCs/>
                <w:color w:val="auto"/>
                <w:szCs w:val="21"/>
              </w:rPr>
            </w:pPr>
            <w:r>
              <w:rPr>
                <w:rFonts w:hint="default" w:ascii="Times New Roman" w:hAnsi="Times New Roman" w:cs="Times New Roman"/>
                <w:b/>
                <w:bCs/>
                <w:color w:val="auto"/>
                <w:szCs w:val="21"/>
              </w:rPr>
              <w:t>标准值</w:t>
            </w:r>
          </w:p>
        </w:tc>
        <w:tc>
          <w:tcPr>
            <w:tcW w:w="1336"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restart"/>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2017/09/01</w:t>
            </w: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厂界西</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52.3</w:t>
            </w:r>
          </w:p>
        </w:tc>
        <w:tc>
          <w:tcPr>
            <w:tcW w:w="1349"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41.4</w:t>
            </w:r>
          </w:p>
        </w:tc>
        <w:tc>
          <w:tcPr>
            <w:tcW w:w="1349"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厂界南</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53.6</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42.1</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厂界东</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51.1</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42.1</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厂界北</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52.3</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42.2</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restart"/>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2017/09/02</w:t>
            </w: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厂界西</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51.6</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41.9</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厂界南</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53.2</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42.8</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厂界东</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51.3</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40.0</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厂界北</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52.2</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43.8</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pPr>
        <w:spacing w:line="360" w:lineRule="auto"/>
        <w:rPr>
          <w:rFonts w:hint="default" w:ascii="Times New Roman" w:hAnsi="Times New Roman" w:cs="Times New Roman"/>
          <w:color w:val="auto"/>
          <w:sz w:val="24"/>
        </w:rPr>
      </w:pPr>
      <w:r>
        <w:rPr>
          <w:rFonts w:hint="default" w:ascii="Times New Roman" w:hAnsi="Times New Roman" w:cs="Times New Roman"/>
          <w:color w:val="auto"/>
        </w:rPr>
        <w:t xml:space="preserve">    </w:t>
      </w:r>
      <w:r>
        <w:rPr>
          <w:rFonts w:hint="default" w:ascii="Times New Roman" w:hAnsi="Times New Roman" w:cs="Times New Roman"/>
          <w:color w:val="auto"/>
          <w:sz w:val="24"/>
        </w:rPr>
        <w:t>根据《声环境质量标准》（GB3096-2008），对监测结果进行分析评价，项目区厂界四周的声环境质量状况能够达到3类区标准要求。</w:t>
      </w:r>
    </w:p>
    <w:p>
      <w:pPr>
        <w:spacing w:line="360" w:lineRule="auto"/>
        <w:outlineLvl w:val="2"/>
        <w:rPr>
          <w:rFonts w:hint="default" w:ascii="Times New Roman" w:hAnsi="Times New Roman" w:cs="Times New Roman"/>
          <w:b/>
          <w:bCs/>
          <w:color w:val="auto"/>
          <w:sz w:val="28"/>
          <w:szCs w:val="28"/>
        </w:rPr>
      </w:pPr>
      <w:bookmarkStart w:id="554" w:name="_Toc18577"/>
      <w:r>
        <w:rPr>
          <w:rFonts w:hint="default" w:ascii="Times New Roman" w:hAnsi="Times New Roman" w:cs="Times New Roman"/>
          <w:b/>
          <w:bCs/>
          <w:color w:val="auto"/>
          <w:sz w:val="28"/>
          <w:szCs w:val="28"/>
        </w:rPr>
        <w:t>4.3.4 土壤现状调查</w:t>
      </w:r>
      <w:bookmarkEnd w:id="554"/>
    </w:p>
    <w:p>
      <w:pPr>
        <w:spacing w:line="360"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（1）监测点位</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项目区北面、南面绿化带各设一个监测点。</w:t>
      </w:r>
    </w:p>
    <w:p>
      <w:pPr>
        <w:spacing w:line="360"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（2） 监测因子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pH、镉、汞、砷、铜、铅、铬、锌、镍。</w:t>
      </w:r>
    </w:p>
    <w:p>
      <w:pPr>
        <w:spacing w:line="360"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（3）监测方法</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按照《土壤环境质量标准》中推荐方法进行。</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（4）监测结果与评价</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建设单位于2018年11月1日委托云南圣清环境监测科技有限公司对项目区土壤进行监测，监测结果见表5.2-5：</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表5.2-5   土壤监测结果一览表     单位：mg/kg</w:t>
      </w:r>
    </w:p>
    <w:tbl>
      <w:tblPr>
        <w:tblStyle w:val="27"/>
        <w:tblW w:w="99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02"/>
        <w:gridCol w:w="954"/>
        <w:gridCol w:w="1013"/>
        <w:gridCol w:w="975"/>
        <w:gridCol w:w="853"/>
        <w:gridCol w:w="886"/>
        <w:gridCol w:w="900"/>
        <w:gridCol w:w="815"/>
        <w:gridCol w:w="844"/>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2" w:hRule="atLeast"/>
          <w:jc w:val="center"/>
        </w:trPr>
        <w:tc>
          <w:tcPr>
            <w:tcW w:w="1802" w:type="dxa"/>
            <w:tcBorders>
              <w:tl2br w:val="nil"/>
              <w:tr2bl w:val="nil"/>
            </w:tcBorders>
            <w:vAlign w:val="center"/>
          </w:tcPr>
          <w:p>
            <w:pPr>
              <w:spacing w:line="276" w:lineRule="auto"/>
              <w:ind w:firstLine="840" w:firstLineChars="400"/>
              <w:rPr>
                <w:rFonts w:hint="default" w:ascii="Times New Roman" w:hAnsi="Times New Roman" w:cs="Times New Roman"/>
                <w:color w:val="auto"/>
                <w:szCs w:val="21"/>
              </w:rPr>
            </w:pPr>
            <w:r>
              <w:rPr>
                <w:rFonts w:hint="default" w:ascii="Times New Roman" w:hAnsi="Times New Roman" w:cs="Times New Roman"/>
                <w:color w:val="auto"/>
              </w:rPr>
              <mc:AlternateContent>
                <mc:Choice Requires="wps">
                  <w:drawing>
                    <wp:anchor distT="0" distB="0" distL="114300" distR="114300" simplePos="0" relativeHeight="251948032" behindDoc="0" locked="0" layoutInCell="1" allowOverlap="1">
                      <wp:simplePos x="0" y="0"/>
                      <wp:positionH relativeFrom="column">
                        <wp:posOffset>1270</wp:posOffset>
                      </wp:positionH>
                      <wp:positionV relativeFrom="paragraph">
                        <wp:posOffset>1905</wp:posOffset>
                      </wp:positionV>
                      <wp:extent cx="1144905" cy="475615"/>
                      <wp:effectExtent l="1905" t="4445" r="15240" b="15240"/>
                      <wp:wrapNone/>
                      <wp:docPr id="648" name="直接连接符 648"/>
                      <wp:cNvGraphicFramePr/>
                      <a:graphic xmlns:a="http://schemas.openxmlformats.org/drawingml/2006/main">
                        <a:graphicData uri="http://schemas.microsoft.com/office/word/2010/wordprocessingShape">
                          <wps:wsp>
                            <wps:cNvCnPr/>
                            <wps:spPr>
                              <a:xfrm>
                                <a:off x="1344295" y="1355725"/>
                                <a:ext cx="1144905" cy="4756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1pt;margin-top:0.15pt;height:37.45pt;width:90.15pt;z-index:251948032;mso-width-relative:page;mso-height-relative:page;" filled="f" stroked="t" coordsize="21600,21600" o:gfxdata="UEsDBAoAAAAAAIdO4kAAAAAAAAAAAAAAAAAEAAAAZHJzL1BLAwQUAAAACACHTuJAUOC2tNIAAAAE&#10;AQAADwAAAGRycy9kb3ducmV2LnhtbE2OsU7DMBRFdyT+wXqV2KjdoJIoxOmAxICEBKQMjG78moTa&#10;z8F2k/D3uBOMV/fq3FPtFmvYhD4MjiRs1gIYUuv0QJ2Ej/3TbQEsREVaGUco4QcD7Orrq0qV2s30&#10;jlMTO5YgFEoloY9xLDkPbY9WhbUbkVJ3dN6qmKLvuPZqTnBreCbEPbdqoPTQqxEfe2xPzdkmCuXf&#10;x8X4z7fXl75o5i98nnKU8ma1EQ/AIi7xbwwX/aQOdXI6uDPpwIyELO0k3AG7dIXYAjtIyLcZ8Lri&#10;/+XrX1BLAwQUAAAACACHTuJAUWNoGdoBAAB4AwAADgAAAGRycy9lMm9Eb2MueG1srVPNjtMwEL4j&#10;8Q6W7zRpN+nuRk33sNVyQVAJeICpYyeW/CfbNO1L8AJI3ODEkTtvw/IYjJ2yf9wQPUzHns/fzDcz&#10;WV0dtCJ77oO0pqXzWUkJN8x20vQtff/u5sUFJSGC6UBZw1t65IFerZ8/W42u4Qs7WNVxT5DEhGZ0&#10;LR1idE1RBDZwDWFmHTcYFNZriHj0fdF5GJFdq2JRlstitL5z3jIeAt5upiBdZ34hOItvhAg8EtVS&#10;rC1m67PdJVusV9D0Htwg2akM+IcqNEiDSe+oNhCBfPDyLyotmbfBijhjVhdWCMl41oBq5uUTNW8H&#10;cDxrweYEd9em8P9o2ev91hPZtXRZ4agMaBzS7afvPz9++fXjM9rbb19JCmGjRhcaxF+brT+dgtv6&#10;pPogvE7/qIcccA3OqmpxWVNyTH5dny/qqdH8EAlLgHlVXZYIYIiozuvlPAOKeybnQ3zJrSbJaamS&#10;JjUCGti/ChGzI/QPJF0beyOVysNUhoyo5qzGcTPAlRIKIrraochgekpA9birLPrMGKySXXqdeILv&#10;d9fKkz2kfcm/VDlmewRLqTcQhgmXQ5NALSOus5K6pRcPXyuDJKl/U8eSt7PdMTcy3+N4c5rTKqb9&#10;eXjOr+8/mP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OC2tNIAAAAEAQAADwAAAAAAAAABACAA&#10;AAAiAAAAZHJzL2Rvd25yZXYueG1sUEsBAhQAFAAAAAgAh07iQFFjaBnaAQAAeAMAAA4AAAAAAAAA&#10;AQAgAAAAIQEAAGRycy9lMm9Eb2MueG1sUEsFBgAAAAAGAAYAWQEAAG0FAAAAAA==&#10;">
                      <v:fill on="f" focussize="0,0"/>
                      <v:stroke weight="0.5pt" color="#000000 [3213]" miterlimit="8" joinstyle="miter"/>
                      <v:imagedata o:title=""/>
                      <o:lock v:ext="edit" aspectratio="f"/>
                    </v:line>
                  </w:pict>
                </mc:Fallback>
              </mc:AlternateContent>
            </w:r>
            <w:r>
              <w:rPr>
                <w:rFonts w:hint="default" w:ascii="Times New Roman" w:hAnsi="Times New Roman" w:cs="Times New Roman"/>
                <w:color w:val="auto"/>
                <w:szCs w:val="21"/>
              </w:rPr>
              <w:t>监测点位</w:t>
            </w:r>
          </w:p>
          <w:p>
            <w:pPr>
              <w:spacing w:line="276" w:lineRule="auto"/>
              <w:rPr>
                <w:rFonts w:hint="default" w:ascii="Times New Roman" w:hAnsi="Times New Roman" w:cs="Times New Roman"/>
                <w:color w:val="auto"/>
                <w:szCs w:val="21"/>
              </w:rPr>
            </w:pPr>
            <w:r>
              <w:rPr>
                <w:rFonts w:hint="default" w:ascii="Times New Roman" w:hAnsi="Times New Roman" w:cs="Times New Roman"/>
                <w:color w:val="auto"/>
                <w:szCs w:val="21"/>
              </w:rPr>
              <w:t>监测指标</w:t>
            </w:r>
          </w:p>
        </w:tc>
        <w:tc>
          <w:tcPr>
            <w:tcW w:w="954"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013"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镉</w:t>
            </w:r>
          </w:p>
        </w:tc>
        <w:tc>
          <w:tcPr>
            <w:tcW w:w="975"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汞</w:t>
            </w:r>
          </w:p>
        </w:tc>
        <w:tc>
          <w:tcPr>
            <w:tcW w:w="853"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砷 </w:t>
            </w:r>
          </w:p>
        </w:tc>
        <w:tc>
          <w:tcPr>
            <w:tcW w:w="886"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铜</w:t>
            </w:r>
          </w:p>
        </w:tc>
        <w:tc>
          <w:tcPr>
            <w:tcW w:w="900"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铅</w:t>
            </w:r>
          </w:p>
        </w:tc>
        <w:tc>
          <w:tcPr>
            <w:tcW w:w="815"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铬</w:t>
            </w:r>
          </w:p>
        </w:tc>
        <w:tc>
          <w:tcPr>
            <w:tcW w:w="844"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锌</w:t>
            </w:r>
          </w:p>
        </w:tc>
        <w:tc>
          <w:tcPr>
            <w:tcW w:w="866"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1" w:hRule="atLeast"/>
          <w:jc w:val="center"/>
        </w:trPr>
        <w:tc>
          <w:tcPr>
            <w:tcW w:w="1802"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厂区南侧（表层）</w:t>
            </w:r>
          </w:p>
        </w:tc>
        <w:tc>
          <w:tcPr>
            <w:tcW w:w="954"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1013"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0.03</w:t>
            </w:r>
          </w:p>
        </w:tc>
        <w:tc>
          <w:tcPr>
            <w:tcW w:w="975"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0.106</w:t>
            </w:r>
          </w:p>
        </w:tc>
        <w:tc>
          <w:tcPr>
            <w:tcW w:w="853"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5.74</w:t>
            </w:r>
          </w:p>
        </w:tc>
        <w:tc>
          <w:tcPr>
            <w:tcW w:w="886"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229</w:t>
            </w:r>
          </w:p>
        </w:tc>
        <w:tc>
          <w:tcPr>
            <w:tcW w:w="900"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16.1</w:t>
            </w:r>
          </w:p>
        </w:tc>
        <w:tc>
          <w:tcPr>
            <w:tcW w:w="815"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0.74</w:t>
            </w:r>
          </w:p>
        </w:tc>
        <w:tc>
          <w:tcPr>
            <w:tcW w:w="844"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129</w:t>
            </w:r>
          </w:p>
        </w:tc>
        <w:tc>
          <w:tcPr>
            <w:tcW w:w="866"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4" w:hRule="atLeast"/>
          <w:jc w:val="center"/>
        </w:trPr>
        <w:tc>
          <w:tcPr>
            <w:tcW w:w="1802"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厂区南侧（中层）</w:t>
            </w:r>
          </w:p>
        </w:tc>
        <w:tc>
          <w:tcPr>
            <w:tcW w:w="954"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1013"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0.83</w:t>
            </w:r>
          </w:p>
        </w:tc>
        <w:tc>
          <w:tcPr>
            <w:tcW w:w="975"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0.651</w:t>
            </w:r>
          </w:p>
        </w:tc>
        <w:tc>
          <w:tcPr>
            <w:tcW w:w="853"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45.2</w:t>
            </w:r>
          </w:p>
        </w:tc>
        <w:tc>
          <w:tcPr>
            <w:tcW w:w="886"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117</w:t>
            </w:r>
          </w:p>
        </w:tc>
        <w:tc>
          <w:tcPr>
            <w:tcW w:w="900"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186</w:t>
            </w:r>
          </w:p>
        </w:tc>
        <w:tc>
          <w:tcPr>
            <w:tcW w:w="815"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1.97</w:t>
            </w:r>
          </w:p>
        </w:tc>
        <w:tc>
          <w:tcPr>
            <w:tcW w:w="844"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337</w:t>
            </w:r>
          </w:p>
        </w:tc>
        <w:tc>
          <w:tcPr>
            <w:tcW w:w="866"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1" w:hRule="atLeast"/>
          <w:jc w:val="center"/>
        </w:trPr>
        <w:tc>
          <w:tcPr>
            <w:tcW w:w="1802"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厂区南侧（深层）</w:t>
            </w:r>
          </w:p>
        </w:tc>
        <w:tc>
          <w:tcPr>
            <w:tcW w:w="954"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8.1</w:t>
            </w:r>
          </w:p>
        </w:tc>
        <w:tc>
          <w:tcPr>
            <w:tcW w:w="1013"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0.64</w:t>
            </w:r>
          </w:p>
        </w:tc>
        <w:tc>
          <w:tcPr>
            <w:tcW w:w="975"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0.284</w:t>
            </w:r>
          </w:p>
        </w:tc>
        <w:tc>
          <w:tcPr>
            <w:tcW w:w="853"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25.6</w:t>
            </w:r>
          </w:p>
        </w:tc>
        <w:tc>
          <w:tcPr>
            <w:tcW w:w="886"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95.3</w:t>
            </w:r>
          </w:p>
        </w:tc>
        <w:tc>
          <w:tcPr>
            <w:tcW w:w="900"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146</w:t>
            </w:r>
          </w:p>
        </w:tc>
        <w:tc>
          <w:tcPr>
            <w:tcW w:w="815"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1.38</w:t>
            </w:r>
          </w:p>
        </w:tc>
        <w:tc>
          <w:tcPr>
            <w:tcW w:w="844"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207</w:t>
            </w:r>
          </w:p>
        </w:tc>
        <w:tc>
          <w:tcPr>
            <w:tcW w:w="866"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4" w:hRule="atLeast"/>
          <w:jc w:val="center"/>
        </w:trPr>
        <w:tc>
          <w:tcPr>
            <w:tcW w:w="1802"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厂区北侧（表层）</w:t>
            </w:r>
          </w:p>
        </w:tc>
        <w:tc>
          <w:tcPr>
            <w:tcW w:w="954" w:type="dxa"/>
            <w:tcBorders>
              <w:tl2br w:val="nil"/>
              <w:tr2bl w:val="nil"/>
            </w:tcBorders>
            <w:vAlign w:val="center"/>
          </w:tcPr>
          <w:p>
            <w:pPr>
              <w:tabs>
                <w:tab w:val="left" w:pos="780"/>
              </w:tabs>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6.1</w:t>
            </w:r>
          </w:p>
        </w:tc>
        <w:tc>
          <w:tcPr>
            <w:tcW w:w="1013"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0.87</w:t>
            </w:r>
          </w:p>
        </w:tc>
        <w:tc>
          <w:tcPr>
            <w:tcW w:w="975"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1.03</w:t>
            </w:r>
          </w:p>
        </w:tc>
        <w:tc>
          <w:tcPr>
            <w:tcW w:w="853"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53.9</w:t>
            </w:r>
          </w:p>
        </w:tc>
        <w:tc>
          <w:tcPr>
            <w:tcW w:w="886"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69.5</w:t>
            </w:r>
          </w:p>
        </w:tc>
        <w:tc>
          <w:tcPr>
            <w:tcW w:w="900"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198</w:t>
            </w:r>
          </w:p>
        </w:tc>
        <w:tc>
          <w:tcPr>
            <w:tcW w:w="815"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2.38</w:t>
            </w:r>
          </w:p>
        </w:tc>
        <w:tc>
          <w:tcPr>
            <w:tcW w:w="844"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272</w:t>
            </w:r>
          </w:p>
        </w:tc>
        <w:tc>
          <w:tcPr>
            <w:tcW w:w="866"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5" w:hRule="atLeast"/>
          <w:jc w:val="center"/>
        </w:trPr>
        <w:tc>
          <w:tcPr>
            <w:tcW w:w="1802"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厂区北侧（中层）</w:t>
            </w:r>
          </w:p>
        </w:tc>
        <w:tc>
          <w:tcPr>
            <w:tcW w:w="954" w:type="dxa"/>
            <w:tcBorders>
              <w:tl2br w:val="nil"/>
              <w:tr2bl w:val="nil"/>
            </w:tcBorders>
            <w:vAlign w:val="center"/>
          </w:tcPr>
          <w:p>
            <w:pPr>
              <w:tabs>
                <w:tab w:val="left" w:pos="780"/>
              </w:tabs>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6.6</w:t>
            </w:r>
          </w:p>
        </w:tc>
        <w:tc>
          <w:tcPr>
            <w:tcW w:w="1013"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0.84</w:t>
            </w:r>
          </w:p>
        </w:tc>
        <w:tc>
          <w:tcPr>
            <w:tcW w:w="975"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0.972</w:t>
            </w:r>
          </w:p>
        </w:tc>
        <w:tc>
          <w:tcPr>
            <w:tcW w:w="853"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53.6</w:t>
            </w:r>
          </w:p>
        </w:tc>
        <w:tc>
          <w:tcPr>
            <w:tcW w:w="886"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65.9</w:t>
            </w:r>
          </w:p>
        </w:tc>
        <w:tc>
          <w:tcPr>
            <w:tcW w:w="900"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189</w:t>
            </w:r>
          </w:p>
        </w:tc>
        <w:tc>
          <w:tcPr>
            <w:tcW w:w="815"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2.64</w:t>
            </w:r>
          </w:p>
        </w:tc>
        <w:tc>
          <w:tcPr>
            <w:tcW w:w="844"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309</w:t>
            </w:r>
          </w:p>
        </w:tc>
        <w:tc>
          <w:tcPr>
            <w:tcW w:w="866"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6" w:hRule="atLeast"/>
          <w:jc w:val="center"/>
        </w:trPr>
        <w:tc>
          <w:tcPr>
            <w:tcW w:w="1802"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厂区北侧（深层）</w:t>
            </w:r>
          </w:p>
        </w:tc>
        <w:tc>
          <w:tcPr>
            <w:tcW w:w="954" w:type="dxa"/>
            <w:tcBorders>
              <w:tl2br w:val="nil"/>
              <w:tr2bl w:val="nil"/>
            </w:tcBorders>
            <w:vAlign w:val="center"/>
          </w:tcPr>
          <w:p>
            <w:pPr>
              <w:tabs>
                <w:tab w:val="left" w:pos="780"/>
              </w:tabs>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7.7</w:t>
            </w:r>
          </w:p>
        </w:tc>
        <w:tc>
          <w:tcPr>
            <w:tcW w:w="1013"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0.77</w:t>
            </w:r>
          </w:p>
        </w:tc>
        <w:tc>
          <w:tcPr>
            <w:tcW w:w="975"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0.663</w:t>
            </w:r>
          </w:p>
        </w:tc>
        <w:tc>
          <w:tcPr>
            <w:tcW w:w="853"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39.9</w:t>
            </w:r>
          </w:p>
        </w:tc>
        <w:tc>
          <w:tcPr>
            <w:tcW w:w="886"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65.8</w:t>
            </w:r>
          </w:p>
        </w:tc>
        <w:tc>
          <w:tcPr>
            <w:tcW w:w="900"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179</w:t>
            </w:r>
          </w:p>
        </w:tc>
        <w:tc>
          <w:tcPr>
            <w:tcW w:w="815"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2.50</w:t>
            </w:r>
          </w:p>
        </w:tc>
        <w:tc>
          <w:tcPr>
            <w:tcW w:w="844"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272</w:t>
            </w:r>
          </w:p>
        </w:tc>
        <w:tc>
          <w:tcPr>
            <w:tcW w:w="866" w:type="dxa"/>
            <w:tcBorders>
              <w:tl2br w:val="nil"/>
              <w:tr2bl w:val="nil"/>
            </w:tcBorders>
            <w:vAlign w:val="center"/>
          </w:tcPr>
          <w:p>
            <w:pPr>
              <w:spacing w:line="276" w:lineRule="auto"/>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5" w:hRule="atLeast"/>
          <w:jc w:val="center"/>
        </w:trPr>
        <w:tc>
          <w:tcPr>
            <w:tcW w:w="18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4"/>
              </w:rPr>
              <w:t>风险筛选值</w:t>
            </w:r>
          </w:p>
        </w:tc>
        <w:tc>
          <w:tcPr>
            <w:tcW w:w="954" w:type="dxa"/>
            <w:tcBorders>
              <w:tl2br w:val="nil"/>
              <w:tr2bl w:val="nil"/>
            </w:tcBorders>
            <w:vAlign w:val="center"/>
          </w:tcPr>
          <w:p>
            <w:pPr>
              <w:tabs>
                <w:tab w:val="left" w:pos="780"/>
              </w:tabs>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13"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975"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38</w:t>
            </w:r>
          </w:p>
        </w:tc>
        <w:tc>
          <w:tcPr>
            <w:tcW w:w="853"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886"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18000</w:t>
            </w:r>
          </w:p>
        </w:tc>
        <w:tc>
          <w:tcPr>
            <w:tcW w:w="900"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800</w:t>
            </w:r>
          </w:p>
        </w:tc>
        <w:tc>
          <w:tcPr>
            <w:tcW w:w="815"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5.7</w:t>
            </w:r>
          </w:p>
        </w:tc>
        <w:tc>
          <w:tcPr>
            <w:tcW w:w="844"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66"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7" w:hRule="atLeast"/>
          <w:jc w:val="center"/>
        </w:trPr>
        <w:tc>
          <w:tcPr>
            <w:tcW w:w="18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4"/>
              </w:rPr>
              <w:t>风险管控值</w:t>
            </w:r>
          </w:p>
        </w:tc>
        <w:tc>
          <w:tcPr>
            <w:tcW w:w="954"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13"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172</w:t>
            </w:r>
          </w:p>
        </w:tc>
        <w:tc>
          <w:tcPr>
            <w:tcW w:w="975"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82</w:t>
            </w:r>
          </w:p>
        </w:tc>
        <w:tc>
          <w:tcPr>
            <w:tcW w:w="853"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140</w:t>
            </w:r>
          </w:p>
        </w:tc>
        <w:tc>
          <w:tcPr>
            <w:tcW w:w="886"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36000</w:t>
            </w:r>
          </w:p>
        </w:tc>
        <w:tc>
          <w:tcPr>
            <w:tcW w:w="900"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2500</w:t>
            </w:r>
          </w:p>
        </w:tc>
        <w:tc>
          <w:tcPr>
            <w:tcW w:w="815"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78</w:t>
            </w:r>
          </w:p>
        </w:tc>
        <w:tc>
          <w:tcPr>
            <w:tcW w:w="844"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66"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6" w:hRule="atLeast"/>
          <w:jc w:val="center"/>
        </w:trPr>
        <w:tc>
          <w:tcPr>
            <w:tcW w:w="180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rPr>
              <w:t>达标情况</w:t>
            </w:r>
          </w:p>
        </w:tc>
        <w:tc>
          <w:tcPr>
            <w:tcW w:w="954"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13"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975"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853"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886"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900"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815"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844"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66" w:type="dxa"/>
            <w:tcBorders>
              <w:tl2br w:val="nil"/>
              <w:tr2bl w:val="nil"/>
            </w:tcBorders>
            <w:vAlign w:val="center"/>
          </w:tcPr>
          <w:p>
            <w:pPr>
              <w:spacing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pPr>
        <w:pStyle w:val="29"/>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根据监测数据，项目区周围的土壤环境都能达到《土壤环境质量-建设用地土壤污染风险管控标准》（试行）（GB36600-2018）</w:t>
      </w:r>
      <w:r>
        <w:rPr>
          <w:rFonts w:hint="default" w:ascii="Times New Roman" w:hAnsi="Times New Roman" w:cs="Times New Roman"/>
          <w:color w:val="auto"/>
          <w:spacing w:val="-4"/>
        </w:rPr>
        <w:t>中第二类建设用地土壤污染风险筛选值（基本项目）和第二类建设用地用地土壤污染风险管控值</w:t>
      </w:r>
      <w:r>
        <w:rPr>
          <w:rFonts w:hint="default" w:ascii="Times New Roman" w:hAnsi="Times New Roman" w:cs="Times New Roman"/>
          <w:color w:val="auto"/>
        </w:rPr>
        <w:t>。</w:t>
      </w:r>
    </w:p>
    <w:p>
      <w:pPr>
        <w:spacing w:line="360" w:lineRule="auto"/>
        <w:outlineLvl w:val="2"/>
        <w:rPr>
          <w:rFonts w:hint="default" w:ascii="Times New Roman" w:hAnsi="Times New Roman" w:cs="Times New Roman"/>
          <w:color w:val="auto"/>
          <w:sz w:val="24"/>
        </w:rPr>
      </w:pPr>
      <w:bookmarkStart w:id="555" w:name="_Toc19821"/>
      <w:r>
        <w:rPr>
          <w:rFonts w:hint="default" w:ascii="Times New Roman" w:hAnsi="Times New Roman" w:cs="Times New Roman"/>
          <w:b/>
          <w:bCs/>
          <w:color w:val="auto"/>
          <w:sz w:val="28"/>
          <w:szCs w:val="28"/>
        </w:rPr>
        <w:t>4.3.5 土壤植被</w:t>
      </w:r>
      <w:bookmarkEnd w:id="555"/>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区域内土壤主要类型为黄红土，项目位于</w:t>
      </w:r>
      <w:r>
        <w:rPr>
          <w:rFonts w:hint="default" w:ascii="Times New Roman" w:hAnsi="Times New Roman" w:eastAsia="SimSun" w:cs="Times New Roman"/>
          <w:color w:val="auto"/>
          <w:sz w:val="24"/>
        </w:rPr>
        <w:t>昆明新城高新技术产业基地内</w:t>
      </w:r>
      <w:r>
        <w:rPr>
          <w:rFonts w:hint="default" w:ascii="Times New Roman" w:hAnsi="Times New Roman" w:cs="Times New Roman"/>
          <w:color w:val="auto"/>
          <w:sz w:val="24"/>
        </w:rPr>
        <w:t>，根据现场踏勘，项目周边除北侧为空地外，其余基本为已建企业，评价范围内的植被除了北侧空地分布有较多的人工植被、少量零星分布的周边居民的菜地（种植应季蔬菜）、稀树禾草灌丛等植被外，基本无较高经济价值的树种和其它需要特别保护的植物种类的分布。</w:t>
      </w:r>
    </w:p>
    <w:p>
      <w:pPr>
        <w:spacing w:line="360" w:lineRule="auto"/>
        <w:outlineLvl w:val="1"/>
        <w:rPr>
          <w:rFonts w:hint="default" w:ascii="Times New Roman" w:hAnsi="Times New Roman" w:cs="Times New Roman"/>
          <w:b/>
          <w:bCs/>
          <w:color w:val="auto"/>
          <w:sz w:val="30"/>
          <w:szCs w:val="30"/>
        </w:rPr>
      </w:pPr>
      <w:bookmarkStart w:id="556" w:name="_Toc18626"/>
      <w:r>
        <w:rPr>
          <w:rFonts w:hint="default" w:ascii="Times New Roman" w:hAnsi="Times New Roman" w:cs="Times New Roman"/>
          <w:b/>
          <w:bCs/>
          <w:color w:val="auto"/>
          <w:sz w:val="30"/>
          <w:szCs w:val="30"/>
        </w:rPr>
        <w:t>4.4 周边污染源调查</w:t>
      </w:r>
      <w:bookmarkEnd w:id="556"/>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根据现场调查及《昆明新城高新技术产业基地控制性详细规划调整环境影响报告书》，项目周边企业分布情况及排污情况见表4.4-1。</w:t>
      </w:r>
    </w:p>
    <w:p>
      <w:pPr>
        <w:keepNext/>
        <w:spacing w:before="156"/>
        <w:jc w:val="center"/>
        <w:rPr>
          <w:rFonts w:hint="default" w:ascii="Times New Roman" w:hAnsi="Times New Roman" w:cs="Times New Roman"/>
          <w:b/>
          <w:color w:val="auto"/>
          <w:kern w:val="1"/>
          <w:szCs w:val="21"/>
        </w:rPr>
        <w:sectPr>
          <w:pgSz w:w="11906" w:h="16838"/>
          <w:pgMar w:top="1440" w:right="1803" w:bottom="1440" w:left="1803" w:header="851" w:footer="992" w:gutter="0"/>
          <w:cols w:space="0" w:num="1"/>
          <w:docGrid w:type="lines" w:linePitch="319" w:charSpace="0"/>
        </w:sectPr>
      </w:pPr>
    </w:p>
    <w:p>
      <w:pPr>
        <w:keepNext/>
        <w:spacing w:before="156"/>
        <w:jc w:val="center"/>
        <w:rPr>
          <w:rFonts w:hint="default" w:ascii="Times New Roman" w:hAnsi="Times New Roman" w:cs="Times New Roman"/>
          <w:b/>
          <w:bCs/>
          <w:color w:val="auto"/>
          <w:szCs w:val="21"/>
        </w:rPr>
      </w:pPr>
      <w:r>
        <w:rPr>
          <w:rFonts w:hint="default" w:ascii="Times New Roman" w:hAnsi="Times New Roman" w:cs="Times New Roman"/>
          <w:b/>
          <w:color w:val="auto"/>
          <w:kern w:val="1"/>
          <w:szCs w:val="21"/>
        </w:rPr>
        <w:t xml:space="preserve">表4.4-1   </w:t>
      </w:r>
      <w:r>
        <w:rPr>
          <w:rFonts w:hint="default" w:ascii="Times New Roman" w:hAnsi="Times New Roman" w:cs="Times New Roman"/>
          <w:b/>
          <w:bCs/>
          <w:color w:val="auto"/>
          <w:szCs w:val="21"/>
        </w:rPr>
        <w:t>项目周边企业分布情况及排污情况汇总表</w:t>
      </w:r>
    </w:p>
    <w:tbl>
      <w:tblPr>
        <w:tblStyle w:val="27"/>
        <w:tblW w:w="14517"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900"/>
        <w:gridCol w:w="3610"/>
        <w:gridCol w:w="1026"/>
        <w:gridCol w:w="1460"/>
        <w:gridCol w:w="840"/>
        <w:gridCol w:w="720"/>
        <w:gridCol w:w="770"/>
        <w:gridCol w:w="900"/>
        <w:gridCol w:w="1120"/>
        <w:gridCol w:w="710"/>
        <w:gridCol w:w="750"/>
        <w:gridCol w:w="7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359" w:hRule="atLeast"/>
          <w:tblHeader/>
          <w:jc w:val="center"/>
        </w:trPr>
        <w:tc>
          <w:tcPr>
            <w:tcW w:w="1900" w:type="dxa"/>
            <w:vMerge w:val="restart"/>
            <w:tcBorders>
              <w:tl2br w:val="nil"/>
              <w:tr2bl w:val="nil"/>
            </w:tcBorders>
            <w:vAlign w:val="center"/>
          </w:tcPr>
          <w:p>
            <w:pPr>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建设单位</w:t>
            </w:r>
          </w:p>
        </w:tc>
        <w:tc>
          <w:tcPr>
            <w:tcW w:w="3610" w:type="dxa"/>
            <w:vMerge w:val="restart"/>
            <w:tcBorders>
              <w:tl2br w:val="nil"/>
              <w:tr2bl w:val="nil"/>
            </w:tcBorders>
            <w:vAlign w:val="center"/>
          </w:tcPr>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项目名称</w:t>
            </w:r>
          </w:p>
        </w:tc>
        <w:tc>
          <w:tcPr>
            <w:tcW w:w="1026" w:type="dxa"/>
            <w:vMerge w:val="restart"/>
            <w:tcBorders>
              <w:tl2br w:val="nil"/>
              <w:tr2bl w:val="nil"/>
            </w:tcBorders>
            <w:vAlign w:val="center"/>
          </w:tcPr>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与本项目位置/距离</w:t>
            </w:r>
          </w:p>
        </w:tc>
        <w:tc>
          <w:tcPr>
            <w:tcW w:w="7981" w:type="dxa"/>
            <w:gridSpan w:val="9"/>
            <w:tcBorders>
              <w:tl2br w:val="nil"/>
              <w:tr2bl w:val="nil"/>
            </w:tcBorders>
            <w:vAlign w:val="center"/>
          </w:tcPr>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461" w:hRule="atLeast"/>
          <w:tblHeader/>
          <w:jc w:val="center"/>
        </w:trPr>
        <w:tc>
          <w:tcPr>
            <w:tcW w:w="1900" w:type="dxa"/>
            <w:vMerge w:val="continue"/>
            <w:tcBorders>
              <w:tl2br w:val="nil"/>
              <w:tr2bl w:val="nil"/>
            </w:tcBorders>
            <w:vAlign w:val="center"/>
          </w:tcPr>
          <w:p>
            <w:pPr>
              <w:jc w:val="center"/>
              <w:rPr>
                <w:rFonts w:hint="default" w:ascii="Times New Roman" w:hAnsi="Times New Roman" w:cs="Times New Roman"/>
                <w:b/>
                <w:color w:val="auto"/>
                <w:szCs w:val="21"/>
              </w:rPr>
            </w:pPr>
          </w:p>
        </w:tc>
        <w:tc>
          <w:tcPr>
            <w:tcW w:w="3610" w:type="dxa"/>
            <w:vMerge w:val="continue"/>
            <w:tcBorders>
              <w:tl2br w:val="nil"/>
              <w:tr2bl w:val="nil"/>
            </w:tcBorders>
            <w:vAlign w:val="center"/>
          </w:tcPr>
          <w:p>
            <w:pPr>
              <w:jc w:val="center"/>
              <w:rPr>
                <w:rFonts w:hint="default" w:ascii="Times New Roman" w:hAnsi="Times New Roman" w:cs="Times New Roman"/>
                <w:b/>
                <w:color w:val="auto"/>
                <w:szCs w:val="21"/>
              </w:rPr>
            </w:pPr>
          </w:p>
        </w:tc>
        <w:tc>
          <w:tcPr>
            <w:tcW w:w="1026" w:type="dxa"/>
            <w:vMerge w:val="continue"/>
            <w:tcBorders>
              <w:tl2br w:val="nil"/>
              <w:tr2bl w:val="nil"/>
            </w:tcBorders>
            <w:vAlign w:val="center"/>
          </w:tcPr>
          <w:p>
            <w:pPr>
              <w:jc w:val="center"/>
              <w:rPr>
                <w:rFonts w:hint="default" w:ascii="Times New Roman" w:hAnsi="Times New Roman" w:cs="Times New Roman"/>
                <w:b/>
                <w:color w:val="auto"/>
                <w:szCs w:val="21"/>
              </w:rPr>
            </w:pPr>
          </w:p>
        </w:tc>
        <w:tc>
          <w:tcPr>
            <w:tcW w:w="4690" w:type="dxa"/>
            <w:gridSpan w:val="5"/>
            <w:tcBorders>
              <w:tl2br w:val="nil"/>
              <w:tr2bl w:val="nil"/>
            </w:tcBorders>
            <w:vAlign w:val="center"/>
          </w:tcPr>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kern w:val="1"/>
                <w:szCs w:val="21"/>
              </w:rPr>
              <w:t>工业废气 (t/a)</w:t>
            </w:r>
          </w:p>
        </w:tc>
        <w:tc>
          <w:tcPr>
            <w:tcW w:w="3291" w:type="dxa"/>
            <w:gridSpan w:val="4"/>
            <w:tcBorders>
              <w:tl2br w:val="nil"/>
              <w:tr2bl w:val="nil"/>
            </w:tcBorders>
            <w:vAlign w:val="center"/>
          </w:tcPr>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废水</w:t>
            </w:r>
            <w:r>
              <w:rPr>
                <w:rFonts w:hint="default" w:ascii="Times New Roman" w:hAnsi="Times New Roman" w:cs="Times New Roman"/>
                <w:b/>
                <w:color w:val="auto"/>
                <w:kern w:val="1"/>
                <w:szCs w:val="21"/>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616" w:hRule="atLeast"/>
          <w:tblHeader/>
          <w:jc w:val="center"/>
        </w:trPr>
        <w:tc>
          <w:tcPr>
            <w:tcW w:w="1900" w:type="dxa"/>
            <w:vMerge w:val="continue"/>
            <w:tcBorders>
              <w:tl2br w:val="nil"/>
              <w:tr2bl w:val="nil"/>
            </w:tcBorders>
            <w:vAlign w:val="center"/>
          </w:tcPr>
          <w:p>
            <w:pPr>
              <w:jc w:val="center"/>
              <w:rPr>
                <w:rFonts w:hint="default" w:ascii="Times New Roman" w:hAnsi="Times New Roman" w:cs="Times New Roman"/>
                <w:b/>
                <w:color w:val="auto"/>
                <w:szCs w:val="21"/>
              </w:rPr>
            </w:pPr>
          </w:p>
        </w:tc>
        <w:tc>
          <w:tcPr>
            <w:tcW w:w="3610" w:type="dxa"/>
            <w:vMerge w:val="continue"/>
            <w:tcBorders>
              <w:tl2br w:val="nil"/>
              <w:tr2bl w:val="nil"/>
            </w:tcBorders>
            <w:vAlign w:val="center"/>
          </w:tcPr>
          <w:p>
            <w:pPr>
              <w:jc w:val="center"/>
              <w:rPr>
                <w:rFonts w:hint="default" w:ascii="Times New Roman" w:hAnsi="Times New Roman" w:cs="Times New Roman"/>
                <w:b/>
                <w:color w:val="auto"/>
                <w:szCs w:val="21"/>
              </w:rPr>
            </w:pPr>
          </w:p>
        </w:tc>
        <w:tc>
          <w:tcPr>
            <w:tcW w:w="1026" w:type="dxa"/>
            <w:vMerge w:val="continue"/>
            <w:tcBorders>
              <w:tl2br w:val="nil"/>
              <w:tr2bl w:val="nil"/>
            </w:tcBorders>
            <w:vAlign w:val="center"/>
          </w:tcPr>
          <w:p>
            <w:pPr>
              <w:jc w:val="center"/>
              <w:rPr>
                <w:rFonts w:hint="default" w:ascii="Times New Roman" w:hAnsi="Times New Roman" w:cs="Times New Roman"/>
                <w:b/>
                <w:color w:val="auto"/>
                <w:szCs w:val="21"/>
              </w:rPr>
            </w:pPr>
          </w:p>
        </w:tc>
        <w:tc>
          <w:tcPr>
            <w:tcW w:w="1460" w:type="dxa"/>
            <w:tcBorders>
              <w:tl2br w:val="nil"/>
              <w:tr2bl w:val="nil"/>
            </w:tcBorders>
            <w:vAlign w:val="center"/>
          </w:tcPr>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废气排放量</w:t>
            </w:r>
          </w:p>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(万标m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/年)</w:t>
            </w:r>
          </w:p>
        </w:tc>
        <w:tc>
          <w:tcPr>
            <w:tcW w:w="840" w:type="dxa"/>
            <w:tcBorders>
              <w:tl2br w:val="nil"/>
              <w:tr2bl w:val="nil"/>
            </w:tcBorders>
            <w:vAlign w:val="center"/>
          </w:tcPr>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烟尘</w:t>
            </w:r>
          </w:p>
        </w:tc>
        <w:tc>
          <w:tcPr>
            <w:tcW w:w="720" w:type="dxa"/>
            <w:tcBorders>
              <w:tl2br w:val="nil"/>
              <w:tr2bl w:val="nil"/>
            </w:tcBorders>
            <w:vAlign w:val="center"/>
          </w:tcPr>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粉尘</w:t>
            </w:r>
          </w:p>
        </w:tc>
        <w:tc>
          <w:tcPr>
            <w:tcW w:w="770" w:type="dxa"/>
            <w:tcBorders>
              <w:tl2br w:val="nil"/>
              <w:tr2bl w:val="nil"/>
            </w:tcBorders>
            <w:vAlign w:val="center"/>
          </w:tcPr>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二氧</w:t>
            </w:r>
          </w:p>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化硫</w:t>
            </w:r>
          </w:p>
        </w:tc>
        <w:tc>
          <w:tcPr>
            <w:tcW w:w="900" w:type="dxa"/>
            <w:tcBorders>
              <w:tl2br w:val="nil"/>
              <w:tr2bl w:val="nil"/>
            </w:tcBorders>
            <w:vAlign w:val="center"/>
          </w:tcPr>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氮氧</w:t>
            </w:r>
          </w:p>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化物</w:t>
            </w:r>
          </w:p>
        </w:tc>
        <w:tc>
          <w:tcPr>
            <w:tcW w:w="1120" w:type="dxa"/>
            <w:tcBorders>
              <w:tl2br w:val="nil"/>
              <w:tr2bl w:val="nil"/>
            </w:tcBorders>
            <w:vAlign w:val="center"/>
          </w:tcPr>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废水排放量</w:t>
            </w:r>
          </w:p>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(万m</w:t>
            </w:r>
            <w:r>
              <w:rPr>
                <w:rFonts w:hint="default" w:ascii="Times New Roman" w:hAnsi="Times New Roman" w:cs="Times New Roman"/>
                <w:b/>
                <w:color w:val="auto"/>
                <w:szCs w:val="21"/>
                <w:vertAlign w:val="superscript"/>
              </w:rPr>
              <w:t>3</w:t>
            </w:r>
            <w:r>
              <w:rPr>
                <w:rFonts w:hint="default" w:ascii="Times New Roman" w:hAnsi="Times New Roman" w:cs="Times New Roman"/>
                <w:b/>
                <w:color w:val="auto"/>
                <w:szCs w:val="21"/>
              </w:rPr>
              <w:t>/年)</w:t>
            </w:r>
          </w:p>
        </w:tc>
        <w:tc>
          <w:tcPr>
            <w:tcW w:w="710" w:type="dxa"/>
            <w:tcBorders>
              <w:tl2br w:val="nil"/>
              <w:tr2bl w:val="nil"/>
            </w:tcBorders>
            <w:vAlign w:val="center"/>
          </w:tcPr>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化学需</w:t>
            </w:r>
          </w:p>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氧量</w:t>
            </w:r>
          </w:p>
        </w:tc>
        <w:tc>
          <w:tcPr>
            <w:tcW w:w="750" w:type="dxa"/>
            <w:tcBorders>
              <w:tl2br w:val="nil"/>
              <w:tr2bl w:val="nil"/>
            </w:tcBorders>
            <w:vAlign w:val="center"/>
          </w:tcPr>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氨氮</w:t>
            </w:r>
          </w:p>
        </w:tc>
        <w:tc>
          <w:tcPr>
            <w:tcW w:w="711" w:type="dxa"/>
            <w:tcBorders>
              <w:tl2br w:val="nil"/>
              <w:tr2bl w:val="nil"/>
            </w:tcBorders>
            <w:vAlign w:val="center"/>
          </w:tcPr>
          <w:p>
            <w:pPr>
              <w:widowControl/>
              <w:spacing w:line="28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磷酸盐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598" w:hRule="atLeast"/>
          <w:jc w:val="center"/>
        </w:trPr>
        <w:tc>
          <w:tcPr>
            <w:tcW w:w="190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云南云锗高新技术有限公司</w:t>
            </w:r>
          </w:p>
        </w:tc>
        <w:tc>
          <w:tcPr>
            <w:tcW w:w="361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昆明云锗高新技术有限公司锗高新技术产品产化建设项目</w:t>
            </w:r>
          </w:p>
        </w:tc>
        <w:tc>
          <w:tcPr>
            <w:tcW w:w="1026"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东</w:t>
            </w:r>
            <w:r>
              <w:rPr>
                <w:rFonts w:hint="default" w:ascii="Times New Roman" w:hAnsi="Times New Roman" w:cs="Times New Roman"/>
                <w:color w:val="auto"/>
                <w:szCs w:val="21"/>
              </w:rPr>
              <w:t>面/64m</w:t>
            </w:r>
          </w:p>
        </w:tc>
        <w:tc>
          <w:tcPr>
            <w:tcW w:w="146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1069</w:t>
            </w:r>
          </w:p>
        </w:tc>
        <w:tc>
          <w:tcPr>
            <w:tcW w:w="84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7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0.0107</w:t>
            </w:r>
          </w:p>
        </w:tc>
        <w:tc>
          <w:tcPr>
            <w:tcW w:w="90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0.1711</w:t>
            </w:r>
          </w:p>
        </w:tc>
        <w:tc>
          <w:tcPr>
            <w:tcW w:w="11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2.0852</w:t>
            </w:r>
          </w:p>
        </w:tc>
        <w:tc>
          <w:tcPr>
            <w:tcW w:w="71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3.97</w:t>
            </w:r>
          </w:p>
        </w:tc>
        <w:tc>
          <w:tcPr>
            <w:tcW w:w="75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0.56</w:t>
            </w:r>
          </w:p>
        </w:tc>
        <w:tc>
          <w:tcPr>
            <w:tcW w:w="711"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598" w:hRule="atLeast"/>
          <w:jc w:val="center"/>
        </w:trPr>
        <w:tc>
          <w:tcPr>
            <w:tcW w:w="190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昆明三利特科技有限责任公司</w:t>
            </w:r>
          </w:p>
        </w:tc>
        <w:tc>
          <w:tcPr>
            <w:tcW w:w="361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1000吨/年光伏电池无铅涂锡合金铜带生产线</w:t>
            </w:r>
          </w:p>
        </w:tc>
        <w:tc>
          <w:tcPr>
            <w:tcW w:w="1026"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南面/</w:t>
            </w:r>
            <w:r>
              <w:rPr>
                <w:rFonts w:hint="default" w:ascii="Times New Roman" w:hAnsi="Times New Roman" w:cs="Times New Roman"/>
                <w:color w:val="auto"/>
                <w:szCs w:val="21"/>
                <w:lang w:val="en-US" w:eastAsia="zh-CN"/>
              </w:rPr>
              <w:t>28</w:t>
            </w:r>
            <w:r>
              <w:rPr>
                <w:rFonts w:hint="default" w:ascii="Times New Roman" w:hAnsi="Times New Roman" w:cs="Times New Roman"/>
                <w:color w:val="auto"/>
                <w:szCs w:val="21"/>
              </w:rPr>
              <w:t>m</w:t>
            </w:r>
          </w:p>
        </w:tc>
        <w:tc>
          <w:tcPr>
            <w:tcW w:w="146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4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7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00" w:type="dxa"/>
            <w:tcBorders>
              <w:tl2br w:val="nil"/>
              <w:tr2bl w:val="nil"/>
            </w:tcBorders>
            <w:vAlign w:val="center"/>
          </w:tcPr>
          <w:p>
            <w:pPr>
              <w:widowControl/>
              <w:spacing w:line="280" w:lineRule="exact"/>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w:t>
            </w:r>
          </w:p>
        </w:tc>
        <w:tc>
          <w:tcPr>
            <w:tcW w:w="11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0.5</w:t>
            </w:r>
          </w:p>
        </w:tc>
        <w:tc>
          <w:tcPr>
            <w:tcW w:w="71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1.37</w:t>
            </w:r>
          </w:p>
        </w:tc>
        <w:tc>
          <w:tcPr>
            <w:tcW w:w="75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0.2</w:t>
            </w:r>
          </w:p>
        </w:tc>
        <w:tc>
          <w:tcPr>
            <w:tcW w:w="711"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598" w:hRule="atLeast"/>
          <w:jc w:val="center"/>
        </w:trPr>
        <w:tc>
          <w:tcPr>
            <w:tcW w:w="190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云南云投新奥燃气有限公司</w:t>
            </w:r>
          </w:p>
        </w:tc>
        <w:tc>
          <w:tcPr>
            <w:tcW w:w="361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昆明新城高新技术产业基地天然气利用工程建设项目</w:t>
            </w:r>
          </w:p>
        </w:tc>
        <w:tc>
          <w:tcPr>
            <w:tcW w:w="1026" w:type="dxa"/>
            <w:tcBorders>
              <w:tl2br w:val="nil"/>
              <w:tr2bl w:val="nil"/>
            </w:tcBorders>
            <w:vAlign w:val="center"/>
          </w:tcPr>
          <w:p>
            <w:pPr>
              <w:widowControl/>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eastAsia="zh-CN"/>
              </w:rPr>
              <w:t>南面</w:t>
            </w:r>
            <w:r>
              <w:rPr>
                <w:rFonts w:hint="default" w:ascii="Times New Roman" w:hAnsi="Times New Roman" w:cs="Times New Roman"/>
                <w:color w:val="auto"/>
                <w:szCs w:val="21"/>
                <w:lang w:val="en-US" w:eastAsia="zh-CN"/>
              </w:rPr>
              <w:t>/140m</w:t>
            </w:r>
          </w:p>
        </w:tc>
        <w:tc>
          <w:tcPr>
            <w:tcW w:w="1460" w:type="dxa"/>
            <w:tcBorders>
              <w:tl2br w:val="nil"/>
              <w:tr2bl w:val="nil"/>
            </w:tcBorders>
            <w:vAlign w:val="center"/>
          </w:tcPr>
          <w:p>
            <w:pPr>
              <w:widowControl/>
              <w:spacing w:line="280" w:lineRule="exact"/>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w:t>
            </w:r>
          </w:p>
        </w:tc>
        <w:tc>
          <w:tcPr>
            <w:tcW w:w="840" w:type="dxa"/>
            <w:tcBorders>
              <w:tl2br w:val="nil"/>
              <w:tr2bl w:val="nil"/>
            </w:tcBorders>
            <w:vAlign w:val="center"/>
          </w:tcPr>
          <w:p>
            <w:pPr>
              <w:widowControl/>
              <w:spacing w:line="280" w:lineRule="exact"/>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w:t>
            </w:r>
          </w:p>
        </w:tc>
        <w:tc>
          <w:tcPr>
            <w:tcW w:w="720" w:type="dxa"/>
            <w:tcBorders>
              <w:tl2br w:val="nil"/>
              <w:tr2bl w:val="nil"/>
            </w:tcBorders>
            <w:vAlign w:val="center"/>
          </w:tcPr>
          <w:p>
            <w:pPr>
              <w:widowControl/>
              <w:spacing w:line="280" w:lineRule="exact"/>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w:t>
            </w:r>
          </w:p>
        </w:tc>
        <w:tc>
          <w:tcPr>
            <w:tcW w:w="770" w:type="dxa"/>
            <w:tcBorders>
              <w:tl2br w:val="nil"/>
              <w:tr2bl w:val="nil"/>
            </w:tcBorders>
            <w:vAlign w:val="center"/>
          </w:tcPr>
          <w:p>
            <w:pPr>
              <w:widowControl/>
              <w:spacing w:line="280" w:lineRule="exact"/>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w:t>
            </w:r>
          </w:p>
        </w:tc>
        <w:tc>
          <w:tcPr>
            <w:tcW w:w="900" w:type="dxa"/>
            <w:tcBorders>
              <w:tl2br w:val="nil"/>
              <w:tr2bl w:val="nil"/>
            </w:tcBorders>
            <w:vAlign w:val="center"/>
          </w:tcPr>
          <w:p>
            <w:pPr>
              <w:widowControl/>
              <w:spacing w:line="280" w:lineRule="exact"/>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w:t>
            </w:r>
          </w:p>
        </w:tc>
        <w:tc>
          <w:tcPr>
            <w:tcW w:w="11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0.21</w:t>
            </w:r>
          </w:p>
        </w:tc>
        <w:tc>
          <w:tcPr>
            <w:tcW w:w="71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0.5256</w:t>
            </w:r>
          </w:p>
        </w:tc>
        <w:tc>
          <w:tcPr>
            <w:tcW w:w="75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0.006</w:t>
            </w:r>
          </w:p>
        </w:tc>
        <w:tc>
          <w:tcPr>
            <w:tcW w:w="711"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0.0008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90" w:hRule="atLeast"/>
          <w:jc w:val="center"/>
        </w:trPr>
        <w:tc>
          <w:tcPr>
            <w:tcW w:w="190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通变电器有限公司</w:t>
            </w:r>
          </w:p>
        </w:tc>
        <w:tc>
          <w:tcPr>
            <w:tcW w:w="361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220KV及以下高原牌节能型电力变压器研发与产业化制造；110KV及以下各种配电、保护开发柜和配套件的研发与产业化制造建设项目一期</w:t>
            </w:r>
          </w:p>
        </w:tc>
        <w:tc>
          <w:tcPr>
            <w:tcW w:w="1026"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东南/75m</w:t>
            </w:r>
          </w:p>
        </w:tc>
        <w:tc>
          <w:tcPr>
            <w:tcW w:w="146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4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7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0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3.51</w:t>
            </w:r>
          </w:p>
        </w:tc>
        <w:tc>
          <w:tcPr>
            <w:tcW w:w="71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12.285</w:t>
            </w:r>
          </w:p>
        </w:tc>
        <w:tc>
          <w:tcPr>
            <w:tcW w:w="75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1.23</w:t>
            </w:r>
          </w:p>
        </w:tc>
        <w:tc>
          <w:tcPr>
            <w:tcW w:w="711"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0.281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598" w:hRule="atLeast"/>
          <w:jc w:val="center"/>
        </w:trPr>
        <w:tc>
          <w:tcPr>
            <w:tcW w:w="190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云南江变电力电器成套设备有限公司</w:t>
            </w:r>
          </w:p>
        </w:tc>
        <w:tc>
          <w:tcPr>
            <w:tcW w:w="361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云南江变电力电器成套设备有限公司变压器、高低压柜组装生产迁建项目</w:t>
            </w:r>
          </w:p>
        </w:tc>
        <w:tc>
          <w:tcPr>
            <w:tcW w:w="1026"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西/1</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rPr>
              <w:t>m</w:t>
            </w:r>
          </w:p>
        </w:tc>
        <w:tc>
          <w:tcPr>
            <w:tcW w:w="146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4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7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0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0.0864</w:t>
            </w:r>
          </w:p>
        </w:tc>
        <w:tc>
          <w:tcPr>
            <w:tcW w:w="71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0.346</w:t>
            </w:r>
          </w:p>
        </w:tc>
        <w:tc>
          <w:tcPr>
            <w:tcW w:w="75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0.022</w:t>
            </w:r>
          </w:p>
        </w:tc>
        <w:tc>
          <w:tcPr>
            <w:tcW w:w="711"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598" w:hRule="atLeast"/>
          <w:jc w:val="center"/>
        </w:trPr>
        <w:tc>
          <w:tcPr>
            <w:tcW w:w="190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云南东盟电缆有限公司</w:t>
            </w:r>
          </w:p>
        </w:tc>
        <w:tc>
          <w:tcPr>
            <w:tcW w:w="361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云南东盟电缆有限公司高等级电缆生产基地项目</w:t>
            </w:r>
          </w:p>
        </w:tc>
        <w:tc>
          <w:tcPr>
            <w:tcW w:w="1026"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西南/84m</w:t>
            </w:r>
          </w:p>
        </w:tc>
        <w:tc>
          <w:tcPr>
            <w:tcW w:w="146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1477.1</w:t>
            </w:r>
          </w:p>
        </w:tc>
        <w:tc>
          <w:tcPr>
            <w:tcW w:w="84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0.15</w:t>
            </w:r>
          </w:p>
        </w:tc>
        <w:tc>
          <w:tcPr>
            <w:tcW w:w="7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7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0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1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5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11"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598" w:hRule="atLeast"/>
          <w:jc w:val="center"/>
        </w:trPr>
        <w:tc>
          <w:tcPr>
            <w:tcW w:w="190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昆明电缆集团高新电缆有限公司</w:t>
            </w:r>
          </w:p>
        </w:tc>
        <w:tc>
          <w:tcPr>
            <w:tcW w:w="361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电线电缆技术研发和生产基地建设项目</w:t>
            </w:r>
          </w:p>
        </w:tc>
        <w:tc>
          <w:tcPr>
            <w:tcW w:w="1026"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西</w:t>
            </w:r>
            <w:r>
              <w:rPr>
                <w:rFonts w:hint="default" w:ascii="Times New Roman" w:hAnsi="Times New Roman" w:cs="Times New Roman"/>
                <w:color w:val="auto"/>
                <w:szCs w:val="21"/>
                <w:lang w:eastAsia="zh-CN"/>
              </w:rPr>
              <w:t>南</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560</w:t>
            </w:r>
            <w:r>
              <w:rPr>
                <w:rFonts w:hint="default" w:ascii="Times New Roman" w:hAnsi="Times New Roman" w:cs="Times New Roman"/>
                <w:color w:val="auto"/>
                <w:szCs w:val="21"/>
              </w:rPr>
              <w:t>m</w:t>
            </w:r>
          </w:p>
        </w:tc>
        <w:tc>
          <w:tcPr>
            <w:tcW w:w="146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1869.2</w:t>
            </w:r>
          </w:p>
        </w:tc>
        <w:tc>
          <w:tcPr>
            <w:tcW w:w="84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0.22</w:t>
            </w:r>
          </w:p>
        </w:tc>
        <w:tc>
          <w:tcPr>
            <w:tcW w:w="7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7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0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1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5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11"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598" w:hRule="atLeast"/>
          <w:jc w:val="center"/>
        </w:trPr>
        <w:tc>
          <w:tcPr>
            <w:tcW w:w="190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云南大泽电极科技有限公司</w:t>
            </w:r>
          </w:p>
        </w:tc>
        <w:tc>
          <w:tcPr>
            <w:tcW w:w="361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连铸、连扎节能铜铝排生产线，长寿命多元金阴阳极板生产线一期</w:t>
            </w:r>
          </w:p>
        </w:tc>
        <w:tc>
          <w:tcPr>
            <w:tcW w:w="1026" w:type="dxa"/>
            <w:tcBorders>
              <w:tl2br w:val="nil"/>
              <w:tr2bl w:val="nil"/>
            </w:tcBorders>
            <w:vAlign w:val="center"/>
          </w:tcPr>
          <w:p>
            <w:pPr>
              <w:widowControl/>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eastAsia="zh-CN"/>
              </w:rPr>
              <w:t>东南</w:t>
            </w:r>
            <w:r>
              <w:rPr>
                <w:rFonts w:hint="default" w:ascii="Times New Roman" w:hAnsi="Times New Roman" w:cs="Times New Roman"/>
                <w:color w:val="auto"/>
                <w:szCs w:val="21"/>
                <w:lang w:val="en-US" w:eastAsia="zh-CN"/>
              </w:rPr>
              <w:t>/280m</w:t>
            </w:r>
          </w:p>
        </w:tc>
        <w:tc>
          <w:tcPr>
            <w:tcW w:w="146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4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7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0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p>
        </w:tc>
        <w:tc>
          <w:tcPr>
            <w:tcW w:w="11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0.4</w:t>
            </w:r>
          </w:p>
        </w:tc>
        <w:tc>
          <w:tcPr>
            <w:tcW w:w="71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1.54</w:t>
            </w:r>
          </w:p>
        </w:tc>
        <w:tc>
          <w:tcPr>
            <w:tcW w:w="75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0.15</w:t>
            </w:r>
          </w:p>
        </w:tc>
        <w:tc>
          <w:tcPr>
            <w:tcW w:w="711"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598" w:hRule="atLeast"/>
          <w:jc w:val="center"/>
        </w:trPr>
        <w:tc>
          <w:tcPr>
            <w:tcW w:w="190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云南植物药业有限公司</w:t>
            </w:r>
          </w:p>
        </w:tc>
        <w:tc>
          <w:tcPr>
            <w:tcW w:w="361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云南特色植物药产业基地建设项目</w:t>
            </w:r>
          </w:p>
        </w:tc>
        <w:tc>
          <w:tcPr>
            <w:tcW w:w="1026" w:type="dxa"/>
            <w:tcBorders>
              <w:tl2br w:val="nil"/>
              <w:tr2bl w:val="nil"/>
            </w:tcBorders>
            <w:vAlign w:val="center"/>
          </w:tcPr>
          <w:p>
            <w:pPr>
              <w:widowControl/>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eastAsia="zh-CN"/>
              </w:rPr>
              <w:t>西南</w:t>
            </w:r>
            <w:r>
              <w:rPr>
                <w:rFonts w:hint="default" w:ascii="Times New Roman" w:hAnsi="Times New Roman" w:cs="Times New Roman"/>
                <w:color w:val="auto"/>
                <w:szCs w:val="21"/>
                <w:lang w:val="en-US" w:eastAsia="zh-CN"/>
              </w:rPr>
              <w:t>/590m</w:t>
            </w:r>
          </w:p>
        </w:tc>
        <w:tc>
          <w:tcPr>
            <w:tcW w:w="146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28720</w:t>
            </w:r>
          </w:p>
        </w:tc>
        <w:tc>
          <w:tcPr>
            <w:tcW w:w="84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7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3.15</w:t>
            </w:r>
          </w:p>
        </w:tc>
        <w:tc>
          <w:tcPr>
            <w:tcW w:w="90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30.84</w:t>
            </w:r>
          </w:p>
        </w:tc>
        <w:tc>
          <w:tcPr>
            <w:tcW w:w="11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23.72</w:t>
            </w:r>
          </w:p>
        </w:tc>
        <w:tc>
          <w:tcPr>
            <w:tcW w:w="71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116.23</w:t>
            </w:r>
          </w:p>
        </w:tc>
        <w:tc>
          <w:tcPr>
            <w:tcW w:w="75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9.73</w:t>
            </w:r>
          </w:p>
        </w:tc>
        <w:tc>
          <w:tcPr>
            <w:tcW w:w="711"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Ex>
        <w:trPr>
          <w:trHeight w:val="598" w:hRule="atLeast"/>
          <w:jc w:val="center"/>
        </w:trPr>
        <w:tc>
          <w:tcPr>
            <w:tcW w:w="190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云南易通电气设备有限公司</w:t>
            </w:r>
          </w:p>
        </w:tc>
        <w:tc>
          <w:tcPr>
            <w:tcW w:w="3610" w:type="dxa"/>
            <w:tcBorders>
              <w:tl2br w:val="nil"/>
              <w:tr2bl w:val="nil"/>
            </w:tcBorders>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高压封闭母线</w:t>
            </w:r>
          </w:p>
        </w:tc>
        <w:tc>
          <w:tcPr>
            <w:tcW w:w="1026" w:type="dxa"/>
            <w:tcBorders>
              <w:tl2br w:val="nil"/>
              <w:tr2bl w:val="nil"/>
            </w:tcBorders>
            <w:vAlign w:val="center"/>
          </w:tcPr>
          <w:p>
            <w:pPr>
              <w:widowControl/>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eastAsia="zh-CN"/>
              </w:rPr>
              <w:t>南</w:t>
            </w:r>
            <w:r>
              <w:rPr>
                <w:rFonts w:hint="default" w:ascii="Times New Roman" w:hAnsi="Times New Roman" w:cs="Times New Roman"/>
                <w:color w:val="auto"/>
                <w:szCs w:val="21"/>
                <w:lang w:val="en-US" w:eastAsia="zh-CN"/>
              </w:rPr>
              <w:t>/330m</w:t>
            </w:r>
          </w:p>
        </w:tc>
        <w:tc>
          <w:tcPr>
            <w:tcW w:w="146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4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7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0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2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1.871</w:t>
            </w:r>
          </w:p>
        </w:tc>
        <w:tc>
          <w:tcPr>
            <w:tcW w:w="71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7.102</w:t>
            </w:r>
          </w:p>
        </w:tc>
        <w:tc>
          <w:tcPr>
            <w:tcW w:w="750"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0.412</w:t>
            </w:r>
          </w:p>
        </w:tc>
        <w:tc>
          <w:tcPr>
            <w:tcW w:w="711" w:type="dxa"/>
            <w:tcBorders>
              <w:tl2br w:val="nil"/>
              <w:tr2bl w:val="nil"/>
            </w:tcBorders>
            <w:vAlign w:val="center"/>
          </w:tcPr>
          <w:p>
            <w:pPr>
              <w:widowControl/>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0.08</w:t>
            </w:r>
          </w:p>
        </w:tc>
      </w:tr>
    </w:tbl>
    <w:p>
      <w:pPr>
        <w:spacing w:line="360" w:lineRule="auto"/>
        <w:rPr>
          <w:rFonts w:hint="default" w:ascii="Times New Roman" w:hAnsi="Times New Roman" w:cs="Times New Roman"/>
          <w:color w:val="auto"/>
          <w:sz w:val="24"/>
        </w:rPr>
        <w:sectPr>
          <w:pgSz w:w="16838" w:h="11906" w:orient="landscape"/>
          <w:pgMar w:top="1803" w:right="1440" w:bottom="1803" w:left="1440" w:header="851" w:footer="992" w:gutter="0"/>
          <w:cols w:space="0" w:num="1"/>
          <w:docGrid w:type="lines" w:linePitch="319" w:charSpace="0"/>
        </w:sectPr>
      </w:pPr>
    </w:p>
    <w:p>
      <w:pPr>
        <w:spacing w:line="360" w:lineRule="auto"/>
        <w:outlineLvl w:val="0"/>
        <w:rPr>
          <w:rFonts w:hint="default" w:ascii="Times New Roman" w:hAnsi="Times New Roman" w:cs="Times New Roman"/>
          <w:b/>
          <w:bCs/>
          <w:color w:val="auto"/>
          <w:sz w:val="32"/>
          <w:szCs w:val="32"/>
        </w:rPr>
      </w:pPr>
      <w:bookmarkStart w:id="557" w:name="_Toc1457"/>
      <w:r>
        <w:rPr>
          <w:rFonts w:hint="default" w:ascii="Times New Roman" w:hAnsi="Times New Roman" w:cs="Times New Roman"/>
          <w:b/>
          <w:bCs/>
          <w:color w:val="auto"/>
          <w:sz w:val="32"/>
          <w:szCs w:val="32"/>
        </w:rPr>
        <w:t>5 环境影响预测与评价</w:t>
      </w:r>
      <w:bookmarkEnd w:id="557"/>
    </w:p>
    <w:p>
      <w:pPr>
        <w:outlineLvl w:val="1"/>
        <w:rPr>
          <w:rFonts w:hint="default" w:ascii="Times New Roman" w:hAnsi="Times New Roman" w:cs="Times New Roman"/>
          <w:b/>
          <w:bCs/>
          <w:color w:val="auto"/>
          <w:sz w:val="30"/>
          <w:szCs w:val="30"/>
        </w:rPr>
      </w:pPr>
      <w:bookmarkStart w:id="558" w:name="_Toc4822"/>
      <w:bookmarkStart w:id="559" w:name="_Toc7180"/>
      <w:r>
        <w:rPr>
          <w:rFonts w:hint="default" w:ascii="Times New Roman" w:hAnsi="Times New Roman" w:cs="Times New Roman"/>
          <w:b/>
          <w:bCs/>
          <w:color w:val="auto"/>
          <w:sz w:val="30"/>
          <w:szCs w:val="30"/>
        </w:rPr>
        <w:t>5.1 施工期环境影响分析</w:t>
      </w:r>
      <w:bookmarkEnd w:id="558"/>
      <w:bookmarkEnd w:id="559"/>
    </w:p>
    <w:p>
      <w:pPr>
        <w:spacing w:line="360" w:lineRule="auto"/>
        <w:ind w:firstLine="480"/>
        <w:rPr>
          <w:rFonts w:hint="default" w:ascii="Times New Roman" w:hAnsi="Times New Roman" w:eastAsia="SimSun" w:cs="Times New Roman"/>
          <w:color w:val="auto"/>
          <w:sz w:val="24"/>
        </w:rPr>
      </w:pPr>
      <w:r>
        <w:rPr>
          <w:rFonts w:hint="default" w:ascii="Times New Roman" w:hAnsi="Times New Roman" w:cs="Times New Roman"/>
          <w:color w:val="auto"/>
          <w:sz w:val="24"/>
        </w:rPr>
        <w:t>本项目分两次建设，</w:t>
      </w:r>
      <w:r>
        <w:rPr>
          <w:rFonts w:hint="default" w:ascii="Times New Roman" w:hAnsi="Times New Roman" w:eastAsia="SimSun" w:cs="Times New Roman"/>
          <w:color w:val="auto"/>
          <w:sz w:val="24"/>
        </w:rPr>
        <w:t>2012年11月至2013年8月建成</w:t>
      </w:r>
      <w:r>
        <w:rPr>
          <w:rFonts w:hint="default" w:ascii="Times New Roman" w:hAnsi="Times New Roman" w:cs="Times New Roman"/>
          <w:color w:val="auto"/>
          <w:sz w:val="24"/>
        </w:rPr>
        <w:t>1栋变压器生产厂房、1栋17F的办公楼、1栋17F的倒班宿舍楼，给排水、供电、硬化等辅助设施。2015年3月至2015年6月在变压器南面建成1栋1F高的生产厂房，分两个车间，一个静电粉末涂装车间，一个喷漆车间。</w:t>
      </w:r>
      <w:r>
        <w:rPr>
          <w:rFonts w:hint="default" w:ascii="Times New Roman" w:hAnsi="Times New Roman" w:eastAsia="SimSun" w:cs="Times New Roman"/>
          <w:color w:val="auto"/>
          <w:sz w:val="24"/>
        </w:rPr>
        <w:t>施工期的主要环境影响为施工噪声、车辆运输噪声及粉尘、施工过程产生的少量固废。</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目前，项目已建设完成，施工期环境影响已结束，项目施工期间没有接到周边居民关于本项目建设的相关投诉，根据现场踏勘，未遗留环保问题。</w:t>
      </w:r>
    </w:p>
    <w:p>
      <w:pPr>
        <w:outlineLvl w:val="1"/>
        <w:rPr>
          <w:rFonts w:hint="default" w:ascii="Times New Roman" w:hAnsi="Times New Roman" w:cs="Times New Roman"/>
          <w:b/>
          <w:bCs/>
          <w:color w:val="auto"/>
          <w:sz w:val="30"/>
          <w:szCs w:val="30"/>
        </w:rPr>
      </w:pPr>
      <w:bookmarkStart w:id="560" w:name="_Toc9143"/>
      <w:r>
        <w:rPr>
          <w:rFonts w:hint="default" w:ascii="Times New Roman" w:hAnsi="Times New Roman" w:cs="Times New Roman"/>
          <w:b/>
          <w:bCs/>
          <w:color w:val="auto"/>
          <w:sz w:val="30"/>
          <w:szCs w:val="30"/>
        </w:rPr>
        <w:t>5.2 运营期环境影响分析</w:t>
      </w:r>
      <w:bookmarkEnd w:id="560"/>
    </w:p>
    <w:p>
      <w:pPr>
        <w:spacing w:line="360" w:lineRule="auto"/>
        <w:outlineLvl w:val="2"/>
        <w:rPr>
          <w:rFonts w:hint="default" w:ascii="Times New Roman" w:hAnsi="Times New Roman" w:cs="Times New Roman"/>
          <w:b/>
          <w:bCs/>
          <w:color w:val="auto"/>
          <w:sz w:val="28"/>
          <w:szCs w:val="28"/>
        </w:rPr>
      </w:pPr>
      <w:bookmarkStart w:id="561" w:name="_Toc22003"/>
      <w:r>
        <w:rPr>
          <w:rFonts w:hint="default" w:ascii="Times New Roman" w:hAnsi="Times New Roman" w:cs="Times New Roman"/>
          <w:b/>
          <w:bCs/>
          <w:color w:val="auto"/>
          <w:sz w:val="28"/>
          <w:szCs w:val="28"/>
        </w:rPr>
        <w:t>5.2.1 运营期大气环境影响分析</w:t>
      </w:r>
      <w:bookmarkEnd w:id="561"/>
    </w:p>
    <w:p>
      <w:pPr>
        <w:pStyle w:val="2"/>
        <w:spacing w:line="360" w:lineRule="auto"/>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5.2.1.1 气象资料</w:t>
      </w:r>
    </w:p>
    <w:p>
      <w:pPr>
        <w:spacing w:line="360" w:lineRule="auto"/>
        <w:ind w:firstLine="354" w:firstLineChars="147"/>
        <w:jc w:val="left"/>
        <w:rPr>
          <w:rFonts w:hint="default" w:ascii="Times New Roman" w:hAnsi="Times New Roman" w:cs="Times New Roman"/>
          <w:b/>
          <w:color w:val="auto"/>
          <w:sz w:val="24"/>
        </w:rPr>
      </w:pPr>
      <w:bookmarkStart w:id="562" w:name="_Toc377984839"/>
      <w:r>
        <w:rPr>
          <w:rFonts w:hint="default" w:ascii="Times New Roman" w:hAnsi="Times New Roman" w:cs="Times New Roman"/>
          <w:b/>
          <w:color w:val="auto"/>
          <w:sz w:val="24"/>
        </w:rPr>
        <w:t>（1）地面气象资料来源</w:t>
      </w:r>
      <w:bookmarkEnd w:id="562"/>
    </w:p>
    <w:p>
      <w:pPr>
        <w:spacing w:line="360" w:lineRule="auto"/>
        <w:ind w:firstLine="360" w:firstLineChars="150"/>
        <w:jc w:val="left"/>
        <w:rPr>
          <w:rFonts w:hint="default" w:ascii="Times New Roman" w:hAnsi="Times New Roman" w:cs="Times New Roman"/>
          <w:color w:val="auto"/>
          <w:sz w:val="24"/>
        </w:rPr>
      </w:pPr>
      <w:r>
        <w:rPr>
          <w:rFonts w:hint="default" w:ascii="Times New Roman" w:hAnsi="Times New Roman" w:cs="Times New Roman"/>
          <w:color w:val="auto"/>
          <w:sz w:val="24"/>
        </w:rPr>
        <w:t>本次评价地面气象观测资料采用昆明市气象站2016年全年逐时气象资料。</w:t>
      </w:r>
    </w:p>
    <w:p>
      <w:pPr>
        <w:spacing w:line="360" w:lineRule="auto"/>
        <w:ind w:firstLine="241" w:firstLineChars="100"/>
        <w:jc w:val="left"/>
        <w:rPr>
          <w:rFonts w:hint="default" w:ascii="Times New Roman" w:hAnsi="Times New Roman" w:cs="Times New Roman"/>
          <w:b/>
          <w:color w:val="auto"/>
          <w:sz w:val="24"/>
        </w:rPr>
      </w:pPr>
      <w:bookmarkStart w:id="563" w:name="_Toc377984840"/>
      <w:r>
        <w:rPr>
          <w:rFonts w:hint="default" w:ascii="Times New Roman" w:hAnsi="Times New Roman" w:cs="Times New Roman"/>
          <w:b/>
          <w:color w:val="auto"/>
          <w:sz w:val="24"/>
        </w:rPr>
        <w:t>（2）气象背景</w:t>
      </w:r>
      <w:bookmarkEnd w:id="563"/>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昆明市属于亚热带高原季风湿润气候区，干湿季分明，春、冬风大干旱，夏、秋雨量集中，冬无严寒，夏无酷暑。根据国家气象中心资料，昆明地区气候标准值为：年平均起亚810.5kPa，年平均气温15.1℃，最热月为7月，平均气温为20.2℃，极值高温31.2℃；冬季平均气温为9.3℃，最冷月1月，极值低温-7.8℃，最大积雪厚度17cm，年温差12.8℃；无霜期240~270天，年均日照时数2400h，年平均风速2.2m/s，20年一遇最大风速23.7m/s。春冬干旱，夏秋多雨，年降雨量1006.6mm雨季为6-10月（占全年80%），11月-次年5月为旱季（占20%）蒸发量1940.9mm；年平均相对湿度为73%；全年最多为静风，其次盛行西西南风。</w:t>
      </w:r>
    </w:p>
    <w:p>
      <w:pPr>
        <w:spacing w:line="360" w:lineRule="auto"/>
        <w:ind w:firstLine="241" w:firstLineChars="100"/>
        <w:jc w:val="left"/>
        <w:rPr>
          <w:rFonts w:hint="default" w:ascii="Times New Roman" w:hAnsi="Times New Roman" w:cs="Times New Roman"/>
          <w:b/>
          <w:color w:val="auto"/>
          <w:sz w:val="24"/>
        </w:rPr>
      </w:pPr>
      <w:bookmarkStart w:id="564" w:name="_Toc377984841"/>
      <w:r>
        <w:rPr>
          <w:rFonts w:hint="default" w:ascii="Times New Roman" w:hAnsi="Times New Roman" w:cs="Times New Roman"/>
          <w:b/>
          <w:color w:val="auto"/>
          <w:sz w:val="24"/>
        </w:rPr>
        <w:t>（3）地面气象要素分析</w:t>
      </w:r>
      <w:bookmarkEnd w:id="564"/>
    </w:p>
    <w:p>
      <w:pPr>
        <w:spacing w:line="360" w:lineRule="auto"/>
        <w:ind w:firstLine="482" w:firstLineChars="200"/>
        <w:jc w:val="left"/>
        <w:rPr>
          <w:rFonts w:hint="default" w:ascii="Times New Roman" w:hAnsi="Times New Roman" w:cs="Times New Roman"/>
          <w:b/>
          <w:color w:val="auto"/>
          <w:sz w:val="24"/>
        </w:rPr>
      </w:pPr>
      <w:r>
        <w:rPr>
          <w:rFonts w:hint="default" w:ascii="Times New Roman" w:hAnsi="Times New Roman" w:cs="Times New Roman"/>
          <w:b/>
          <w:color w:val="auto"/>
          <w:sz w:val="24"/>
        </w:rPr>
        <w:t>①气温</w:t>
      </w:r>
    </w:p>
    <w:p>
      <w:pPr>
        <w:spacing w:line="360" w:lineRule="auto"/>
        <w:ind w:firstLine="360" w:firstLineChars="150"/>
        <w:jc w:val="left"/>
        <w:rPr>
          <w:rFonts w:hint="default" w:ascii="Times New Roman" w:hAnsi="Times New Roman" w:cs="Times New Roman"/>
          <w:color w:val="auto"/>
          <w:sz w:val="24"/>
        </w:rPr>
      </w:pPr>
      <w:r>
        <w:rPr>
          <w:rFonts w:hint="default" w:ascii="Times New Roman" w:hAnsi="Times New Roman" w:cs="Times New Roman"/>
          <w:color w:val="auto"/>
          <w:sz w:val="24"/>
        </w:rPr>
        <w:t>根据昆明市2016年地面气象资料统计得到年平均温度的月变化统计结果间表5.2-1，平均温度月变化曲线图见图5-1。</w:t>
      </w:r>
    </w:p>
    <w:p>
      <w:pPr>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 5.2-1  昆明市</w:t>
      </w:r>
      <w:r>
        <w:rPr>
          <w:rFonts w:hint="default" w:ascii="Times New Roman" w:hAnsi="Times New Roman" w:cs="Times New Roman"/>
          <w:b/>
          <w:color w:val="auto"/>
          <w:szCs w:val="21"/>
          <w:lang w:val="en-US" w:eastAsia="zh-CN"/>
        </w:rPr>
        <w:t>2016</w:t>
      </w:r>
      <w:r>
        <w:rPr>
          <w:rFonts w:hint="default" w:ascii="Times New Roman" w:hAnsi="Times New Roman" w:cs="Times New Roman"/>
          <w:b/>
          <w:color w:val="auto"/>
          <w:szCs w:val="21"/>
        </w:rPr>
        <w:t>年平均温度的月变化统计</w:t>
      </w:r>
    </w:p>
    <w:tbl>
      <w:tblPr>
        <w:tblStyle w:val="27"/>
        <w:tblW w:w="8471"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44"/>
        <w:gridCol w:w="575"/>
        <w:gridCol w:w="587"/>
        <w:gridCol w:w="587"/>
        <w:gridCol w:w="587"/>
        <w:gridCol w:w="587"/>
        <w:gridCol w:w="587"/>
        <w:gridCol w:w="587"/>
        <w:gridCol w:w="587"/>
        <w:gridCol w:w="587"/>
        <w:gridCol w:w="587"/>
        <w:gridCol w:w="587"/>
        <w:gridCol w:w="593"/>
        <w:gridCol w:w="68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744" w:type="dxa"/>
            <w:shd w:val="clear" w:color="auto" w:fill="FFFFFF"/>
            <w:tcMar>
              <w:left w:w="57" w:type="dxa"/>
              <w:right w:w="57" w:type="dxa"/>
            </w:tcMar>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月份</w:t>
            </w:r>
          </w:p>
        </w:tc>
        <w:tc>
          <w:tcPr>
            <w:tcW w:w="575" w:type="dxa"/>
            <w:shd w:val="clear" w:color="auto" w:fill="FFFFFF"/>
            <w:tcMar>
              <w:left w:w="57" w:type="dxa"/>
              <w:right w:w="57" w:type="dxa"/>
            </w:tcMar>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1月</w:t>
            </w:r>
          </w:p>
        </w:tc>
        <w:tc>
          <w:tcPr>
            <w:tcW w:w="587" w:type="dxa"/>
            <w:shd w:val="clear" w:color="auto" w:fill="FFFFFF"/>
            <w:tcMar>
              <w:left w:w="57" w:type="dxa"/>
              <w:right w:w="57" w:type="dxa"/>
            </w:tcMar>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2月</w:t>
            </w:r>
          </w:p>
        </w:tc>
        <w:tc>
          <w:tcPr>
            <w:tcW w:w="587" w:type="dxa"/>
            <w:shd w:val="clear" w:color="auto" w:fill="FFFFFF"/>
            <w:tcMar>
              <w:left w:w="57" w:type="dxa"/>
              <w:right w:w="57" w:type="dxa"/>
            </w:tcMar>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3月</w:t>
            </w:r>
          </w:p>
        </w:tc>
        <w:tc>
          <w:tcPr>
            <w:tcW w:w="587" w:type="dxa"/>
            <w:shd w:val="clear" w:color="auto" w:fill="FFFFFF"/>
            <w:tcMar>
              <w:left w:w="57" w:type="dxa"/>
              <w:right w:w="57" w:type="dxa"/>
            </w:tcMar>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4月</w:t>
            </w:r>
          </w:p>
        </w:tc>
        <w:tc>
          <w:tcPr>
            <w:tcW w:w="587" w:type="dxa"/>
            <w:shd w:val="clear" w:color="auto" w:fill="FFFFFF"/>
            <w:tcMar>
              <w:left w:w="57" w:type="dxa"/>
              <w:right w:w="57" w:type="dxa"/>
            </w:tcMar>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5月</w:t>
            </w:r>
          </w:p>
        </w:tc>
        <w:tc>
          <w:tcPr>
            <w:tcW w:w="587" w:type="dxa"/>
            <w:shd w:val="clear" w:color="auto" w:fill="FFFFFF"/>
            <w:tcMar>
              <w:left w:w="57" w:type="dxa"/>
              <w:right w:w="57" w:type="dxa"/>
            </w:tcMar>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6月</w:t>
            </w:r>
          </w:p>
        </w:tc>
        <w:tc>
          <w:tcPr>
            <w:tcW w:w="587" w:type="dxa"/>
            <w:shd w:val="clear" w:color="auto" w:fill="FFFFFF"/>
            <w:tcMar>
              <w:left w:w="57" w:type="dxa"/>
              <w:right w:w="57" w:type="dxa"/>
            </w:tcMar>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7月</w:t>
            </w:r>
          </w:p>
        </w:tc>
        <w:tc>
          <w:tcPr>
            <w:tcW w:w="587" w:type="dxa"/>
            <w:shd w:val="clear" w:color="auto" w:fill="FFFFFF"/>
            <w:tcMar>
              <w:left w:w="57" w:type="dxa"/>
              <w:right w:w="57" w:type="dxa"/>
            </w:tcMar>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8月</w:t>
            </w:r>
          </w:p>
        </w:tc>
        <w:tc>
          <w:tcPr>
            <w:tcW w:w="587" w:type="dxa"/>
            <w:shd w:val="clear" w:color="auto" w:fill="FFFFFF"/>
            <w:tcMar>
              <w:left w:w="57" w:type="dxa"/>
              <w:right w:w="57" w:type="dxa"/>
            </w:tcMar>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9月</w:t>
            </w:r>
          </w:p>
        </w:tc>
        <w:tc>
          <w:tcPr>
            <w:tcW w:w="587" w:type="dxa"/>
            <w:shd w:val="clear" w:color="auto" w:fill="FFFFFF"/>
            <w:tcMar>
              <w:left w:w="57" w:type="dxa"/>
              <w:right w:w="57" w:type="dxa"/>
            </w:tcMar>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10月</w:t>
            </w:r>
          </w:p>
        </w:tc>
        <w:tc>
          <w:tcPr>
            <w:tcW w:w="587" w:type="dxa"/>
            <w:shd w:val="clear" w:color="auto" w:fill="FFFFFF"/>
            <w:tcMar>
              <w:left w:w="57" w:type="dxa"/>
              <w:right w:w="57" w:type="dxa"/>
            </w:tcMar>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11月</w:t>
            </w:r>
          </w:p>
        </w:tc>
        <w:tc>
          <w:tcPr>
            <w:tcW w:w="593" w:type="dxa"/>
            <w:shd w:val="clear" w:color="auto" w:fill="FFFFFF"/>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12月</w:t>
            </w:r>
          </w:p>
        </w:tc>
        <w:tc>
          <w:tcPr>
            <w:tcW w:w="689" w:type="dxa"/>
            <w:shd w:val="clear" w:color="auto" w:fill="FFFFFF"/>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全年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744" w:type="dxa"/>
            <w:shd w:val="clear" w:color="auto" w:fill="FFFFFF"/>
            <w:tcMar>
              <w:left w:w="57" w:type="dxa"/>
              <w:right w:w="57" w:type="dxa"/>
            </w:tcMar>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温度</w:t>
            </w:r>
          </w:p>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575" w:type="dxa"/>
            <w:tcMar>
              <w:left w:w="57" w:type="dxa"/>
              <w:right w:w="57" w:type="dxa"/>
            </w:tcMar>
            <w:vAlign w:val="center"/>
          </w:tcPr>
          <w:p>
            <w:pPr>
              <w:jc w:val="right"/>
              <w:rPr>
                <w:rFonts w:hint="default" w:ascii="Times New Roman" w:hAnsi="Times New Roman" w:cs="Times New Roman"/>
                <w:color w:val="auto"/>
                <w:szCs w:val="21"/>
              </w:rPr>
            </w:pPr>
            <w:r>
              <w:rPr>
                <w:rFonts w:hint="default" w:ascii="Times New Roman" w:hAnsi="Times New Roman" w:cs="Times New Roman"/>
                <w:color w:val="auto"/>
                <w:szCs w:val="21"/>
              </w:rPr>
              <w:t>8.69</w:t>
            </w:r>
          </w:p>
        </w:tc>
        <w:tc>
          <w:tcPr>
            <w:tcW w:w="587" w:type="dxa"/>
            <w:tcMar>
              <w:left w:w="57" w:type="dxa"/>
              <w:right w:w="57" w:type="dxa"/>
            </w:tcMar>
            <w:vAlign w:val="center"/>
          </w:tcPr>
          <w:p>
            <w:pPr>
              <w:jc w:val="right"/>
              <w:rPr>
                <w:rFonts w:hint="default" w:ascii="Times New Roman" w:hAnsi="Times New Roman" w:cs="Times New Roman"/>
                <w:color w:val="auto"/>
                <w:szCs w:val="21"/>
              </w:rPr>
            </w:pPr>
            <w:r>
              <w:rPr>
                <w:rFonts w:hint="default" w:ascii="Times New Roman" w:hAnsi="Times New Roman" w:cs="Times New Roman"/>
                <w:color w:val="auto"/>
                <w:szCs w:val="21"/>
              </w:rPr>
              <w:t>14.72</w:t>
            </w:r>
          </w:p>
        </w:tc>
        <w:tc>
          <w:tcPr>
            <w:tcW w:w="587" w:type="dxa"/>
            <w:tcMar>
              <w:left w:w="57" w:type="dxa"/>
              <w:right w:w="57" w:type="dxa"/>
            </w:tcMar>
            <w:vAlign w:val="center"/>
          </w:tcPr>
          <w:p>
            <w:pPr>
              <w:jc w:val="right"/>
              <w:rPr>
                <w:rFonts w:hint="default" w:ascii="Times New Roman" w:hAnsi="Times New Roman" w:cs="Times New Roman"/>
                <w:color w:val="auto"/>
                <w:szCs w:val="21"/>
              </w:rPr>
            </w:pPr>
            <w:r>
              <w:rPr>
                <w:rFonts w:hint="default" w:ascii="Times New Roman" w:hAnsi="Times New Roman" w:cs="Times New Roman"/>
                <w:color w:val="auto"/>
                <w:szCs w:val="21"/>
              </w:rPr>
              <w:t>15.71</w:t>
            </w:r>
          </w:p>
        </w:tc>
        <w:tc>
          <w:tcPr>
            <w:tcW w:w="587" w:type="dxa"/>
            <w:tcMar>
              <w:left w:w="57" w:type="dxa"/>
              <w:right w:w="57" w:type="dxa"/>
            </w:tcMar>
            <w:vAlign w:val="center"/>
          </w:tcPr>
          <w:p>
            <w:pPr>
              <w:jc w:val="right"/>
              <w:rPr>
                <w:rFonts w:hint="default" w:ascii="Times New Roman" w:hAnsi="Times New Roman" w:cs="Times New Roman"/>
                <w:color w:val="auto"/>
                <w:szCs w:val="21"/>
              </w:rPr>
            </w:pPr>
            <w:r>
              <w:rPr>
                <w:rFonts w:hint="default" w:ascii="Times New Roman" w:hAnsi="Times New Roman" w:cs="Times New Roman"/>
                <w:color w:val="auto"/>
                <w:szCs w:val="21"/>
              </w:rPr>
              <w:t>17.72</w:t>
            </w:r>
          </w:p>
        </w:tc>
        <w:tc>
          <w:tcPr>
            <w:tcW w:w="587" w:type="dxa"/>
            <w:tcMar>
              <w:left w:w="57" w:type="dxa"/>
              <w:right w:w="57" w:type="dxa"/>
            </w:tcMar>
            <w:vAlign w:val="center"/>
          </w:tcPr>
          <w:p>
            <w:pPr>
              <w:jc w:val="right"/>
              <w:rPr>
                <w:rFonts w:hint="default" w:ascii="Times New Roman" w:hAnsi="Times New Roman" w:cs="Times New Roman"/>
                <w:color w:val="auto"/>
                <w:szCs w:val="21"/>
              </w:rPr>
            </w:pPr>
            <w:r>
              <w:rPr>
                <w:rFonts w:hint="default" w:ascii="Times New Roman" w:hAnsi="Times New Roman" w:cs="Times New Roman"/>
                <w:color w:val="auto"/>
                <w:szCs w:val="21"/>
              </w:rPr>
              <w:t>19.69</w:t>
            </w:r>
          </w:p>
        </w:tc>
        <w:tc>
          <w:tcPr>
            <w:tcW w:w="587" w:type="dxa"/>
            <w:tcMar>
              <w:left w:w="57" w:type="dxa"/>
              <w:right w:w="57" w:type="dxa"/>
            </w:tcMar>
            <w:vAlign w:val="center"/>
          </w:tcPr>
          <w:p>
            <w:pPr>
              <w:jc w:val="right"/>
              <w:rPr>
                <w:rFonts w:hint="default" w:ascii="Times New Roman" w:hAnsi="Times New Roman" w:cs="Times New Roman"/>
                <w:color w:val="auto"/>
                <w:szCs w:val="21"/>
              </w:rPr>
            </w:pPr>
            <w:r>
              <w:rPr>
                <w:rFonts w:hint="default" w:ascii="Times New Roman" w:hAnsi="Times New Roman" w:cs="Times New Roman"/>
                <w:color w:val="auto"/>
                <w:szCs w:val="21"/>
              </w:rPr>
              <w:t>21.19</w:t>
            </w:r>
          </w:p>
        </w:tc>
        <w:tc>
          <w:tcPr>
            <w:tcW w:w="587" w:type="dxa"/>
            <w:tcMar>
              <w:left w:w="57" w:type="dxa"/>
              <w:right w:w="57" w:type="dxa"/>
            </w:tcMar>
            <w:vAlign w:val="center"/>
          </w:tcPr>
          <w:p>
            <w:pPr>
              <w:jc w:val="right"/>
              <w:rPr>
                <w:rFonts w:hint="default" w:ascii="Times New Roman" w:hAnsi="Times New Roman" w:cs="Times New Roman"/>
                <w:color w:val="auto"/>
                <w:szCs w:val="21"/>
              </w:rPr>
            </w:pPr>
            <w:r>
              <w:rPr>
                <w:rFonts w:hint="default" w:ascii="Times New Roman" w:hAnsi="Times New Roman" w:cs="Times New Roman"/>
                <w:color w:val="auto"/>
                <w:szCs w:val="21"/>
              </w:rPr>
              <w:t>20.83</w:t>
            </w:r>
          </w:p>
        </w:tc>
        <w:tc>
          <w:tcPr>
            <w:tcW w:w="587" w:type="dxa"/>
            <w:tcMar>
              <w:left w:w="57" w:type="dxa"/>
              <w:right w:w="57" w:type="dxa"/>
            </w:tcMar>
            <w:vAlign w:val="center"/>
          </w:tcPr>
          <w:p>
            <w:pPr>
              <w:jc w:val="right"/>
              <w:rPr>
                <w:rFonts w:hint="default" w:ascii="Times New Roman" w:hAnsi="Times New Roman" w:cs="Times New Roman"/>
                <w:color w:val="auto"/>
                <w:szCs w:val="21"/>
              </w:rPr>
            </w:pPr>
            <w:r>
              <w:rPr>
                <w:rFonts w:hint="default" w:ascii="Times New Roman" w:hAnsi="Times New Roman" w:cs="Times New Roman"/>
                <w:color w:val="auto"/>
                <w:szCs w:val="21"/>
              </w:rPr>
              <w:t>20.02</w:t>
            </w:r>
          </w:p>
        </w:tc>
        <w:tc>
          <w:tcPr>
            <w:tcW w:w="587" w:type="dxa"/>
            <w:tcMar>
              <w:left w:w="57" w:type="dxa"/>
              <w:right w:w="57" w:type="dxa"/>
            </w:tcMar>
            <w:vAlign w:val="center"/>
          </w:tcPr>
          <w:p>
            <w:pPr>
              <w:jc w:val="right"/>
              <w:rPr>
                <w:rFonts w:hint="default" w:ascii="Times New Roman" w:hAnsi="Times New Roman" w:cs="Times New Roman"/>
                <w:color w:val="auto"/>
                <w:szCs w:val="21"/>
              </w:rPr>
            </w:pPr>
            <w:r>
              <w:rPr>
                <w:rFonts w:hint="default" w:ascii="Times New Roman" w:hAnsi="Times New Roman" w:cs="Times New Roman"/>
                <w:color w:val="auto"/>
                <w:szCs w:val="21"/>
              </w:rPr>
              <w:t>18.25</w:t>
            </w:r>
          </w:p>
        </w:tc>
        <w:tc>
          <w:tcPr>
            <w:tcW w:w="587" w:type="dxa"/>
            <w:tcMar>
              <w:left w:w="57" w:type="dxa"/>
              <w:right w:w="57" w:type="dxa"/>
            </w:tcMar>
            <w:vAlign w:val="center"/>
          </w:tcPr>
          <w:p>
            <w:pPr>
              <w:jc w:val="right"/>
              <w:rPr>
                <w:rFonts w:hint="default" w:ascii="Times New Roman" w:hAnsi="Times New Roman" w:cs="Times New Roman"/>
                <w:color w:val="auto"/>
                <w:szCs w:val="21"/>
              </w:rPr>
            </w:pPr>
            <w:r>
              <w:rPr>
                <w:rFonts w:hint="default" w:ascii="Times New Roman" w:hAnsi="Times New Roman" w:cs="Times New Roman"/>
                <w:color w:val="auto"/>
                <w:szCs w:val="21"/>
              </w:rPr>
              <w:t>14.66</w:t>
            </w:r>
          </w:p>
        </w:tc>
        <w:tc>
          <w:tcPr>
            <w:tcW w:w="587" w:type="dxa"/>
            <w:tcMar>
              <w:left w:w="57" w:type="dxa"/>
              <w:right w:w="57" w:type="dxa"/>
            </w:tcMar>
            <w:vAlign w:val="center"/>
          </w:tcPr>
          <w:p>
            <w:pPr>
              <w:jc w:val="right"/>
              <w:rPr>
                <w:rFonts w:hint="default" w:ascii="Times New Roman" w:hAnsi="Times New Roman" w:cs="Times New Roman"/>
                <w:color w:val="auto"/>
                <w:szCs w:val="21"/>
              </w:rPr>
            </w:pPr>
            <w:r>
              <w:rPr>
                <w:rFonts w:hint="default" w:ascii="Times New Roman" w:hAnsi="Times New Roman" w:cs="Times New Roman"/>
                <w:color w:val="auto"/>
                <w:szCs w:val="21"/>
              </w:rPr>
              <w:t>12.91</w:t>
            </w:r>
          </w:p>
        </w:tc>
        <w:tc>
          <w:tcPr>
            <w:tcW w:w="593" w:type="dxa"/>
            <w:vAlign w:val="center"/>
          </w:tcPr>
          <w:p>
            <w:pPr>
              <w:jc w:val="right"/>
              <w:rPr>
                <w:rFonts w:hint="default" w:ascii="Times New Roman" w:hAnsi="Times New Roman" w:cs="Times New Roman"/>
                <w:color w:val="auto"/>
                <w:szCs w:val="21"/>
              </w:rPr>
            </w:pPr>
            <w:r>
              <w:rPr>
                <w:rFonts w:hint="default" w:ascii="Times New Roman" w:hAnsi="Times New Roman" w:cs="Times New Roman"/>
                <w:color w:val="auto"/>
                <w:szCs w:val="21"/>
              </w:rPr>
              <w:t>7.64</w:t>
            </w:r>
          </w:p>
        </w:tc>
        <w:tc>
          <w:tcPr>
            <w:tcW w:w="689" w:type="dxa"/>
            <w:vAlign w:val="center"/>
          </w:tcPr>
          <w:p>
            <w:pPr>
              <w:jc w:val="right"/>
              <w:rPr>
                <w:rFonts w:hint="default" w:ascii="Times New Roman" w:hAnsi="Times New Roman" w:cs="Times New Roman"/>
                <w:color w:val="auto"/>
                <w:szCs w:val="21"/>
              </w:rPr>
            </w:pPr>
            <w:r>
              <w:rPr>
                <w:rFonts w:hint="default" w:ascii="Times New Roman" w:hAnsi="Times New Roman" w:cs="Times New Roman"/>
                <w:color w:val="auto"/>
                <w:szCs w:val="21"/>
              </w:rPr>
              <w:t>16.02</w:t>
            </w:r>
          </w:p>
        </w:tc>
      </w:tr>
    </w:tbl>
    <w:p>
      <w:pPr>
        <w:spacing w:line="360" w:lineRule="auto"/>
        <w:ind w:firstLine="420" w:firstLineChars="200"/>
        <w:jc w:val="left"/>
        <w:rPr>
          <w:rFonts w:hint="default" w:ascii="Times New Roman" w:hAnsi="Times New Roman" w:cs="Times New Roman"/>
          <w:color w:val="auto"/>
          <w:szCs w:val="21"/>
        </w:rPr>
      </w:pPr>
    </w:p>
    <w:p>
      <w:pPr>
        <w:spacing w:line="360" w:lineRule="auto"/>
        <w:jc w:val="left"/>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87035" cy="3080385"/>
            <wp:effectExtent l="0" t="0" r="18415" b="5715"/>
            <wp:docPr id="4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5"/>
                    <pic:cNvPicPr>
                      <a:picLocks noChangeAspect="1"/>
                    </pic:cNvPicPr>
                  </pic:nvPicPr>
                  <pic:blipFill>
                    <a:blip r:embed="rId12"/>
                    <a:stretch>
                      <a:fillRect/>
                    </a:stretch>
                  </pic:blipFill>
                  <pic:spPr>
                    <a:xfrm>
                      <a:off x="0" y="0"/>
                      <a:ext cx="5487035" cy="3080385"/>
                    </a:xfrm>
                    <a:prstGeom prst="rect">
                      <a:avLst/>
                    </a:prstGeom>
                    <a:noFill/>
                    <a:ln w="9525">
                      <a:noFill/>
                    </a:ln>
                  </pic:spPr>
                </pic:pic>
              </a:graphicData>
            </a:graphic>
          </wp:inline>
        </w:drawing>
      </w:r>
    </w:p>
    <w:p>
      <w:pPr>
        <w:ind w:firstLine="482" w:firstLineChars="200"/>
        <w:jc w:val="center"/>
        <w:rPr>
          <w:rFonts w:hint="default" w:ascii="Times New Roman" w:hAnsi="Times New Roman" w:cs="Times New Roman"/>
          <w:b/>
          <w:color w:val="auto"/>
          <w:sz w:val="24"/>
        </w:rPr>
      </w:pPr>
      <w:r>
        <w:rPr>
          <w:rFonts w:hint="default" w:ascii="Times New Roman" w:hAnsi="Times New Roman" w:cs="Times New Roman"/>
          <w:b/>
          <w:color w:val="auto"/>
          <w:sz w:val="24"/>
        </w:rPr>
        <w:t xml:space="preserve">图5.3-1  </w:t>
      </w:r>
      <w:r>
        <w:rPr>
          <w:rFonts w:hint="default" w:ascii="Times New Roman" w:hAnsi="Times New Roman" w:cs="Times New Roman"/>
          <w:b/>
          <w:color w:val="auto"/>
          <w:sz w:val="24"/>
          <w:lang w:val="en-US" w:eastAsia="zh-CN"/>
        </w:rPr>
        <w:t xml:space="preserve"> </w:t>
      </w:r>
      <w:r>
        <w:rPr>
          <w:rFonts w:hint="default" w:ascii="Times New Roman" w:hAnsi="Times New Roman" w:cs="Times New Roman"/>
          <w:b/>
          <w:color w:val="auto"/>
          <w:sz w:val="24"/>
        </w:rPr>
        <w:t>昆明市2016年平均温度的月变化</w:t>
      </w:r>
    </w:p>
    <w:p>
      <w:pPr>
        <w:spacing w:line="360" w:lineRule="auto"/>
        <w:ind w:firstLine="482" w:firstLineChars="200"/>
        <w:jc w:val="left"/>
        <w:rPr>
          <w:rFonts w:hint="default" w:ascii="Times New Roman" w:hAnsi="Times New Roman" w:cs="Times New Roman"/>
          <w:b/>
          <w:color w:val="auto"/>
          <w:sz w:val="24"/>
        </w:rPr>
      </w:pPr>
      <w:r>
        <w:rPr>
          <w:rFonts w:hint="default" w:ascii="Times New Roman" w:hAnsi="Times New Roman" w:cs="Times New Roman"/>
          <w:b/>
          <w:color w:val="auto"/>
          <w:sz w:val="24"/>
        </w:rPr>
        <w:t>②风向、风频</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1）风频</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昆明市2016年1月-12月个月地面风向频率及各风向平均风速统计结果见表5.2-2。</w:t>
      </w:r>
    </w:p>
    <w:p>
      <w:pPr>
        <w:spacing w:line="360" w:lineRule="auto"/>
        <w:ind w:firstLine="480" w:firstLineChars="200"/>
        <w:rPr>
          <w:rFonts w:hint="default" w:ascii="Times New Roman" w:hAnsi="Times New Roman" w:cs="Times New Roman"/>
          <w:color w:val="auto"/>
          <w:sz w:val="24"/>
        </w:rPr>
        <w:sectPr>
          <w:pgSz w:w="11906" w:h="16838"/>
          <w:pgMar w:top="1440" w:right="1803" w:bottom="1440" w:left="1803" w:header="851" w:footer="992" w:gutter="0"/>
          <w:cols w:space="0" w:num="1"/>
          <w:docGrid w:type="lines" w:linePitch="319" w:charSpace="0"/>
        </w:sect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表5.3-2   昆明市2016年各季及全年各风向出现频率（%）</w:t>
      </w:r>
    </w:p>
    <w:tbl>
      <w:tblPr>
        <w:tblStyle w:val="2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788"/>
        <w:gridCol w:w="788"/>
        <w:gridCol w:w="788"/>
        <w:gridCol w:w="788"/>
        <w:gridCol w:w="788"/>
        <w:gridCol w:w="788"/>
        <w:gridCol w:w="788"/>
        <w:gridCol w:w="788"/>
        <w:gridCol w:w="788"/>
        <w:gridCol w:w="788"/>
        <w:gridCol w:w="788"/>
        <w:gridCol w:w="788"/>
        <w:gridCol w:w="788"/>
        <w:gridCol w:w="788"/>
        <w:gridCol w:w="788"/>
        <w:gridCol w:w="788"/>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月份</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N</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NNE</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NE</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ENE</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E</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ESE</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SE</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SSE</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S</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SSW</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SW</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WSW</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WNW</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NW</w:t>
            </w:r>
          </w:p>
        </w:tc>
        <w:tc>
          <w:tcPr>
            <w:tcW w:w="788"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NNW</w:t>
            </w:r>
          </w:p>
        </w:tc>
        <w:tc>
          <w:tcPr>
            <w:tcW w:w="777"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静风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1月</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6.67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5.83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5.83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19.17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19.17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2月</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7.14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20.54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34.82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15.18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5.36</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4.46</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0.89</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3月</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4.84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4.84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4.84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17.74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28.23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11.29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0.81</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4月</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5.83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0.83</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5月</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4.84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7.26</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4.84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8.87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19.35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24.19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7.26</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1.61</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6月</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5.83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9.17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11.67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5.83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25.83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5.83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1.67</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7月</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7.26</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18.55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10.48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20.16</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20.97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5.65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0.81</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8月</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10.48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8.87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4.84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4.84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9.68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9.68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17.74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4.84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5.65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3.23</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9月</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5.83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10月</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8.87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5.65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5.65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7.26</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8.87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9.68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8.06</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4.03</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11月</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5.83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5.83</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12月</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8.13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7.32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4.88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7.32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11.38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14.63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11.38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5.69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2.44</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全年</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1.86</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2.96</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3.64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3.92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3.64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4.95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8.52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14.78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21.03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8.38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2.34</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春季</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2.99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2.99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3.26</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3.26</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4.62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4.62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5.98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18.21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11.14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4.35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1.09</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夏季</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6.25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7.07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13.32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6.52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21.47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5.43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2.17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1.9</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秋季</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4.95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4.67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7.42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4.95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5.77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4.95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10.44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6.87</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9.62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12.64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6.59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3.85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4.12</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89" w:type="dxa"/>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冬季</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2.25</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3.94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2.82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3.66</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3.38</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5.63</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16.9</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22.54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10.42</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4.51</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3.94</w:t>
            </w:r>
          </w:p>
        </w:tc>
        <w:tc>
          <w:tcPr>
            <w:tcW w:w="78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2.25</w:t>
            </w:r>
          </w:p>
        </w:tc>
        <w:tc>
          <w:tcPr>
            <w:tcW w:w="7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6.76</w:t>
            </w:r>
          </w:p>
        </w:tc>
      </w:tr>
    </w:tbl>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由年均风频的月、季及全年变化统计资料可以看出，2016年中最大风向频率为WSW，频率为22.03%；其次为SW，频率为15.43%；项目所在区域主导风向明显，为WSW风、SW风。</w:t>
      </w:r>
    </w:p>
    <w:p>
      <w:pPr>
        <w:spacing w:line="360" w:lineRule="auto"/>
        <w:ind w:firstLine="482" w:firstLineChars="200"/>
        <w:jc w:val="left"/>
        <w:rPr>
          <w:rFonts w:hint="default" w:ascii="Times New Roman" w:hAnsi="Times New Roman" w:cs="Times New Roman"/>
          <w:b/>
          <w:color w:val="auto"/>
          <w:sz w:val="24"/>
        </w:rPr>
        <w:sectPr>
          <w:pgSz w:w="16838" w:h="11906" w:orient="landscape"/>
          <w:pgMar w:top="1803" w:right="1440" w:bottom="1803" w:left="1440" w:header="851" w:footer="992" w:gutter="0"/>
          <w:cols w:space="0" w:num="1"/>
          <w:rtlGutter w:val="0"/>
          <w:docGrid w:type="lines" w:linePitch="319" w:charSpace="0"/>
        </w:sectPr>
      </w:pP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全年及及各季风向玫瑰图详见图5.3-2。</w:t>
      </w:r>
    </w:p>
    <w:p>
      <w:pPr>
        <w:spacing w:line="360" w:lineRule="auto"/>
        <w:ind w:firstLine="420" w:firstLineChars="200"/>
        <w:jc w:val="left"/>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1990725" cy="1647825"/>
            <wp:effectExtent l="0" t="0" r="9525" b="9525"/>
            <wp:docPr id="6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
                    <pic:cNvPicPr>
                      <a:picLocks noChangeAspect="1"/>
                    </pic:cNvPicPr>
                  </pic:nvPicPr>
                  <pic:blipFill>
                    <a:blip r:embed="rId13"/>
                    <a:stretch>
                      <a:fillRect/>
                    </a:stretch>
                  </pic:blipFill>
                  <pic:spPr>
                    <a:xfrm>
                      <a:off x="0" y="0"/>
                      <a:ext cx="1990725" cy="1647825"/>
                    </a:xfrm>
                    <a:prstGeom prst="rect">
                      <a:avLst/>
                    </a:prstGeom>
                    <a:noFill/>
                    <a:ln w="9525">
                      <a:noFill/>
                    </a:ln>
                  </pic:spPr>
                </pic:pic>
              </a:graphicData>
            </a:graphic>
          </wp:inline>
        </w:drawing>
      </w:r>
      <w:r>
        <w:rPr>
          <w:rFonts w:hint="default" w:ascii="Times New Roman" w:hAnsi="Times New Roman" w:cs="Times New Roman"/>
          <w:color w:val="auto"/>
        </w:rPr>
        <w:drawing>
          <wp:inline distT="0" distB="0" distL="114300" distR="114300">
            <wp:extent cx="1403985" cy="1538605"/>
            <wp:effectExtent l="0" t="0" r="5715" b="4445"/>
            <wp:docPr id="4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7"/>
                    <pic:cNvPicPr>
                      <a:picLocks noChangeAspect="1"/>
                    </pic:cNvPicPr>
                  </pic:nvPicPr>
                  <pic:blipFill>
                    <a:blip r:embed="rId14"/>
                    <a:stretch>
                      <a:fillRect/>
                    </a:stretch>
                  </pic:blipFill>
                  <pic:spPr>
                    <a:xfrm>
                      <a:off x="0" y="0"/>
                      <a:ext cx="1403985" cy="1538605"/>
                    </a:xfrm>
                    <a:prstGeom prst="rect">
                      <a:avLst/>
                    </a:prstGeom>
                    <a:noFill/>
                    <a:ln w="9525">
                      <a:noFill/>
                    </a:ln>
                  </pic:spPr>
                </pic:pic>
              </a:graphicData>
            </a:graphic>
          </wp:inline>
        </w:drawing>
      </w:r>
      <w:r>
        <w:rPr>
          <w:rFonts w:hint="default" w:ascii="Times New Roman" w:hAnsi="Times New Roman" w:cs="Times New Roman"/>
          <w:color w:val="auto"/>
        </w:rPr>
        <w:drawing>
          <wp:inline distT="0" distB="0" distL="114300" distR="114300">
            <wp:extent cx="1352550" cy="1390650"/>
            <wp:effectExtent l="0" t="0" r="0" b="0"/>
            <wp:docPr id="6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8"/>
                    <pic:cNvPicPr>
                      <a:picLocks noChangeAspect="1"/>
                    </pic:cNvPicPr>
                  </pic:nvPicPr>
                  <pic:blipFill>
                    <a:blip r:embed="rId15"/>
                    <a:stretch>
                      <a:fillRect/>
                    </a:stretch>
                  </pic:blipFill>
                  <pic:spPr>
                    <a:xfrm>
                      <a:off x="0" y="0"/>
                      <a:ext cx="1352550" cy="1390650"/>
                    </a:xfrm>
                    <a:prstGeom prst="rect">
                      <a:avLst/>
                    </a:prstGeom>
                    <a:noFill/>
                    <a:ln w="9525">
                      <a:noFill/>
                    </a:ln>
                  </pic:spPr>
                </pic:pic>
              </a:graphicData>
            </a:graphic>
          </wp:inline>
        </w:drawing>
      </w:r>
    </w:p>
    <w:p>
      <w:pPr>
        <w:spacing w:line="360" w:lineRule="auto"/>
        <w:ind w:firstLine="482" w:firstLineChars="200"/>
        <w:jc w:val="left"/>
        <w:rPr>
          <w:rFonts w:hint="default" w:ascii="Times New Roman" w:hAnsi="Times New Roman" w:cs="Times New Roman"/>
          <w:b/>
          <w:color w:val="auto"/>
          <w:sz w:val="24"/>
        </w:rPr>
      </w:pPr>
    </w:p>
    <w:p>
      <w:pPr>
        <w:spacing w:line="360" w:lineRule="auto"/>
        <w:ind w:firstLine="1365" w:firstLineChars="650"/>
        <w:jc w:val="left"/>
        <w:rPr>
          <w:rFonts w:hint="default" w:ascii="Times New Roman" w:hAnsi="Times New Roman" w:cs="Times New Roman"/>
          <w:b/>
          <w:color w:val="auto"/>
          <w:sz w:val="24"/>
        </w:rPr>
      </w:pPr>
      <w:r>
        <w:rPr>
          <w:rFonts w:hint="default" w:ascii="Times New Roman" w:hAnsi="Times New Roman" w:cs="Times New Roman"/>
          <w:color w:val="auto"/>
        </w:rPr>
        <w:drawing>
          <wp:inline distT="0" distB="0" distL="114300" distR="114300">
            <wp:extent cx="1162050" cy="1409700"/>
            <wp:effectExtent l="0" t="0" r="0" b="0"/>
            <wp:docPr id="6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9"/>
                    <pic:cNvPicPr>
                      <a:picLocks noChangeAspect="1"/>
                    </pic:cNvPicPr>
                  </pic:nvPicPr>
                  <pic:blipFill>
                    <a:blip r:embed="rId16"/>
                    <a:stretch>
                      <a:fillRect/>
                    </a:stretch>
                  </pic:blipFill>
                  <pic:spPr>
                    <a:xfrm>
                      <a:off x="0" y="0"/>
                      <a:ext cx="1162050" cy="1409700"/>
                    </a:xfrm>
                    <a:prstGeom prst="rect">
                      <a:avLst/>
                    </a:prstGeom>
                    <a:noFill/>
                    <a:ln w="9525">
                      <a:noFill/>
                    </a:ln>
                  </pic:spPr>
                </pic:pic>
              </a:graphicData>
            </a:graphic>
          </wp:inline>
        </w:drawing>
      </w:r>
      <w:r>
        <w:rPr>
          <w:rFonts w:hint="default" w:ascii="Times New Roman" w:hAnsi="Times New Roman" w:cs="Times New Roman"/>
          <w:color w:val="auto"/>
        </w:rPr>
        <w:t xml:space="preserve">       </w:t>
      </w:r>
      <w:r>
        <w:rPr>
          <w:rFonts w:hint="default" w:ascii="Times New Roman" w:hAnsi="Times New Roman" w:cs="Times New Roman"/>
          <w:color w:val="auto"/>
        </w:rPr>
        <w:drawing>
          <wp:inline distT="0" distB="0" distL="114300" distR="114300">
            <wp:extent cx="1000125" cy="1428750"/>
            <wp:effectExtent l="0" t="0" r="9525" b="0"/>
            <wp:docPr id="6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10"/>
                    <pic:cNvPicPr>
                      <a:picLocks noChangeAspect="1"/>
                    </pic:cNvPicPr>
                  </pic:nvPicPr>
                  <pic:blipFill>
                    <a:blip r:embed="rId17"/>
                    <a:stretch>
                      <a:fillRect/>
                    </a:stretch>
                  </pic:blipFill>
                  <pic:spPr>
                    <a:xfrm>
                      <a:off x="0" y="0"/>
                      <a:ext cx="1000125" cy="1428750"/>
                    </a:xfrm>
                    <a:prstGeom prst="rect">
                      <a:avLst/>
                    </a:prstGeom>
                    <a:noFill/>
                    <a:ln w="9525">
                      <a:noFill/>
                    </a:ln>
                  </pic:spPr>
                </pic:pic>
              </a:graphicData>
            </a:graphic>
          </wp:inline>
        </w:drawing>
      </w:r>
    </w:p>
    <w:p>
      <w:pPr>
        <w:spacing w:line="360" w:lineRule="auto"/>
        <w:ind w:firstLine="482" w:firstLineChars="200"/>
        <w:jc w:val="center"/>
        <w:rPr>
          <w:rFonts w:hint="default" w:ascii="Times New Roman" w:hAnsi="Times New Roman" w:cs="Times New Roman"/>
          <w:b/>
          <w:color w:val="auto"/>
          <w:sz w:val="24"/>
        </w:rPr>
      </w:pPr>
      <w:r>
        <w:rPr>
          <w:rFonts w:hint="default" w:ascii="Times New Roman" w:hAnsi="Times New Roman" w:cs="Times New Roman"/>
          <w:b/>
          <w:color w:val="auto"/>
          <w:sz w:val="24"/>
        </w:rPr>
        <w:t>图5-2  全年及及各季风向玫瑰图</w:t>
      </w:r>
    </w:p>
    <w:p>
      <w:pPr>
        <w:spacing w:line="360" w:lineRule="auto"/>
        <w:ind w:firstLine="482" w:firstLineChars="200"/>
        <w:jc w:val="left"/>
        <w:rPr>
          <w:rFonts w:hint="default" w:ascii="Times New Roman" w:hAnsi="Times New Roman" w:cs="Times New Roman"/>
          <w:b/>
          <w:color w:val="auto"/>
          <w:sz w:val="24"/>
        </w:rPr>
      </w:pPr>
      <w:r>
        <w:rPr>
          <w:rFonts w:hint="default" w:ascii="Times New Roman" w:hAnsi="Times New Roman" w:cs="Times New Roman"/>
          <w:b/>
          <w:color w:val="auto"/>
          <w:sz w:val="24"/>
        </w:rPr>
        <w:t>2）风速</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根据昆明市2016年1-12月全年的地面气象观测资料统计其平均风速计年均风速（详见表5.2-3、图</w:t>
      </w:r>
      <w:r>
        <w:rPr>
          <w:rFonts w:hint="default" w:ascii="Times New Roman" w:hAnsi="Times New Roman" w:cs="Times New Roman"/>
          <w:color w:val="auto"/>
          <w:sz w:val="24"/>
          <w:lang w:val="en-US" w:eastAsia="zh-CN"/>
        </w:rPr>
        <w:t>5-3</w:t>
      </w:r>
      <w:r>
        <w:rPr>
          <w:rFonts w:hint="default" w:ascii="Times New Roman" w:hAnsi="Times New Roman" w:cs="Times New Roman"/>
          <w:color w:val="auto"/>
          <w:sz w:val="24"/>
        </w:rPr>
        <w:t>）：昆明市年均风速为2.51m/s，月均最大为3.45m/s，最小为1.91m/s，以各月平均风速比较，平均风速高于湿季，但总体离散度不大。昆明市201</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年1-12月季小时平均风速详见图</w:t>
      </w:r>
      <w:r>
        <w:rPr>
          <w:rFonts w:hint="default" w:ascii="Times New Roman" w:hAnsi="Times New Roman" w:cs="Times New Roman"/>
          <w:color w:val="auto"/>
          <w:sz w:val="24"/>
          <w:lang w:val="en-US" w:eastAsia="zh-CN"/>
        </w:rPr>
        <w:t>5-4</w:t>
      </w:r>
      <w:r>
        <w:rPr>
          <w:rFonts w:hint="default" w:ascii="Times New Roman" w:hAnsi="Times New Roman" w:cs="Times New Roman"/>
          <w:color w:val="auto"/>
          <w:sz w:val="24"/>
        </w:rPr>
        <w:t>。</w:t>
      </w:r>
    </w:p>
    <w:p>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表5.2-3   昆明市2016年平均风速月变化统计表</w:t>
      </w:r>
    </w:p>
    <w:tbl>
      <w:tblPr>
        <w:tblStyle w:val="27"/>
        <w:tblW w:w="8522" w:type="dxa"/>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228"/>
        <w:gridCol w:w="536"/>
        <w:gridCol w:w="536"/>
        <w:gridCol w:w="537"/>
        <w:gridCol w:w="537"/>
        <w:gridCol w:w="537"/>
        <w:gridCol w:w="537"/>
        <w:gridCol w:w="537"/>
        <w:gridCol w:w="537"/>
        <w:gridCol w:w="537"/>
        <w:gridCol w:w="629"/>
        <w:gridCol w:w="629"/>
        <w:gridCol w:w="629"/>
        <w:gridCol w:w="576"/>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228" w:type="dxa"/>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月份</w:t>
            </w:r>
          </w:p>
        </w:tc>
        <w:tc>
          <w:tcPr>
            <w:tcW w:w="536" w:type="dxa"/>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1月</w:t>
            </w:r>
          </w:p>
        </w:tc>
        <w:tc>
          <w:tcPr>
            <w:tcW w:w="536" w:type="dxa"/>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2月</w:t>
            </w:r>
          </w:p>
        </w:tc>
        <w:tc>
          <w:tcPr>
            <w:tcW w:w="537" w:type="dxa"/>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3月</w:t>
            </w:r>
          </w:p>
        </w:tc>
        <w:tc>
          <w:tcPr>
            <w:tcW w:w="537" w:type="dxa"/>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4月</w:t>
            </w:r>
          </w:p>
        </w:tc>
        <w:tc>
          <w:tcPr>
            <w:tcW w:w="537" w:type="dxa"/>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5月</w:t>
            </w:r>
          </w:p>
        </w:tc>
        <w:tc>
          <w:tcPr>
            <w:tcW w:w="537" w:type="dxa"/>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6月</w:t>
            </w:r>
          </w:p>
        </w:tc>
        <w:tc>
          <w:tcPr>
            <w:tcW w:w="537" w:type="dxa"/>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7月</w:t>
            </w:r>
          </w:p>
        </w:tc>
        <w:tc>
          <w:tcPr>
            <w:tcW w:w="537" w:type="dxa"/>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8月</w:t>
            </w:r>
          </w:p>
        </w:tc>
        <w:tc>
          <w:tcPr>
            <w:tcW w:w="537" w:type="dxa"/>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9月</w:t>
            </w:r>
          </w:p>
        </w:tc>
        <w:tc>
          <w:tcPr>
            <w:tcW w:w="629" w:type="dxa"/>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10月</w:t>
            </w:r>
          </w:p>
        </w:tc>
        <w:tc>
          <w:tcPr>
            <w:tcW w:w="629" w:type="dxa"/>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11月</w:t>
            </w:r>
          </w:p>
        </w:tc>
        <w:tc>
          <w:tcPr>
            <w:tcW w:w="629" w:type="dxa"/>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12月</w:t>
            </w:r>
          </w:p>
        </w:tc>
        <w:tc>
          <w:tcPr>
            <w:tcW w:w="576" w:type="dxa"/>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年均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228" w:type="dxa"/>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风速（m/s）</w:t>
            </w:r>
          </w:p>
        </w:tc>
        <w:tc>
          <w:tcPr>
            <w:tcW w:w="536"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2.55</w:t>
            </w:r>
          </w:p>
        </w:tc>
        <w:tc>
          <w:tcPr>
            <w:tcW w:w="536"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3.45</w:t>
            </w:r>
          </w:p>
        </w:tc>
        <w:tc>
          <w:tcPr>
            <w:tcW w:w="537"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3.26</w:t>
            </w:r>
          </w:p>
        </w:tc>
        <w:tc>
          <w:tcPr>
            <w:tcW w:w="537"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3.26</w:t>
            </w:r>
          </w:p>
        </w:tc>
        <w:tc>
          <w:tcPr>
            <w:tcW w:w="537"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2.75</w:t>
            </w:r>
          </w:p>
        </w:tc>
        <w:tc>
          <w:tcPr>
            <w:tcW w:w="537"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2.49</w:t>
            </w:r>
          </w:p>
        </w:tc>
        <w:tc>
          <w:tcPr>
            <w:tcW w:w="537"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2.23</w:t>
            </w:r>
          </w:p>
        </w:tc>
        <w:tc>
          <w:tcPr>
            <w:tcW w:w="537"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2.21</w:t>
            </w:r>
          </w:p>
        </w:tc>
        <w:tc>
          <w:tcPr>
            <w:tcW w:w="537"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1.92</w:t>
            </w:r>
          </w:p>
        </w:tc>
        <w:tc>
          <w:tcPr>
            <w:tcW w:w="629"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1.74</w:t>
            </w:r>
          </w:p>
        </w:tc>
        <w:tc>
          <w:tcPr>
            <w:tcW w:w="629"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2.14</w:t>
            </w:r>
          </w:p>
        </w:tc>
        <w:tc>
          <w:tcPr>
            <w:tcW w:w="629"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2.17</w:t>
            </w:r>
          </w:p>
        </w:tc>
        <w:tc>
          <w:tcPr>
            <w:tcW w:w="576" w:type="dxa"/>
            <w:vAlign w:val="center"/>
          </w:tcPr>
          <w:p>
            <w:pPr>
              <w:jc w:val="righ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2.51</w:t>
            </w:r>
          </w:p>
        </w:tc>
      </w:tr>
    </w:tbl>
    <w:p>
      <w:pPr>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5487035" cy="3080385"/>
            <wp:effectExtent l="0" t="0" r="18415" b="5715"/>
            <wp:docPr id="6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11"/>
                    <pic:cNvPicPr>
                      <a:picLocks noChangeAspect="1"/>
                    </pic:cNvPicPr>
                  </pic:nvPicPr>
                  <pic:blipFill>
                    <a:blip r:embed="rId18"/>
                    <a:stretch>
                      <a:fillRect/>
                    </a:stretch>
                  </pic:blipFill>
                  <pic:spPr>
                    <a:xfrm>
                      <a:off x="0" y="0"/>
                      <a:ext cx="5487035" cy="3080385"/>
                    </a:xfrm>
                    <a:prstGeom prst="rect">
                      <a:avLst/>
                    </a:prstGeom>
                    <a:noFill/>
                    <a:ln w="9525">
                      <a:noFill/>
                    </a:ln>
                  </pic:spPr>
                </pic:pic>
              </a:graphicData>
            </a:graphic>
          </wp:inline>
        </w:drawing>
      </w:r>
    </w:p>
    <w:p>
      <w:pPr>
        <w:spacing w:line="36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t>图5-3  昆明市2016年平均风速月变化</w:t>
      </w:r>
    </w:p>
    <w:p>
      <w:pPr>
        <w:spacing w:line="360" w:lineRule="auto"/>
        <w:jc w:val="center"/>
        <w:rPr>
          <w:rFonts w:hint="default" w:ascii="Times New Roman" w:hAnsi="Times New Roman" w:cs="Times New Roman"/>
          <w:b/>
          <w:color w:val="auto"/>
          <w:szCs w:val="21"/>
        </w:rPr>
      </w:pPr>
      <w:r>
        <w:rPr>
          <w:rFonts w:hint="default" w:ascii="Times New Roman" w:hAnsi="Times New Roman" w:cs="Times New Roman"/>
          <w:color w:val="auto"/>
        </w:rPr>
        <w:drawing>
          <wp:inline distT="0" distB="0" distL="114300" distR="114300">
            <wp:extent cx="5487035" cy="3080385"/>
            <wp:effectExtent l="0" t="0" r="18415" b="5715"/>
            <wp:docPr id="6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12"/>
                    <pic:cNvPicPr>
                      <a:picLocks noChangeAspect="1"/>
                    </pic:cNvPicPr>
                  </pic:nvPicPr>
                  <pic:blipFill>
                    <a:blip r:embed="rId19"/>
                    <a:stretch>
                      <a:fillRect/>
                    </a:stretch>
                  </pic:blipFill>
                  <pic:spPr>
                    <a:xfrm>
                      <a:off x="0" y="0"/>
                      <a:ext cx="5487035" cy="3080385"/>
                    </a:xfrm>
                    <a:prstGeom prst="rect">
                      <a:avLst/>
                    </a:prstGeom>
                    <a:noFill/>
                    <a:ln w="9525">
                      <a:noFill/>
                    </a:ln>
                  </pic:spPr>
                </pic:pic>
              </a:graphicData>
            </a:graphic>
          </wp:inline>
        </w:drawing>
      </w:r>
    </w:p>
    <w:p>
      <w:pPr>
        <w:spacing w:line="36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t>图5-4  昆明市2016年1-12月季小时平均风速</w:t>
      </w:r>
    </w:p>
    <w:p>
      <w:pPr>
        <w:pStyle w:val="10"/>
        <w:spacing w:line="360" w:lineRule="auto"/>
        <w:ind w:firstLine="482"/>
        <w:rPr>
          <w:rFonts w:hint="default" w:ascii="Times New Roman" w:hAnsi="Times New Roman" w:cs="Times New Roman"/>
          <w:b/>
          <w:color w:val="auto"/>
          <w:szCs w:val="24"/>
        </w:rPr>
      </w:pPr>
      <w:r>
        <w:rPr>
          <w:rFonts w:hint="default" w:ascii="Times New Roman" w:hAnsi="Times New Roman" w:cs="Times New Roman"/>
          <w:b/>
          <w:color w:val="auto"/>
          <w:szCs w:val="24"/>
        </w:rPr>
        <w:t>③大气稳定度</w:t>
      </w:r>
    </w:p>
    <w:p>
      <w:pPr>
        <w:pStyle w:val="10"/>
        <w:spacing w:line="360" w:lineRule="auto"/>
        <w:ind w:firstLine="480"/>
        <w:rPr>
          <w:rFonts w:hint="default" w:ascii="Times New Roman" w:hAnsi="Times New Roman" w:cs="Times New Roman"/>
          <w:color w:val="auto"/>
          <w:szCs w:val="24"/>
        </w:rPr>
      </w:pPr>
      <w:r>
        <w:rPr>
          <w:rFonts w:hint="default" w:ascii="Times New Roman" w:hAnsi="Times New Roman" w:cs="Times New Roman"/>
          <w:color w:val="auto"/>
          <w:szCs w:val="24"/>
        </w:rPr>
        <w:t>以昆明市2016年全年的地面气象观测资料为基础，按P-T法对大气稳定度进行分类，结果详见表5.2-4。</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 5.2-4   昆明市各月大气稳定度分类结果</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815"/>
        <w:gridCol w:w="741"/>
        <w:gridCol w:w="898"/>
        <w:gridCol w:w="943"/>
        <w:gridCol w:w="956"/>
        <w:gridCol w:w="770"/>
        <w:gridCol w:w="885"/>
        <w:gridCol w:w="770"/>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月份</w:t>
            </w:r>
          </w:p>
        </w:tc>
        <w:tc>
          <w:tcPr>
            <w:tcW w:w="8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A</w:t>
            </w:r>
          </w:p>
        </w:tc>
        <w:tc>
          <w:tcPr>
            <w:tcW w:w="74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B</w:t>
            </w:r>
          </w:p>
        </w:tc>
        <w:tc>
          <w:tcPr>
            <w:tcW w:w="89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B-C</w:t>
            </w:r>
          </w:p>
        </w:tc>
        <w:tc>
          <w:tcPr>
            <w:tcW w:w="9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p>
        </w:tc>
        <w:tc>
          <w:tcPr>
            <w:tcW w:w="9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C-D</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D</w:t>
            </w:r>
          </w:p>
        </w:tc>
        <w:tc>
          <w:tcPr>
            <w:tcW w:w="8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D-E</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E</w:t>
            </w:r>
          </w:p>
        </w:tc>
        <w:tc>
          <w:tcPr>
            <w:tcW w:w="8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一月</w:t>
            </w:r>
          </w:p>
        </w:tc>
        <w:tc>
          <w:tcPr>
            <w:tcW w:w="8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4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3.23</w:t>
            </w:r>
          </w:p>
        </w:tc>
        <w:tc>
          <w:tcPr>
            <w:tcW w:w="89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4.03</w:t>
            </w:r>
          </w:p>
        </w:tc>
        <w:tc>
          <w:tcPr>
            <w:tcW w:w="9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4.57</w:t>
            </w:r>
          </w:p>
        </w:tc>
        <w:tc>
          <w:tcPr>
            <w:tcW w:w="9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1.61</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45.30</w:t>
            </w:r>
          </w:p>
        </w:tc>
        <w:tc>
          <w:tcPr>
            <w:tcW w:w="8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16.67</w:t>
            </w:r>
          </w:p>
        </w:tc>
        <w:tc>
          <w:tcPr>
            <w:tcW w:w="8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二月</w:t>
            </w:r>
          </w:p>
        </w:tc>
        <w:tc>
          <w:tcPr>
            <w:tcW w:w="8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4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2.87</w:t>
            </w:r>
          </w:p>
        </w:tc>
        <w:tc>
          <w:tcPr>
            <w:tcW w:w="89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2.87</w:t>
            </w:r>
          </w:p>
        </w:tc>
        <w:tc>
          <w:tcPr>
            <w:tcW w:w="9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3.02</w:t>
            </w:r>
          </w:p>
        </w:tc>
        <w:tc>
          <w:tcPr>
            <w:tcW w:w="9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1.72</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64.64</w:t>
            </w:r>
          </w:p>
        </w:tc>
        <w:tc>
          <w:tcPr>
            <w:tcW w:w="8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10.34</w:t>
            </w:r>
          </w:p>
        </w:tc>
        <w:tc>
          <w:tcPr>
            <w:tcW w:w="8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三月</w:t>
            </w:r>
          </w:p>
        </w:tc>
        <w:tc>
          <w:tcPr>
            <w:tcW w:w="8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4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2.02</w:t>
            </w:r>
          </w:p>
        </w:tc>
        <w:tc>
          <w:tcPr>
            <w:tcW w:w="89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2.96</w:t>
            </w:r>
          </w:p>
        </w:tc>
        <w:tc>
          <w:tcPr>
            <w:tcW w:w="9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2.69</w:t>
            </w:r>
          </w:p>
        </w:tc>
        <w:tc>
          <w:tcPr>
            <w:tcW w:w="9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1.34</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59.68</w:t>
            </w:r>
          </w:p>
        </w:tc>
        <w:tc>
          <w:tcPr>
            <w:tcW w:w="8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9.41</w:t>
            </w:r>
          </w:p>
        </w:tc>
        <w:tc>
          <w:tcPr>
            <w:tcW w:w="8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四月</w:t>
            </w:r>
          </w:p>
        </w:tc>
        <w:tc>
          <w:tcPr>
            <w:tcW w:w="8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4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6.11</w:t>
            </w:r>
          </w:p>
        </w:tc>
        <w:tc>
          <w:tcPr>
            <w:tcW w:w="89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3.19</w:t>
            </w:r>
          </w:p>
        </w:tc>
        <w:tc>
          <w:tcPr>
            <w:tcW w:w="9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6.94</w:t>
            </w:r>
          </w:p>
        </w:tc>
        <w:tc>
          <w:tcPr>
            <w:tcW w:w="9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1.67</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47.08</w:t>
            </w:r>
          </w:p>
        </w:tc>
        <w:tc>
          <w:tcPr>
            <w:tcW w:w="8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16.39</w:t>
            </w:r>
          </w:p>
        </w:tc>
        <w:tc>
          <w:tcPr>
            <w:tcW w:w="8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五月</w:t>
            </w:r>
          </w:p>
        </w:tc>
        <w:tc>
          <w:tcPr>
            <w:tcW w:w="8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0.27</w:t>
            </w:r>
          </w:p>
        </w:tc>
        <w:tc>
          <w:tcPr>
            <w:tcW w:w="74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4.70</w:t>
            </w:r>
          </w:p>
        </w:tc>
        <w:tc>
          <w:tcPr>
            <w:tcW w:w="89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2.28</w:t>
            </w:r>
          </w:p>
        </w:tc>
        <w:tc>
          <w:tcPr>
            <w:tcW w:w="9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6.32</w:t>
            </w:r>
          </w:p>
        </w:tc>
        <w:tc>
          <w:tcPr>
            <w:tcW w:w="9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0.13</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67.74</w:t>
            </w:r>
          </w:p>
        </w:tc>
        <w:tc>
          <w:tcPr>
            <w:tcW w:w="8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4.84</w:t>
            </w:r>
          </w:p>
        </w:tc>
        <w:tc>
          <w:tcPr>
            <w:tcW w:w="8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六月</w:t>
            </w:r>
          </w:p>
        </w:tc>
        <w:tc>
          <w:tcPr>
            <w:tcW w:w="8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0.42</w:t>
            </w:r>
          </w:p>
        </w:tc>
        <w:tc>
          <w:tcPr>
            <w:tcW w:w="74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4.72</w:t>
            </w:r>
          </w:p>
        </w:tc>
        <w:tc>
          <w:tcPr>
            <w:tcW w:w="89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1.25</w:t>
            </w:r>
          </w:p>
        </w:tc>
        <w:tc>
          <w:tcPr>
            <w:tcW w:w="9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2.64</w:t>
            </w:r>
          </w:p>
        </w:tc>
        <w:tc>
          <w:tcPr>
            <w:tcW w:w="9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0.14</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77.36</w:t>
            </w:r>
          </w:p>
        </w:tc>
        <w:tc>
          <w:tcPr>
            <w:tcW w:w="8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5.28</w:t>
            </w:r>
          </w:p>
        </w:tc>
        <w:tc>
          <w:tcPr>
            <w:tcW w:w="8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七月</w:t>
            </w:r>
          </w:p>
        </w:tc>
        <w:tc>
          <w:tcPr>
            <w:tcW w:w="8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1.34</w:t>
            </w:r>
          </w:p>
        </w:tc>
        <w:tc>
          <w:tcPr>
            <w:tcW w:w="74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6.32</w:t>
            </w:r>
          </w:p>
        </w:tc>
        <w:tc>
          <w:tcPr>
            <w:tcW w:w="89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1.08</w:t>
            </w:r>
          </w:p>
        </w:tc>
        <w:tc>
          <w:tcPr>
            <w:tcW w:w="9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2.42</w:t>
            </w:r>
          </w:p>
        </w:tc>
        <w:tc>
          <w:tcPr>
            <w:tcW w:w="9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0.13</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78.49</w:t>
            </w:r>
          </w:p>
        </w:tc>
        <w:tc>
          <w:tcPr>
            <w:tcW w:w="8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3.76</w:t>
            </w:r>
          </w:p>
        </w:tc>
        <w:tc>
          <w:tcPr>
            <w:tcW w:w="8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八月</w:t>
            </w:r>
          </w:p>
        </w:tc>
        <w:tc>
          <w:tcPr>
            <w:tcW w:w="8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0.40</w:t>
            </w:r>
          </w:p>
        </w:tc>
        <w:tc>
          <w:tcPr>
            <w:tcW w:w="74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3.90</w:t>
            </w:r>
          </w:p>
        </w:tc>
        <w:tc>
          <w:tcPr>
            <w:tcW w:w="89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0.54</w:t>
            </w:r>
          </w:p>
        </w:tc>
        <w:tc>
          <w:tcPr>
            <w:tcW w:w="9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3.76</w:t>
            </w:r>
          </w:p>
        </w:tc>
        <w:tc>
          <w:tcPr>
            <w:tcW w:w="9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80.91</w:t>
            </w:r>
          </w:p>
        </w:tc>
        <w:tc>
          <w:tcPr>
            <w:tcW w:w="8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4.03</w:t>
            </w:r>
          </w:p>
        </w:tc>
        <w:tc>
          <w:tcPr>
            <w:tcW w:w="8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九月</w:t>
            </w:r>
          </w:p>
        </w:tc>
        <w:tc>
          <w:tcPr>
            <w:tcW w:w="8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4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7.64</w:t>
            </w:r>
          </w:p>
        </w:tc>
        <w:tc>
          <w:tcPr>
            <w:tcW w:w="89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1.11</w:t>
            </w:r>
          </w:p>
        </w:tc>
        <w:tc>
          <w:tcPr>
            <w:tcW w:w="9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3.61</w:t>
            </w:r>
          </w:p>
        </w:tc>
        <w:tc>
          <w:tcPr>
            <w:tcW w:w="9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69.03</w:t>
            </w:r>
          </w:p>
        </w:tc>
        <w:tc>
          <w:tcPr>
            <w:tcW w:w="8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4.58</w:t>
            </w:r>
          </w:p>
        </w:tc>
        <w:tc>
          <w:tcPr>
            <w:tcW w:w="8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十月</w:t>
            </w:r>
          </w:p>
        </w:tc>
        <w:tc>
          <w:tcPr>
            <w:tcW w:w="8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4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3.36</w:t>
            </w:r>
          </w:p>
        </w:tc>
        <w:tc>
          <w:tcPr>
            <w:tcW w:w="89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2.02</w:t>
            </w:r>
          </w:p>
        </w:tc>
        <w:tc>
          <w:tcPr>
            <w:tcW w:w="9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2.55</w:t>
            </w:r>
          </w:p>
        </w:tc>
        <w:tc>
          <w:tcPr>
            <w:tcW w:w="9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72.18</w:t>
            </w:r>
          </w:p>
        </w:tc>
        <w:tc>
          <w:tcPr>
            <w:tcW w:w="8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4.70</w:t>
            </w:r>
          </w:p>
        </w:tc>
        <w:tc>
          <w:tcPr>
            <w:tcW w:w="8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十一月</w:t>
            </w:r>
          </w:p>
        </w:tc>
        <w:tc>
          <w:tcPr>
            <w:tcW w:w="8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4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5.56</w:t>
            </w:r>
          </w:p>
        </w:tc>
        <w:tc>
          <w:tcPr>
            <w:tcW w:w="89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4.58</w:t>
            </w:r>
          </w:p>
        </w:tc>
        <w:tc>
          <w:tcPr>
            <w:tcW w:w="9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5.97</w:t>
            </w:r>
          </w:p>
        </w:tc>
        <w:tc>
          <w:tcPr>
            <w:tcW w:w="9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0.56</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47.92</w:t>
            </w:r>
          </w:p>
        </w:tc>
        <w:tc>
          <w:tcPr>
            <w:tcW w:w="8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8.33</w:t>
            </w:r>
          </w:p>
        </w:tc>
        <w:tc>
          <w:tcPr>
            <w:tcW w:w="8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十二月</w:t>
            </w:r>
          </w:p>
        </w:tc>
        <w:tc>
          <w:tcPr>
            <w:tcW w:w="8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4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2.42</w:t>
            </w:r>
          </w:p>
        </w:tc>
        <w:tc>
          <w:tcPr>
            <w:tcW w:w="89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3.09</w:t>
            </w:r>
          </w:p>
        </w:tc>
        <w:tc>
          <w:tcPr>
            <w:tcW w:w="9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5.24</w:t>
            </w:r>
          </w:p>
        </w:tc>
        <w:tc>
          <w:tcPr>
            <w:tcW w:w="9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0.81</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57.93</w:t>
            </w:r>
          </w:p>
        </w:tc>
        <w:tc>
          <w:tcPr>
            <w:tcW w:w="8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6.99</w:t>
            </w:r>
          </w:p>
        </w:tc>
        <w:tc>
          <w:tcPr>
            <w:tcW w:w="8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9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全年</w:t>
            </w:r>
          </w:p>
        </w:tc>
        <w:tc>
          <w:tcPr>
            <w:tcW w:w="81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w:t>
            </w:r>
          </w:p>
        </w:tc>
        <w:tc>
          <w:tcPr>
            <w:tcW w:w="74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4.39</w:t>
            </w:r>
          </w:p>
        </w:tc>
        <w:tc>
          <w:tcPr>
            <w:tcW w:w="89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2.41</w:t>
            </w:r>
          </w:p>
        </w:tc>
        <w:tc>
          <w:tcPr>
            <w:tcW w:w="94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4.14</w:t>
            </w:r>
          </w:p>
        </w:tc>
        <w:tc>
          <w:tcPr>
            <w:tcW w:w="95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0.67</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63.82</w:t>
            </w:r>
          </w:p>
        </w:tc>
        <w:tc>
          <w:tcPr>
            <w:tcW w:w="88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w:t>
            </w:r>
          </w:p>
        </w:tc>
        <w:tc>
          <w:tcPr>
            <w:tcW w:w="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7.92</w:t>
            </w:r>
          </w:p>
        </w:tc>
        <w:tc>
          <w:tcPr>
            <w:tcW w:w="83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16.43</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结果表明：全年稳定度类以中性类（D类）最多，达63.82%，其中8月为最高，达80.91%，排列第二的为较稳定类，不稳定的频率最少。</w:t>
      </w:r>
    </w:p>
    <w:p>
      <w:pPr>
        <w:spacing w:line="360" w:lineRule="auto"/>
        <w:ind w:firstLine="482" w:firstLineChars="200"/>
        <w:jc w:val="left"/>
        <w:rPr>
          <w:rFonts w:hint="default" w:ascii="Times New Roman" w:hAnsi="Times New Roman" w:cs="Times New Roman"/>
          <w:b/>
          <w:color w:val="auto"/>
          <w:sz w:val="24"/>
        </w:rPr>
      </w:pPr>
      <w:r>
        <w:rPr>
          <w:rFonts w:hint="default" w:ascii="Times New Roman" w:hAnsi="Times New Roman" w:cs="Times New Roman"/>
          <w:b/>
          <w:color w:val="auto"/>
          <w:sz w:val="24"/>
        </w:rPr>
        <w:t>④主要气象类型及评价区污染气象特征综述</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对昆明市2016年全年的地面气象观测资料统计分析表明：昆明市主要风险为西南偏南风、西南风；有风条件下平均风速较高，风速分布特征以西南风向带平均风速相对较高；以个月平均风速比较，干季平均风速高于湿季，说明干季扩散条件明显好于湿季，稳定度类型以D类居多</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分析结果表明：区域大气污染物将主要向东北方向输送。</w:t>
      </w:r>
    </w:p>
    <w:p>
      <w:pPr>
        <w:spacing w:line="360" w:lineRule="auto"/>
        <w:jc w:val="left"/>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5.2.1.2 预测模型的选取</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根据估算模式预测，本项目环境影响评价工作等级为二级，本次评价采用《环境影响评价技术导则大气环境》（HJ2.2-2018）中推荐的估算模式即AERSCREEN模型对项目污染物有组织或无组织排放进行估算。</w:t>
      </w:r>
    </w:p>
    <w:p>
      <w:pPr>
        <w:spacing w:line="360" w:lineRule="auto"/>
        <w:jc w:val="left"/>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5.2.1.3 地形数据</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项目地形数据如下：</w:t>
      </w:r>
    </w:p>
    <w:p>
      <w:pPr>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0" distR="0">
            <wp:extent cx="5278120" cy="3920490"/>
            <wp:effectExtent l="0" t="0" r="17780" b="3810"/>
            <wp:docPr id="647" name="图片 9" descr="C:\Users\Administrator\Desktop\石屏采石场大气\dixing\dixing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9" descr="C:\Users\Administrator\Desktop\石屏采石场大气\dixing\dixingtu.jpg"/>
                    <pic:cNvPicPr>
                      <a:picLocks noChangeAspect="1" noChangeArrowheads="1"/>
                    </pic:cNvPicPr>
                  </pic:nvPicPr>
                  <pic:blipFill>
                    <a:blip r:embed="rId20" cstate="print"/>
                    <a:srcRect/>
                    <a:stretch>
                      <a:fillRect/>
                    </a:stretch>
                  </pic:blipFill>
                  <pic:spPr>
                    <a:xfrm>
                      <a:off x="0" y="0"/>
                      <a:ext cx="5278120" cy="3920889"/>
                    </a:xfrm>
                    <a:prstGeom prst="rect">
                      <a:avLst/>
                    </a:prstGeom>
                    <a:noFill/>
                    <a:ln w="9525">
                      <a:noFill/>
                      <a:miter lim="800000"/>
                      <a:headEnd/>
                      <a:tailEnd/>
                    </a:ln>
                  </pic:spPr>
                </pic:pic>
              </a:graphicData>
            </a:graphic>
          </wp:inline>
        </w:drawing>
      </w:r>
    </w:p>
    <w:p>
      <w:pPr>
        <w:pStyle w:val="2"/>
        <w:rPr>
          <w:rFonts w:hint="default" w:ascii="Times New Roman" w:hAnsi="Times New Roman" w:cs="Times New Roman"/>
          <w:color w:val="auto"/>
        </w:rPr>
      </w:pPr>
      <w:r>
        <w:rPr>
          <w:rFonts w:hint="default" w:ascii="Times New Roman" w:hAnsi="Times New Roman" w:cs="Times New Roman"/>
          <w:color w:val="auto"/>
          <w:sz w:val="24"/>
        </w:rPr>
        <w:drawing>
          <wp:inline distT="0" distB="0" distL="0" distR="0">
            <wp:extent cx="5278120" cy="3714115"/>
            <wp:effectExtent l="0" t="0" r="17780" b="635"/>
            <wp:docPr id="649" name="图片 10" descr="C:\Users\Administrator\Desktop\石屏采石场大气\dixing\sanw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10" descr="C:\Users\Administrator\Desktop\石屏采石场大气\dixing\sanwei.jpg"/>
                    <pic:cNvPicPr>
                      <a:picLocks noChangeAspect="1" noChangeArrowheads="1"/>
                    </pic:cNvPicPr>
                  </pic:nvPicPr>
                  <pic:blipFill>
                    <a:blip r:embed="rId21" cstate="print"/>
                    <a:srcRect/>
                    <a:stretch>
                      <a:fillRect/>
                    </a:stretch>
                  </pic:blipFill>
                  <pic:spPr>
                    <a:xfrm>
                      <a:off x="0" y="0"/>
                      <a:ext cx="5278120" cy="3714668"/>
                    </a:xfrm>
                    <a:prstGeom prst="rect">
                      <a:avLst/>
                    </a:prstGeom>
                    <a:noFill/>
                    <a:ln w="9525">
                      <a:noFill/>
                      <a:miter lim="800000"/>
                      <a:headEnd/>
                      <a:tailEnd/>
                    </a:ln>
                  </pic:spPr>
                </pic:pic>
              </a:graphicData>
            </a:graphic>
          </wp:inline>
        </w:drawing>
      </w:r>
    </w:p>
    <w:p>
      <w:pPr>
        <w:spacing w:line="360" w:lineRule="auto"/>
        <w:jc w:val="left"/>
        <w:outlineLvl w:val="3"/>
        <w:rPr>
          <w:rFonts w:hint="default" w:ascii="Times New Roman" w:hAnsi="Times New Roman" w:cs="Times New Roman"/>
          <w:color w:val="auto"/>
          <w:sz w:val="24"/>
        </w:rPr>
      </w:pPr>
      <w:r>
        <w:rPr>
          <w:rFonts w:hint="default" w:ascii="Times New Roman" w:hAnsi="Times New Roman" w:cs="Times New Roman"/>
          <w:b/>
          <w:bCs/>
          <w:color w:val="auto"/>
          <w:sz w:val="24"/>
        </w:rPr>
        <w:t>5.2.1.4 预测模型主要参数的设置</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估算模型参数见下表：</w:t>
      </w:r>
    </w:p>
    <w:p>
      <w:pPr>
        <w:ind w:firstLine="422" w:firstLineChars="200"/>
        <w:jc w:val="center"/>
        <w:rPr>
          <w:rFonts w:hint="default" w:ascii="Times New Roman" w:hAnsi="Times New Roman" w:cs="Times New Roman"/>
          <w:b/>
          <w:color w:val="auto"/>
        </w:rPr>
      </w:pPr>
    </w:p>
    <w:p>
      <w:pPr>
        <w:ind w:firstLine="422" w:firstLineChars="200"/>
        <w:jc w:val="center"/>
        <w:rPr>
          <w:rFonts w:hint="default" w:ascii="Times New Roman" w:hAnsi="Times New Roman" w:cs="Times New Roman"/>
          <w:b/>
          <w:color w:val="auto"/>
        </w:rPr>
      </w:pPr>
      <w:r>
        <w:rPr>
          <w:rFonts w:hint="default" w:ascii="Times New Roman" w:hAnsi="Times New Roman" w:cs="Times New Roman"/>
          <w:b/>
          <w:color w:val="auto"/>
        </w:rPr>
        <w:t>表5.2-5   估算模型参数表</w:t>
      </w:r>
    </w:p>
    <w:tbl>
      <w:tblPr>
        <w:tblStyle w:val="27"/>
        <w:tblW w:w="80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2"/>
        <w:gridCol w:w="2723"/>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5175" w:type="dxa"/>
            <w:gridSpan w:val="2"/>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参数</w:t>
            </w:r>
          </w:p>
        </w:tc>
        <w:tc>
          <w:tcPr>
            <w:tcW w:w="2890"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2452" w:type="dxa"/>
            <w:vMerge w:val="restart"/>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城市/农村选项</w:t>
            </w:r>
          </w:p>
        </w:tc>
        <w:tc>
          <w:tcPr>
            <w:tcW w:w="2723"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城市/农村</w:t>
            </w:r>
          </w:p>
        </w:tc>
        <w:tc>
          <w:tcPr>
            <w:tcW w:w="2890"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2452" w:type="dxa"/>
            <w:vMerge w:val="continue"/>
            <w:shd w:val="clear" w:color="auto" w:fill="auto"/>
            <w:vAlign w:val="center"/>
          </w:tcPr>
          <w:p>
            <w:pPr>
              <w:adjustRightInd w:val="0"/>
              <w:snapToGrid w:val="0"/>
              <w:jc w:val="center"/>
              <w:rPr>
                <w:rFonts w:hint="default" w:ascii="Times New Roman" w:hAnsi="Times New Roman" w:cs="Times New Roman"/>
                <w:color w:val="auto"/>
              </w:rPr>
            </w:pPr>
          </w:p>
        </w:tc>
        <w:tc>
          <w:tcPr>
            <w:tcW w:w="2723"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人口数（城市选项时）</w:t>
            </w:r>
          </w:p>
        </w:tc>
        <w:tc>
          <w:tcPr>
            <w:tcW w:w="2890"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5175" w:type="dxa"/>
            <w:gridSpan w:val="2"/>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最高环境温度/℃</w:t>
            </w:r>
          </w:p>
        </w:tc>
        <w:tc>
          <w:tcPr>
            <w:tcW w:w="2890"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5175" w:type="dxa"/>
            <w:gridSpan w:val="2"/>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最低环境温度/℃</w:t>
            </w:r>
          </w:p>
        </w:tc>
        <w:tc>
          <w:tcPr>
            <w:tcW w:w="2890"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5175" w:type="dxa"/>
            <w:gridSpan w:val="2"/>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土地</w:t>
            </w:r>
          </w:p>
        </w:tc>
        <w:tc>
          <w:tcPr>
            <w:tcW w:w="2890"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5175" w:type="dxa"/>
            <w:gridSpan w:val="2"/>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区域湿度条件</w:t>
            </w:r>
          </w:p>
        </w:tc>
        <w:tc>
          <w:tcPr>
            <w:tcW w:w="2890"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中等湿度气候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2" w:type="dxa"/>
            <w:vMerge w:val="restart"/>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是否考虑地形</w:t>
            </w:r>
          </w:p>
        </w:tc>
        <w:tc>
          <w:tcPr>
            <w:tcW w:w="2723"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考虑地形</w:t>
            </w:r>
          </w:p>
        </w:tc>
        <w:tc>
          <w:tcPr>
            <w:tcW w:w="2890"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eastAsia="MS Mincho" w:cs="Times New Roman"/>
                <w:color w:val="auto"/>
              </w:rPr>
              <w:fldChar w:fldCharType="begin"/>
            </w:r>
            <w:r>
              <w:rPr>
                <w:rFonts w:hint="default" w:ascii="Times New Roman" w:hAnsi="Times New Roman" w:cs="Times New Roman"/>
                <w:color w:val="auto"/>
              </w:rPr>
              <w:instrText xml:space="preserve"> eq \o\ac(□,</w:instrText>
            </w:r>
            <w:r>
              <w:rPr>
                <w:rFonts w:hint="default" w:ascii="Times New Roman" w:hAnsi="Times New Roman" w:eastAsia="MS Mincho" w:cs="Times New Roman"/>
                <w:color w:val="auto"/>
                <w:position w:val="2"/>
                <w:sz w:val="14"/>
              </w:rPr>
              <w:instrText xml:space="preserve">✔</w:instrText>
            </w:r>
            <w:r>
              <w:rPr>
                <w:rFonts w:hint="default" w:ascii="Times New Roman" w:hAnsi="Times New Roman" w:cs="Times New Roman"/>
                <w:color w:val="auto"/>
              </w:rPr>
              <w:instrText xml:space="preserve">)</w:instrText>
            </w:r>
            <w:r>
              <w:rPr>
                <w:rFonts w:hint="default" w:ascii="Times New Roman" w:hAnsi="Times New Roman" w:eastAsia="MS Mincho" w:cs="Times New Roman"/>
                <w:color w:val="auto"/>
              </w:rPr>
              <w:fldChar w:fldCharType="end"/>
            </w:r>
            <w:r>
              <w:rPr>
                <w:rFonts w:hint="default" w:ascii="Times New Roman" w:hAnsi="Times New Roman" w:cs="Times New Roman"/>
                <w:color w:val="auto"/>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2" w:type="dxa"/>
            <w:vMerge w:val="continue"/>
            <w:shd w:val="clear" w:color="auto" w:fill="auto"/>
            <w:vAlign w:val="center"/>
          </w:tcPr>
          <w:p>
            <w:pPr>
              <w:adjustRightInd w:val="0"/>
              <w:snapToGrid w:val="0"/>
              <w:jc w:val="center"/>
              <w:rPr>
                <w:rFonts w:hint="default" w:ascii="Times New Roman" w:hAnsi="Times New Roman" w:cs="Times New Roman"/>
                <w:color w:val="auto"/>
              </w:rPr>
            </w:pPr>
          </w:p>
        </w:tc>
        <w:tc>
          <w:tcPr>
            <w:tcW w:w="2723"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地形数据分辨率/m</w:t>
            </w:r>
          </w:p>
        </w:tc>
        <w:tc>
          <w:tcPr>
            <w:tcW w:w="2890" w:type="dxa"/>
            <w:shd w:val="clear" w:color="auto" w:fill="auto"/>
            <w:vAlign w:val="center"/>
          </w:tcPr>
          <w:p>
            <w:pPr>
              <w:adjustRightInd w:val="0"/>
              <w:snapToGrid w:val="0"/>
              <w:ind w:left="1260" w:leftChars="600"/>
              <w:jc w:val="left"/>
              <w:rPr>
                <w:rFonts w:hint="default" w:ascii="Times New Roman" w:hAnsi="Times New Roman" w:cs="Times New Roman"/>
                <w:color w:val="auto"/>
              </w:rPr>
            </w:pPr>
            <w:r>
              <w:rPr>
                <w:rFonts w:hint="default" w:ascii="Times New Roman" w:hAnsi="Times New Roman" w:cs="Times New Roman"/>
                <w:color w:val="auto"/>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2" w:type="dxa"/>
            <w:vMerge w:val="restart"/>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是否考虑岸边熏烟</w:t>
            </w:r>
          </w:p>
        </w:tc>
        <w:tc>
          <w:tcPr>
            <w:tcW w:w="2723"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考虑岸边熏烟</w:t>
            </w:r>
          </w:p>
        </w:tc>
        <w:tc>
          <w:tcPr>
            <w:tcW w:w="2890"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 xml:space="preserve">□是   </w:t>
            </w:r>
            <w:r>
              <w:rPr>
                <w:rFonts w:hint="default" w:ascii="Times New Roman" w:hAnsi="Times New Roman" w:eastAsia="MS Mincho" w:cs="Times New Roman"/>
                <w:color w:val="auto"/>
              </w:rPr>
              <w:fldChar w:fldCharType="begin"/>
            </w:r>
            <w:r>
              <w:rPr>
                <w:rFonts w:hint="default" w:ascii="Times New Roman" w:hAnsi="Times New Roman" w:cs="Times New Roman"/>
                <w:color w:val="auto"/>
              </w:rPr>
              <w:instrText xml:space="preserve"> eq \o\ac(□,</w:instrText>
            </w:r>
            <w:r>
              <w:rPr>
                <w:rFonts w:hint="default" w:ascii="Times New Roman" w:hAnsi="Times New Roman" w:eastAsia="MS Mincho" w:cs="Times New Roman"/>
                <w:color w:val="auto"/>
                <w:position w:val="2"/>
                <w:sz w:val="14"/>
              </w:rPr>
              <w:instrText xml:space="preserve">✔</w:instrText>
            </w:r>
            <w:r>
              <w:rPr>
                <w:rFonts w:hint="default" w:ascii="Times New Roman" w:hAnsi="Times New Roman" w:cs="Times New Roman"/>
                <w:color w:val="auto"/>
              </w:rPr>
              <w:instrText xml:space="preserve">)</w:instrText>
            </w:r>
            <w:r>
              <w:rPr>
                <w:rFonts w:hint="default" w:ascii="Times New Roman" w:hAnsi="Times New Roman" w:eastAsia="MS Mincho" w:cs="Times New Roman"/>
                <w:color w:val="auto"/>
              </w:rPr>
              <w:fldChar w:fldCharType="end"/>
            </w:r>
            <w:r>
              <w:rPr>
                <w:rFonts w:hint="default" w:ascii="Times New Roman" w:hAnsi="Times New Roman" w:cs="Times New Roman"/>
                <w:color w:val="auto"/>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2" w:type="dxa"/>
            <w:vMerge w:val="continue"/>
            <w:shd w:val="clear" w:color="auto" w:fill="auto"/>
            <w:vAlign w:val="center"/>
          </w:tcPr>
          <w:p>
            <w:pPr>
              <w:adjustRightInd w:val="0"/>
              <w:snapToGrid w:val="0"/>
              <w:jc w:val="center"/>
              <w:rPr>
                <w:rFonts w:hint="default" w:ascii="Times New Roman" w:hAnsi="Times New Roman" w:cs="Times New Roman"/>
                <w:color w:val="auto"/>
              </w:rPr>
            </w:pPr>
          </w:p>
        </w:tc>
        <w:tc>
          <w:tcPr>
            <w:tcW w:w="2723"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岸线距离/km</w:t>
            </w:r>
          </w:p>
        </w:tc>
        <w:tc>
          <w:tcPr>
            <w:tcW w:w="2890"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2" w:type="dxa"/>
            <w:vMerge w:val="continue"/>
            <w:shd w:val="clear" w:color="auto" w:fill="auto"/>
            <w:vAlign w:val="center"/>
          </w:tcPr>
          <w:p>
            <w:pPr>
              <w:adjustRightInd w:val="0"/>
              <w:snapToGrid w:val="0"/>
              <w:jc w:val="center"/>
              <w:rPr>
                <w:rFonts w:hint="default" w:ascii="Times New Roman" w:hAnsi="Times New Roman" w:cs="Times New Roman"/>
                <w:color w:val="auto"/>
              </w:rPr>
            </w:pPr>
          </w:p>
        </w:tc>
        <w:tc>
          <w:tcPr>
            <w:tcW w:w="2723"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岸边方向/°</w:t>
            </w:r>
          </w:p>
        </w:tc>
        <w:tc>
          <w:tcPr>
            <w:tcW w:w="2890" w:type="dxa"/>
            <w:shd w:val="clear" w:color="auto" w:fill="auto"/>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r>
    </w:tbl>
    <w:p>
      <w:pPr>
        <w:spacing w:line="360" w:lineRule="auto"/>
        <w:jc w:val="left"/>
        <w:outlineLvl w:val="3"/>
        <w:rPr>
          <w:rFonts w:hint="default" w:ascii="Times New Roman" w:hAnsi="Times New Roman" w:cs="Times New Roman"/>
          <w:color w:val="auto"/>
          <w:sz w:val="24"/>
        </w:rPr>
      </w:pPr>
      <w:r>
        <w:rPr>
          <w:rFonts w:hint="default" w:ascii="Times New Roman" w:hAnsi="Times New Roman" w:cs="Times New Roman"/>
          <w:b/>
          <w:bCs/>
          <w:color w:val="auto"/>
          <w:sz w:val="24"/>
        </w:rPr>
        <w:t>5.2.1.5 污染源参数调查</w:t>
      </w:r>
    </w:p>
    <w:p>
      <w:pPr>
        <w:spacing w:line="360" w:lineRule="auto"/>
        <w:ind w:firstLine="480" w:firstLineChars="200"/>
        <w:jc w:val="left"/>
        <w:rPr>
          <w:rFonts w:hint="default" w:ascii="Times New Roman" w:hAnsi="Times New Roman" w:cs="Times New Roman"/>
          <w:color w:val="auto"/>
          <w:sz w:val="24"/>
        </w:rPr>
        <w:sectPr>
          <w:pgSz w:w="11906" w:h="16838"/>
          <w:pgMar w:top="1440" w:right="1803" w:bottom="1440" w:left="1803" w:header="851" w:footer="992" w:gutter="0"/>
          <w:cols w:space="0" w:num="1"/>
          <w:rtlGutter w:val="0"/>
          <w:docGrid w:type="lines" w:linePitch="319" w:charSpace="0"/>
        </w:sectPr>
      </w:pPr>
      <w:r>
        <w:rPr>
          <w:rFonts w:hint="default" w:ascii="Times New Roman" w:hAnsi="Times New Roman" w:cs="Times New Roman"/>
          <w:color w:val="auto"/>
          <w:sz w:val="24"/>
        </w:rPr>
        <w:t>根据工程分析，本项目各污染源强排放参数见表5.2-6及表5.2-7。</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表5.2-6  </w:t>
      </w:r>
      <w:r>
        <w:rPr>
          <w:rFonts w:hint="default" w:ascii="Times New Roman" w:hAnsi="Times New Roman" w:cs="Times New Roman"/>
          <w:b/>
          <w:color w:val="auto"/>
          <w:szCs w:val="21"/>
          <w:lang w:val="en-US" w:eastAsia="zh-CN"/>
        </w:rPr>
        <w:t xml:space="preserve"> </w:t>
      </w:r>
      <w:r>
        <w:rPr>
          <w:rFonts w:hint="default" w:ascii="Times New Roman" w:hAnsi="Times New Roman" w:cs="Times New Roman"/>
          <w:b/>
          <w:color w:val="auto"/>
          <w:szCs w:val="21"/>
        </w:rPr>
        <w:t xml:space="preserve"> 点源参数表</w:t>
      </w:r>
    </w:p>
    <w:tbl>
      <w:tblPr>
        <w:tblStyle w:val="28"/>
        <w:tblW w:w="137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925"/>
        <w:gridCol w:w="1007"/>
        <w:gridCol w:w="1134"/>
        <w:gridCol w:w="957"/>
        <w:gridCol w:w="647"/>
        <w:gridCol w:w="834"/>
        <w:gridCol w:w="628"/>
        <w:gridCol w:w="647"/>
        <w:gridCol w:w="829"/>
        <w:gridCol w:w="684"/>
        <w:gridCol w:w="792"/>
        <w:gridCol w:w="622"/>
        <w:gridCol w:w="638"/>
        <w:gridCol w:w="806"/>
        <w:gridCol w:w="675"/>
        <w:gridCol w:w="564"/>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673" w:type="dxa"/>
            <w:vMerge w:val="restart"/>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排气筒编号</w:t>
            </w:r>
          </w:p>
        </w:tc>
        <w:tc>
          <w:tcPr>
            <w:tcW w:w="925" w:type="dxa"/>
            <w:vMerge w:val="restart"/>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名称</w:t>
            </w:r>
          </w:p>
        </w:tc>
        <w:tc>
          <w:tcPr>
            <w:tcW w:w="2141" w:type="dxa"/>
            <w:gridSpan w:val="2"/>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排气筒底部中心坐标</w:t>
            </w:r>
          </w:p>
        </w:tc>
        <w:tc>
          <w:tcPr>
            <w:tcW w:w="957" w:type="dxa"/>
            <w:vMerge w:val="restart"/>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排气筒底部海拔高度/m</w:t>
            </w:r>
          </w:p>
        </w:tc>
        <w:tc>
          <w:tcPr>
            <w:tcW w:w="647" w:type="dxa"/>
            <w:vMerge w:val="restart"/>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排气筒高度/m</w:t>
            </w:r>
          </w:p>
        </w:tc>
        <w:tc>
          <w:tcPr>
            <w:tcW w:w="834" w:type="dxa"/>
            <w:vMerge w:val="restart"/>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排气筒出口内径/m</w:t>
            </w:r>
          </w:p>
        </w:tc>
        <w:tc>
          <w:tcPr>
            <w:tcW w:w="628" w:type="dxa"/>
            <w:vMerge w:val="restart"/>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烟气流速/s</w:t>
            </w:r>
          </w:p>
        </w:tc>
        <w:tc>
          <w:tcPr>
            <w:tcW w:w="647" w:type="dxa"/>
            <w:vMerge w:val="restart"/>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烟气温度/℃</w:t>
            </w:r>
          </w:p>
        </w:tc>
        <w:tc>
          <w:tcPr>
            <w:tcW w:w="829" w:type="dxa"/>
            <w:vMerge w:val="restart"/>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年排放小时数/h</w:t>
            </w:r>
          </w:p>
        </w:tc>
        <w:tc>
          <w:tcPr>
            <w:tcW w:w="684" w:type="dxa"/>
            <w:vMerge w:val="restart"/>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排放工况</w:t>
            </w:r>
          </w:p>
        </w:tc>
        <w:tc>
          <w:tcPr>
            <w:tcW w:w="4798" w:type="dxa"/>
            <w:gridSpan w:val="7"/>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673" w:type="dxa"/>
            <w:vMerge w:val="continue"/>
            <w:vAlign w:val="center"/>
          </w:tcPr>
          <w:p>
            <w:pPr>
              <w:pStyle w:val="2"/>
              <w:jc w:val="center"/>
              <w:rPr>
                <w:rFonts w:hint="default" w:ascii="Times New Roman" w:hAnsi="Times New Roman" w:cs="Times New Roman"/>
                <w:color w:val="auto"/>
                <w:szCs w:val="18"/>
              </w:rPr>
            </w:pPr>
          </w:p>
        </w:tc>
        <w:tc>
          <w:tcPr>
            <w:tcW w:w="925" w:type="dxa"/>
            <w:vMerge w:val="continue"/>
            <w:vAlign w:val="center"/>
          </w:tcPr>
          <w:p>
            <w:pPr>
              <w:pStyle w:val="2"/>
              <w:jc w:val="center"/>
              <w:rPr>
                <w:rFonts w:hint="default" w:ascii="Times New Roman" w:hAnsi="Times New Roman" w:cs="Times New Roman"/>
                <w:color w:val="auto"/>
                <w:szCs w:val="18"/>
              </w:rPr>
            </w:pPr>
          </w:p>
        </w:tc>
        <w:tc>
          <w:tcPr>
            <w:tcW w:w="100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X</w:t>
            </w:r>
          </w:p>
        </w:tc>
        <w:tc>
          <w:tcPr>
            <w:tcW w:w="113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Y</w:t>
            </w:r>
          </w:p>
        </w:tc>
        <w:tc>
          <w:tcPr>
            <w:tcW w:w="957" w:type="dxa"/>
            <w:vMerge w:val="continue"/>
            <w:vAlign w:val="center"/>
          </w:tcPr>
          <w:p>
            <w:pPr>
              <w:pStyle w:val="2"/>
              <w:jc w:val="center"/>
              <w:rPr>
                <w:rFonts w:hint="default" w:ascii="Times New Roman" w:hAnsi="Times New Roman" w:cs="Times New Roman"/>
                <w:color w:val="auto"/>
                <w:szCs w:val="18"/>
              </w:rPr>
            </w:pPr>
          </w:p>
        </w:tc>
        <w:tc>
          <w:tcPr>
            <w:tcW w:w="647" w:type="dxa"/>
            <w:vMerge w:val="continue"/>
            <w:vAlign w:val="center"/>
          </w:tcPr>
          <w:p>
            <w:pPr>
              <w:pStyle w:val="2"/>
              <w:jc w:val="center"/>
              <w:rPr>
                <w:rFonts w:hint="default" w:ascii="Times New Roman" w:hAnsi="Times New Roman" w:cs="Times New Roman"/>
                <w:color w:val="auto"/>
                <w:szCs w:val="18"/>
              </w:rPr>
            </w:pPr>
          </w:p>
        </w:tc>
        <w:tc>
          <w:tcPr>
            <w:tcW w:w="834" w:type="dxa"/>
            <w:vMerge w:val="continue"/>
            <w:vAlign w:val="center"/>
          </w:tcPr>
          <w:p>
            <w:pPr>
              <w:pStyle w:val="2"/>
              <w:jc w:val="center"/>
              <w:rPr>
                <w:rFonts w:hint="default" w:ascii="Times New Roman" w:hAnsi="Times New Roman" w:cs="Times New Roman"/>
                <w:color w:val="auto"/>
                <w:szCs w:val="18"/>
              </w:rPr>
            </w:pPr>
          </w:p>
        </w:tc>
        <w:tc>
          <w:tcPr>
            <w:tcW w:w="628" w:type="dxa"/>
            <w:vMerge w:val="continue"/>
            <w:vAlign w:val="center"/>
          </w:tcPr>
          <w:p>
            <w:pPr>
              <w:pStyle w:val="2"/>
              <w:jc w:val="center"/>
              <w:rPr>
                <w:rFonts w:hint="default" w:ascii="Times New Roman" w:hAnsi="Times New Roman" w:cs="Times New Roman"/>
                <w:color w:val="auto"/>
                <w:szCs w:val="18"/>
              </w:rPr>
            </w:pPr>
          </w:p>
        </w:tc>
        <w:tc>
          <w:tcPr>
            <w:tcW w:w="647" w:type="dxa"/>
            <w:vMerge w:val="continue"/>
            <w:vAlign w:val="center"/>
          </w:tcPr>
          <w:p>
            <w:pPr>
              <w:pStyle w:val="2"/>
              <w:jc w:val="center"/>
              <w:rPr>
                <w:rFonts w:hint="default" w:ascii="Times New Roman" w:hAnsi="Times New Roman" w:cs="Times New Roman"/>
                <w:color w:val="auto"/>
                <w:szCs w:val="18"/>
              </w:rPr>
            </w:pPr>
          </w:p>
        </w:tc>
        <w:tc>
          <w:tcPr>
            <w:tcW w:w="829" w:type="dxa"/>
            <w:vMerge w:val="continue"/>
            <w:vAlign w:val="center"/>
          </w:tcPr>
          <w:p>
            <w:pPr>
              <w:pStyle w:val="2"/>
              <w:jc w:val="center"/>
              <w:rPr>
                <w:rFonts w:hint="default" w:ascii="Times New Roman" w:hAnsi="Times New Roman" w:cs="Times New Roman"/>
                <w:color w:val="auto"/>
                <w:szCs w:val="18"/>
              </w:rPr>
            </w:pPr>
          </w:p>
        </w:tc>
        <w:tc>
          <w:tcPr>
            <w:tcW w:w="684" w:type="dxa"/>
            <w:vMerge w:val="continue"/>
            <w:vAlign w:val="center"/>
          </w:tcPr>
          <w:p>
            <w:pPr>
              <w:pStyle w:val="2"/>
              <w:jc w:val="center"/>
              <w:rPr>
                <w:rFonts w:hint="default" w:ascii="Times New Roman" w:hAnsi="Times New Roman" w:cs="Times New Roman"/>
                <w:color w:val="auto"/>
                <w:szCs w:val="18"/>
              </w:rPr>
            </w:pPr>
          </w:p>
        </w:tc>
        <w:tc>
          <w:tcPr>
            <w:tcW w:w="792"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颗粒物</w:t>
            </w:r>
          </w:p>
        </w:tc>
        <w:tc>
          <w:tcPr>
            <w:tcW w:w="622"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SO</w:t>
            </w:r>
            <w:r>
              <w:rPr>
                <w:rFonts w:hint="default" w:ascii="Times New Roman" w:hAnsi="Times New Roman" w:cs="Times New Roman"/>
                <w:color w:val="auto"/>
                <w:szCs w:val="18"/>
                <w:vertAlign w:val="subscript"/>
              </w:rPr>
              <w:t>2</w:t>
            </w:r>
          </w:p>
        </w:tc>
        <w:tc>
          <w:tcPr>
            <w:tcW w:w="638"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NOx</w:t>
            </w:r>
          </w:p>
        </w:tc>
        <w:tc>
          <w:tcPr>
            <w:tcW w:w="806"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非甲烷总烃</w:t>
            </w:r>
          </w:p>
        </w:tc>
        <w:tc>
          <w:tcPr>
            <w:tcW w:w="675"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苯</w:t>
            </w:r>
          </w:p>
        </w:tc>
        <w:tc>
          <w:tcPr>
            <w:tcW w:w="56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甲苯</w:t>
            </w:r>
          </w:p>
        </w:tc>
        <w:tc>
          <w:tcPr>
            <w:tcW w:w="701"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673"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1#</w:t>
            </w:r>
          </w:p>
        </w:tc>
        <w:tc>
          <w:tcPr>
            <w:tcW w:w="925"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焊接烟尘</w:t>
            </w:r>
          </w:p>
        </w:tc>
        <w:tc>
          <w:tcPr>
            <w:tcW w:w="100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279427.09</w:t>
            </w:r>
          </w:p>
        </w:tc>
        <w:tc>
          <w:tcPr>
            <w:tcW w:w="113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2743333.91</w:t>
            </w:r>
          </w:p>
        </w:tc>
        <w:tc>
          <w:tcPr>
            <w:tcW w:w="95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1946</w:t>
            </w:r>
          </w:p>
        </w:tc>
        <w:tc>
          <w:tcPr>
            <w:tcW w:w="64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15</w:t>
            </w:r>
          </w:p>
        </w:tc>
        <w:tc>
          <w:tcPr>
            <w:tcW w:w="83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0.3</w:t>
            </w:r>
          </w:p>
        </w:tc>
        <w:tc>
          <w:tcPr>
            <w:tcW w:w="628" w:type="dxa"/>
            <w:vAlign w:val="center"/>
          </w:tcPr>
          <w:p>
            <w:pPr>
              <w:pStyle w:val="2"/>
              <w:jc w:val="center"/>
              <w:rPr>
                <w:rFonts w:hint="default" w:ascii="Times New Roman" w:hAnsi="Times New Roman" w:cs="Times New Roman"/>
                <w:color w:val="auto"/>
                <w:szCs w:val="18"/>
              </w:rPr>
            </w:pPr>
          </w:p>
        </w:tc>
        <w:tc>
          <w:tcPr>
            <w:tcW w:w="64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80</w:t>
            </w:r>
          </w:p>
        </w:tc>
        <w:tc>
          <w:tcPr>
            <w:tcW w:w="829"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600</w:t>
            </w:r>
          </w:p>
        </w:tc>
        <w:tc>
          <w:tcPr>
            <w:tcW w:w="68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正常排放</w:t>
            </w:r>
          </w:p>
        </w:tc>
        <w:tc>
          <w:tcPr>
            <w:tcW w:w="792"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0.0033</w:t>
            </w:r>
          </w:p>
        </w:tc>
        <w:tc>
          <w:tcPr>
            <w:tcW w:w="622"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638"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806"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675"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56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701"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673"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2#</w:t>
            </w:r>
          </w:p>
        </w:tc>
        <w:tc>
          <w:tcPr>
            <w:tcW w:w="925"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bCs/>
                <w:color w:val="auto"/>
                <w:szCs w:val="21"/>
              </w:rPr>
              <w:t>浇注固化废气</w:t>
            </w:r>
          </w:p>
        </w:tc>
        <w:tc>
          <w:tcPr>
            <w:tcW w:w="100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279473.68</w:t>
            </w:r>
          </w:p>
        </w:tc>
        <w:tc>
          <w:tcPr>
            <w:tcW w:w="113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2743313.34</w:t>
            </w:r>
          </w:p>
        </w:tc>
        <w:tc>
          <w:tcPr>
            <w:tcW w:w="95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1946</w:t>
            </w:r>
          </w:p>
        </w:tc>
        <w:tc>
          <w:tcPr>
            <w:tcW w:w="64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15</w:t>
            </w:r>
          </w:p>
        </w:tc>
        <w:tc>
          <w:tcPr>
            <w:tcW w:w="83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0.3</w:t>
            </w:r>
          </w:p>
        </w:tc>
        <w:tc>
          <w:tcPr>
            <w:tcW w:w="628" w:type="dxa"/>
            <w:vAlign w:val="center"/>
          </w:tcPr>
          <w:p>
            <w:pPr>
              <w:pStyle w:val="2"/>
              <w:jc w:val="center"/>
              <w:rPr>
                <w:rFonts w:hint="default" w:ascii="Times New Roman" w:hAnsi="Times New Roman" w:cs="Times New Roman"/>
                <w:color w:val="auto"/>
                <w:szCs w:val="18"/>
              </w:rPr>
            </w:pPr>
          </w:p>
        </w:tc>
        <w:tc>
          <w:tcPr>
            <w:tcW w:w="64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80</w:t>
            </w:r>
          </w:p>
        </w:tc>
        <w:tc>
          <w:tcPr>
            <w:tcW w:w="829"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2400</w:t>
            </w:r>
          </w:p>
        </w:tc>
        <w:tc>
          <w:tcPr>
            <w:tcW w:w="684"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正常排放</w:t>
            </w:r>
          </w:p>
        </w:tc>
        <w:tc>
          <w:tcPr>
            <w:tcW w:w="792"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0.0011</w:t>
            </w:r>
          </w:p>
        </w:tc>
        <w:tc>
          <w:tcPr>
            <w:tcW w:w="622"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638"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806"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0.00096</w:t>
            </w:r>
          </w:p>
        </w:tc>
        <w:tc>
          <w:tcPr>
            <w:tcW w:w="675"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56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701"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673"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3#</w:t>
            </w:r>
          </w:p>
        </w:tc>
        <w:tc>
          <w:tcPr>
            <w:tcW w:w="925"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锅炉废气</w:t>
            </w:r>
          </w:p>
        </w:tc>
        <w:tc>
          <w:tcPr>
            <w:tcW w:w="100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279418.20</w:t>
            </w:r>
          </w:p>
        </w:tc>
        <w:tc>
          <w:tcPr>
            <w:tcW w:w="113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2743223.45</w:t>
            </w:r>
          </w:p>
        </w:tc>
        <w:tc>
          <w:tcPr>
            <w:tcW w:w="95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1946</w:t>
            </w:r>
          </w:p>
        </w:tc>
        <w:tc>
          <w:tcPr>
            <w:tcW w:w="64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15</w:t>
            </w:r>
          </w:p>
        </w:tc>
        <w:tc>
          <w:tcPr>
            <w:tcW w:w="83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0.2</w:t>
            </w:r>
          </w:p>
        </w:tc>
        <w:tc>
          <w:tcPr>
            <w:tcW w:w="628" w:type="dxa"/>
            <w:vAlign w:val="center"/>
          </w:tcPr>
          <w:p>
            <w:pPr>
              <w:pStyle w:val="2"/>
              <w:jc w:val="center"/>
              <w:rPr>
                <w:rFonts w:hint="default" w:ascii="Times New Roman" w:hAnsi="Times New Roman" w:cs="Times New Roman"/>
                <w:color w:val="auto"/>
                <w:szCs w:val="18"/>
              </w:rPr>
            </w:pPr>
          </w:p>
        </w:tc>
        <w:tc>
          <w:tcPr>
            <w:tcW w:w="64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120</w:t>
            </w:r>
          </w:p>
        </w:tc>
        <w:tc>
          <w:tcPr>
            <w:tcW w:w="829"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1200</w:t>
            </w:r>
          </w:p>
        </w:tc>
        <w:tc>
          <w:tcPr>
            <w:tcW w:w="684"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正常排放</w:t>
            </w:r>
          </w:p>
        </w:tc>
        <w:tc>
          <w:tcPr>
            <w:tcW w:w="792"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622"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0.008</w:t>
            </w:r>
          </w:p>
        </w:tc>
        <w:tc>
          <w:tcPr>
            <w:tcW w:w="638"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0.008</w:t>
            </w:r>
          </w:p>
        </w:tc>
        <w:tc>
          <w:tcPr>
            <w:tcW w:w="806"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675"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56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701"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673" w:type="dxa"/>
            <w:vMerge w:val="restart"/>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4#</w:t>
            </w:r>
          </w:p>
        </w:tc>
        <w:tc>
          <w:tcPr>
            <w:tcW w:w="925"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喷涂粉尘</w:t>
            </w:r>
          </w:p>
        </w:tc>
        <w:tc>
          <w:tcPr>
            <w:tcW w:w="1007" w:type="dxa"/>
            <w:vMerge w:val="restart"/>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279416.66</w:t>
            </w:r>
          </w:p>
        </w:tc>
        <w:tc>
          <w:tcPr>
            <w:tcW w:w="1134" w:type="dxa"/>
            <w:vMerge w:val="restart"/>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2743221.62</w:t>
            </w:r>
          </w:p>
        </w:tc>
        <w:tc>
          <w:tcPr>
            <w:tcW w:w="957" w:type="dxa"/>
            <w:vMerge w:val="restart"/>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1946</w:t>
            </w:r>
          </w:p>
        </w:tc>
        <w:tc>
          <w:tcPr>
            <w:tcW w:w="647" w:type="dxa"/>
            <w:vMerge w:val="restart"/>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15</w:t>
            </w:r>
          </w:p>
        </w:tc>
        <w:tc>
          <w:tcPr>
            <w:tcW w:w="834" w:type="dxa"/>
            <w:vMerge w:val="restart"/>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0.2</w:t>
            </w:r>
          </w:p>
        </w:tc>
        <w:tc>
          <w:tcPr>
            <w:tcW w:w="628" w:type="dxa"/>
            <w:vAlign w:val="center"/>
          </w:tcPr>
          <w:p>
            <w:pPr>
              <w:pStyle w:val="2"/>
              <w:jc w:val="center"/>
              <w:rPr>
                <w:rFonts w:hint="default" w:ascii="Times New Roman" w:hAnsi="Times New Roman" w:cs="Times New Roman"/>
                <w:color w:val="auto"/>
                <w:szCs w:val="18"/>
              </w:rPr>
            </w:pPr>
          </w:p>
        </w:tc>
        <w:tc>
          <w:tcPr>
            <w:tcW w:w="64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80</w:t>
            </w:r>
          </w:p>
        </w:tc>
        <w:tc>
          <w:tcPr>
            <w:tcW w:w="829"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1800</w:t>
            </w:r>
          </w:p>
        </w:tc>
        <w:tc>
          <w:tcPr>
            <w:tcW w:w="684"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正常排放</w:t>
            </w:r>
          </w:p>
        </w:tc>
        <w:tc>
          <w:tcPr>
            <w:tcW w:w="792"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0.02</w:t>
            </w:r>
          </w:p>
        </w:tc>
        <w:tc>
          <w:tcPr>
            <w:tcW w:w="622"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638"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806"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675"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56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701"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673" w:type="dxa"/>
            <w:vMerge w:val="continue"/>
            <w:vAlign w:val="center"/>
          </w:tcPr>
          <w:p>
            <w:pPr>
              <w:pStyle w:val="2"/>
              <w:jc w:val="center"/>
              <w:rPr>
                <w:rFonts w:hint="default" w:ascii="Times New Roman" w:hAnsi="Times New Roman" w:cs="Times New Roman"/>
                <w:color w:val="auto"/>
                <w:szCs w:val="18"/>
              </w:rPr>
            </w:pPr>
          </w:p>
        </w:tc>
        <w:tc>
          <w:tcPr>
            <w:tcW w:w="925"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烘烤固化废气</w:t>
            </w:r>
          </w:p>
        </w:tc>
        <w:tc>
          <w:tcPr>
            <w:tcW w:w="1007" w:type="dxa"/>
            <w:vMerge w:val="continue"/>
            <w:vAlign w:val="center"/>
          </w:tcPr>
          <w:p>
            <w:pPr>
              <w:pStyle w:val="2"/>
              <w:jc w:val="center"/>
              <w:rPr>
                <w:rFonts w:hint="default" w:ascii="Times New Roman" w:hAnsi="Times New Roman" w:cs="Times New Roman"/>
                <w:color w:val="auto"/>
                <w:szCs w:val="18"/>
              </w:rPr>
            </w:pPr>
          </w:p>
        </w:tc>
        <w:tc>
          <w:tcPr>
            <w:tcW w:w="1134" w:type="dxa"/>
            <w:vMerge w:val="continue"/>
            <w:vAlign w:val="center"/>
          </w:tcPr>
          <w:p>
            <w:pPr>
              <w:pStyle w:val="2"/>
              <w:jc w:val="center"/>
              <w:rPr>
                <w:rFonts w:hint="default" w:ascii="Times New Roman" w:hAnsi="Times New Roman" w:cs="Times New Roman"/>
                <w:color w:val="auto"/>
                <w:szCs w:val="18"/>
              </w:rPr>
            </w:pPr>
          </w:p>
        </w:tc>
        <w:tc>
          <w:tcPr>
            <w:tcW w:w="957" w:type="dxa"/>
            <w:vMerge w:val="continue"/>
            <w:vAlign w:val="center"/>
          </w:tcPr>
          <w:p>
            <w:pPr>
              <w:pStyle w:val="2"/>
              <w:jc w:val="center"/>
              <w:rPr>
                <w:rFonts w:hint="default" w:ascii="Times New Roman" w:hAnsi="Times New Roman" w:cs="Times New Roman"/>
                <w:color w:val="auto"/>
                <w:szCs w:val="18"/>
              </w:rPr>
            </w:pPr>
          </w:p>
        </w:tc>
        <w:tc>
          <w:tcPr>
            <w:tcW w:w="647" w:type="dxa"/>
            <w:vMerge w:val="continue"/>
            <w:vAlign w:val="center"/>
          </w:tcPr>
          <w:p>
            <w:pPr>
              <w:pStyle w:val="2"/>
              <w:jc w:val="center"/>
              <w:rPr>
                <w:rFonts w:hint="default" w:ascii="Times New Roman" w:hAnsi="Times New Roman" w:cs="Times New Roman"/>
                <w:color w:val="auto"/>
                <w:szCs w:val="18"/>
              </w:rPr>
            </w:pPr>
          </w:p>
        </w:tc>
        <w:tc>
          <w:tcPr>
            <w:tcW w:w="834" w:type="dxa"/>
            <w:vMerge w:val="continue"/>
            <w:vAlign w:val="center"/>
          </w:tcPr>
          <w:p>
            <w:pPr>
              <w:pStyle w:val="2"/>
              <w:jc w:val="center"/>
              <w:rPr>
                <w:rFonts w:hint="default" w:ascii="Times New Roman" w:hAnsi="Times New Roman" w:cs="Times New Roman"/>
                <w:color w:val="auto"/>
                <w:szCs w:val="18"/>
              </w:rPr>
            </w:pPr>
          </w:p>
        </w:tc>
        <w:tc>
          <w:tcPr>
            <w:tcW w:w="628" w:type="dxa"/>
            <w:vAlign w:val="center"/>
          </w:tcPr>
          <w:p>
            <w:pPr>
              <w:pStyle w:val="2"/>
              <w:jc w:val="center"/>
              <w:rPr>
                <w:rFonts w:hint="default" w:ascii="Times New Roman" w:hAnsi="Times New Roman" w:cs="Times New Roman"/>
                <w:color w:val="auto"/>
                <w:szCs w:val="18"/>
              </w:rPr>
            </w:pPr>
          </w:p>
        </w:tc>
        <w:tc>
          <w:tcPr>
            <w:tcW w:w="64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80</w:t>
            </w:r>
          </w:p>
        </w:tc>
        <w:tc>
          <w:tcPr>
            <w:tcW w:w="829"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2400</w:t>
            </w:r>
          </w:p>
        </w:tc>
        <w:tc>
          <w:tcPr>
            <w:tcW w:w="684"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正常排放</w:t>
            </w:r>
          </w:p>
        </w:tc>
        <w:tc>
          <w:tcPr>
            <w:tcW w:w="792"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622"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638"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806"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0.0028</w:t>
            </w:r>
          </w:p>
        </w:tc>
        <w:tc>
          <w:tcPr>
            <w:tcW w:w="675"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56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701"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673"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5#、6#、7#</w:t>
            </w:r>
          </w:p>
        </w:tc>
        <w:tc>
          <w:tcPr>
            <w:tcW w:w="925"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喷漆房废气</w:t>
            </w:r>
          </w:p>
        </w:tc>
        <w:tc>
          <w:tcPr>
            <w:tcW w:w="100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279405.25</w:t>
            </w:r>
          </w:p>
        </w:tc>
        <w:tc>
          <w:tcPr>
            <w:tcW w:w="113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2743223.22</w:t>
            </w:r>
          </w:p>
        </w:tc>
        <w:tc>
          <w:tcPr>
            <w:tcW w:w="95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1946</w:t>
            </w:r>
          </w:p>
        </w:tc>
        <w:tc>
          <w:tcPr>
            <w:tcW w:w="64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15</w:t>
            </w:r>
          </w:p>
        </w:tc>
        <w:tc>
          <w:tcPr>
            <w:tcW w:w="83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0.6</w:t>
            </w:r>
          </w:p>
        </w:tc>
        <w:tc>
          <w:tcPr>
            <w:tcW w:w="628" w:type="dxa"/>
            <w:vAlign w:val="center"/>
          </w:tcPr>
          <w:p>
            <w:pPr>
              <w:pStyle w:val="2"/>
              <w:jc w:val="center"/>
              <w:rPr>
                <w:rFonts w:hint="default" w:ascii="Times New Roman" w:hAnsi="Times New Roman" w:cs="Times New Roman"/>
                <w:color w:val="auto"/>
                <w:szCs w:val="18"/>
              </w:rPr>
            </w:pPr>
          </w:p>
        </w:tc>
        <w:tc>
          <w:tcPr>
            <w:tcW w:w="647"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80</w:t>
            </w:r>
          </w:p>
        </w:tc>
        <w:tc>
          <w:tcPr>
            <w:tcW w:w="829"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7200</w:t>
            </w:r>
          </w:p>
        </w:tc>
        <w:tc>
          <w:tcPr>
            <w:tcW w:w="684" w:type="dxa"/>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正常排放</w:t>
            </w:r>
          </w:p>
        </w:tc>
        <w:tc>
          <w:tcPr>
            <w:tcW w:w="792"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622"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638"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806"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w:t>
            </w:r>
          </w:p>
        </w:tc>
        <w:tc>
          <w:tcPr>
            <w:tcW w:w="675"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0.018</w:t>
            </w:r>
          </w:p>
        </w:tc>
        <w:tc>
          <w:tcPr>
            <w:tcW w:w="564"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0.06</w:t>
            </w:r>
          </w:p>
        </w:tc>
        <w:tc>
          <w:tcPr>
            <w:tcW w:w="701" w:type="dxa"/>
            <w:vAlign w:val="center"/>
          </w:tcPr>
          <w:p>
            <w:pPr>
              <w:pStyle w:val="2"/>
              <w:jc w:val="center"/>
              <w:rPr>
                <w:rFonts w:hint="default" w:ascii="Times New Roman" w:hAnsi="Times New Roman" w:cs="Times New Roman"/>
                <w:color w:val="auto"/>
                <w:szCs w:val="18"/>
              </w:rPr>
            </w:pPr>
            <w:r>
              <w:rPr>
                <w:rFonts w:hint="default" w:ascii="Times New Roman" w:hAnsi="Times New Roman" w:cs="Times New Roman"/>
                <w:color w:val="auto"/>
                <w:szCs w:val="18"/>
              </w:rPr>
              <w:t>0.09</w:t>
            </w:r>
          </w:p>
        </w:tc>
      </w:tr>
    </w:tbl>
    <w:p>
      <w:pPr>
        <w:rPr>
          <w:rFonts w:hint="default" w:ascii="Times New Roman" w:hAnsi="Times New Roman" w:cs="Times New Roman"/>
          <w:b/>
          <w:color w:val="auto"/>
          <w:szCs w:val="21"/>
        </w:rPr>
      </w:pPr>
    </w:p>
    <w:p>
      <w:pPr>
        <w:ind w:firstLine="422"/>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表5.2-7   面源参数调查表</w:t>
      </w:r>
    </w:p>
    <w:tbl>
      <w:tblPr>
        <w:tblStyle w:val="28"/>
        <w:tblW w:w="1386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1"/>
        <w:gridCol w:w="1374"/>
        <w:gridCol w:w="1509"/>
        <w:gridCol w:w="1116"/>
        <w:gridCol w:w="1258"/>
        <w:gridCol w:w="1142"/>
        <w:gridCol w:w="842"/>
        <w:gridCol w:w="1109"/>
        <w:gridCol w:w="1109"/>
        <w:gridCol w:w="1109"/>
        <w:gridCol w:w="1109"/>
        <w:gridCol w:w="1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8" w:hRule="atLeast"/>
          <w:jc w:val="center"/>
        </w:trPr>
        <w:tc>
          <w:tcPr>
            <w:tcW w:w="1081"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288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面源各顶点坐标坐标/m</w:t>
            </w:r>
          </w:p>
        </w:tc>
        <w:tc>
          <w:tcPr>
            <w:tcW w:w="111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面源海拔高度/m</w:t>
            </w:r>
          </w:p>
        </w:tc>
        <w:tc>
          <w:tcPr>
            <w:tcW w:w="125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面源有效排放高度/m</w:t>
            </w:r>
          </w:p>
        </w:tc>
        <w:tc>
          <w:tcPr>
            <w:tcW w:w="114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年排放小时数/h</w:t>
            </w:r>
          </w:p>
        </w:tc>
        <w:tc>
          <w:tcPr>
            <w:tcW w:w="84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排放工况</w:t>
            </w:r>
          </w:p>
        </w:tc>
        <w:tc>
          <w:tcPr>
            <w:tcW w:w="5545" w:type="dxa"/>
            <w:gridSpan w:val="5"/>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2" w:hRule="atLeast"/>
          <w:jc w:val="center"/>
        </w:trPr>
        <w:tc>
          <w:tcPr>
            <w:tcW w:w="1081" w:type="dxa"/>
            <w:vMerge w:val="continue"/>
            <w:vAlign w:val="center"/>
          </w:tcPr>
          <w:p>
            <w:pPr>
              <w:jc w:val="center"/>
              <w:rPr>
                <w:rFonts w:hint="default" w:ascii="Times New Roman" w:hAnsi="Times New Roman" w:cs="Times New Roman"/>
                <w:color w:val="auto"/>
                <w:szCs w:val="21"/>
              </w:rPr>
            </w:pPr>
          </w:p>
        </w:tc>
        <w:tc>
          <w:tcPr>
            <w:tcW w:w="137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X</w:t>
            </w:r>
          </w:p>
        </w:tc>
        <w:tc>
          <w:tcPr>
            <w:tcW w:w="15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Y</w:t>
            </w:r>
          </w:p>
        </w:tc>
        <w:tc>
          <w:tcPr>
            <w:tcW w:w="1116" w:type="dxa"/>
            <w:vMerge w:val="continue"/>
            <w:vAlign w:val="center"/>
          </w:tcPr>
          <w:p>
            <w:pPr>
              <w:jc w:val="center"/>
              <w:rPr>
                <w:rFonts w:hint="default" w:ascii="Times New Roman" w:hAnsi="Times New Roman" w:cs="Times New Roman"/>
                <w:color w:val="auto"/>
                <w:szCs w:val="21"/>
              </w:rPr>
            </w:pPr>
          </w:p>
        </w:tc>
        <w:tc>
          <w:tcPr>
            <w:tcW w:w="1258" w:type="dxa"/>
            <w:vMerge w:val="continue"/>
            <w:vAlign w:val="center"/>
          </w:tcPr>
          <w:p>
            <w:pPr>
              <w:jc w:val="center"/>
              <w:rPr>
                <w:rFonts w:hint="default" w:ascii="Times New Roman" w:hAnsi="Times New Roman" w:cs="Times New Roman"/>
                <w:color w:val="auto"/>
                <w:szCs w:val="21"/>
              </w:rPr>
            </w:pPr>
          </w:p>
        </w:tc>
        <w:tc>
          <w:tcPr>
            <w:tcW w:w="1142" w:type="dxa"/>
            <w:vMerge w:val="continue"/>
            <w:vAlign w:val="center"/>
          </w:tcPr>
          <w:p>
            <w:pPr>
              <w:jc w:val="center"/>
              <w:rPr>
                <w:rFonts w:hint="default" w:ascii="Times New Roman" w:hAnsi="Times New Roman" w:cs="Times New Roman"/>
                <w:color w:val="auto"/>
                <w:szCs w:val="21"/>
              </w:rPr>
            </w:pPr>
          </w:p>
        </w:tc>
        <w:tc>
          <w:tcPr>
            <w:tcW w:w="842" w:type="dxa"/>
            <w:vMerge w:val="continue"/>
            <w:vAlign w:val="center"/>
          </w:tcPr>
          <w:p>
            <w:pPr>
              <w:jc w:val="center"/>
              <w:rPr>
                <w:rFonts w:hint="default" w:ascii="Times New Roman" w:hAnsi="Times New Roman" w:cs="Times New Roman"/>
                <w:color w:val="auto"/>
                <w:szCs w:val="21"/>
              </w:rPr>
            </w:pPr>
          </w:p>
        </w:tc>
        <w:tc>
          <w:tcPr>
            <w:tcW w:w="11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TSP</w:t>
            </w:r>
          </w:p>
        </w:tc>
        <w:tc>
          <w:tcPr>
            <w:tcW w:w="11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rPr>
              <w:t>非甲烷总烃</w:t>
            </w:r>
          </w:p>
        </w:tc>
        <w:tc>
          <w:tcPr>
            <w:tcW w:w="11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苯</w:t>
            </w:r>
          </w:p>
        </w:tc>
        <w:tc>
          <w:tcPr>
            <w:tcW w:w="11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甲苯</w:t>
            </w:r>
          </w:p>
        </w:tc>
        <w:tc>
          <w:tcPr>
            <w:tcW w:w="11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81"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rPr>
              <w:t>烘烤固化</w:t>
            </w:r>
          </w:p>
        </w:tc>
        <w:tc>
          <w:tcPr>
            <w:tcW w:w="137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279415.32</w:t>
            </w:r>
          </w:p>
        </w:tc>
        <w:tc>
          <w:tcPr>
            <w:tcW w:w="15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2743225.30</w:t>
            </w:r>
          </w:p>
        </w:tc>
        <w:tc>
          <w:tcPr>
            <w:tcW w:w="111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1946</w:t>
            </w:r>
          </w:p>
        </w:tc>
        <w:tc>
          <w:tcPr>
            <w:tcW w:w="125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114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2400</w:t>
            </w:r>
          </w:p>
        </w:tc>
        <w:tc>
          <w:tcPr>
            <w:tcW w:w="84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正常排放</w:t>
            </w:r>
          </w:p>
        </w:tc>
        <w:tc>
          <w:tcPr>
            <w:tcW w:w="1109"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09"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0.0072</w:t>
            </w:r>
          </w:p>
        </w:tc>
        <w:tc>
          <w:tcPr>
            <w:tcW w:w="1109"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09"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09"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81" w:type="dxa"/>
            <w:vMerge w:val="continue"/>
            <w:vAlign w:val="center"/>
          </w:tcPr>
          <w:p>
            <w:pPr>
              <w:jc w:val="center"/>
              <w:rPr>
                <w:rFonts w:hint="default" w:ascii="Times New Roman" w:hAnsi="Times New Roman" w:cs="Times New Roman"/>
                <w:color w:val="auto"/>
                <w:szCs w:val="21"/>
              </w:rPr>
            </w:pPr>
          </w:p>
        </w:tc>
        <w:tc>
          <w:tcPr>
            <w:tcW w:w="137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279450.04</w:t>
            </w:r>
          </w:p>
        </w:tc>
        <w:tc>
          <w:tcPr>
            <w:tcW w:w="15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2743224.99</w:t>
            </w:r>
          </w:p>
        </w:tc>
        <w:tc>
          <w:tcPr>
            <w:tcW w:w="1116" w:type="dxa"/>
            <w:vMerge w:val="continue"/>
            <w:vAlign w:val="center"/>
          </w:tcPr>
          <w:p>
            <w:pPr>
              <w:jc w:val="center"/>
              <w:rPr>
                <w:rFonts w:hint="default" w:ascii="Times New Roman" w:hAnsi="Times New Roman" w:cs="Times New Roman"/>
                <w:color w:val="auto"/>
                <w:szCs w:val="21"/>
              </w:rPr>
            </w:pPr>
          </w:p>
        </w:tc>
        <w:tc>
          <w:tcPr>
            <w:tcW w:w="1258" w:type="dxa"/>
            <w:vMerge w:val="continue"/>
            <w:vAlign w:val="center"/>
          </w:tcPr>
          <w:p>
            <w:pPr>
              <w:jc w:val="center"/>
              <w:rPr>
                <w:rFonts w:hint="default" w:ascii="Times New Roman" w:hAnsi="Times New Roman" w:cs="Times New Roman"/>
                <w:color w:val="auto"/>
                <w:szCs w:val="21"/>
              </w:rPr>
            </w:pPr>
          </w:p>
        </w:tc>
        <w:tc>
          <w:tcPr>
            <w:tcW w:w="1142" w:type="dxa"/>
            <w:vMerge w:val="continue"/>
            <w:vAlign w:val="center"/>
          </w:tcPr>
          <w:p>
            <w:pPr>
              <w:jc w:val="center"/>
              <w:rPr>
                <w:rFonts w:hint="default" w:ascii="Times New Roman" w:hAnsi="Times New Roman" w:cs="Times New Roman"/>
                <w:color w:val="auto"/>
                <w:szCs w:val="21"/>
              </w:rPr>
            </w:pPr>
          </w:p>
        </w:tc>
        <w:tc>
          <w:tcPr>
            <w:tcW w:w="842"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81" w:type="dxa"/>
            <w:vMerge w:val="continue"/>
            <w:vAlign w:val="center"/>
          </w:tcPr>
          <w:p>
            <w:pPr>
              <w:jc w:val="center"/>
              <w:rPr>
                <w:rFonts w:hint="default" w:ascii="Times New Roman" w:hAnsi="Times New Roman" w:cs="Times New Roman"/>
                <w:color w:val="auto"/>
                <w:szCs w:val="21"/>
              </w:rPr>
            </w:pPr>
          </w:p>
        </w:tc>
        <w:tc>
          <w:tcPr>
            <w:tcW w:w="137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279449.98</w:t>
            </w:r>
          </w:p>
        </w:tc>
        <w:tc>
          <w:tcPr>
            <w:tcW w:w="15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2743239.36</w:t>
            </w:r>
          </w:p>
        </w:tc>
        <w:tc>
          <w:tcPr>
            <w:tcW w:w="1116" w:type="dxa"/>
            <w:vMerge w:val="continue"/>
            <w:vAlign w:val="center"/>
          </w:tcPr>
          <w:p>
            <w:pPr>
              <w:jc w:val="center"/>
              <w:rPr>
                <w:rFonts w:hint="default" w:ascii="Times New Roman" w:hAnsi="Times New Roman" w:cs="Times New Roman"/>
                <w:color w:val="auto"/>
                <w:szCs w:val="21"/>
              </w:rPr>
            </w:pPr>
          </w:p>
        </w:tc>
        <w:tc>
          <w:tcPr>
            <w:tcW w:w="1258" w:type="dxa"/>
            <w:vMerge w:val="continue"/>
            <w:vAlign w:val="center"/>
          </w:tcPr>
          <w:p>
            <w:pPr>
              <w:jc w:val="center"/>
              <w:rPr>
                <w:rFonts w:hint="default" w:ascii="Times New Roman" w:hAnsi="Times New Roman" w:cs="Times New Roman"/>
                <w:color w:val="auto"/>
                <w:szCs w:val="21"/>
              </w:rPr>
            </w:pPr>
          </w:p>
        </w:tc>
        <w:tc>
          <w:tcPr>
            <w:tcW w:w="1142" w:type="dxa"/>
            <w:vMerge w:val="continue"/>
            <w:vAlign w:val="center"/>
          </w:tcPr>
          <w:p>
            <w:pPr>
              <w:jc w:val="center"/>
              <w:rPr>
                <w:rFonts w:hint="default" w:ascii="Times New Roman" w:hAnsi="Times New Roman" w:cs="Times New Roman"/>
                <w:color w:val="auto"/>
                <w:szCs w:val="21"/>
              </w:rPr>
            </w:pPr>
          </w:p>
        </w:tc>
        <w:tc>
          <w:tcPr>
            <w:tcW w:w="842"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81" w:type="dxa"/>
            <w:vMerge w:val="continue"/>
            <w:vAlign w:val="center"/>
          </w:tcPr>
          <w:p>
            <w:pPr>
              <w:jc w:val="center"/>
              <w:rPr>
                <w:rFonts w:hint="default" w:ascii="Times New Roman" w:hAnsi="Times New Roman" w:cs="Times New Roman"/>
                <w:color w:val="auto"/>
                <w:szCs w:val="21"/>
              </w:rPr>
            </w:pPr>
          </w:p>
        </w:tc>
        <w:tc>
          <w:tcPr>
            <w:tcW w:w="137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279413.92</w:t>
            </w:r>
          </w:p>
        </w:tc>
        <w:tc>
          <w:tcPr>
            <w:tcW w:w="15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2743238.40</w:t>
            </w:r>
          </w:p>
        </w:tc>
        <w:tc>
          <w:tcPr>
            <w:tcW w:w="1116" w:type="dxa"/>
            <w:vMerge w:val="continue"/>
            <w:vAlign w:val="center"/>
          </w:tcPr>
          <w:p>
            <w:pPr>
              <w:jc w:val="center"/>
              <w:rPr>
                <w:rFonts w:hint="default" w:ascii="Times New Roman" w:hAnsi="Times New Roman" w:cs="Times New Roman"/>
                <w:color w:val="auto"/>
                <w:szCs w:val="21"/>
              </w:rPr>
            </w:pPr>
          </w:p>
        </w:tc>
        <w:tc>
          <w:tcPr>
            <w:tcW w:w="1258" w:type="dxa"/>
            <w:vMerge w:val="continue"/>
            <w:vAlign w:val="center"/>
          </w:tcPr>
          <w:p>
            <w:pPr>
              <w:jc w:val="center"/>
              <w:rPr>
                <w:rFonts w:hint="default" w:ascii="Times New Roman" w:hAnsi="Times New Roman" w:cs="Times New Roman"/>
                <w:color w:val="auto"/>
                <w:szCs w:val="21"/>
              </w:rPr>
            </w:pPr>
          </w:p>
        </w:tc>
        <w:tc>
          <w:tcPr>
            <w:tcW w:w="1142" w:type="dxa"/>
            <w:vMerge w:val="continue"/>
            <w:vAlign w:val="center"/>
          </w:tcPr>
          <w:p>
            <w:pPr>
              <w:jc w:val="center"/>
              <w:rPr>
                <w:rFonts w:hint="default" w:ascii="Times New Roman" w:hAnsi="Times New Roman" w:cs="Times New Roman"/>
                <w:color w:val="auto"/>
                <w:szCs w:val="21"/>
              </w:rPr>
            </w:pPr>
          </w:p>
        </w:tc>
        <w:tc>
          <w:tcPr>
            <w:tcW w:w="842"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81"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rPr>
              <w:t>喷漆房</w:t>
            </w:r>
          </w:p>
        </w:tc>
        <w:tc>
          <w:tcPr>
            <w:tcW w:w="137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279392.99</w:t>
            </w:r>
          </w:p>
        </w:tc>
        <w:tc>
          <w:tcPr>
            <w:tcW w:w="15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2743225.82</w:t>
            </w:r>
          </w:p>
        </w:tc>
        <w:tc>
          <w:tcPr>
            <w:tcW w:w="111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1946</w:t>
            </w:r>
          </w:p>
        </w:tc>
        <w:tc>
          <w:tcPr>
            <w:tcW w:w="125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114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7200</w:t>
            </w:r>
          </w:p>
        </w:tc>
        <w:tc>
          <w:tcPr>
            <w:tcW w:w="84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正常排放</w:t>
            </w:r>
          </w:p>
        </w:tc>
        <w:tc>
          <w:tcPr>
            <w:tcW w:w="1109"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09"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09"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0.077</w:t>
            </w:r>
          </w:p>
        </w:tc>
        <w:tc>
          <w:tcPr>
            <w:tcW w:w="1109"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0.026</w:t>
            </w:r>
          </w:p>
        </w:tc>
        <w:tc>
          <w:tcPr>
            <w:tcW w:w="1109"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81" w:type="dxa"/>
            <w:vMerge w:val="continue"/>
            <w:vAlign w:val="center"/>
          </w:tcPr>
          <w:p>
            <w:pPr>
              <w:jc w:val="center"/>
              <w:rPr>
                <w:rFonts w:hint="default" w:ascii="Times New Roman" w:hAnsi="Times New Roman" w:cs="Times New Roman"/>
                <w:color w:val="auto"/>
                <w:szCs w:val="21"/>
              </w:rPr>
            </w:pPr>
          </w:p>
        </w:tc>
        <w:tc>
          <w:tcPr>
            <w:tcW w:w="137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279413.42</w:t>
            </w:r>
          </w:p>
        </w:tc>
        <w:tc>
          <w:tcPr>
            <w:tcW w:w="15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2743225.36</w:t>
            </w:r>
          </w:p>
        </w:tc>
        <w:tc>
          <w:tcPr>
            <w:tcW w:w="1116" w:type="dxa"/>
            <w:vMerge w:val="continue"/>
            <w:vAlign w:val="center"/>
          </w:tcPr>
          <w:p>
            <w:pPr>
              <w:jc w:val="center"/>
              <w:rPr>
                <w:rFonts w:hint="default" w:ascii="Times New Roman" w:hAnsi="Times New Roman" w:cs="Times New Roman"/>
                <w:color w:val="auto"/>
                <w:szCs w:val="21"/>
              </w:rPr>
            </w:pPr>
          </w:p>
        </w:tc>
        <w:tc>
          <w:tcPr>
            <w:tcW w:w="1258" w:type="dxa"/>
            <w:vMerge w:val="continue"/>
            <w:vAlign w:val="center"/>
          </w:tcPr>
          <w:p>
            <w:pPr>
              <w:jc w:val="center"/>
              <w:rPr>
                <w:rFonts w:hint="default" w:ascii="Times New Roman" w:hAnsi="Times New Roman" w:cs="Times New Roman"/>
                <w:color w:val="auto"/>
                <w:szCs w:val="21"/>
              </w:rPr>
            </w:pPr>
          </w:p>
        </w:tc>
        <w:tc>
          <w:tcPr>
            <w:tcW w:w="1142" w:type="dxa"/>
            <w:vMerge w:val="continue"/>
            <w:vAlign w:val="center"/>
          </w:tcPr>
          <w:p>
            <w:pPr>
              <w:jc w:val="center"/>
              <w:rPr>
                <w:rFonts w:hint="default" w:ascii="Times New Roman" w:hAnsi="Times New Roman" w:cs="Times New Roman"/>
                <w:color w:val="auto"/>
                <w:szCs w:val="21"/>
              </w:rPr>
            </w:pPr>
          </w:p>
        </w:tc>
        <w:tc>
          <w:tcPr>
            <w:tcW w:w="842"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81" w:type="dxa"/>
            <w:vMerge w:val="continue"/>
            <w:vAlign w:val="center"/>
          </w:tcPr>
          <w:p>
            <w:pPr>
              <w:jc w:val="center"/>
              <w:rPr>
                <w:rFonts w:hint="default" w:ascii="Times New Roman" w:hAnsi="Times New Roman" w:cs="Times New Roman"/>
                <w:color w:val="auto"/>
                <w:szCs w:val="21"/>
              </w:rPr>
            </w:pPr>
          </w:p>
        </w:tc>
        <w:tc>
          <w:tcPr>
            <w:tcW w:w="137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279413.36</w:t>
            </w:r>
          </w:p>
        </w:tc>
        <w:tc>
          <w:tcPr>
            <w:tcW w:w="15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2743238.49</w:t>
            </w:r>
          </w:p>
        </w:tc>
        <w:tc>
          <w:tcPr>
            <w:tcW w:w="1116" w:type="dxa"/>
            <w:vMerge w:val="continue"/>
            <w:vAlign w:val="center"/>
          </w:tcPr>
          <w:p>
            <w:pPr>
              <w:jc w:val="center"/>
              <w:rPr>
                <w:rFonts w:hint="default" w:ascii="Times New Roman" w:hAnsi="Times New Roman" w:cs="Times New Roman"/>
                <w:color w:val="auto"/>
                <w:szCs w:val="21"/>
              </w:rPr>
            </w:pPr>
          </w:p>
        </w:tc>
        <w:tc>
          <w:tcPr>
            <w:tcW w:w="1258" w:type="dxa"/>
            <w:vMerge w:val="continue"/>
            <w:vAlign w:val="center"/>
          </w:tcPr>
          <w:p>
            <w:pPr>
              <w:jc w:val="center"/>
              <w:rPr>
                <w:rFonts w:hint="default" w:ascii="Times New Roman" w:hAnsi="Times New Roman" w:cs="Times New Roman"/>
                <w:color w:val="auto"/>
                <w:szCs w:val="21"/>
              </w:rPr>
            </w:pPr>
          </w:p>
        </w:tc>
        <w:tc>
          <w:tcPr>
            <w:tcW w:w="1142" w:type="dxa"/>
            <w:vMerge w:val="continue"/>
            <w:vAlign w:val="center"/>
          </w:tcPr>
          <w:p>
            <w:pPr>
              <w:jc w:val="center"/>
              <w:rPr>
                <w:rFonts w:hint="default" w:ascii="Times New Roman" w:hAnsi="Times New Roman" w:cs="Times New Roman"/>
                <w:color w:val="auto"/>
                <w:szCs w:val="21"/>
              </w:rPr>
            </w:pPr>
          </w:p>
        </w:tc>
        <w:tc>
          <w:tcPr>
            <w:tcW w:w="842"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81" w:type="dxa"/>
            <w:vMerge w:val="continue"/>
            <w:vAlign w:val="center"/>
          </w:tcPr>
          <w:p>
            <w:pPr>
              <w:jc w:val="center"/>
              <w:rPr>
                <w:rFonts w:hint="default" w:ascii="Times New Roman" w:hAnsi="Times New Roman" w:cs="Times New Roman"/>
                <w:color w:val="auto"/>
                <w:szCs w:val="21"/>
              </w:rPr>
            </w:pPr>
          </w:p>
        </w:tc>
        <w:tc>
          <w:tcPr>
            <w:tcW w:w="137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279391.74</w:t>
            </w:r>
          </w:p>
        </w:tc>
        <w:tc>
          <w:tcPr>
            <w:tcW w:w="15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2743238.28</w:t>
            </w:r>
          </w:p>
        </w:tc>
        <w:tc>
          <w:tcPr>
            <w:tcW w:w="1116" w:type="dxa"/>
            <w:vMerge w:val="continue"/>
            <w:vAlign w:val="center"/>
          </w:tcPr>
          <w:p>
            <w:pPr>
              <w:jc w:val="center"/>
              <w:rPr>
                <w:rFonts w:hint="default" w:ascii="Times New Roman" w:hAnsi="Times New Roman" w:cs="Times New Roman"/>
                <w:color w:val="auto"/>
                <w:szCs w:val="21"/>
              </w:rPr>
            </w:pPr>
          </w:p>
        </w:tc>
        <w:tc>
          <w:tcPr>
            <w:tcW w:w="1258" w:type="dxa"/>
            <w:vMerge w:val="continue"/>
            <w:vAlign w:val="center"/>
          </w:tcPr>
          <w:p>
            <w:pPr>
              <w:jc w:val="center"/>
              <w:rPr>
                <w:rFonts w:hint="default" w:ascii="Times New Roman" w:hAnsi="Times New Roman" w:cs="Times New Roman"/>
                <w:color w:val="auto"/>
                <w:szCs w:val="21"/>
              </w:rPr>
            </w:pPr>
          </w:p>
        </w:tc>
        <w:tc>
          <w:tcPr>
            <w:tcW w:w="1142" w:type="dxa"/>
            <w:vMerge w:val="continue"/>
            <w:vAlign w:val="center"/>
          </w:tcPr>
          <w:p>
            <w:pPr>
              <w:jc w:val="center"/>
              <w:rPr>
                <w:rFonts w:hint="default" w:ascii="Times New Roman" w:hAnsi="Times New Roman" w:cs="Times New Roman"/>
                <w:color w:val="auto"/>
                <w:szCs w:val="21"/>
              </w:rPr>
            </w:pPr>
          </w:p>
        </w:tc>
        <w:tc>
          <w:tcPr>
            <w:tcW w:w="842"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81"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rPr>
              <w:t>焊接</w:t>
            </w:r>
          </w:p>
        </w:tc>
        <w:tc>
          <w:tcPr>
            <w:tcW w:w="137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279400.13</w:t>
            </w:r>
          </w:p>
        </w:tc>
        <w:tc>
          <w:tcPr>
            <w:tcW w:w="15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2743249.29</w:t>
            </w:r>
          </w:p>
        </w:tc>
        <w:tc>
          <w:tcPr>
            <w:tcW w:w="111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1946</w:t>
            </w:r>
          </w:p>
        </w:tc>
        <w:tc>
          <w:tcPr>
            <w:tcW w:w="125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1142" w:type="dxa"/>
            <w:vMerge w:val="restart"/>
            <w:vAlign w:val="center"/>
          </w:tcPr>
          <w:p>
            <w:pPr>
              <w:jc w:val="center"/>
              <w:rPr>
                <w:rFonts w:hint="default" w:ascii="Times New Roman" w:hAnsi="Times New Roman" w:cs="Times New Roman"/>
                <w:color w:val="auto"/>
                <w:szCs w:val="21"/>
              </w:rPr>
            </w:pPr>
          </w:p>
        </w:tc>
        <w:tc>
          <w:tcPr>
            <w:tcW w:w="842" w:type="dxa"/>
            <w:vMerge w:val="restart"/>
            <w:vAlign w:val="center"/>
          </w:tcPr>
          <w:p>
            <w:pPr>
              <w:jc w:val="center"/>
              <w:rPr>
                <w:rFonts w:hint="default" w:ascii="Times New Roman" w:hAnsi="Times New Roman" w:cs="Times New Roman"/>
                <w:color w:val="auto"/>
                <w:szCs w:val="21"/>
              </w:rPr>
            </w:pPr>
          </w:p>
        </w:tc>
        <w:tc>
          <w:tcPr>
            <w:tcW w:w="1109"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0.0082</w:t>
            </w:r>
          </w:p>
        </w:tc>
        <w:tc>
          <w:tcPr>
            <w:tcW w:w="1109"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09"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09"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09"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81" w:type="dxa"/>
            <w:vMerge w:val="continue"/>
            <w:vAlign w:val="center"/>
          </w:tcPr>
          <w:p>
            <w:pPr>
              <w:jc w:val="center"/>
              <w:rPr>
                <w:rFonts w:hint="default" w:ascii="Times New Roman" w:hAnsi="Times New Roman" w:cs="Times New Roman"/>
                <w:color w:val="auto"/>
                <w:szCs w:val="21"/>
              </w:rPr>
            </w:pPr>
          </w:p>
        </w:tc>
        <w:tc>
          <w:tcPr>
            <w:tcW w:w="137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279527.08</w:t>
            </w:r>
          </w:p>
        </w:tc>
        <w:tc>
          <w:tcPr>
            <w:tcW w:w="15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2743251.05</w:t>
            </w:r>
          </w:p>
        </w:tc>
        <w:tc>
          <w:tcPr>
            <w:tcW w:w="1116" w:type="dxa"/>
            <w:vMerge w:val="continue"/>
            <w:vAlign w:val="center"/>
          </w:tcPr>
          <w:p>
            <w:pPr>
              <w:jc w:val="center"/>
              <w:rPr>
                <w:rFonts w:hint="default" w:ascii="Times New Roman" w:hAnsi="Times New Roman" w:cs="Times New Roman"/>
                <w:color w:val="auto"/>
                <w:szCs w:val="21"/>
              </w:rPr>
            </w:pPr>
          </w:p>
        </w:tc>
        <w:tc>
          <w:tcPr>
            <w:tcW w:w="1258" w:type="dxa"/>
            <w:vMerge w:val="continue"/>
            <w:vAlign w:val="center"/>
          </w:tcPr>
          <w:p>
            <w:pPr>
              <w:jc w:val="center"/>
              <w:rPr>
                <w:rFonts w:hint="default" w:ascii="Times New Roman" w:hAnsi="Times New Roman" w:cs="Times New Roman"/>
                <w:color w:val="auto"/>
                <w:szCs w:val="21"/>
              </w:rPr>
            </w:pPr>
          </w:p>
        </w:tc>
        <w:tc>
          <w:tcPr>
            <w:tcW w:w="1142" w:type="dxa"/>
            <w:vMerge w:val="continue"/>
            <w:vAlign w:val="center"/>
          </w:tcPr>
          <w:p>
            <w:pPr>
              <w:jc w:val="center"/>
              <w:rPr>
                <w:rFonts w:hint="default" w:ascii="Times New Roman" w:hAnsi="Times New Roman" w:cs="Times New Roman"/>
                <w:color w:val="auto"/>
                <w:szCs w:val="21"/>
              </w:rPr>
            </w:pPr>
          </w:p>
        </w:tc>
        <w:tc>
          <w:tcPr>
            <w:tcW w:w="842"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81" w:type="dxa"/>
            <w:vMerge w:val="continue"/>
            <w:vAlign w:val="center"/>
          </w:tcPr>
          <w:p>
            <w:pPr>
              <w:jc w:val="center"/>
              <w:rPr>
                <w:rFonts w:hint="default" w:ascii="Times New Roman" w:hAnsi="Times New Roman" w:cs="Times New Roman"/>
                <w:color w:val="auto"/>
                <w:szCs w:val="21"/>
              </w:rPr>
            </w:pPr>
          </w:p>
        </w:tc>
        <w:tc>
          <w:tcPr>
            <w:tcW w:w="137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279525.16</w:t>
            </w:r>
          </w:p>
        </w:tc>
        <w:tc>
          <w:tcPr>
            <w:tcW w:w="15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2743373.52</w:t>
            </w:r>
          </w:p>
        </w:tc>
        <w:tc>
          <w:tcPr>
            <w:tcW w:w="1116" w:type="dxa"/>
            <w:vMerge w:val="continue"/>
            <w:vAlign w:val="center"/>
          </w:tcPr>
          <w:p>
            <w:pPr>
              <w:jc w:val="center"/>
              <w:rPr>
                <w:rFonts w:hint="default" w:ascii="Times New Roman" w:hAnsi="Times New Roman" w:cs="Times New Roman"/>
                <w:color w:val="auto"/>
                <w:szCs w:val="21"/>
              </w:rPr>
            </w:pPr>
          </w:p>
        </w:tc>
        <w:tc>
          <w:tcPr>
            <w:tcW w:w="1258" w:type="dxa"/>
            <w:vMerge w:val="continue"/>
            <w:vAlign w:val="center"/>
          </w:tcPr>
          <w:p>
            <w:pPr>
              <w:jc w:val="center"/>
              <w:rPr>
                <w:rFonts w:hint="default" w:ascii="Times New Roman" w:hAnsi="Times New Roman" w:cs="Times New Roman"/>
                <w:color w:val="auto"/>
                <w:szCs w:val="21"/>
              </w:rPr>
            </w:pPr>
          </w:p>
        </w:tc>
        <w:tc>
          <w:tcPr>
            <w:tcW w:w="1142" w:type="dxa"/>
            <w:vMerge w:val="continue"/>
            <w:vAlign w:val="center"/>
          </w:tcPr>
          <w:p>
            <w:pPr>
              <w:jc w:val="center"/>
              <w:rPr>
                <w:rFonts w:hint="default" w:ascii="Times New Roman" w:hAnsi="Times New Roman" w:cs="Times New Roman"/>
                <w:color w:val="auto"/>
                <w:szCs w:val="21"/>
              </w:rPr>
            </w:pPr>
          </w:p>
        </w:tc>
        <w:tc>
          <w:tcPr>
            <w:tcW w:w="842"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81" w:type="dxa"/>
            <w:vMerge w:val="continue"/>
            <w:vAlign w:val="center"/>
          </w:tcPr>
          <w:p>
            <w:pPr>
              <w:jc w:val="center"/>
              <w:rPr>
                <w:rFonts w:hint="default" w:ascii="Times New Roman" w:hAnsi="Times New Roman" w:cs="Times New Roman"/>
                <w:color w:val="auto"/>
                <w:szCs w:val="21"/>
              </w:rPr>
            </w:pPr>
          </w:p>
        </w:tc>
        <w:tc>
          <w:tcPr>
            <w:tcW w:w="137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279399.10</w:t>
            </w:r>
          </w:p>
        </w:tc>
        <w:tc>
          <w:tcPr>
            <w:tcW w:w="150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2743372.93</w:t>
            </w:r>
          </w:p>
        </w:tc>
        <w:tc>
          <w:tcPr>
            <w:tcW w:w="1116" w:type="dxa"/>
            <w:vMerge w:val="continue"/>
            <w:vAlign w:val="center"/>
          </w:tcPr>
          <w:p>
            <w:pPr>
              <w:jc w:val="center"/>
              <w:rPr>
                <w:rFonts w:hint="default" w:ascii="Times New Roman" w:hAnsi="Times New Roman" w:cs="Times New Roman"/>
                <w:color w:val="auto"/>
                <w:szCs w:val="21"/>
              </w:rPr>
            </w:pPr>
          </w:p>
        </w:tc>
        <w:tc>
          <w:tcPr>
            <w:tcW w:w="1258" w:type="dxa"/>
            <w:vMerge w:val="continue"/>
            <w:vAlign w:val="center"/>
          </w:tcPr>
          <w:p>
            <w:pPr>
              <w:jc w:val="center"/>
              <w:rPr>
                <w:rFonts w:hint="default" w:ascii="Times New Roman" w:hAnsi="Times New Roman" w:cs="Times New Roman"/>
                <w:color w:val="auto"/>
                <w:szCs w:val="21"/>
              </w:rPr>
            </w:pPr>
          </w:p>
        </w:tc>
        <w:tc>
          <w:tcPr>
            <w:tcW w:w="1142" w:type="dxa"/>
            <w:vMerge w:val="continue"/>
            <w:vAlign w:val="center"/>
          </w:tcPr>
          <w:p>
            <w:pPr>
              <w:jc w:val="center"/>
              <w:rPr>
                <w:rFonts w:hint="default" w:ascii="Times New Roman" w:hAnsi="Times New Roman" w:cs="Times New Roman"/>
                <w:color w:val="auto"/>
                <w:szCs w:val="21"/>
              </w:rPr>
            </w:pPr>
          </w:p>
        </w:tc>
        <w:tc>
          <w:tcPr>
            <w:tcW w:w="842"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c>
          <w:tcPr>
            <w:tcW w:w="1109" w:type="dxa"/>
            <w:vMerge w:val="continue"/>
            <w:vAlign w:val="center"/>
          </w:tcPr>
          <w:p>
            <w:pPr>
              <w:jc w:val="center"/>
              <w:rPr>
                <w:rFonts w:hint="default" w:ascii="Times New Roman" w:hAnsi="Times New Roman" w:cs="Times New Roman"/>
                <w:color w:val="auto"/>
                <w:szCs w:val="21"/>
              </w:rPr>
            </w:pPr>
          </w:p>
        </w:tc>
      </w:tr>
    </w:tbl>
    <w:p>
      <w:pPr>
        <w:pStyle w:val="2"/>
        <w:rPr>
          <w:rFonts w:hint="default" w:ascii="Times New Roman" w:hAnsi="Times New Roman" w:cs="Times New Roman"/>
          <w:color w:val="auto"/>
        </w:rPr>
        <w:sectPr>
          <w:pgSz w:w="16838" w:h="11906" w:orient="landscape"/>
          <w:pgMar w:top="1803" w:right="1440" w:bottom="1803" w:left="1440" w:header="851" w:footer="992" w:gutter="0"/>
          <w:cols w:space="0" w:num="1"/>
          <w:rtlGutter w:val="0"/>
          <w:docGrid w:type="lines" w:linePitch="319" w:charSpace="0"/>
        </w:sectPr>
      </w:pPr>
    </w:p>
    <w:p>
      <w:pPr>
        <w:pStyle w:val="2"/>
        <w:rPr>
          <w:rFonts w:hint="default" w:ascii="Times New Roman" w:hAnsi="Times New Roman" w:cs="Times New Roman"/>
          <w:color w:val="auto"/>
        </w:rPr>
        <w:sectPr>
          <w:pgSz w:w="11906" w:h="16838"/>
          <w:pgMar w:top="1440" w:right="1803" w:bottom="1440" w:left="1803" w:header="851" w:footer="992" w:gutter="0"/>
          <w:cols w:space="0" w:num="1"/>
          <w:rtlGutter w:val="0"/>
          <w:docGrid w:type="lines" w:linePitch="319" w:charSpace="0"/>
        </w:sectPr>
      </w:pPr>
    </w:p>
    <w:p>
      <w:pPr>
        <w:spacing w:line="360" w:lineRule="auto"/>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5.2.1.6 有组织排放废气预测结果及评价</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default" w:ascii="Times New Roman" w:hAnsi="Times New Roman" w:cs="Times New Roman"/>
          <w:bCs/>
          <w:color w:val="auto"/>
          <w:sz w:val="24"/>
        </w:rPr>
        <w:t>大气导则（HJ2.2-2018），</w:t>
      </w:r>
      <w:r>
        <w:rPr>
          <w:rFonts w:hint="default" w:ascii="Times New Roman" w:hAnsi="Times New Roman" w:cs="Times New Roman"/>
          <w:color w:val="auto"/>
          <w:sz w:val="24"/>
        </w:rPr>
        <w:t>采用AERSCREEN估算模式预测结果见下表：</w:t>
      </w:r>
    </w:p>
    <w:p>
      <w:pPr>
        <w:adjustRightInd w:val="0"/>
        <w:jc w:val="center"/>
        <w:rPr>
          <w:rFonts w:hint="default" w:ascii="Times New Roman" w:hAnsi="Times New Roman" w:cs="Times New Roman"/>
          <w:b/>
          <w:color w:val="auto"/>
          <w:szCs w:val="21"/>
          <w:vertAlign w:val="superscript"/>
        </w:rPr>
      </w:pPr>
      <w:r>
        <w:rPr>
          <w:rFonts w:hint="default" w:ascii="Times New Roman" w:hAnsi="Times New Roman" w:cs="Times New Roman"/>
          <w:b/>
          <w:bCs/>
          <w:color w:val="auto"/>
          <w:szCs w:val="21"/>
          <w:lang w:val="fr-FR"/>
        </w:rPr>
        <w:t>表</w:t>
      </w:r>
      <w:r>
        <w:rPr>
          <w:rFonts w:hint="default" w:ascii="Times New Roman" w:hAnsi="Times New Roman" w:cs="Times New Roman"/>
          <w:b/>
          <w:color w:val="auto"/>
          <w:szCs w:val="21"/>
        </w:rPr>
        <w:t>5.2-7   1#排气筒有组织排放预测结果</w:t>
      </w:r>
    </w:p>
    <w:tbl>
      <w:tblPr>
        <w:tblStyle w:val="27"/>
        <w:tblW w:w="774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6"/>
        <w:gridCol w:w="2674"/>
        <w:gridCol w:w="2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Merge w:val="restart"/>
            <w:vAlign w:val="center"/>
          </w:tcPr>
          <w:p>
            <w:pPr>
              <w:pStyle w:val="10"/>
              <w:snapToGrid w:val="0"/>
              <w:spacing w:line="240" w:lineRule="auto"/>
              <w:ind w:firstLine="0" w:firstLineChars="0"/>
              <w:jc w:val="center"/>
              <w:rPr>
                <w:rFonts w:hint="default" w:ascii="Times New Roman" w:hAnsi="Times New Roman" w:cs="Times New Roman"/>
                <w:color w:val="auto"/>
                <w:sz w:val="21"/>
                <w:szCs w:val="21"/>
              </w:rPr>
            </w:pPr>
          </w:p>
          <w:p>
            <w:pPr>
              <w:pStyle w:val="1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下风向距离/m</w:t>
            </w:r>
          </w:p>
        </w:tc>
        <w:tc>
          <w:tcPr>
            <w:tcW w:w="5521" w:type="dxa"/>
            <w:gridSpan w:val="2"/>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焊接烟尘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Merge w:val="continue"/>
          </w:tcPr>
          <w:p>
            <w:pPr>
              <w:pStyle w:val="10"/>
              <w:snapToGrid w:val="0"/>
              <w:spacing w:line="240" w:lineRule="auto"/>
              <w:ind w:firstLine="0" w:firstLineChars="0"/>
              <w:jc w:val="center"/>
              <w:rPr>
                <w:rFonts w:hint="default" w:ascii="Times New Roman" w:hAnsi="Times New Roman" w:cs="Times New Roman"/>
                <w:color w:val="auto"/>
                <w:sz w:val="21"/>
                <w:szCs w:val="21"/>
              </w:rPr>
            </w:pPr>
          </w:p>
        </w:tc>
        <w:tc>
          <w:tcPr>
            <w:tcW w:w="5521" w:type="dxa"/>
            <w:gridSpan w:val="2"/>
            <w:vAlign w:val="center"/>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颗粒物（PM</w:t>
            </w:r>
            <w:r>
              <w:rPr>
                <w:rFonts w:hint="default" w:ascii="Times New Roman" w:hAnsi="Times New Roman" w:cs="Times New Roman"/>
                <w:color w:val="auto"/>
                <w:sz w:val="21"/>
                <w:szCs w:val="21"/>
                <w:vertAlign w:val="subscript"/>
              </w:rPr>
              <w:t>10</w:t>
            </w:r>
            <w:r>
              <w:rPr>
                <w:rFonts w:hint="default" w:ascii="Times New Roman" w:hAnsi="Times New Roman"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Merge w:val="continue"/>
          </w:tcPr>
          <w:p>
            <w:pPr>
              <w:pStyle w:val="10"/>
              <w:snapToGrid w:val="0"/>
              <w:spacing w:line="240" w:lineRule="auto"/>
              <w:ind w:firstLine="0" w:firstLineChars="0"/>
              <w:jc w:val="center"/>
              <w:rPr>
                <w:rFonts w:hint="default" w:ascii="Times New Roman" w:hAnsi="Times New Roman" w:cs="Times New Roman"/>
                <w:color w:val="auto"/>
                <w:sz w:val="21"/>
                <w:szCs w:val="21"/>
              </w:rPr>
            </w:pPr>
          </w:p>
        </w:tc>
        <w:tc>
          <w:tcPr>
            <w:tcW w:w="2674"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2847"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0.0001743</w:t>
            </w:r>
          </w:p>
        </w:tc>
        <w:tc>
          <w:tcPr>
            <w:tcW w:w="28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0.0001676</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0.0001619</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0.0001333</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125</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0.0001058</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0.00008458</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175</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0.00006873</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0.00006062</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225</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0.00006202</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0.00006169</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0.00006001</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325</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0.00005785</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0.00005545</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0.00005295</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425</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0.00005045</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450</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0.00004802</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475</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0.00004568</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267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0.00004345</w:t>
            </w:r>
          </w:p>
        </w:tc>
        <w:tc>
          <w:tcPr>
            <w:tcW w:w="284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最大落地浓度占标率</w:t>
            </w:r>
          </w:p>
        </w:tc>
        <w:tc>
          <w:tcPr>
            <w:tcW w:w="267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0.000187</w:t>
            </w:r>
          </w:p>
        </w:tc>
        <w:tc>
          <w:tcPr>
            <w:tcW w:w="28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22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最大落地浓度距离</w:t>
            </w:r>
          </w:p>
        </w:tc>
        <w:tc>
          <w:tcPr>
            <w:tcW w:w="5521"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152</w:t>
            </w:r>
          </w:p>
        </w:tc>
      </w:tr>
    </w:tbl>
    <w:p>
      <w:pPr>
        <w:adjustRightInd w:val="0"/>
        <w:ind w:firstLine="422"/>
        <w:jc w:val="center"/>
        <w:rPr>
          <w:rFonts w:hint="default" w:ascii="Times New Roman" w:hAnsi="Times New Roman" w:cs="Times New Roman"/>
          <w:b/>
          <w:bCs/>
          <w:color w:val="auto"/>
          <w:szCs w:val="21"/>
          <w:lang w:val="fr-FR"/>
        </w:rPr>
      </w:pPr>
    </w:p>
    <w:p>
      <w:pPr>
        <w:adjustRightInd w:val="0"/>
        <w:jc w:val="center"/>
        <w:rPr>
          <w:rFonts w:hint="default" w:ascii="Times New Roman" w:hAnsi="Times New Roman" w:cs="Times New Roman"/>
          <w:b/>
          <w:color w:val="auto"/>
          <w:szCs w:val="21"/>
          <w:vertAlign w:val="superscript"/>
        </w:rPr>
      </w:pPr>
      <w:r>
        <w:rPr>
          <w:rFonts w:hint="default" w:ascii="Times New Roman" w:hAnsi="Times New Roman" w:cs="Times New Roman"/>
          <w:b/>
          <w:bCs/>
          <w:color w:val="auto"/>
          <w:szCs w:val="21"/>
          <w:lang w:val="fr-FR"/>
        </w:rPr>
        <w:t>表</w:t>
      </w:r>
      <w:r>
        <w:rPr>
          <w:rFonts w:hint="default" w:ascii="Times New Roman" w:hAnsi="Times New Roman" w:cs="Times New Roman"/>
          <w:b/>
          <w:color w:val="auto"/>
          <w:szCs w:val="21"/>
        </w:rPr>
        <w:t>5.2-4   2#排气筒有组织排放预测结果</w:t>
      </w:r>
    </w:p>
    <w:tbl>
      <w:tblPr>
        <w:tblStyle w:val="27"/>
        <w:tblW w:w="933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60"/>
        <w:gridCol w:w="2130"/>
        <w:gridCol w:w="1835"/>
        <w:gridCol w:w="2075"/>
        <w:gridCol w:w="18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Merge w:val="restart"/>
            <w:vAlign w:val="center"/>
          </w:tcPr>
          <w:p>
            <w:pPr>
              <w:pStyle w:val="10"/>
              <w:snapToGrid w:val="0"/>
              <w:spacing w:line="240" w:lineRule="auto"/>
              <w:ind w:firstLine="0" w:firstLineChars="0"/>
              <w:jc w:val="center"/>
              <w:rPr>
                <w:rFonts w:hint="default" w:ascii="Times New Roman" w:hAnsi="Times New Roman" w:cs="Times New Roman"/>
                <w:color w:val="auto"/>
                <w:sz w:val="21"/>
                <w:szCs w:val="21"/>
              </w:rPr>
            </w:pPr>
          </w:p>
          <w:p>
            <w:pPr>
              <w:pStyle w:val="1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en-US"/>
              </w:rPr>
              <w:t>距源中心距离D（m）</w:t>
            </w:r>
          </w:p>
        </w:tc>
        <w:tc>
          <w:tcPr>
            <w:tcW w:w="7877" w:type="dxa"/>
            <w:gridSpan w:val="4"/>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浇注、固化废气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Merge w:val="continue"/>
          </w:tcPr>
          <w:p>
            <w:pPr>
              <w:pStyle w:val="10"/>
              <w:snapToGrid w:val="0"/>
              <w:spacing w:line="240" w:lineRule="auto"/>
              <w:ind w:firstLine="0" w:firstLineChars="0"/>
              <w:jc w:val="center"/>
              <w:rPr>
                <w:rFonts w:hint="default" w:ascii="Times New Roman" w:hAnsi="Times New Roman" w:cs="Times New Roman"/>
                <w:color w:val="auto"/>
                <w:sz w:val="21"/>
                <w:szCs w:val="21"/>
              </w:rPr>
            </w:pPr>
          </w:p>
        </w:tc>
        <w:tc>
          <w:tcPr>
            <w:tcW w:w="3965" w:type="dxa"/>
            <w:gridSpan w:val="2"/>
            <w:vAlign w:val="center"/>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3912" w:type="dxa"/>
            <w:gridSpan w:val="2"/>
            <w:vAlign w:val="center"/>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Merge w:val="continue"/>
          </w:tcPr>
          <w:p>
            <w:pPr>
              <w:pStyle w:val="10"/>
              <w:snapToGrid w:val="0"/>
              <w:spacing w:line="240" w:lineRule="auto"/>
              <w:ind w:firstLine="0" w:firstLineChars="0"/>
              <w:jc w:val="center"/>
              <w:rPr>
                <w:rFonts w:hint="default" w:ascii="Times New Roman" w:hAnsi="Times New Roman" w:cs="Times New Roman"/>
                <w:color w:val="auto"/>
                <w:sz w:val="21"/>
                <w:szCs w:val="21"/>
              </w:rPr>
            </w:pPr>
          </w:p>
        </w:tc>
        <w:tc>
          <w:tcPr>
            <w:tcW w:w="213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1835"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c>
          <w:tcPr>
            <w:tcW w:w="2075"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1837"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0.0009298</w:t>
            </w:r>
          </w:p>
        </w:tc>
        <w:tc>
          <w:tcPr>
            <w:tcW w:w="183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0.0009298</w:t>
            </w:r>
          </w:p>
        </w:tc>
        <w:tc>
          <w:tcPr>
            <w:tcW w:w="18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0.001059</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0.001059</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0.0008952</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0.0008952</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0.0009165</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0.05</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0.0009165</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125</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0.0008236</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0.0008236</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0.0007087</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0.0007087</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175</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0.000604</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0.03</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0.000604</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0.000516</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0.03</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0.000516</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225</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0.0004439</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0.0004439</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0.0003851</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0.0003851</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0.0003402</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0.0003402</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325</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0.0003031</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0.0003031</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0.0003016</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0.0003016</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0.0003037</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0.0003037</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425</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0.000303</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0.000303</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450</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0.0003002</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0.0003002</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475</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0.0002958</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0.0002958</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213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0.0002903</w:t>
            </w:r>
          </w:p>
        </w:tc>
        <w:tc>
          <w:tcPr>
            <w:tcW w:w="18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c>
          <w:tcPr>
            <w:tcW w:w="207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0.0002903</w:t>
            </w:r>
          </w:p>
        </w:tc>
        <w:tc>
          <w:tcPr>
            <w:tcW w:w="18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最大落地浓度占标率</w:t>
            </w:r>
          </w:p>
        </w:tc>
        <w:tc>
          <w:tcPr>
            <w:tcW w:w="213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0.001063</w:t>
            </w:r>
          </w:p>
        </w:tc>
        <w:tc>
          <w:tcPr>
            <w:tcW w:w="183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20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0.001063</w:t>
            </w:r>
          </w:p>
        </w:tc>
        <w:tc>
          <w:tcPr>
            <w:tcW w:w="18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最大落地浓度距离</w:t>
            </w:r>
          </w:p>
        </w:tc>
        <w:tc>
          <w:tcPr>
            <w:tcW w:w="3965"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210</w:t>
            </w:r>
          </w:p>
        </w:tc>
        <w:tc>
          <w:tcPr>
            <w:tcW w:w="3912"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210</w:t>
            </w:r>
          </w:p>
        </w:tc>
      </w:tr>
    </w:tbl>
    <w:p>
      <w:pPr>
        <w:adjustRightInd w:val="0"/>
        <w:ind w:firstLine="422"/>
        <w:jc w:val="center"/>
        <w:rPr>
          <w:rFonts w:hint="default" w:ascii="Times New Roman" w:hAnsi="Times New Roman" w:cs="Times New Roman"/>
          <w:b/>
          <w:bCs/>
          <w:color w:val="auto"/>
          <w:szCs w:val="21"/>
          <w:lang w:val="fr-FR"/>
        </w:rPr>
      </w:pPr>
    </w:p>
    <w:p>
      <w:pPr>
        <w:pStyle w:val="2"/>
        <w:rPr>
          <w:rFonts w:hint="default" w:ascii="Times New Roman" w:hAnsi="Times New Roman" w:cs="Times New Roman"/>
          <w:color w:val="auto"/>
          <w:lang w:val="fr-FR"/>
        </w:rPr>
      </w:pPr>
    </w:p>
    <w:p>
      <w:pPr>
        <w:adjustRightInd w:val="0"/>
        <w:jc w:val="center"/>
        <w:rPr>
          <w:rFonts w:hint="default" w:ascii="Times New Roman" w:hAnsi="Times New Roman" w:cs="Times New Roman"/>
          <w:b/>
          <w:color w:val="auto"/>
          <w:szCs w:val="21"/>
          <w:vertAlign w:val="superscript"/>
        </w:rPr>
      </w:pPr>
      <w:r>
        <w:rPr>
          <w:rFonts w:hint="default" w:ascii="Times New Roman" w:hAnsi="Times New Roman" w:cs="Times New Roman"/>
          <w:b/>
          <w:bCs/>
          <w:color w:val="auto"/>
          <w:szCs w:val="21"/>
          <w:lang w:val="fr-FR"/>
        </w:rPr>
        <w:t>表</w:t>
      </w:r>
      <w:r>
        <w:rPr>
          <w:rFonts w:hint="default" w:ascii="Times New Roman" w:hAnsi="Times New Roman" w:cs="Times New Roman"/>
          <w:b/>
          <w:color w:val="auto"/>
          <w:szCs w:val="21"/>
        </w:rPr>
        <w:t>5.2-5   3#排气筒有组织排放预测结果</w:t>
      </w:r>
    </w:p>
    <w:tbl>
      <w:tblPr>
        <w:tblStyle w:val="27"/>
        <w:tblW w:w="798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0"/>
        <w:gridCol w:w="1801"/>
        <w:gridCol w:w="1457"/>
        <w:gridCol w:w="1770"/>
        <w:gridCol w:w="16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Merge w:val="restart"/>
            <w:vAlign w:val="center"/>
          </w:tcPr>
          <w:p>
            <w:pPr>
              <w:pStyle w:val="10"/>
              <w:snapToGrid w:val="0"/>
              <w:spacing w:line="240" w:lineRule="auto"/>
              <w:ind w:firstLine="0" w:firstLineChars="0"/>
              <w:jc w:val="center"/>
              <w:rPr>
                <w:rFonts w:hint="default" w:ascii="Times New Roman" w:hAnsi="Times New Roman" w:cs="Times New Roman"/>
                <w:color w:val="auto"/>
                <w:sz w:val="21"/>
                <w:szCs w:val="21"/>
              </w:rPr>
            </w:pPr>
          </w:p>
          <w:p>
            <w:pPr>
              <w:pStyle w:val="1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en-US"/>
              </w:rPr>
              <w:t>距源中心距离D（m）</w:t>
            </w:r>
          </w:p>
        </w:tc>
        <w:tc>
          <w:tcPr>
            <w:tcW w:w="6633" w:type="dxa"/>
            <w:gridSpan w:val="4"/>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天然气锅炉废气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Merge w:val="continue"/>
          </w:tcPr>
          <w:p>
            <w:pPr>
              <w:pStyle w:val="10"/>
              <w:snapToGrid w:val="0"/>
              <w:spacing w:line="240" w:lineRule="auto"/>
              <w:ind w:firstLine="0" w:firstLineChars="0"/>
              <w:jc w:val="center"/>
              <w:rPr>
                <w:rFonts w:hint="default" w:ascii="Times New Roman" w:hAnsi="Times New Roman" w:cs="Times New Roman"/>
                <w:color w:val="auto"/>
                <w:sz w:val="21"/>
                <w:szCs w:val="21"/>
              </w:rPr>
            </w:pPr>
          </w:p>
        </w:tc>
        <w:tc>
          <w:tcPr>
            <w:tcW w:w="3258" w:type="dxa"/>
            <w:gridSpan w:val="2"/>
            <w:vAlign w:val="center"/>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3375" w:type="dxa"/>
            <w:gridSpan w:val="2"/>
            <w:vAlign w:val="center"/>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Merge w:val="continue"/>
          </w:tcPr>
          <w:p>
            <w:pPr>
              <w:pStyle w:val="10"/>
              <w:snapToGrid w:val="0"/>
              <w:spacing w:line="240" w:lineRule="auto"/>
              <w:ind w:firstLine="0" w:firstLineChars="0"/>
              <w:jc w:val="center"/>
              <w:rPr>
                <w:rFonts w:hint="default" w:ascii="Times New Roman" w:hAnsi="Times New Roman" w:cs="Times New Roman"/>
                <w:color w:val="auto"/>
                <w:sz w:val="21"/>
                <w:szCs w:val="21"/>
              </w:rPr>
            </w:pPr>
          </w:p>
        </w:tc>
        <w:tc>
          <w:tcPr>
            <w:tcW w:w="1801"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1457"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c>
          <w:tcPr>
            <w:tcW w:w="177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1605"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0.001983</w:t>
            </w:r>
          </w:p>
        </w:tc>
        <w:tc>
          <w:tcPr>
            <w:tcW w:w="145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0.01103</w:t>
            </w:r>
          </w:p>
        </w:tc>
        <w:tc>
          <w:tcPr>
            <w:tcW w:w="160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9" w:hRule="atLeast"/>
          <w:jc w:val="center"/>
        </w:trPr>
        <w:tc>
          <w:tcPr>
            <w:tcW w:w="135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0.001835</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0.37</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0.01264</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0.001799</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0.36</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0.01218</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0.001446</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0.29</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0.01143</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4.57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125</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0.001134</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0.23</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0.01093</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4.37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0.0008998</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0.18</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0.009771</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3.91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175</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0.0008379</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0.17</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0.008539</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0.0008499</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0.17</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0.007423</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225</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0.0008341</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0.17</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0.006467</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2.59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0.000803</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0.16</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0.005663</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2.27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0.0007625</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0.15</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0.005033</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2.01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325</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0.0007206</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0.14</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0.004505</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0.0006793</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0.14</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0.00406</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1.62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0.0006396</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0.13</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0.003891</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425</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0.0006022</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0.12</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0.003935</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1.57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450</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0.0005672</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0.11</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0.003945</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1.58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475</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0.0005347</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0.11</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0.003928</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1.57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1801"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0.0005046</w:t>
            </w:r>
          </w:p>
        </w:tc>
        <w:tc>
          <w:tcPr>
            <w:tcW w:w="14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w:t>
            </w:r>
          </w:p>
        </w:tc>
        <w:tc>
          <w:tcPr>
            <w:tcW w:w="17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0.003892</w:t>
            </w:r>
          </w:p>
        </w:tc>
        <w:tc>
          <w:tcPr>
            <w:tcW w:w="160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最大落地浓度占标率</w:t>
            </w:r>
          </w:p>
        </w:tc>
        <w:tc>
          <w:tcPr>
            <w:tcW w:w="18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0.00212</w:t>
            </w:r>
          </w:p>
        </w:tc>
        <w:tc>
          <w:tcPr>
            <w:tcW w:w="145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0.42</w:t>
            </w:r>
          </w:p>
        </w:tc>
        <w:tc>
          <w:tcPr>
            <w:tcW w:w="17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0.01323</w:t>
            </w:r>
          </w:p>
        </w:tc>
        <w:tc>
          <w:tcPr>
            <w:tcW w:w="160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最大落地浓度距离</w:t>
            </w:r>
          </w:p>
        </w:tc>
        <w:tc>
          <w:tcPr>
            <w:tcW w:w="3258"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145</w:t>
            </w:r>
          </w:p>
        </w:tc>
        <w:tc>
          <w:tcPr>
            <w:tcW w:w="3375"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145</w:t>
            </w:r>
          </w:p>
        </w:tc>
      </w:tr>
    </w:tbl>
    <w:p>
      <w:pPr>
        <w:pStyle w:val="2"/>
        <w:rPr>
          <w:rFonts w:hint="default" w:ascii="Times New Roman" w:hAnsi="Times New Roman" w:cs="Times New Roman"/>
          <w:color w:val="auto"/>
          <w:lang w:val="fr-FR"/>
        </w:rPr>
      </w:pPr>
    </w:p>
    <w:p>
      <w:pPr>
        <w:pStyle w:val="2"/>
        <w:rPr>
          <w:rFonts w:hint="default" w:ascii="Times New Roman" w:hAnsi="Times New Roman" w:cs="Times New Roman"/>
          <w:color w:val="auto"/>
          <w:lang w:val="fr-FR"/>
        </w:rPr>
      </w:pPr>
    </w:p>
    <w:p>
      <w:pPr>
        <w:adjustRightInd w:val="0"/>
        <w:jc w:val="center"/>
        <w:rPr>
          <w:rFonts w:hint="default" w:ascii="Times New Roman" w:hAnsi="Times New Roman" w:cs="Times New Roman"/>
          <w:b/>
          <w:color w:val="auto"/>
          <w:szCs w:val="21"/>
          <w:vertAlign w:val="superscript"/>
        </w:rPr>
      </w:pPr>
      <w:r>
        <w:rPr>
          <w:rFonts w:hint="default" w:ascii="Times New Roman" w:hAnsi="Times New Roman" w:cs="Times New Roman"/>
          <w:b/>
          <w:bCs/>
          <w:color w:val="auto"/>
          <w:szCs w:val="21"/>
          <w:lang w:val="fr-FR"/>
        </w:rPr>
        <w:t>表</w:t>
      </w:r>
      <w:r>
        <w:rPr>
          <w:rFonts w:hint="default" w:ascii="Times New Roman" w:hAnsi="Times New Roman" w:cs="Times New Roman"/>
          <w:b/>
          <w:color w:val="auto"/>
          <w:szCs w:val="21"/>
        </w:rPr>
        <w:t>5.2-6   4#排气筒有组织排放预测结果</w:t>
      </w:r>
    </w:p>
    <w:tbl>
      <w:tblPr>
        <w:tblStyle w:val="27"/>
        <w:tblW w:w="786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0"/>
        <w:gridCol w:w="1700"/>
        <w:gridCol w:w="1557"/>
        <w:gridCol w:w="1740"/>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Merge w:val="restart"/>
            <w:vAlign w:val="center"/>
          </w:tcPr>
          <w:p>
            <w:pPr>
              <w:pStyle w:val="10"/>
              <w:snapToGrid w:val="0"/>
              <w:spacing w:line="240" w:lineRule="auto"/>
              <w:ind w:firstLine="0" w:firstLineChars="0"/>
              <w:jc w:val="center"/>
              <w:rPr>
                <w:rFonts w:hint="default" w:ascii="Times New Roman" w:hAnsi="Times New Roman" w:cs="Times New Roman"/>
                <w:color w:val="auto"/>
                <w:sz w:val="21"/>
                <w:szCs w:val="21"/>
              </w:rPr>
            </w:pPr>
          </w:p>
          <w:p>
            <w:pPr>
              <w:pStyle w:val="1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en-US"/>
              </w:rPr>
              <w:t>距源中心距离D（m）</w:t>
            </w:r>
          </w:p>
        </w:tc>
        <w:tc>
          <w:tcPr>
            <w:tcW w:w="6497" w:type="dxa"/>
            <w:gridSpan w:val="4"/>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喷涂废气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Merge w:val="continue"/>
          </w:tcPr>
          <w:p>
            <w:pPr>
              <w:pStyle w:val="10"/>
              <w:snapToGrid w:val="0"/>
              <w:spacing w:line="240" w:lineRule="auto"/>
              <w:ind w:firstLine="0" w:firstLineChars="0"/>
              <w:jc w:val="center"/>
              <w:rPr>
                <w:rFonts w:hint="default" w:ascii="Times New Roman" w:hAnsi="Times New Roman" w:cs="Times New Roman"/>
                <w:color w:val="auto"/>
                <w:sz w:val="21"/>
                <w:szCs w:val="21"/>
              </w:rPr>
            </w:pPr>
          </w:p>
        </w:tc>
        <w:tc>
          <w:tcPr>
            <w:tcW w:w="3257" w:type="dxa"/>
            <w:gridSpan w:val="2"/>
            <w:vAlign w:val="center"/>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3240" w:type="dxa"/>
            <w:gridSpan w:val="2"/>
            <w:vAlign w:val="center"/>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Merge w:val="continue"/>
          </w:tcPr>
          <w:p>
            <w:pPr>
              <w:pStyle w:val="10"/>
              <w:snapToGrid w:val="0"/>
              <w:spacing w:line="240" w:lineRule="auto"/>
              <w:ind w:firstLine="0" w:firstLineChars="0"/>
              <w:jc w:val="center"/>
              <w:rPr>
                <w:rFonts w:hint="default" w:ascii="Times New Roman" w:hAnsi="Times New Roman" w:cs="Times New Roman"/>
                <w:color w:val="auto"/>
                <w:sz w:val="21"/>
                <w:szCs w:val="21"/>
              </w:rPr>
            </w:pPr>
          </w:p>
        </w:tc>
        <w:tc>
          <w:tcPr>
            <w:tcW w:w="170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1557"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c>
          <w:tcPr>
            <w:tcW w:w="174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150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0.0008116</w:t>
            </w:r>
          </w:p>
        </w:tc>
        <w:tc>
          <w:tcPr>
            <w:tcW w:w="155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0.18</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0.0001136</w:t>
            </w:r>
          </w:p>
        </w:tc>
        <w:tc>
          <w:tcPr>
            <w:tcW w:w="15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9" w:hRule="atLeast"/>
          <w:jc w:val="center"/>
        </w:trPr>
        <w:tc>
          <w:tcPr>
            <w:tcW w:w="137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0.000982</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0.22</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0.000138</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0.001035</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0.23</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0.0001449</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0.0008626</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0.29</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0.0001208</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125</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0.0008973</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0.23</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0.0001256</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0.0008477</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0.18</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0.0001187</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175</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0.0007685</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0.17</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0.0001076</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0.0006856</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0.17</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0.00009598</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225</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0.0006087</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0.17</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0.00008522</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0.0005406</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0.16</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0.00007569</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0.0004848</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0.15</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0.00006787</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325</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0.0004371</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0.14</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0.0000612</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0.0003963</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0.14</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0.00005549</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0.0003814</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0.13</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0.00005339</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425</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0.0003871</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0.12</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0.00005419</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450</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0.0003893</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0.11</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0.0000545</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475</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0.0003888</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0.11</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0.00005443</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17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0.0003862</w:t>
            </w:r>
          </w:p>
        </w:tc>
        <w:tc>
          <w:tcPr>
            <w:tcW w:w="155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w:t>
            </w:r>
          </w:p>
        </w:tc>
        <w:tc>
          <w:tcPr>
            <w:tcW w:w="17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0.00005407</w:t>
            </w:r>
          </w:p>
        </w:tc>
        <w:tc>
          <w:tcPr>
            <w:tcW w:w="150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最大落地浓度占标率</w:t>
            </w:r>
          </w:p>
        </w:tc>
        <w:tc>
          <w:tcPr>
            <w:tcW w:w="17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0.001053</w:t>
            </w:r>
          </w:p>
        </w:tc>
        <w:tc>
          <w:tcPr>
            <w:tcW w:w="155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0.23</w:t>
            </w:r>
          </w:p>
        </w:tc>
        <w:tc>
          <w:tcPr>
            <w:tcW w:w="17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0.000147</w:t>
            </w:r>
          </w:p>
        </w:tc>
        <w:tc>
          <w:tcPr>
            <w:tcW w:w="15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最大落地浓度距离</w:t>
            </w:r>
          </w:p>
        </w:tc>
        <w:tc>
          <w:tcPr>
            <w:tcW w:w="3257"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270</w:t>
            </w:r>
          </w:p>
        </w:tc>
        <w:tc>
          <w:tcPr>
            <w:tcW w:w="3240"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270</w:t>
            </w:r>
          </w:p>
        </w:tc>
      </w:tr>
    </w:tbl>
    <w:p>
      <w:pPr>
        <w:adjustRightInd w:val="0"/>
        <w:ind w:firstLine="422"/>
        <w:jc w:val="center"/>
        <w:rPr>
          <w:rFonts w:hint="default" w:ascii="Times New Roman" w:hAnsi="Times New Roman" w:cs="Times New Roman"/>
          <w:b/>
          <w:bCs/>
          <w:color w:val="auto"/>
          <w:szCs w:val="21"/>
          <w:lang w:val="fr-FR"/>
        </w:rPr>
        <w:sectPr>
          <w:pgSz w:w="11906" w:h="16838"/>
          <w:pgMar w:top="1440" w:right="1803" w:bottom="1440" w:left="1803" w:header="851" w:footer="992" w:gutter="0"/>
          <w:cols w:space="0" w:num="1"/>
          <w:rtlGutter w:val="0"/>
          <w:docGrid w:type="lines" w:linePitch="319" w:charSpace="0"/>
        </w:sectPr>
      </w:pPr>
    </w:p>
    <w:p>
      <w:pPr>
        <w:adjustRightInd w:val="0"/>
        <w:jc w:val="center"/>
        <w:rPr>
          <w:rFonts w:hint="default" w:ascii="Times New Roman" w:hAnsi="Times New Roman" w:cs="Times New Roman"/>
          <w:b/>
          <w:color w:val="auto"/>
          <w:szCs w:val="21"/>
          <w:vertAlign w:val="superscript"/>
        </w:rPr>
      </w:pPr>
      <w:r>
        <w:rPr>
          <w:rFonts w:hint="default" w:ascii="Times New Roman" w:hAnsi="Times New Roman" w:cs="Times New Roman"/>
          <w:b/>
          <w:bCs/>
          <w:color w:val="auto"/>
          <w:szCs w:val="21"/>
          <w:lang w:val="fr-FR"/>
        </w:rPr>
        <w:t>表</w:t>
      </w:r>
      <w:r>
        <w:rPr>
          <w:rFonts w:hint="default" w:ascii="Times New Roman" w:hAnsi="Times New Roman" w:cs="Times New Roman"/>
          <w:b/>
          <w:color w:val="auto"/>
          <w:szCs w:val="21"/>
        </w:rPr>
        <w:t>5.2-7    5#、6#、7#排气筒有组织排放预测结果</w:t>
      </w:r>
    </w:p>
    <w:tbl>
      <w:tblPr>
        <w:tblStyle w:val="27"/>
        <w:tblW w:w="843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01"/>
        <w:gridCol w:w="1435"/>
        <w:gridCol w:w="984"/>
        <w:gridCol w:w="1239"/>
        <w:gridCol w:w="935"/>
        <w:gridCol w:w="1268"/>
        <w:gridCol w:w="10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Merge w:val="restart"/>
            <w:vAlign w:val="center"/>
          </w:tcPr>
          <w:p>
            <w:pPr>
              <w:pStyle w:val="10"/>
              <w:snapToGrid w:val="0"/>
              <w:spacing w:line="240" w:lineRule="auto"/>
              <w:ind w:firstLine="0" w:firstLineChars="0"/>
              <w:jc w:val="center"/>
              <w:rPr>
                <w:rFonts w:hint="default" w:ascii="Times New Roman" w:hAnsi="Times New Roman" w:cs="Times New Roman"/>
                <w:color w:val="auto"/>
                <w:sz w:val="21"/>
                <w:szCs w:val="21"/>
              </w:rPr>
            </w:pPr>
          </w:p>
          <w:p>
            <w:pPr>
              <w:pStyle w:val="1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en-US"/>
              </w:rPr>
              <w:t>距源中心距离D（m）</w:t>
            </w:r>
          </w:p>
        </w:tc>
        <w:tc>
          <w:tcPr>
            <w:tcW w:w="6930" w:type="dxa"/>
            <w:gridSpan w:val="6"/>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喷漆废气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Merge w:val="continue"/>
          </w:tcPr>
          <w:p>
            <w:pPr>
              <w:pStyle w:val="10"/>
              <w:snapToGrid w:val="0"/>
              <w:spacing w:line="240" w:lineRule="auto"/>
              <w:ind w:firstLine="0" w:firstLineChars="0"/>
              <w:jc w:val="center"/>
              <w:rPr>
                <w:rFonts w:hint="default" w:ascii="Times New Roman" w:hAnsi="Times New Roman" w:cs="Times New Roman"/>
                <w:color w:val="auto"/>
                <w:sz w:val="21"/>
                <w:szCs w:val="21"/>
              </w:rPr>
            </w:pPr>
          </w:p>
        </w:tc>
        <w:tc>
          <w:tcPr>
            <w:tcW w:w="2419" w:type="dxa"/>
            <w:gridSpan w:val="2"/>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w:t>
            </w:r>
          </w:p>
        </w:tc>
        <w:tc>
          <w:tcPr>
            <w:tcW w:w="2174" w:type="dxa"/>
            <w:gridSpan w:val="2"/>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w:t>
            </w:r>
          </w:p>
        </w:tc>
        <w:tc>
          <w:tcPr>
            <w:tcW w:w="2337" w:type="dxa"/>
            <w:gridSpan w:val="2"/>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Merge w:val="continue"/>
          </w:tcPr>
          <w:p>
            <w:pPr>
              <w:pStyle w:val="10"/>
              <w:snapToGrid w:val="0"/>
              <w:spacing w:line="240" w:lineRule="auto"/>
              <w:ind w:firstLine="0" w:firstLineChars="0"/>
              <w:jc w:val="center"/>
              <w:rPr>
                <w:rFonts w:hint="default" w:ascii="Times New Roman" w:hAnsi="Times New Roman" w:cs="Times New Roman"/>
                <w:color w:val="auto"/>
                <w:sz w:val="21"/>
                <w:szCs w:val="21"/>
              </w:rPr>
            </w:pPr>
          </w:p>
        </w:tc>
        <w:tc>
          <w:tcPr>
            <w:tcW w:w="1435"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984"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c>
          <w:tcPr>
            <w:tcW w:w="1239"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935"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c>
          <w:tcPr>
            <w:tcW w:w="1268"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1069"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0.002183</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0.09</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0.0007275</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0.12</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0.001091</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0.002681</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0.11</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0.0008938</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0.15</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0.001341</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0.002832</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0.12</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0.0009441</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0.16</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0.001416</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0.002446</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0.0008153</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0.14</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0.001223</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125</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0.002417</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0.0008056</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0.13</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0.001208</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0.002342</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0.0007806</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0.13</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0.001171</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175</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0.00216</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0.09</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0.0007198</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0.12</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0.00108</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0.00195</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0.08</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0.00065</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0.11</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0.000975</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225</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0.001747</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0.07</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0.0005822</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0.0008733</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0.001562</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0.07</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0.0005206</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0.09</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0.0007809</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0.001406</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0.06</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0.0004688</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0.08</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0.0007032</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325</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0.001273</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0.05</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0.0004242</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0.07</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0.0006363</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0.001157</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0.05</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0.0003857</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0.06</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0.0005786</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0.001057</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0.04</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0.0003523</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0.06</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0.0005285</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425</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0.0009696</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0.04</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0.0003232</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0.05</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0.0004848</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450</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0.0009342</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0.04</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0.0003114</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0.05</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0.0004671</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475</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0.0009458</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0.04</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0.0003153</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0.05</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0.0004729</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14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0.000951</w:t>
            </w:r>
          </w:p>
        </w:tc>
        <w:tc>
          <w:tcPr>
            <w:tcW w:w="98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0.04</w:t>
            </w:r>
          </w:p>
        </w:tc>
        <w:tc>
          <w:tcPr>
            <w:tcW w:w="123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0.000317</w:t>
            </w:r>
          </w:p>
        </w:tc>
        <w:tc>
          <w:tcPr>
            <w:tcW w:w="935"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0.05</w:t>
            </w:r>
          </w:p>
        </w:tc>
        <w:tc>
          <w:tcPr>
            <w:tcW w:w="1268"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0.0004755</w:t>
            </w:r>
          </w:p>
        </w:tc>
        <w:tc>
          <w:tcPr>
            <w:tcW w:w="1069"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最大落地浓度占标率</w:t>
            </w:r>
          </w:p>
        </w:tc>
        <w:tc>
          <w:tcPr>
            <w:tcW w:w="143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0.002844</w:t>
            </w:r>
          </w:p>
        </w:tc>
        <w:tc>
          <w:tcPr>
            <w:tcW w:w="9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w:t>
            </w:r>
          </w:p>
        </w:tc>
        <w:tc>
          <w:tcPr>
            <w:tcW w:w="123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0.000948</w:t>
            </w:r>
          </w:p>
        </w:tc>
        <w:tc>
          <w:tcPr>
            <w:tcW w:w="93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0.16</w:t>
            </w:r>
          </w:p>
        </w:tc>
        <w:tc>
          <w:tcPr>
            <w:tcW w:w="12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0.001422</w:t>
            </w:r>
          </w:p>
        </w:tc>
        <w:tc>
          <w:tcPr>
            <w:tcW w:w="106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最大落地浓度距离</w:t>
            </w:r>
          </w:p>
        </w:tc>
        <w:tc>
          <w:tcPr>
            <w:tcW w:w="2419"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285</w:t>
            </w:r>
          </w:p>
        </w:tc>
        <w:tc>
          <w:tcPr>
            <w:tcW w:w="2174"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285</w:t>
            </w:r>
          </w:p>
        </w:tc>
        <w:tc>
          <w:tcPr>
            <w:tcW w:w="2337"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285</w:t>
            </w:r>
          </w:p>
        </w:tc>
      </w:tr>
    </w:tbl>
    <w:p>
      <w:pPr>
        <w:pStyle w:val="2"/>
        <w:ind w:firstLine="422" w:firstLineChars="200"/>
        <w:jc w:val="left"/>
        <w:rPr>
          <w:rFonts w:hint="default" w:ascii="Times New Roman" w:hAnsi="Times New Roman" w:cs="Times New Roman"/>
          <w:b/>
          <w:bCs/>
          <w:i/>
          <w:iCs/>
          <w:color w:val="auto"/>
          <w:sz w:val="21"/>
          <w:szCs w:val="21"/>
        </w:rPr>
      </w:pPr>
      <w:r>
        <w:rPr>
          <w:rFonts w:hint="default" w:ascii="Times New Roman" w:hAnsi="Times New Roman" w:cs="Times New Roman"/>
          <w:b/>
          <w:bCs/>
          <w:i/>
          <w:iCs/>
          <w:color w:val="auto"/>
          <w:sz w:val="21"/>
          <w:szCs w:val="21"/>
        </w:rPr>
        <w:t>注：根据《大气污染物综合排放标准》（GB16297—1996）将5#、6#、7#排气筒合并为一个。</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上述预测结果，有组织排放焊接烟尘中颗粒物最大落地浓度为0.000187mg/m³，占标率为0.04%，对应最大落地浓度距离为152m；排放的浇注、固化废气中非甲烷总烃最大落地浓度为0.001063mg/m³，占标率为0.05%，对应最大落地浓度距离为210m；排放的锅炉废气中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最大落地浓度为0.00212mg/m³，占标率为0.42%，对应最大落地浓度距离为145m，NOx最大落地浓度为0.01323mg/m³，占标率为5.29%，对应最大落地浓度距离均145m；喷涂废气中颗粒物最大落地浓度为0.001053mg/m³，占标率为0.23%，对应最大落地浓度距离为270m，非甲烷总烃最大落地浓度为0.000147mg/m³，占标率为0.01%，对应最大落地浓度距离均为270m；排放的喷漆废气中苯最大落地浓度为0.002844g/m³，占标率为0.12%，甲苯最大落地浓度为0.00948mg/m³，占标率为0.16%，二甲苯最大一次落地浓度为0.001422mg/m³，占标率为0.47%，对应最大落地浓度距离均为285m。</w:t>
      </w:r>
    </w:p>
    <w:p>
      <w:pPr>
        <w:pStyle w:val="2"/>
        <w:spacing w:line="360" w:lineRule="auto"/>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5.2.1.7 无组织排放废气预测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default" w:ascii="Times New Roman" w:hAnsi="Times New Roman" w:cs="Times New Roman"/>
          <w:bCs/>
          <w:color w:val="auto"/>
          <w:sz w:val="24"/>
        </w:rPr>
        <w:t>大气导则（HJ2.2-2018），</w:t>
      </w:r>
      <w:r>
        <w:rPr>
          <w:rFonts w:hint="default" w:ascii="Times New Roman" w:hAnsi="Times New Roman" w:cs="Times New Roman"/>
          <w:color w:val="auto"/>
          <w:sz w:val="24"/>
        </w:rPr>
        <w:t>采用AERSCREEN估算模式预测结果见下表：</w:t>
      </w:r>
    </w:p>
    <w:p>
      <w:pPr>
        <w:adjustRightInd w:val="0"/>
        <w:ind w:firstLine="422"/>
        <w:jc w:val="center"/>
        <w:rPr>
          <w:rFonts w:hint="default" w:ascii="Times New Roman" w:hAnsi="Times New Roman" w:cs="Times New Roman"/>
          <w:b/>
          <w:color w:val="auto"/>
          <w:szCs w:val="21"/>
          <w:vertAlign w:val="superscript"/>
        </w:rPr>
      </w:pPr>
      <w:r>
        <w:rPr>
          <w:rFonts w:hint="default" w:ascii="Times New Roman" w:hAnsi="Times New Roman" w:cs="Times New Roman"/>
          <w:b/>
          <w:bCs/>
          <w:color w:val="auto"/>
          <w:szCs w:val="21"/>
          <w:lang w:val="fr-FR"/>
        </w:rPr>
        <w:t>表</w:t>
      </w:r>
      <w:r>
        <w:rPr>
          <w:rFonts w:hint="default" w:ascii="Times New Roman" w:hAnsi="Times New Roman" w:cs="Times New Roman"/>
          <w:b/>
          <w:color w:val="auto"/>
          <w:szCs w:val="21"/>
        </w:rPr>
        <w:t>5.2-9   无组织排放面源估算模式计算结果表</w:t>
      </w:r>
    </w:p>
    <w:tbl>
      <w:tblPr>
        <w:tblStyle w:val="27"/>
        <w:tblW w:w="990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4"/>
        <w:gridCol w:w="1124"/>
        <w:gridCol w:w="1006"/>
        <w:gridCol w:w="1170"/>
        <w:gridCol w:w="970"/>
        <w:gridCol w:w="1320"/>
        <w:gridCol w:w="950"/>
        <w:gridCol w:w="1340"/>
        <w:gridCol w:w="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Merge w:val="restart"/>
            <w:vAlign w:val="center"/>
          </w:tcPr>
          <w:p>
            <w:pPr>
              <w:pStyle w:val="10"/>
              <w:snapToGrid w:val="0"/>
              <w:spacing w:line="240" w:lineRule="auto"/>
              <w:ind w:firstLine="0" w:firstLineChars="0"/>
              <w:jc w:val="center"/>
              <w:rPr>
                <w:rFonts w:hint="default" w:ascii="Times New Roman" w:hAnsi="Times New Roman" w:cs="Times New Roman"/>
                <w:color w:val="auto"/>
                <w:sz w:val="21"/>
                <w:szCs w:val="21"/>
              </w:rPr>
            </w:pPr>
          </w:p>
          <w:p>
            <w:pPr>
              <w:pStyle w:val="1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en-US"/>
              </w:rPr>
              <w:t>距源中心距离D（m）</w:t>
            </w:r>
          </w:p>
        </w:tc>
        <w:tc>
          <w:tcPr>
            <w:tcW w:w="4270" w:type="dxa"/>
            <w:gridSpan w:val="4"/>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喷涂车间</w:t>
            </w:r>
          </w:p>
        </w:tc>
        <w:tc>
          <w:tcPr>
            <w:tcW w:w="4580" w:type="dxa"/>
            <w:gridSpan w:val="4"/>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变压器生产厂房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Merge w:val="continue"/>
          </w:tcPr>
          <w:p>
            <w:pPr>
              <w:pStyle w:val="10"/>
              <w:snapToGrid w:val="0"/>
              <w:spacing w:line="240" w:lineRule="auto"/>
              <w:ind w:firstLine="0" w:firstLineChars="0"/>
              <w:jc w:val="center"/>
              <w:rPr>
                <w:rFonts w:hint="default" w:ascii="Times New Roman" w:hAnsi="Times New Roman" w:cs="Times New Roman"/>
                <w:color w:val="auto"/>
                <w:sz w:val="21"/>
                <w:szCs w:val="21"/>
              </w:rPr>
            </w:pPr>
          </w:p>
        </w:tc>
        <w:tc>
          <w:tcPr>
            <w:tcW w:w="2130" w:type="dxa"/>
            <w:gridSpan w:val="2"/>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2140" w:type="dxa"/>
            <w:gridSpan w:val="2"/>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2270" w:type="dxa"/>
            <w:gridSpan w:val="2"/>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2310" w:type="dxa"/>
            <w:gridSpan w:val="2"/>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Merge w:val="continue"/>
          </w:tcPr>
          <w:p>
            <w:pPr>
              <w:pStyle w:val="10"/>
              <w:snapToGrid w:val="0"/>
              <w:spacing w:line="240" w:lineRule="auto"/>
              <w:ind w:firstLine="0" w:firstLineChars="0"/>
              <w:jc w:val="center"/>
              <w:rPr>
                <w:rFonts w:hint="default" w:ascii="Times New Roman" w:hAnsi="Times New Roman" w:cs="Times New Roman"/>
                <w:color w:val="auto"/>
                <w:sz w:val="21"/>
                <w:szCs w:val="21"/>
              </w:rPr>
            </w:pPr>
          </w:p>
        </w:tc>
        <w:tc>
          <w:tcPr>
            <w:tcW w:w="1124"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1006"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c>
          <w:tcPr>
            <w:tcW w:w="117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97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c>
          <w:tcPr>
            <w:tcW w:w="132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95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c>
          <w:tcPr>
            <w:tcW w:w="134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97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0.00065</w:t>
            </w:r>
          </w:p>
        </w:tc>
        <w:tc>
          <w:tcPr>
            <w:tcW w:w="100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0.07</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0.000414</w:t>
            </w:r>
          </w:p>
        </w:tc>
        <w:tc>
          <w:tcPr>
            <w:tcW w:w="9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0.00014</w:t>
            </w:r>
          </w:p>
        </w:tc>
        <w:tc>
          <w:tcPr>
            <w:tcW w:w="9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0.000134</w:t>
            </w:r>
          </w:p>
        </w:tc>
        <w:tc>
          <w:tcPr>
            <w:tcW w:w="9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0.005513</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0.61</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0.003508</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0.18</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0.0003071</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0.03</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0.0002948</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0.005491</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0.61</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0.003494</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0.17</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0.0003942</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0.0003784</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0.005197</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0.58</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0.003307</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0.17</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0.0003981</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0.0003822</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125</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0.00474</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0.53</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0.003016</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0.15</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0.0004017</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0.0003856</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0.003979</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0.44</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0.002532</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0.13</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0.0003972</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0.0003813</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175</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0.003291</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0.37</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0.002094</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0.0003731</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0.0003582</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0.002741</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0.3</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0.001744</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0.09</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0.0003438</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0.00033</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225</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0.002321</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0.26</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0.001477</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0.07</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0.0003158</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0.0003032</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0.001992</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0.22</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0.001268</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0.06</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0.00029</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0.03</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0.0002784</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0.001731</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0.19</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0.001101</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0.06</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0.0002664</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0.03</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0.0002558</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325</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0.001525</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0.17</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0.0009705</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0.05</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0.0002457</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0.03</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0.0002358</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0.001355</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0.15</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0.000862</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0.000227</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0.03</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0.000218</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0.001213</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0.13</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0.0007717</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0.04</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0.0002102</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0.0002018</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425</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0.001093</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0.12</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0.0006958</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0.03</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0.0001951</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0.0001873</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450</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0.0009922</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0.11</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0.0006314</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0.03</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0.0001814</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0.0001742</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475</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0.0009054</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0.1</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0.0005762</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0.03</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0.0001691</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0.0001623</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1124"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0.0008305</w:t>
            </w:r>
          </w:p>
        </w:tc>
        <w:tc>
          <w:tcPr>
            <w:tcW w:w="1006"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0.09</w:t>
            </w:r>
          </w:p>
        </w:tc>
        <w:tc>
          <w:tcPr>
            <w:tcW w:w="11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0.0005285</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0.03</w:t>
            </w:r>
          </w:p>
        </w:tc>
        <w:tc>
          <w:tcPr>
            <w:tcW w:w="132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0.0001579</w:t>
            </w:r>
          </w:p>
        </w:tc>
        <w:tc>
          <w:tcPr>
            <w:tcW w:w="95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0.02</w:t>
            </w:r>
          </w:p>
        </w:tc>
        <w:tc>
          <w:tcPr>
            <w:tcW w:w="13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0.0001516</w:t>
            </w:r>
          </w:p>
        </w:tc>
        <w:tc>
          <w:tcPr>
            <w:tcW w:w="97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最大落地浓度占标率</w:t>
            </w:r>
          </w:p>
        </w:tc>
        <w:tc>
          <w:tcPr>
            <w:tcW w:w="112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0.005913</w:t>
            </w:r>
          </w:p>
        </w:tc>
        <w:tc>
          <w:tcPr>
            <w:tcW w:w="100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0.66</w:t>
            </w:r>
          </w:p>
        </w:tc>
        <w:tc>
          <w:tcPr>
            <w:tcW w:w="11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0.003763</w:t>
            </w:r>
          </w:p>
        </w:tc>
        <w:tc>
          <w:tcPr>
            <w:tcW w:w="9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0.19</w:t>
            </w:r>
          </w:p>
        </w:tc>
        <w:tc>
          <w:tcPr>
            <w:tcW w:w="13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0.000404</w:t>
            </w:r>
          </w:p>
        </w:tc>
        <w:tc>
          <w:tcPr>
            <w:tcW w:w="9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w:t>
            </w:r>
          </w:p>
        </w:tc>
        <w:tc>
          <w:tcPr>
            <w:tcW w:w="13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0.000388</w:t>
            </w:r>
          </w:p>
        </w:tc>
        <w:tc>
          <w:tcPr>
            <w:tcW w:w="97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5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最大落地浓度距离</w:t>
            </w:r>
          </w:p>
        </w:tc>
        <w:tc>
          <w:tcPr>
            <w:tcW w:w="2130"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81</w:t>
            </w:r>
          </w:p>
        </w:tc>
        <w:tc>
          <w:tcPr>
            <w:tcW w:w="2140"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81</w:t>
            </w:r>
          </w:p>
        </w:tc>
        <w:tc>
          <w:tcPr>
            <w:tcW w:w="2270"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433</w:t>
            </w:r>
          </w:p>
        </w:tc>
        <w:tc>
          <w:tcPr>
            <w:tcW w:w="2310"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433</w:t>
            </w:r>
          </w:p>
        </w:tc>
      </w:tr>
    </w:tbl>
    <w:p>
      <w:pPr>
        <w:adjustRightInd w:val="0"/>
        <w:ind w:firstLine="422"/>
        <w:jc w:val="center"/>
        <w:rPr>
          <w:rFonts w:hint="default" w:ascii="Times New Roman" w:hAnsi="Times New Roman" w:cs="Times New Roman"/>
          <w:b/>
          <w:bCs/>
          <w:color w:val="auto"/>
          <w:szCs w:val="21"/>
          <w:lang w:val="fr-FR"/>
        </w:rPr>
      </w:pPr>
    </w:p>
    <w:p>
      <w:pPr>
        <w:pStyle w:val="2"/>
        <w:rPr>
          <w:rFonts w:hint="default" w:ascii="Times New Roman" w:hAnsi="Times New Roman" w:cs="Times New Roman"/>
          <w:color w:val="auto"/>
          <w:lang w:val="fr-FR"/>
        </w:rPr>
      </w:pPr>
    </w:p>
    <w:p>
      <w:pPr>
        <w:adjustRightInd w:val="0"/>
        <w:ind w:firstLine="422"/>
        <w:jc w:val="center"/>
        <w:rPr>
          <w:rFonts w:hint="default" w:ascii="Times New Roman" w:hAnsi="Times New Roman" w:cs="Times New Roman"/>
          <w:b/>
          <w:color w:val="auto"/>
          <w:szCs w:val="21"/>
          <w:vertAlign w:val="superscript"/>
        </w:rPr>
      </w:pPr>
      <w:r>
        <w:rPr>
          <w:rFonts w:hint="default" w:ascii="Times New Roman" w:hAnsi="Times New Roman" w:cs="Times New Roman"/>
          <w:b/>
          <w:bCs/>
          <w:color w:val="auto"/>
          <w:szCs w:val="21"/>
          <w:lang w:val="fr-FR"/>
        </w:rPr>
        <w:t>表</w:t>
      </w:r>
      <w:r>
        <w:rPr>
          <w:rFonts w:hint="default" w:ascii="Times New Roman" w:hAnsi="Times New Roman" w:cs="Times New Roman"/>
          <w:b/>
          <w:color w:val="auto"/>
          <w:szCs w:val="21"/>
        </w:rPr>
        <w:t>5.2-10   无组织排放面源估算模式计算结果表</w:t>
      </w:r>
    </w:p>
    <w:tbl>
      <w:tblPr>
        <w:tblStyle w:val="27"/>
        <w:tblW w:w="91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5"/>
        <w:gridCol w:w="1620"/>
        <w:gridCol w:w="1340"/>
        <w:gridCol w:w="1487"/>
        <w:gridCol w:w="1117"/>
        <w:gridCol w:w="1255"/>
        <w:gridCol w:w="10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Merge w:val="restart"/>
            <w:vAlign w:val="center"/>
          </w:tcPr>
          <w:p>
            <w:pPr>
              <w:pStyle w:val="10"/>
              <w:snapToGrid w:val="0"/>
              <w:spacing w:line="240" w:lineRule="auto"/>
              <w:ind w:firstLine="0" w:firstLineChars="0"/>
              <w:jc w:val="center"/>
              <w:rPr>
                <w:rFonts w:hint="default" w:ascii="Times New Roman" w:hAnsi="Times New Roman" w:cs="Times New Roman"/>
                <w:color w:val="auto"/>
                <w:sz w:val="21"/>
                <w:szCs w:val="21"/>
              </w:rPr>
            </w:pPr>
          </w:p>
          <w:p>
            <w:pPr>
              <w:pStyle w:val="1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en-US"/>
              </w:rPr>
              <w:t>距源中心距离D（m）</w:t>
            </w:r>
          </w:p>
        </w:tc>
        <w:tc>
          <w:tcPr>
            <w:tcW w:w="7847" w:type="dxa"/>
            <w:gridSpan w:val="6"/>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喷漆废气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Merge w:val="continue"/>
          </w:tcPr>
          <w:p>
            <w:pPr>
              <w:pStyle w:val="10"/>
              <w:snapToGrid w:val="0"/>
              <w:spacing w:line="240" w:lineRule="auto"/>
              <w:ind w:firstLine="0" w:firstLineChars="0"/>
              <w:jc w:val="center"/>
              <w:rPr>
                <w:rFonts w:hint="default" w:ascii="Times New Roman" w:hAnsi="Times New Roman" w:cs="Times New Roman"/>
                <w:color w:val="auto"/>
                <w:sz w:val="21"/>
                <w:szCs w:val="21"/>
              </w:rPr>
            </w:pPr>
          </w:p>
        </w:tc>
        <w:tc>
          <w:tcPr>
            <w:tcW w:w="2960" w:type="dxa"/>
            <w:gridSpan w:val="2"/>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苯</w:t>
            </w:r>
          </w:p>
        </w:tc>
        <w:tc>
          <w:tcPr>
            <w:tcW w:w="2604" w:type="dxa"/>
            <w:gridSpan w:val="2"/>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二</w:t>
            </w:r>
            <w:r>
              <w:rPr>
                <w:rFonts w:hint="default" w:ascii="Times New Roman" w:hAnsi="Times New Roman" w:cs="Times New Roman"/>
                <w:color w:val="auto"/>
                <w:sz w:val="21"/>
                <w:szCs w:val="21"/>
              </w:rPr>
              <w:t>甲苯</w:t>
            </w:r>
          </w:p>
        </w:tc>
        <w:tc>
          <w:tcPr>
            <w:tcW w:w="2283" w:type="dxa"/>
            <w:gridSpan w:val="2"/>
          </w:tcPr>
          <w:p>
            <w:pPr>
              <w:pStyle w:val="1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Merge w:val="continue"/>
          </w:tcPr>
          <w:p>
            <w:pPr>
              <w:pStyle w:val="10"/>
              <w:snapToGrid w:val="0"/>
              <w:spacing w:line="240" w:lineRule="auto"/>
              <w:ind w:firstLine="0" w:firstLineChars="0"/>
              <w:jc w:val="center"/>
              <w:rPr>
                <w:rFonts w:hint="default" w:ascii="Times New Roman" w:hAnsi="Times New Roman" w:cs="Times New Roman"/>
                <w:color w:val="auto"/>
                <w:sz w:val="21"/>
                <w:szCs w:val="21"/>
              </w:rPr>
            </w:pPr>
          </w:p>
        </w:tc>
        <w:tc>
          <w:tcPr>
            <w:tcW w:w="162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1340"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c>
          <w:tcPr>
            <w:tcW w:w="1487"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1117"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c>
          <w:tcPr>
            <w:tcW w:w="1255"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预测浓度mg/m</w:t>
            </w:r>
            <w:r>
              <w:rPr>
                <w:rFonts w:hint="default" w:ascii="Times New Roman" w:hAnsi="Times New Roman" w:cs="Times New Roman"/>
                <w:color w:val="auto"/>
                <w:szCs w:val="21"/>
                <w:vertAlign w:val="superscript"/>
              </w:rPr>
              <w:t>3</w:t>
            </w:r>
          </w:p>
        </w:tc>
        <w:tc>
          <w:tcPr>
            <w:tcW w:w="1028"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浓度占标率%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0.00489</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4.45</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0.00231</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SimSun" w:cs="Times New Roman"/>
                <w:i w:val="0"/>
                <w:color w:val="auto"/>
                <w:kern w:val="0"/>
                <w:sz w:val="21"/>
                <w:szCs w:val="21"/>
                <w:u w:val="none"/>
                <w:lang w:val="en-US" w:eastAsia="zh-CN" w:bidi="ar"/>
              </w:rPr>
              <w:t>1.16</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0.00134</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0.00575</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5.23</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0.00245</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SimSun" w:cs="Times New Roman"/>
                <w:i w:val="0"/>
                <w:color w:val="auto"/>
                <w:kern w:val="0"/>
                <w:sz w:val="21"/>
                <w:szCs w:val="21"/>
                <w:u w:val="none"/>
                <w:lang w:val="en-US" w:eastAsia="zh-CN" w:bidi="ar"/>
              </w:rPr>
              <w:t>1.23</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0.00157</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75</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0.0064</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5.82</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0.00256</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1.28</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0.00161</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0.00568</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5.16</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0.00251</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1.26</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0.00041</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125</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0.00508</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4.62</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0.00196</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0.98</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0.00032</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0.00457</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4.15</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0.00175</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0.88</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0.00029</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175</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0.00421</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3.83</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0.00165</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0.83</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0.00027</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0.00379</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3.45</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0.00157</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0.79</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0.00026</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225</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0.0036</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3.27</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0.00151</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0.76</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0.00025</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0.00324</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2.95</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0.00145</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0.73</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0.00024</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0.00299</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2.72</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0.00141</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0.71</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0.00023</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325</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0.00292</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2.65</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0.00137</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0.69</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0.00022</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0.00282</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2.56</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0.00133</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0.67</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0.00022</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0.00267</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2.43</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0.0013</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0.65</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0.00021</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425</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0.00239</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2.17</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0.00127</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0.64</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0.00021</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450</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0.00224</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2.04</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0.00124</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0.62</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0.0002</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475</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0.00208</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1.89</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0.00122</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0.61</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0.0002</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0.00202</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1.84</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0.0012</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0.60</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0.00019</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最大落地浓度、占标率</w:t>
            </w:r>
          </w:p>
        </w:tc>
        <w:tc>
          <w:tcPr>
            <w:tcW w:w="162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SimSun" w:cs="Times New Roman"/>
                <w:i w:val="0"/>
                <w:color w:val="auto"/>
                <w:kern w:val="0"/>
                <w:sz w:val="21"/>
                <w:szCs w:val="21"/>
                <w:u w:val="none"/>
                <w:lang w:val="en-US" w:eastAsia="zh-CN" w:bidi="ar"/>
              </w:rPr>
              <w:t>0.00643</w:t>
            </w:r>
          </w:p>
        </w:tc>
        <w:tc>
          <w:tcPr>
            <w:tcW w:w="13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SimSun" w:cs="Times New Roman"/>
                <w:i w:val="0"/>
                <w:color w:val="auto"/>
                <w:kern w:val="0"/>
                <w:sz w:val="21"/>
                <w:szCs w:val="21"/>
                <w:u w:val="none"/>
                <w:lang w:val="en-US" w:eastAsia="zh-CN" w:bidi="ar"/>
              </w:rPr>
              <w:t>5.85</w:t>
            </w:r>
          </w:p>
        </w:tc>
        <w:tc>
          <w:tcPr>
            <w:tcW w:w="148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SimSun" w:cs="Times New Roman"/>
                <w:i w:val="0"/>
                <w:color w:val="auto"/>
                <w:kern w:val="0"/>
                <w:sz w:val="21"/>
                <w:szCs w:val="21"/>
                <w:u w:val="none"/>
                <w:lang w:val="en-US" w:eastAsia="zh-CN" w:bidi="ar"/>
              </w:rPr>
              <w:t>0.00274</w:t>
            </w:r>
          </w:p>
        </w:tc>
        <w:tc>
          <w:tcPr>
            <w:tcW w:w="11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SimSun" w:cs="Times New Roman"/>
                <w:i w:val="0"/>
                <w:color w:val="auto"/>
                <w:kern w:val="0"/>
                <w:sz w:val="21"/>
                <w:szCs w:val="21"/>
                <w:u w:val="none"/>
                <w:lang w:val="en-US" w:eastAsia="zh-CN" w:bidi="ar"/>
              </w:rPr>
              <w:t>1.37</w:t>
            </w:r>
          </w:p>
        </w:tc>
        <w:tc>
          <w:tcPr>
            <w:tcW w:w="12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0.00171</w:t>
            </w:r>
          </w:p>
        </w:tc>
        <w:tc>
          <w:tcPr>
            <w:tcW w:w="1028"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2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最大落地浓度距离</w:t>
            </w:r>
          </w:p>
        </w:tc>
        <w:tc>
          <w:tcPr>
            <w:tcW w:w="2960" w:type="dxa"/>
            <w:gridSpan w:val="2"/>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79</w:t>
            </w:r>
          </w:p>
        </w:tc>
        <w:tc>
          <w:tcPr>
            <w:tcW w:w="2604" w:type="dxa"/>
            <w:gridSpan w:val="2"/>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79</w:t>
            </w:r>
          </w:p>
        </w:tc>
        <w:tc>
          <w:tcPr>
            <w:tcW w:w="2283" w:type="dxa"/>
            <w:gridSpan w:val="2"/>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79</w:t>
            </w:r>
          </w:p>
        </w:tc>
      </w:tr>
    </w:tbl>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上表可知：无组织排放喷涂废气中TSP最大落地浓度为0.005913mg/m³，占标率为0.66%，非甲烷总烃最大落地浓度为0.003763mg/m³，占标率为0.19%，对应最大落地浓度距离均为81m；变压器生产车间中TSP最大落地浓度为0.000404mg/m³，占标率为0.04%，非甲烷总烃最大落地浓度为0.000388mg/m³，占标率为0.02%，对应最大落地浓度距离均为433m；排放的喷漆废气中苯最大一次落地浓度为</w:t>
      </w:r>
      <w:r>
        <w:rPr>
          <w:rFonts w:hint="default" w:ascii="Times New Roman" w:hAnsi="Times New Roman" w:cs="Times New Roman"/>
          <w:color w:val="auto"/>
          <w:sz w:val="24"/>
          <w:lang w:val="en-US" w:eastAsia="zh-CN"/>
        </w:rPr>
        <w:t>0.00643</w:t>
      </w:r>
      <w:r>
        <w:rPr>
          <w:rFonts w:hint="default" w:ascii="Times New Roman" w:hAnsi="Times New Roman" w:cs="Times New Roman"/>
          <w:color w:val="auto"/>
          <w:sz w:val="24"/>
        </w:rPr>
        <w:t>mg/m³，占标率为</w:t>
      </w:r>
      <w:r>
        <w:rPr>
          <w:rFonts w:hint="default" w:ascii="Times New Roman" w:hAnsi="Times New Roman" w:cs="Times New Roman"/>
          <w:color w:val="auto"/>
          <w:sz w:val="24"/>
          <w:lang w:val="en-US" w:eastAsia="zh-CN"/>
        </w:rPr>
        <w:t>5.85</w:t>
      </w:r>
      <w:r>
        <w:rPr>
          <w:rFonts w:hint="default" w:ascii="Times New Roman" w:hAnsi="Times New Roman" w:cs="Times New Roman"/>
          <w:color w:val="auto"/>
          <w:sz w:val="24"/>
        </w:rPr>
        <w:t>%，甲苯最大一次落地浓度为</w:t>
      </w:r>
      <w:r>
        <w:rPr>
          <w:rFonts w:hint="default" w:ascii="Times New Roman" w:hAnsi="Times New Roman" w:cs="Times New Roman"/>
          <w:color w:val="auto"/>
          <w:sz w:val="24"/>
          <w:lang w:val="en-US" w:eastAsia="zh-CN"/>
        </w:rPr>
        <w:t>0.00171</w:t>
      </w:r>
      <w:r>
        <w:rPr>
          <w:rFonts w:hint="default" w:ascii="Times New Roman" w:hAnsi="Times New Roman" w:cs="Times New Roman"/>
          <w:color w:val="auto"/>
          <w:sz w:val="24"/>
        </w:rPr>
        <w:t>mg/m³，占标率为</w:t>
      </w:r>
      <w:r>
        <w:rPr>
          <w:rFonts w:hint="default" w:ascii="Times New Roman" w:hAnsi="Times New Roman" w:cs="Times New Roman"/>
          <w:color w:val="auto"/>
          <w:sz w:val="24"/>
          <w:lang w:val="en-US" w:eastAsia="zh-CN"/>
        </w:rPr>
        <w:t>0.86</w:t>
      </w:r>
      <w:r>
        <w:rPr>
          <w:rFonts w:hint="default" w:ascii="Times New Roman" w:hAnsi="Times New Roman" w:cs="Times New Roman"/>
          <w:color w:val="auto"/>
          <w:sz w:val="24"/>
        </w:rPr>
        <w:t>0%，二甲苯最大一次落地浓度为</w:t>
      </w:r>
      <w:r>
        <w:rPr>
          <w:rFonts w:hint="default" w:ascii="Times New Roman" w:hAnsi="Times New Roman" w:cs="Times New Roman"/>
          <w:color w:val="auto"/>
          <w:sz w:val="24"/>
          <w:lang w:val="en-US" w:eastAsia="zh-CN"/>
        </w:rPr>
        <w:t>0.00274</w:t>
      </w:r>
      <w:r>
        <w:rPr>
          <w:rFonts w:hint="default" w:ascii="Times New Roman" w:hAnsi="Times New Roman" w:cs="Times New Roman"/>
          <w:color w:val="auto"/>
          <w:sz w:val="24"/>
        </w:rPr>
        <w:t>mg/m³，占标率为</w:t>
      </w:r>
      <w:r>
        <w:rPr>
          <w:rFonts w:hint="default" w:ascii="Times New Roman" w:hAnsi="Times New Roman" w:cs="Times New Roman"/>
          <w:color w:val="auto"/>
          <w:sz w:val="24"/>
          <w:lang w:val="en-US" w:eastAsia="zh-CN"/>
        </w:rPr>
        <w:t>1.37</w:t>
      </w:r>
      <w:r>
        <w:rPr>
          <w:rFonts w:hint="default" w:ascii="Times New Roman" w:hAnsi="Times New Roman" w:cs="Times New Roman"/>
          <w:color w:val="auto"/>
          <w:sz w:val="24"/>
        </w:rPr>
        <w:t>%，对应最大一次落地浓度距离均为79m。</w:t>
      </w:r>
    </w:p>
    <w:p>
      <w:pPr>
        <w:spacing w:line="360" w:lineRule="auto"/>
        <w:outlineLvl w:val="3"/>
        <w:rPr>
          <w:rFonts w:hint="default" w:ascii="Times New Roman" w:hAnsi="Times New Roman" w:cs="Times New Roman"/>
          <w:bCs/>
          <w:color w:val="auto"/>
          <w:sz w:val="24"/>
        </w:rPr>
      </w:pPr>
      <w:r>
        <w:rPr>
          <w:rFonts w:hint="default" w:ascii="Times New Roman" w:hAnsi="Times New Roman" w:cs="Times New Roman"/>
          <w:b/>
          <w:color w:val="auto"/>
          <w:sz w:val="24"/>
        </w:rPr>
        <w:t>5.2.1.8 对环境敏感点的影响分析</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调查，本项目大气评价范围内分布有大营村、小营村、庄子村、高家庄、化古城村、小村，仅有大营村距离项目区最近，且位于项目区主导风向侧风向，其余保护目标位于项目区上风向，本次预测对保护目标的影响选取大营村，正常工况下对敏感目标浓度贡献情况见表5.2-11。</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表5.2-11    敏感点污染物浓度预测结果一览表（单位：mg/m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w:t>
      </w:r>
    </w:p>
    <w:tbl>
      <w:tblPr>
        <w:tblStyle w:val="27"/>
        <w:tblW w:w="96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080"/>
        <w:gridCol w:w="1050"/>
        <w:gridCol w:w="1250"/>
        <w:gridCol w:w="1059"/>
        <w:gridCol w:w="1252"/>
        <w:gridCol w:w="1186"/>
        <w:gridCol w:w="1140"/>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jc w:val="center"/>
        </w:trPr>
        <w:tc>
          <w:tcPr>
            <w:tcW w:w="1574" w:type="dxa"/>
            <w:gridSpan w:val="2"/>
            <w:vAlign w:val="center"/>
          </w:tcPr>
          <w:p>
            <w:pPr>
              <w:ind w:firstLine="630" w:firstLineChars="30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886592" behindDoc="0" locked="0" layoutInCell="1" allowOverlap="1">
                      <wp:simplePos x="0" y="0"/>
                      <wp:positionH relativeFrom="column">
                        <wp:posOffset>-65405</wp:posOffset>
                      </wp:positionH>
                      <wp:positionV relativeFrom="paragraph">
                        <wp:posOffset>36195</wp:posOffset>
                      </wp:positionV>
                      <wp:extent cx="995045" cy="391795"/>
                      <wp:effectExtent l="1905" t="4445" r="12700" b="22860"/>
                      <wp:wrapNone/>
                      <wp:docPr id="64" name="直接连接符 64"/>
                      <wp:cNvGraphicFramePr/>
                      <a:graphic xmlns:a="http://schemas.openxmlformats.org/drawingml/2006/main">
                        <a:graphicData uri="http://schemas.microsoft.com/office/word/2010/wordprocessingShape">
                          <wps:wsp>
                            <wps:cNvCnPr/>
                            <wps:spPr>
                              <a:xfrm>
                                <a:off x="1080770" y="7376795"/>
                                <a:ext cx="995045" cy="391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15pt;margin-top:2.85pt;height:30.85pt;width:78.35pt;z-index:251886592;mso-width-relative:page;mso-height-relative:page;" filled="f" stroked="t" coordsize="21600,21600" o:gfxdata="UEsDBAoAAAAAAIdO4kAAAAAAAAAAAAAAAAAEAAAAZHJzL1BLAwQUAAAACACHTuJAKWT1wNcAAAAI&#10;AQAADwAAAGRycy9kb3ducmV2LnhtbE2PMU/DMBCFdyT+g3VIbK0TCEkV4nRAYkBCAgIDoxtf47Tx&#10;OdhuEv497kTH03v63nfVdjEDm9D53pKAdJ0AQ2qt6qkT8PX5vNoA80GSkoMlFPCLHrb19VUlS2Vn&#10;+sCpCR2LEPKlFKBDGEvOfavRSL+2I1LM9tYZGeLpOq6cnCPcDPwuSXJuZE9xQcsRnzS2x+ZkIoWK&#10;n/0yuO/3t1e9aeYDvkwFCnF7kyaPwAIu4b8MZ/2oDnV02tkTKc8GAas0uY9VAQ8FsHOe5RmwnYC8&#10;yIDXFb98oP4DUEsDBBQAAAAIAIdO4kASoQ/Y2QEAAHUDAAAOAAAAZHJzL2Uyb0RvYy54bWytU0uO&#10;EzEQ3SNxB8t70p3JJJ200pnFRMMGQSTgAI7b7rbkn1wmnVyCCyCxgxVL9tyG4RiU3WF+7BBZVGxX&#10;+VW959frq6PR5CACKGcbOp2UlAjLXats19D3725eLCmByGzLtLOioScB9Grz/Nl68LW4cL3TrQgE&#10;QSzUg29oH6OviwJ4LwyDifPCYlK6YFjEbeiKNrAB0Y0uLspyUQwutD44LgDwdDsm6SbjSyl4fCMl&#10;iEh0Q3G2mGPIcZ9isVmzugvM94qfx2D/MIVhymLTO6gti4x8COovKKN4cOBknHBnCiel4iJzQDbT&#10;8gmbtz3zInNBccDfyQT/D5a/PuwCUW1DF5eUWGbwjW4/ff/58cuvH58x3n77SjCDMg0eaqy+trtw&#10;3oHfhcT5KINJ/8iGHNEE5bKsKhT71NBqVi2q1XyUWRwj4ViwWs3LyzklHAtmq+k5X9wD+QDxpXCG&#10;pEVDtbJJBVazwyuI2BxL/5SkY+tulNb5JbUlA1KZzbE9Z+gnqVnEpfHIEGxHCdMdGpXHkBHBadWm&#10;2wkHQre/1oEcWDJL/qXBsdujstR6y6Af63Jq5GdURC9rZRq6fHhbWwRJ8o2CpdXetaesYz7Ht81t&#10;zj5M5nm4z7fvv5b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lk9cDXAAAACAEAAA8AAAAAAAAA&#10;AQAgAAAAIgAAAGRycy9kb3ducmV2LnhtbFBLAQIUABQAAAAIAIdO4kASoQ/Y2QEAAHUDAAAOAAAA&#10;AAAAAAEAIAAAACYBAABkcnMvZTJvRG9jLnhtbFBLBQYAAAAABgAGAFkBAABxBQAAAAA=&#10;">
                      <v:fill on="f" focussize="0,0"/>
                      <v:stroke weight="0.5pt" color="#000000 [3213]" miterlimit="8" joinstyle="miter"/>
                      <v:imagedata o:title=""/>
                      <o:lock v:ext="edit" aspectratio="f"/>
                    </v:line>
                  </w:pict>
                </mc:Fallback>
              </mc:AlternateContent>
            </w:r>
            <w:r>
              <w:rPr>
                <w:rFonts w:hint="default" w:ascii="Times New Roman" w:hAnsi="Times New Roman" w:cs="Times New Roman"/>
                <w:color w:val="auto"/>
              </w:rPr>
              <w:t>污染物</w:t>
            </w:r>
          </w:p>
          <w:p>
            <w:pPr>
              <w:pStyle w:val="2"/>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敏感点</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TSP</w:t>
            </w:r>
          </w:p>
        </w:tc>
        <w:tc>
          <w:tcPr>
            <w:tcW w:w="12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105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NOx</w:t>
            </w:r>
          </w:p>
        </w:tc>
        <w:tc>
          <w:tcPr>
            <w:tcW w:w="125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1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苯</w:t>
            </w:r>
          </w:p>
        </w:tc>
        <w:tc>
          <w:tcPr>
            <w:tcW w:w="11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甲苯</w:t>
            </w:r>
          </w:p>
        </w:tc>
        <w:tc>
          <w:tcPr>
            <w:tcW w:w="11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494"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大营村</w:t>
            </w:r>
          </w:p>
        </w:tc>
        <w:tc>
          <w:tcPr>
            <w:tcW w:w="10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有组织预测贡献值</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0.00948</w:t>
            </w:r>
          </w:p>
        </w:tc>
        <w:tc>
          <w:tcPr>
            <w:tcW w:w="12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0.001435</w:t>
            </w:r>
          </w:p>
        </w:tc>
        <w:tc>
          <w:tcPr>
            <w:tcW w:w="105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0.005694</w:t>
            </w:r>
          </w:p>
        </w:tc>
        <w:tc>
          <w:tcPr>
            <w:tcW w:w="125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0.0008106</w:t>
            </w:r>
          </w:p>
        </w:tc>
        <w:tc>
          <w:tcPr>
            <w:tcW w:w="11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0.0015087</w:t>
            </w:r>
          </w:p>
        </w:tc>
        <w:tc>
          <w:tcPr>
            <w:tcW w:w="11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0.0005028</w:t>
            </w:r>
          </w:p>
        </w:tc>
        <w:tc>
          <w:tcPr>
            <w:tcW w:w="11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0.0007545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494" w:type="dxa"/>
            <w:vMerge w:val="continue"/>
            <w:vAlign w:val="center"/>
          </w:tcPr>
          <w:p>
            <w:pPr>
              <w:jc w:val="center"/>
              <w:rPr>
                <w:rFonts w:hint="default" w:ascii="Times New Roman" w:hAnsi="Times New Roman" w:cs="Times New Roman"/>
                <w:bCs/>
                <w:color w:val="auto"/>
                <w:szCs w:val="21"/>
              </w:rPr>
            </w:pPr>
          </w:p>
        </w:tc>
        <w:tc>
          <w:tcPr>
            <w:tcW w:w="10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无组织预测贡献值</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0.003401</w:t>
            </w:r>
          </w:p>
        </w:tc>
        <w:tc>
          <w:tcPr>
            <w:tcW w:w="12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05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25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0.0023055</w:t>
            </w:r>
          </w:p>
        </w:tc>
        <w:tc>
          <w:tcPr>
            <w:tcW w:w="1186"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0.00202</w:t>
            </w:r>
          </w:p>
        </w:tc>
        <w:tc>
          <w:tcPr>
            <w:tcW w:w="114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0.00019</w:t>
            </w:r>
          </w:p>
        </w:tc>
        <w:tc>
          <w:tcPr>
            <w:tcW w:w="1162"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494" w:type="dxa"/>
            <w:vMerge w:val="continue"/>
            <w:vAlign w:val="center"/>
          </w:tcPr>
          <w:p>
            <w:pPr>
              <w:jc w:val="center"/>
              <w:rPr>
                <w:rFonts w:hint="default" w:ascii="Times New Roman" w:hAnsi="Times New Roman" w:cs="Times New Roman"/>
                <w:bCs/>
                <w:color w:val="auto"/>
                <w:szCs w:val="21"/>
              </w:rPr>
            </w:pPr>
          </w:p>
        </w:tc>
        <w:tc>
          <w:tcPr>
            <w:tcW w:w="10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背景值</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0.083</w:t>
            </w:r>
          </w:p>
        </w:tc>
        <w:tc>
          <w:tcPr>
            <w:tcW w:w="12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0.013</w:t>
            </w:r>
          </w:p>
        </w:tc>
        <w:tc>
          <w:tcPr>
            <w:tcW w:w="105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0.047</w:t>
            </w:r>
          </w:p>
        </w:tc>
        <w:tc>
          <w:tcPr>
            <w:tcW w:w="125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1.05</w:t>
            </w:r>
          </w:p>
        </w:tc>
        <w:tc>
          <w:tcPr>
            <w:tcW w:w="11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c>
          <w:tcPr>
            <w:tcW w:w="11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0.152</w:t>
            </w:r>
          </w:p>
        </w:tc>
        <w:tc>
          <w:tcPr>
            <w:tcW w:w="11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494" w:type="dxa"/>
            <w:vMerge w:val="continue"/>
            <w:vAlign w:val="center"/>
          </w:tcPr>
          <w:p>
            <w:pPr>
              <w:jc w:val="center"/>
              <w:rPr>
                <w:rFonts w:hint="default" w:ascii="Times New Roman" w:hAnsi="Times New Roman" w:cs="Times New Roman"/>
                <w:bCs/>
                <w:color w:val="auto"/>
                <w:szCs w:val="21"/>
              </w:rPr>
            </w:pPr>
          </w:p>
        </w:tc>
        <w:tc>
          <w:tcPr>
            <w:tcW w:w="10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预测值</w:t>
            </w:r>
          </w:p>
        </w:tc>
        <w:tc>
          <w:tcPr>
            <w:tcW w:w="1050" w:type="dxa"/>
            <w:vAlign w:val="center"/>
          </w:tcPr>
          <w:p>
            <w:pPr>
              <w:widowControl/>
              <w:jc w:val="left"/>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0.095881</w:t>
            </w:r>
          </w:p>
        </w:tc>
        <w:tc>
          <w:tcPr>
            <w:tcW w:w="1250" w:type="dxa"/>
            <w:vAlign w:val="center"/>
          </w:tcPr>
          <w:p>
            <w:pPr>
              <w:widowControl/>
              <w:jc w:val="left"/>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0.014435</w:t>
            </w:r>
          </w:p>
        </w:tc>
        <w:tc>
          <w:tcPr>
            <w:tcW w:w="1059" w:type="dxa"/>
            <w:vAlign w:val="center"/>
          </w:tcPr>
          <w:p>
            <w:pPr>
              <w:widowControl/>
              <w:jc w:val="left"/>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0.052694</w:t>
            </w:r>
          </w:p>
        </w:tc>
        <w:tc>
          <w:tcPr>
            <w:tcW w:w="1252" w:type="dxa"/>
            <w:vAlign w:val="center"/>
          </w:tcPr>
          <w:p>
            <w:pPr>
              <w:widowControl/>
              <w:jc w:val="left"/>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1.0531161</w:t>
            </w:r>
          </w:p>
        </w:tc>
        <w:tc>
          <w:tcPr>
            <w:tcW w:w="1186"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0.018529</w:t>
            </w:r>
          </w:p>
        </w:tc>
        <w:tc>
          <w:tcPr>
            <w:tcW w:w="11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0.152693</w:t>
            </w:r>
          </w:p>
        </w:tc>
        <w:tc>
          <w:tcPr>
            <w:tcW w:w="1162"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0.016955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494" w:type="dxa"/>
            <w:vMerge w:val="continue"/>
            <w:vAlign w:val="center"/>
          </w:tcPr>
          <w:p>
            <w:pPr>
              <w:jc w:val="center"/>
              <w:rPr>
                <w:rFonts w:hint="default" w:ascii="Times New Roman" w:hAnsi="Times New Roman" w:cs="Times New Roman"/>
                <w:bCs/>
                <w:color w:val="auto"/>
                <w:szCs w:val="21"/>
              </w:rPr>
            </w:pPr>
          </w:p>
        </w:tc>
        <w:tc>
          <w:tcPr>
            <w:tcW w:w="10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w:t>
            </w:r>
          </w:p>
        </w:tc>
        <w:tc>
          <w:tcPr>
            <w:tcW w:w="12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0.5</w:t>
            </w:r>
          </w:p>
        </w:tc>
        <w:tc>
          <w:tcPr>
            <w:tcW w:w="105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0.25</w:t>
            </w:r>
          </w:p>
        </w:tc>
        <w:tc>
          <w:tcPr>
            <w:tcW w:w="125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186"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0.11</w:t>
            </w:r>
          </w:p>
        </w:tc>
        <w:tc>
          <w:tcPr>
            <w:tcW w:w="114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0.2</w:t>
            </w:r>
          </w:p>
        </w:tc>
        <w:tc>
          <w:tcPr>
            <w:tcW w:w="1162"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494" w:type="dxa"/>
            <w:vMerge w:val="continue"/>
            <w:vAlign w:val="center"/>
          </w:tcPr>
          <w:p>
            <w:pPr>
              <w:jc w:val="center"/>
              <w:rPr>
                <w:rFonts w:hint="default" w:ascii="Times New Roman" w:hAnsi="Times New Roman" w:cs="Times New Roman"/>
                <w:bCs/>
                <w:color w:val="auto"/>
                <w:szCs w:val="21"/>
              </w:rPr>
            </w:pPr>
          </w:p>
        </w:tc>
        <w:tc>
          <w:tcPr>
            <w:tcW w:w="10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达标分析</w:t>
            </w:r>
          </w:p>
        </w:tc>
        <w:tc>
          <w:tcPr>
            <w:tcW w:w="10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2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05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25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1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1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1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根据预测结果，大营村TSP、SO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、NOx均能满足《环境空气质量标准》（GB3095-2012）</w:t>
      </w:r>
      <w:r>
        <w:rPr>
          <w:rFonts w:hint="default" w:ascii="Times New Roman" w:hAnsi="Times New Roman" w:cs="Times New Roman"/>
          <w:color w:val="auto"/>
          <w:sz w:val="24"/>
          <w:lang w:eastAsia="zh-CN"/>
        </w:rPr>
        <w:t>及修改单中</w:t>
      </w:r>
      <w:r>
        <w:rPr>
          <w:rFonts w:hint="default" w:ascii="Times New Roman" w:hAnsi="Times New Roman" w:cs="Times New Roman"/>
          <w:color w:val="auto"/>
          <w:sz w:val="24"/>
        </w:rPr>
        <w:t>二级标准的限值要求，苯、甲苯、二甲苯能满足《工业企业设计卫生标准》（TJ36-79）要求非甲烷总烃能满足《大气污染物综合排放标准详解》第244页标准限制，说明本项目的建设对大营村影响较小。</w:t>
      </w:r>
    </w:p>
    <w:p>
      <w:pPr>
        <w:spacing w:line="360" w:lineRule="auto"/>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5.2.1.9 厂界达标分析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采用估算模式预测污染物厂界无组织排放浓度，预测结果见表5.2-12、表 5.2-13。</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表5.2-12    污染源与厂界距离参数</w:t>
      </w:r>
    </w:p>
    <w:tbl>
      <w:tblPr>
        <w:tblStyle w:val="27"/>
        <w:tblW w:w="74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4"/>
        <w:gridCol w:w="1520"/>
        <w:gridCol w:w="1460"/>
        <w:gridCol w:w="1140"/>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2114"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rPr>
              <w:t>污染源</w:t>
            </w:r>
          </w:p>
        </w:tc>
        <w:tc>
          <w:tcPr>
            <w:tcW w:w="5340" w:type="dxa"/>
            <w:gridSpan w:val="4"/>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与厂界距离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2114" w:type="dxa"/>
            <w:vMerge w:val="continue"/>
            <w:vAlign w:val="center"/>
          </w:tcPr>
          <w:p>
            <w:pPr>
              <w:jc w:val="center"/>
              <w:rPr>
                <w:rFonts w:hint="default" w:ascii="Times New Roman" w:hAnsi="Times New Roman" w:cs="Times New Roman"/>
                <w:color w:val="auto"/>
              </w:rPr>
            </w:pPr>
          </w:p>
        </w:tc>
        <w:tc>
          <w:tcPr>
            <w:tcW w:w="15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东</w:t>
            </w:r>
          </w:p>
        </w:tc>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南</w:t>
            </w:r>
          </w:p>
        </w:tc>
        <w:tc>
          <w:tcPr>
            <w:tcW w:w="11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西</w:t>
            </w:r>
          </w:p>
        </w:tc>
        <w:tc>
          <w:tcPr>
            <w:tcW w:w="12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2114"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喷涂室</w:t>
            </w:r>
          </w:p>
        </w:tc>
        <w:tc>
          <w:tcPr>
            <w:tcW w:w="15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125</w:t>
            </w:r>
          </w:p>
        </w:tc>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11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2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2114"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固化烘道</w:t>
            </w:r>
          </w:p>
        </w:tc>
        <w:tc>
          <w:tcPr>
            <w:tcW w:w="15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120</w:t>
            </w:r>
          </w:p>
        </w:tc>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11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68</w:t>
            </w:r>
          </w:p>
        </w:tc>
        <w:tc>
          <w:tcPr>
            <w:tcW w:w="12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2114"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喷漆房</w:t>
            </w:r>
          </w:p>
        </w:tc>
        <w:tc>
          <w:tcPr>
            <w:tcW w:w="15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155</w:t>
            </w:r>
          </w:p>
        </w:tc>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11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12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2114" w:type="dxa"/>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变压器生产厂房</w:t>
            </w:r>
          </w:p>
        </w:tc>
        <w:tc>
          <w:tcPr>
            <w:tcW w:w="15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140</w:t>
            </w:r>
          </w:p>
        </w:tc>
        <w:tc>
          <w:tcPr>
            <w:tcW w:w="146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w:t>
            </w:r>
          </w:p>
        </w:tc>
        <w:tc>
          <w:tcPr>
            <w:tcW w:w="11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2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r>
    </w:tbl>
    <w:p>
      <w:pPr>
        <w:jc w:val="center"/>
        <w:rPr>
          <w:rFonts w:hint="default" w:ascii="Times New Roman" w:hAnsi="Times New Roman" w:cs="Times New Roman"/>
          <w:b/>
          <w:bCs/>
          <w:color w:val="auto"/>
          <w:szCs w:val="21"/>
        </w:rPr>
      </w:pP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表5.2-13    大气污染物厂界浓度预测   单位：mg/m</w:t>
      </w:r>
      <w:r>
        <w:rPr>
          <w:rFonts w:hint="default" w:ascii="Times New Roman" w:hAnsi="Times New Roman" w:cs="Times New Roman"/>
          <w:b/>
          <w:bCs/>
          <w:color w:val="auto"/>
          <w:szCs w:val="21"/>
          <w:vertAlign w:val="superscript"/>
        </w:rPr>
        <w:t>3</w:t>
      </w:r>
    </w:p>
    <w:tbl>
      <w:tblPr>
        <w:tblStyle w:val="27"/>
        <w:tblW w:w="83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920"/>
        <w:gridCol w:w="1280"/>
        <w:gridCol w:w="1410"/>
        <w:gridCol w:w="1640"/>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2670" w:type="dxa"/>
            <w:gridSpan w:val="2"/>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污染物</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东</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南</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西</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TSP</w:t>
            </w: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有组织预测浓度</w:t>
            </w:r>
          </w:p>
        </w:tc>
        <w:tc>
          <w:tcPr>
            <w:tcW w:w="128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0.0012327</w:t>
            </w:r>
          </w:p>
        </w:tc>
        <w:tc>
          <w:tcPr>
            <w:tcW w:w="141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0.00007485</w:t>
            </w:r>
          </w:p>
        </w:tc>
        <w:tc>
          <w:tcPr>
            <w:tcW w:w="16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0.0006385</w:t>
            </w:r>
          </w:p>
        </w:tc>
        <w:tc>
          <w:tcPr>
            <w:tcW w:w="13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0.0012631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无组织预测浓度</w:t>
            </w:r>
          </w:p>
        </w:tc>
        <w:tc>
          <w:tcPr>
            <w:tcW w:w="128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0.0060172</w:t>
            </w:r>
          </w:p>
        </w:tc>
        <w:tc>
          <w:tcPr>
            <w:tcW w:w="141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0.0049427</w:t>
            </w:r>
          </w:p>
        </w:tc>
        <w:tc>
          <w:tcPr>
            <w:tcW w:w="16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0.005644</w:t>
            </w:r>
          </w:p>
        </w:tc>
        <w:tc>
          <w:tcPr>
            <w:tcW w:w="13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0.008276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背景值</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叠加值</w:t>
            </w:r>
          </w:p>
        </w:tc>
        <w:tc>
          <w:tcPr>
            <w:tcW w:w="128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0.0072499</w:t>
            </w:r>
          </w:p>
        </w:tc>
        <w:tc>
          <w:tcPr>
            <w:tcW w:w="141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0.00501755</w:t>
            </w:r>
          </w:p>
        </w:tc>
        <w:tc>
          <w:tcPr>
            <w:tcW w:w="164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0.0062825</w:t>
            </w:r>
          </w:p>
        </w:tc>
        <w:tc>
          <w:tcPr>
            <w:tcW w:w="1337"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Cs w:val="21"/>
                <w:lang w:bidi="ar"/>
              </w:rPr>
              <w:t>0.0095391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达标分析</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有组织预测浓度</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0.0003882</w:t>
            </w:r>
          </w:p>
        </w:tc>
        <w:tc>
          <w:tcPr>
            <w:tcW w:w="1410" w:type="dxa"/>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kern w:val="0"/>
                <w:sz w:val="22"/>
                <w:szCs w:val="22"/>
                <w:lang w:bidi="ar"/>
              </w:rPr>
              <w:t>1.032E-13</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0.000155</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0.0004184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无组织预测浓度</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0.007483</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3.303E-5</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0.007403</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0.007207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背景值</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叠加值</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0.007871</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3.3E-05</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0.007558</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0.007625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达标分析</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NOx</w:t>
            </w: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有组织预测浓度</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0.002737</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7.276</w:t>
            </w:r>
            <w:r>
              <w:rPr>
                <w:rFonts w:hint="default" w:ascii="Times New Roman" w:hAnsi="Times New Roman" w:eastAsia="SimSun" w:cs="Times New Roman"/>
                <w:color w:val="auto"/>
                <w:kern w:val="0"/>
                <w:sz w:val="22"/>
                <w:szCs w:val="22"/>
                <w:lang w:bidi="ar"/>
              </w:rPr>
              <w:t>E-13</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0.001093</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无组织预测浓度</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0.04027</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0.0001777</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0.03984</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背景值</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叠加值</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0.043007</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0.000178</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0.040933</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0.04173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达标分析</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有组织预测浓度</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5.489E-5</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eastAsia="SimSun" w:cs="Times New Roman"/>
                <w:color w:val="auto"/>
                <w:kern w:val="0"/>
                <w:sz w:val="22"/>
                <w:szCs w:val="22"/>
                <w:lang w:bidi="ar"/>
              </w:rPr>
              <w:t>1.459E-14</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2.192E-5</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5.917E-5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无组织预测浓度</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0.002494</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1.101E-5</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0.002468</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背景值</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叠加值</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0.000255</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1.1E-5</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0.0002468</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0.000264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达标分析</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苯</w:t>
            </w: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有组织预测浓度</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0.003762</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eastAsia="SimSun" w:cs="Times New Roman"/>
                <w:color w:val="auto"/>
                <w:kern w:val="0"/>
                <w:sz w:val="22"/>
                <w:szCs w:val="22"/>
                <w:lang w:bidi="ar"/>
              </w:rPr>
              <w:t>9.382E-13</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eastAsia="SimSun" w:cs="Times New Roman"/>
                <w:color w:val="auto"/>
                <w:kern w:val="0"/>
                <w:sz w:val="22"/>
                <w:szCs w:val="22"/>
                <w:lang w:bidi="ar"/>
              </w:rPr>
              <w:t>6.131E-9</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0.003804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无组织预测浓度</w:t>
            </w:r>
          </w:p>
        </w:tc>
        <w:tc>
          <w:tcPr>
            <w:tcW w:w="128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0.00441</w:t>
            </w:r>
          </w:p>
        </w:tc>
        <w:tc>
          <w:tcPr>
            <w:tcW w:w="141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0.00312</w:t>
            </w:r>
          </w:p>
        </w:tc>
        <w:tc>
          <w:tcPr>
            <w:tcW w:w="164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0.00489</w:t>
            </w:r>
          </w:p>
        </w:tc>
        <w:tc>
          <w:tcPr>
            <w:tcW w:w="1337"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背景值</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叠加值</w:t>
            </w:r>
          </w:p>
        </w:tc>
        <w:tc>
          <w:tcPr>
            <w:tcW w:w="128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0.047164</w:t>
            </w:r>
          </w:p>
        </w:tc>
        <w:tc>
          <w:tcPr>
            <w:tcW w:w="141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0.003474</w:t>
            </w:r>
          </w:p>
        </w:tc>
        <w:tc>
          <w:tcPr>
            <w:tcW w:w="16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0.013819</w:t>
            </w:r>
          </w:p>
        </w:tc>
        <w:tc>
          <w:tcPr>
            <w:tcW w:w="133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0.045068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28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0.4</w:t>
            </w:r>
          </w:p>
        </w:tc>
        <w:tc>
          <w:tcPr>
            <w:tcW w:w="141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0.4</w:t>
            </w:r>
          </w:p>
        </w:tc>
        <w:tc>
          <w:tcPr>
            <w:tcW w:w="164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0.4</w:t>
            </w:r>
          </w:p>
        </w:tc>
        <w:tc>
          <w:tcPr>
            <w:tcW w:w="1337"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达标分析</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甲苯</w:t>
            </w: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有组织预测浓度</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0.001254</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eastAsia="SimSun" w:cs="Times New Roman"/>
                <w:color w:val="auto"/>
                <w:kern w:val="0"/>
                <w:sz w:val="22"/>
                <w:szCs w:val="22"/>
                <w:lang w:bidi="ar"/>
              </w:rPr>
              <w:t>3.127E-13</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2.044E-8</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无组织预测浓度</w:t>
            </w:r>
          </w:p>
        </w:tc>
        <w:tc>
          <w:tcPr>
            <w:tcW w:w="128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0.0029</w:t>
            </w:r>
          </w:p>
        </w:tc>
        <w:tc>
          <w:tcPr>
            <w:tcW w:w="141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0.00125</w:t>
            </w:r>
          </w:p>
        </w:tc>
        <w:tc>
          <w:tcPr>
            <w:tcW w:w="164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0.00134</w:t>
            </w:r>
          </w:p>
        </w:tc>
        <w:tc>
          <w:tcPr>
            <w:tcW w:w="1337"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背景值</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叠加值</w:t>
            </w:r>
          </w:p>
        </w:tc>
        <w:tc>
          <w:tcPr>
            <w:tcW w:w="128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0.004154</w:t>
            </w:r>
          </w:p>
        </w:tc>
        <w:tc>
          <w:tcPr>
            <w:tcW w:w="141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0.00125</w:t>
            </w:r>
          </w:p>
        </w:tc>
        <w:tc>
          <w:tcPr>
            <w:tcW w:w="16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0.00134</w:t>
            </w:r>
          </w:p>
        </w:tc>
        <w:tc>
          <w:tcPr>
            <w:tcW w:w="133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0.003768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28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2.4</w:t>
            </w:r>
          </w:p>
        </w:tc>
        <w:tc>
          <w:tcPr>
            <w:tcW w:w="141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2.4</w:t>
            </w:r>
          </w:p>
        </w:tc>
        <w:tc>
          <w:tcPr>
            <w:tcW w:w="164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2.4</w:t>
            </w:r>
          </w:p>
        </w:tc>
        <w:tc>
          <w:tcPr>
            <w:tcW w:w="1337"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达标分析</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二甲苯</w:t>
            </w: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有组织预测浓度</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0.001881</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eastAsia="SimSun" w:cs="Times New Roman"/>
                <w:color w:val="auto"/>
                <w:kern w:val="0"/>
                <w:sz w:val="22"/>
                <w:szCs w:val="22"/>
                <w:lang w:bidi="ar"/>
              </w:rPr>
              <w:t>3.066E-8</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4.691E-13</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无组织预测浓度</w:t>
            </w:r>
          </w:p>
        </w:tc>
        <w:tc>
          <w:tcPr>
            <w:tcW w:w="128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0.00171</w:t>
            </w:r>
          </w:p>
        </w:tc>
        <w:tc>
          <w:tcPr>
            <w:tcW w:w="141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0.00189</w:t>
            </w:r>
          </w:p>
        </w:tc>
        <w:tc>
          <w:tcPr>
            <w:tcW w:w="1640"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0.00231</w:t>
            </w:r>
          </w:p>
        </w:tc>
        <w:tc>
          <w:tcPr>
            <w:tcW w:w="1337"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0.00153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背景值</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未检测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叠加值</w:t>
            </w:r>
          </w:p>
        </w:tc>
        <w:tc>
          <w:tcPr>
            <w:tcW w:w="128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0.003591</w:t>
            </w:r>
          </w:p>
        </w:tc>
        <w:tc>
          <w:tcPr>
            <w:tcW w:w="141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0.00189</w:t>
            </w:r>
          </w:p>
        </w:tc>
        <w:tc>
          <w:tcPr>
            <w:tcW w:w="1640"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0.00231</w:t>
            </w:r>
          </w:p>
        </w:tc>
        <w:tc>
          <w:tcPr>
            <w:tcW w:w="133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SimSun" w:cs="Times New Roman"/>
                <w:i w:val="0"/>
                <w:color w:val="auto"/>
                <w:kern w:val="0"/>
                <w:sz w:val="21"/>
                <w:szCs w:val="21"/>
                <w:u w:val="none"/>
                <w:lang w:val="en-US" w:eastAsia="zh-CN" w:bidi="ar"/>
              </w:rPr>
              <w:t>0.003432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750" w:type="dxa"/>
            <w:vMerge w:val="continue"/>
            <w:vAlign w:val="center"/>
          </w:tcPr>
          <w:p>
            <w:pPr>
              <w:jc w:val="center"/>
              <w:rPr>
                <w:rFonts w:hint="default" w:ascii="Times New Roman" w:hAnsi="Times New Roman" w:cs="Times New Roman"/>
                <w:color w:val="auto"/>
                <w:szCs w:val="21"/>
              </w:rPr>
            </w:pPr>
          </w:p>
        </w:tc>
        <w:tc>
          <w:tcPr>
            <w:tcW w:w="192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达标分析</w:t>
            </w:r>
          </w:p>
        </w:tc>
        <w:tc>
          <w:tcPr>
            <w:tcW w:w="128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4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64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133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pPr>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根据预测结果，项目运营期厂界TSP、SO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、NOx、非甲烷总烃、苯、甲苯、二甲苯均能满足《大气污染物综合排放标准》（GB16297—1996）表2中二级标准。</w:t>
      </w:r>
    </w:p>
    <w:p>
      <w:pPr>
        <w:spacing w:line="360" w:lineRule="auto"/>
        <w:jc w:val="left"/>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5.2.1.10 大气防护距离</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根据工程分析，对本项目无组织粉尘排放源采用《环境影响评价技术导则—大气环境》（HJ2.2-2008）推荐的大气环境防护距离分别计算大气环境防护距离，计算得到的无组织排放粉尘在厂界外未出现超标点，均能满足《环境空气质量标准》（GB3095-2012）</w:t>
      </w:r>
      <w:r>
        <w:rPr>
          <w:rFonts w:hint="default" w:ascii="Times New Roman" w:hAnsi="Times New Roman" w:cs="Times New Roman"/>
          <w:color w:val="auto"/>
          <w:sz w:val="24"/>
          <w:lang w:eastAsia="zh-CN"/>
        </w:rPr>
        <w:t>及修改单中</w:t>
      </w:r>
      <w:r>
        <w:rPr>
          <w:rFonts w:hint="default" w:ascii="Times New Roman" w:hAnsi="Times New Roman" w:cs="Times New Roman"/>
          <w:color w:val="auto"/>
          <w:sz w:val="24"/>
        </w:rPr>
        <w:t>二级标准要求限值，因此不设大气环境防护距离。</w:t>
      </w:r>
    </w:p>
    <w:p>
      <w:pPr>
        <w:pStyle w:val="10"/>
        <w:spacing w:line="360" w:lineRule="auto"/>
        <w:ind w:firstLine="0" w:firstLineChars="0"/>
        <w:outlineLvl w:val="3"/>
        <w:rPr>
          <w:rFonts w:hint="default" w:ascii="Times New Roman" w:hAnsi="Times New Roman" w:cs="Times New Roman"/>
          <w:b/>
          <w:color w:val="auto"/>
          <w:szCs w:val="24"/>
        </w:rPr>
      </w:pPr>
      <w:r>
        <w:rPr>
          <w:rFonts w:hint="default" w:ascii="Times New Roman" w:hAnsi="Times New Roman" w:cs="Times New Roman"/>
          <w:b/>
          <w:color w:val="auto"/>
          <w:szCs w:val="24"/>
        </w:rPr>
        <w:t>5.2.1.11 卫生防护距离的计算</w:t>
      </w:r>
    </w:p>
    <w:p>
      <w:pPr>
        <w:spacing w:line="360" w:lineRule="auto"/>
        <w:ind w:firstLine="465"/>
        <w:jc w:val="left"/>
        <w:rPr>
          <w:rFonts w:hint="default" w:ascii="Times New Roman" w:hAnsi="Times New Roman" w:cs="Times New Roman"/>
          <w:color w:val="auto"/>
          <w:sz w:val="24"/>
        </w:rPr>
      </w:pPr>
      <w:r>
        <w:rPr>
          <w:rFonts w:hint="default" w:ascii="Times New Roman" w:hAnsi="Times New Roman" w:cs="Times New Roman"/>
          <w:color w:val="auto"/>
          <w:sz w:val="24"/>
        </w:rPr>
        <w:t>根据《制定地方大气污染物排放标准的技术方法》（GB/T13201-91）中有害气体无组织排放控制与工业企业卫生防护距离标准的制定方法，工业企业卫生防护距离按下式计算：</w:t>
      </w:r>
    </w:p>
    <w:p>
      <w:pPr>
        <w:tabs>
          <w:tab w:val="left" w:pos="450"/>
        </w:tabs>
        <w:spacing w:line="360" w:lineRule="auto"/>
        <w:ind w:firstLine="48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924050" cy="429895"/>
            <wp:effectExtent l="0" t="0" r="0" b="8255"/>
            <wp:docPr id="4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5"/>
                    <pic:cNvPicPr>
                      <a:picLocks noChangeAspect="1"/>
                    </pic:cNvPicPr>
                  </pic:nvPicPr>
                  <pic:blipFill>
                    <a:blip r:embed="rId22"/>
                    <a:stretch>
                      <a:fillRect/>
                    </a:stretch>
                  </pic:blipFill>
                  <pic:spPr>
                    <a:xfrm>
                      <a:off x="0" y="0"/>
                      <a:ext cx="1924050" cy="429895"/>
                    </a:xfrm>
                    <a:prstGeom prst="rect">
                      <a:avLst/>
                    </a:prstGeom>
                    <a:noFill/>
                    <a:ln w="9525">
                      <a:noFill/>
                    </a:ln>
                  </pic:spPr>
                </pic:pic>
              </a:graphicData>
            </a:graphic>
          </wp:inline>
        </w:drawing>
      </w:r>
    </w:p>
    <w:p>
      <w:pPr>
        <w:tabs>
          <w:tab w:val="left" w:pos="450"/>
        </w:tabs>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p>
    <w:p>
      <w:pPr>
        <w:tabs>
          <w:tab w:val="left" w:pos="450"/>
        </w:tabs>
        <w:spacing w:line="360" w:lineRule="auto"/>
        <w:ind w:firstLine="489" w:firstLineChars="204"/>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m</w:t>
      </w:r>
      <w:r>
        <w:rPr>
          <w:rFonts w:hint="default" w:ascii="Times New Roman" w:hAnsi="Times New Roman" w:cs="Times New Roman"/>
          <w:color w:val="auto"/>
          <w:sz w:val="24"/>
        </w:rPr>
        <w:t>－标准浓度限值，mg/m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，取GB3095-2012规定的二级标准任何一次浓度限值。TSP的C</w:t>
      </w:r>
      <w:r>
        <w:rPr>
          <w:rFonts w:hint="default" w:ascii="Times New Roman" w:hAnsi="Times New Roman" w:cs="Times New Roman"/>
          <w:color w:val="auto"/>
          <w:sz w:val="24"/>
          <w:vertAlign w:val="subscript"/>
        </w:rPr>
        <w:t>m</w:t>
      </w:r>
      <w:r>
        <w:rPr>
          <w:rFonts w:hint="default" w:ascii="Times New Roman" w:hAnsi="Times New Roman" w:cs="Times New Roman"/>
          <w:color w:val="auto"/>
          <w:sz w:val="24"/>
        </w:rPr>
        <w:t>取0.9 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tabs>
          <w:tab w:val="left" w:pos="450"/>
        </w:tabs>
        <w:spacing w:line="360" w:lineRule="auto"/>
        <w:ind w:firstLine="489" w:firstLineChars="204"/>
        <w:rPr>
          <w:rFonts w:hint="default" w:ascii="Times New Roman" w:hAnsi="Times New Roman" w:cs="Times New Roman"/>
          <w:color w:val="auto"/>
          <w:sz w:val="24"/>
        </w:rPr>
      </w:pPr>
      <w:r>
        <w:rPr>
          <w:rFonts w:hint="default" w:ascii="Times New Roman" w:hAnsi="Times New Roman" w:cs="Times New Roman"/>
          <w:color w:val="auto"/>
          <w:sz w:val="24"/>
        </w:rPr>
        <w:t>Qc－工业企业有害气体无组织排放量可以达到的控制水平，kg/h。</w:t>
      </w:r>
    </w:p>
    <w:p>
      <w:pPr>
        <w:tabs>
          <w:tab w:val="left" w:pos="450"/>
        </w:tabs>
        <w:spacing w:line="360" w:lineRule="auto"/>
        <w:ind w:firstLine="489" w:firstLineChars="204"/>
        <w:rPr>
          <w:rFonts w:hint="default" w:ascii="Times New Roman" w:hAnsi="Times New Roman" w:cs="Times New Roman"/>
          <w:color w:val="auto"/>
          <w:sz w:val="24"/>
        </w:rPr>
      </w:pPr>
      <w:r>
        <w:rPr>
          <w:rFonts w:hint="default" w:ascii="Times New Roman" w:hAnsi="Times New Roman" w:cs="Times New Roman"/>
          <w:color w:val="auto"/>
          <w:sz w:val="24"/>
        </w:rPr>
        <w:t>A、B、C、D－卫生防护距离计算系数，按当地年均风速取值，常年风速为2.1m/s。大气污染类别按Ⅱ考虑，A为400、B为0.01、C为1.85、D为0.78。</w:t>
      </w:r>
    </w:p>
    <w:p>
      <w:pPr>
        <w:tabs>
          <w:tab w:val="left" w:pos="450"/>
        </w:tabs>
        <w:ind w:firstLine="422"/>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表5.2-14  卫生防护距离计算系数</w:t>
      </w:r>
    </w:p>
    <w:tbl>
      <w:tblPr>
        <w:tblStyle w:val="27"/>
        <w:tblW w:w="94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246"/>
        <w:gridCol w:w="707"/>
        <w:gridCol w:w="708"/>
        <w:gridCol w:w="707"/>
        <w:gridCol w:w="707"/>
        <w:gridCol w:w="707"/>
        <w:gridCol w:w="708"/>
        <w:gridCol w:w="707"/>
        <w:gridCol w:w="707"/>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47" w:type="dxa"/>
            <w:vMerge w:val="restart"/>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计算</w:t>
            </w:r>
          </w:p>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系数</w:t>
            </w:r>
          </w:p>
        </w:tc>
        <w:tc>
          <w:tcPr>
            <w:tcW w:w="2246" w:type="dxa"/>
            <w:vMerge w:val="restart"/>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工业企业所在</w:t>
            </w:r>
          </w:p>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地区近五年平均</w:t>
            </w:r>
          </w:p>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风速m/s</w:t>
            </w:r>
          </w:p>
        </w:tc>
        <w:tc>
          <w:tcPr>
            <w:tcW w:w="6365" w:type="dxa"/>
            <w:gridSpan w:val="9"/>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卫生防护距离L,m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47" w:type="dxa"/>
            <w:vMerge w:val="continue"/>
            <w:vAlign w:val="center"/>
          </w:tcPr>
          <w:p>
            <w:pPr>
              <w:tabs>
                <w:tab w:val="left" w:pos="450"/>
              </w:tabs>
              <w:jc w:val="center"/>
              <w:rPr>
                <w:rFonts w:hint="default" w:ascii="Times New Roman" w:hAnsi="Times New Roman" w:cs="Times New Roman"/>
                <w:color w:val="auto"/>
              </w:rPr>
            </w:pPr>
          </w:p>
        </w:tc>
        <w:tc>
          <w:tcPr>
            <w:tcW w:w="2246" w:type="dxa"/>
            <w:vMerge w:val="continue"/>
            <w:vAlign w:val="center"/>
          </w:tcPr>
          <w:p>
            <w:pPr>
              <w:tabs>
                <w:tab w:val="left" w:pos="450"/>
              </w:tabs>
              <w:jc w:val="center"/>
              <w:rPr>
                <w:rFonts w:hint="default" w:ascii="Times New Roman" w:hAnsi="Times New Roman" w:cs="Times New Roman"/>
                <w:color w:val="auto"/>
              </w:rPr>
            </w:pPr>
          </w:p>
        </w:tc>
        <w:tc>
          <w:tcPr>
            <w:tcW w:w="2122"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L≤1000</w:t>
            </w:r>
          </w:p>
        </w:tc>
        <w:tc>
          <w:tcPr>
            <w:tcW w:w="2122"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1000＜L≤2000</w:t>
            </w:r>
          </w:p>
        </w:tc>
        <w:tc>
          <w:tcPr>
            <w:tcW w:w="2121"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L＞2000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47" w:type="dxa"/>
            <w:vMerge w:val="continue"/>
            <w:vAlign w:val="center"/>
          </w:tcPr>
          <w:p>
            <w:pPr>
              <w:tabs>
                <w:tab w:val="left" w:pos="450"/>
              </w:tabs>
              <w:jc w:val="center"/>
              <w:rPr>
                <w:rFonts w:hint="default" w:ascii="Times New Roman" w:hAnsi="Times New Roman" w:cs="Times New Roman"/>
                <w:color w:val="auto"/>
              </w:rPr>
            </w:pPr>
          </w:p>
        </w:tc>
        <w:tc>
          <w:tcPr>
            <w:tcW w:w="2246" w:type="dxa"/>
            <w:vMerge w:val="continue"/>
            <w:vAlign w:val="center"/>
          </w:tcPr>
          <w:p>
            <w:pPr>
              <w:tabs>
                <w:tab w:val="left" w:pos="450"/>
              </w:tabs>
              <w:jc w:val="center"/>
              <w:rPr>
                <w:rFonts w:hint="default" w:ascii="Times New Roman" w:hAnsi="Times New Roman" w:cs="Times New Roman"/>
                <w:color w:val="auto"/>
              </w:rPr>
            </w:pPr>
          </w:p>
        </w:tc>
        <w:tc>
          <w:tcPr>
            <w:tcW w:w="6365" w:type="dxa"/>
            <w:gridSpan w:val="9"/>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工业企业大气污染源构成类别</w:t>
            </w:r>
            <w:r>
              <w:rPr>
                <w:rFonts w:hint="default" w:ascii="Times New Roman" w:hAnsi="Times New Roman" w:cs="Times New Roman"/>
                <w:color w:val="auto"/>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47" w:type="dxa"/>
            <w:vMerge w:val="continue"/>
            <w:vAlign w:val="center"/>
          </w:tcPr>
          <w:p>
            <w:pPr>
              <w:tabs>
                <w:tab w:val="left" w:pos="450"/>
              </w:tabs>
              <w:jc w:val="center"/>
              <w:rPr>
                <w:rFonts w:hint="default" w:ascii="Times New Roman" w:hAnsi="Times New Roman" w:cs="Times New Roman"/>
                <w:color w:val="auto"/>
              </w:rPr>
            </w:pPr>
          </w:p>
        </w:tc>
        <w:tc>
          <w:tcPr>
            <w:tcW w:w="2246" w:type="dxa"/>
            <w:vMerge w:val="continue"/>
            <w:vAlign w:val="center"/>
          </w:tcPr>
          <w:p>
            <w:pPr>
              <w:tabs>
                <w:tab w:val="left" w:pos="450"/>
              </w:tabs>
              <w:jc w:val="center"/>
              <w:rPr>
                <w:rFonts w:hint="default" w:ascii="Times New Roman" w:hAnsi="Times New Roman" w:cs="Times New Roman"/>
                <w:color w:val="auto"/>
              </w:rPr>
            </w:pP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Ⅰ</w:t>
            </w:r>
          </w:p>
        </w:tc>
        <w:tc>
          <w:tcPr>
            <w:tcW w:w="708"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Ⅱ</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Ⅲ</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Ⅰ</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Ⅱ</w:t>
            </w:r>
          </w:p>
        </w:tc>
        <w:tc>
          <w:tcPr>
            <w:tcW w:w="708"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Ⅲ</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Ⅰ</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Ⅱ</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47" w:type="dxa"/>
            <w:vMerge w:val="restart"/>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A</w:t>
            </w:r>
          </w:p>
        </w:tc>
        <w:tc>
          <w:tcPr>
            <w:tcW w:w="2246"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&lt;2</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400</w:t>
            </w:r>
          </w:p>
        </w:tc>
        <w:tc>
          <w:tcPr>
            <w:tcW w:w="708"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400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400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400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400</w:t>
            </w:r>
          </w:p>
        </w:tc>
        <w:tc>
          <w:tcPr>
            <w:tcW w:w="708"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400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80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80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47" w:type="dxa"/>
            <w:vMerge w:val="continue"/>
            <w:vAlign w:val="center"/>
          </w:tcPr>
          <w:p>
            <w:pPr>
              <w:tabs>
                <w:tab w:val="left" w:pos="450"/>
              </w:tabs>
              <w:jc w:val="center"/>
              <w:rPr>
                <w:rFonts w:hint="default" w:ascii="Times New Roman" w:hAnsi="Times New Roman" w:cs="Times New Roman"/>
                <w:color w:val="auto"/>
              </w:rPr>
            </w:pPr>
          </w:p>
        </w:tc>
        <w:tc>
          <w:tcPr>
            <w:tcW w:w="2246"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2～4</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700</w:t>
            </w:r>
          </w:p>
        </w:tc>
        <w:tc>
          <w:tcPr>
            <w:tcW w:w="708"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470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350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700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470</w:t>
            </w:r>
          </w:p>
        </w:tc>
        <w:tc>
          <w:tcPr>
            <w:tcW w:w="708"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350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380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250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47" w:type="dxa"/>
            <w:vMerge w:val="continue"/>
            <w:vAlign w:val="center"/>
          </w:tcPr>
          <w:p>
            <w:pPr>
              <w:tabs>
                <w:tab w:val="left" w:pos="450"/>
              </w:tabs>
              <w:jc w:val="center"/>
              <w:rPr>
                <w:rFonts w:hint="default" w:ascii="Times New Roman" w:hAnsi="Times New Roman" w:cs="Times New Roman"/>
                <w:color w:val="auto"/>
              </w:rPr>
            </w:pPr>
          </w:p>
        </w:tc>
        <w:tc>
          <w:tcPr>
            <w:tcW w:w="2246"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&gt;4</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530</w:t>
            </w:r>
          </w:p>
        </w:tc>
        <w:tc>
          <w:tcPr>
            <w:tcW w:w="708"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350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260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530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350</w:t>
            </w:r>
          </w:p>
        </w:tc>
        <w:tc>
          <w:tcPr>
            <w:tcW w:w="708"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260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290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190</w:t>
            </w:r>
          </w:p>
        </w:tc>
        <w:tc>
          <w:tcPr>
            <w:tcW w:w="707"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47" w:type="dxa"/>
            <w:vMerge w:val="restart"/>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B</w:t>
            </w:r>
          </w:p>
        </w:tc>
        <w:tc>
          <w:tcPr>
            <w:tcW w:w="2246"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&lt;2</w:t>
            </w:r>
          </w:p>
        </w:tc>
        <w:tc>
          <w:tcPr>
            <w:tcW w:w="2122"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0.01</w:t>
            </w:r>
          </w:p>
        </w:tc>
        <w:tc>
          <w:tcPr>
            <w:tcW w:w="2122"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0.015</w:t>
            </w:r>
          </w:p>
        </w:tc>
        <w:tc>
          <w:tcPr>
            <w:tcW w:w="2121"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47" w:type="dxa"/>
            <w:vMerge w:val="continue"/>
            <w:vAlign w:val="center"/>
          </w:tcPr>
          <w:p>
            <w:pPr>
              <w:tabs>
                <w:tab w:val="left" w:pos="450"/>
              </w:tabs>
              <w:jc w:val="center"/>
              <w:rPr>
                <w:rFonts w:hint="default" w:ascii="Times New Roman" w:hAnsi="Times New Roman" w:cs="Times New Roman"/>
                <w:color w:val="auto"/>
              </w:rPr>
            </w:pPr>
          </w:p>
        </w:tc>
        <w:tc>
          <w:tcPr>
            <w:tcW w:w="2246"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&gt;2</w:t>
            </w:r>
          </w:p>
        </w:tc>
        <w:tc>
          <w:tcPr>
            <w:tcW w:w="2122"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0.021</w:t>
            </w:r>
          </w:p>
        </w:tc>
        <w:tc>
          <w:tcPr>
            <w:tcW w:w="2122"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0.036</w:t>
            </w:r>
          </w:p>
        </w:tc>
        <w:tc>
          <w:tcPr>
            <w:tcW w:w="2121"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47" w:type="dxa"/>
            <w:vMerge w:val="restart"/>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C</w:t>
            </w:r>
          </w:p>
        </w:tc>
        <w:tc>
          <w:tcPr>
            <w:tcW w:w="2246"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&lt;2</w:t>
            </w:r>
          </w:p>
        </w:tc>
        <w:tc>
          <w:tcPr>
            <w:tcW w:w="2122"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1.85</w:t>
            </w:r>
          </w:p>
        </w:tc>
        <w:tc>
          <w:tcPr>
            <w:tcW w:w="2122"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1.79</w:t>
            </w:r>
          </w:p>
        </w:tc>
        <w:tc>
          <w:tcPr>
            <w:tcW w:w="2121"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47" w:type="dxa"/>
            <w:vMerge w:val="continue"/>
            <w:vAlign w:val="center"/>
          </w:tcPr>
          <w:p>
            <w:pPr>
              <w:tabs>
                <w:tab w:val="left" w:pos="450"/>
              </w:tabs>
              <w:jc w:val="center"/>
              <w:rPr>
                <w:rFonts w:hint="default" w:ascii="Times New Roman" w:hAnsi="Times New Roman" w:cs="Times New Roman"/>
                <w:color w:val="auto"/>
              </w:rPr>
            </w:pPr>
          </w:p>
        </w:tc>
        <w:tc>
          <w:tcPr>
            <w:tcW w:w="2246"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&gt;2</w:t>
            </w:r>
          </w:p>
        </w:tc>
        <w:tc>
          <w:tcPr>
            <w:tcW w:w="2122"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1.85</w:t>
            </w:r>
          </w:p>
        </w:tc>
        <w:tc>
          <w:tcPr>
            <w:tcW w:w="2122"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1.77</w:t>
            </w:r>
          </w:p>
        </w:tc>
        <w:tc>
          <w:tcPr>
            <w:tcW w:w="2121"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47" w:type="dxa"/>
            <w:vMerge w:val="restart"/>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D</w:t>
            </w:r>
          </w:p>
        </w:tc>
        <w:tc>
          <w:tcPr>
            <w:tcW w:w="2246"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&lt;2</w:t>
            </w:r>
          </w:p>
        </w:tc>
        <w:tc>
          <w:tcPr>
            <w:tcW w:w="2122"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0.78</w:t>
            </w:r>
          </w:p>
        </w:tc>
        <w:tc>
          <w:tcPr>
            <w:tcW w:w="2122"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0.78</w:t>
            </w:r>
          </w:p>
        </w:tc>
        <w:tc>
          <w:tcPr>
            <w:tcW w:w="2121"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 w:hRule="atLeast"/>
          <w:jc w:val="center"/>
        </w:trPr>
        <w:tc>
          <w:tcPr>
            <w:tcW w:w="847" w:type="dxa"/>
            <w:vMerge w:val="continue"/>
            <w:vAlign w:val="center"/>
          </w:tcPr>
          <w:p>
            <w:pPr>
              <w:tabs>
                <w:tab w:val="left" w:pos="450"/>
              </w:tabs>
              <w:jc w:val="center"/>
              <w:rPr>
                <w:rFonts w:hint="default" w:ascii="Times New Roman" w:hAnsi="Times New Roman" w:cs="Times New Roman"/>
                <w:color w:val="auto"/>
              </w:rPr>
            </w:pPr>
          </w:p>
        </w:tc>
        <w:tc>
          <w:tcPr>
            <w:tcW w:w="2246" w:type="dxa"/>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&gt;2</w:t>
            </w:r>
          </w:p>
        </w:tc>
        <w:tc>
          <w:tcPr>
            <w:tcW w:w="2122"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0.84</w:t>
            </w:r>
          </w:p>
        </w:tc>
        <w:tc>
          <w:tcPr>
            <w:tcW w:w="2122"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0.84</w:t>
            </w:r>
          </w:p>
        </w:tc>
        <w:tc>
          <w:tcPr>
            <w:tcW w:w="2121" w:type="dxa"/>
            <w:gridSpan w:val="3"/>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 w:hRule="atLeast"/>
          <w:jc w:val="center"/>
        </w:trPr>
        <w:tc>
          <w:tcPr>
            <w:tcW w:w="9458" w:type="dxa"/>
            <w:gridSpan w:val="11"/>
            <w:vAlign w:val="center"/>
          </w:tcPr>
          <w:p>
            <w:pPr>
              <w:tabs>
                <w:tab w:val="left" w:pos="450"/>
              </w:tabs>
              <w:jc w:val="center"/>
              <w:rPr>
                <w:rFonts w:hint="default" w:ascii="Times New Roman" w:hAnsi="Times New Roman" w:cs="Times New Roman"/>
                <w:color w:val="auto"/>
              </w:rPr>
            </w:pPr>
            <w:r>
              <w:rPr>
                <w:rFonts w:hint="default" w:ascii="Times New Roman" w:hAnsi="Times New Roman" w:cs="Times New Roman"/>
                <w:color w:val="auto"/>
              </w:rPr>
              <w:t>注：工业企业大气污染源构成分为三类</w:t>
            </w:r>
          </w:p>
        </w:tc>
      </w:tr>
    </w:tbl>
    <w:p>
      <w:pPr>
        <w:tabs>
          <w:tab w:val="left" w:pos="450"/>
        </w:tabs>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 xml:space="preserve">Ⅰ类：与无组织排放源共存的排放同种有害气体的排气筒的排放量, 大于标准规定的允许排放量的三分之一者。 </w:t>
      </w:r>
    </w:p>
    <w:p>
      <w:pPr>
        <w:tabs>
          <w:tab w:val="left" w:pos="450"/>
        </w:tabs>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 xml:space="preserve">Ⅱ类：与无组织排放源共存的排放同种有害气体的排气筒的排放量, 小于标准规定的允许排放量的三分之一, 或虽无排放同种大气污染物之排气筒共存, 但无组织排放的有害物质的容许浓度指标是按急性反应指标确定者。 </w:t>
      </w:r>
    </w:p>
    <w:p>
      <w:pPr>
        <w:tabs>
          <w:tab w:val="left" w:pos="450"/>
        </w:tabs>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Ⅲ类：无排放同种有害物质的排气筒与无组织排放源共存, 且无组织排放的有害物质的容许浓度是按慢性反应指标确定者。</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表5.2-12  卫生防护距离参数取值及计算结果</w:t>
      </w:r>
    </w:p>
    <w:tbl>
      <w:tblPr>
        <w:tblStyle w:val="27"/>
        <w:tblW w:w="87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989"/>
        <w:gridCol w:w="1281"/>
        <w:gridCol w:w="1075"/>
        <w:gridCol w:w="996"/>
        <w:gridCol w:w="957"/>
        <w:gridCol w:w="965"/>
        <w:gridCol w:w="965"/>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jc w:val="center"/>
        </w:trPr>
        <w:tc>
          <w:tcPr>
            <w:tcW w:w="520"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编号</w:t>
            </w:r>
          </w:p>
        </w:tc>
        <w:tc>
          <w:tcPr>
            <w:tcW w:w="989" w:type="dxa"/>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污染物名称</w:t>
            </w:r>
          </w:p>
        </w:tc>
        <w:tc>
          <w:tcPr>
            <w:tcW w:w="128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主要污染物</w:t>
            </w:r>
          </w:p>
        </w:tc>
        <w:tc>
          <w:tcPr>
            <w:tcW w:w="10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排放速率kg/h</w:t>
            </w:r>
          </w:p>
        </w:tc>
        <w:tc>
          <w:tcPr>
            <w:tcW w:w="99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面源长度m</w:t>
            </w:r>
          </w:p>
        </w:tc>
        <w:tc>
          <w:tcPr>
            <w:tcW w:w="95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面源宽度m</w:t>
            </w: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排放高度m</w:t>
            </w: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卫生防护距离计算值</w:t>
            </w:r>
          </w:p>
        </w:tc>
        <w:tc>
          <w:tcPr>
            <w:tcW w:w="95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卫生防护距离/m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520"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989"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喷涂车间</w:t>
            </w:r>
          </w:p>
        </w:tc>
        <w:tc>
          <w:tcPr>
            <w:tcW w:w="128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TSP</w:t>
            </w:r>
          </w:p>
        </w:tc>
        <w:tc>
          <w:tcPr>
            <w:tcW w:w="10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0.011</w:t>
            </w:r>
          </w:p>
        </w:tc>
        <w:tc>
          <w:tcPr>
            <w:tcW w:w="99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957"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965"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0.869</w:t>
            </w:r>
          </w:p>
        </w:tc>
        <w:tc>
          <w:tcPr>
            <w:tcW w:w="95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520" w:type="dxa"/>
            <w:vMerge w:val="continue"/>
            <w:vAlign w:val="center"/>
          </w:tcPr>
          <w:p>
            <w:pPr>
              <w:jc w:val="center"/>
              <w:rPr>
                <w:rFonts w:hint="default" w:ascii="Times New Roman" w:hAnsi="Times New Roman" w:cs="Times New Roman"/>
                <w:bCs/>
                <w:color w:val="auto"/>
                <w:szCs w:val="21"/>
              </w:rPr>
            </w:pPr>
          </w:p>
        </w:tc>
        <w:tc>
          <w:tcPr>
            <w:tcW w:w="989" w:type="dxa"/>
            <w:vMerge w:val="continue"/>
            <w:vAlign w:val="center"/>
          </w:tcPr>
          <w:p>
            <w:pPr>
              <w:jc w:val="center"/>
              <w:rPr>
                <w:rFonts w:hint="default" w:ascii="Times New Roman" w:hAnsi="Times New Roman" w:cs="Times New Roman"/>
                <w:bCs/>
                <w:color w:val="auto"/>
                <w:szCs w:val="21"/>
              </w:rPr>
            </w:pPr>
          </w:p>
        </w:tc>
        <w:tc>
          <w:tcPr>
            <w:tcW w:w="128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0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0.007</w:t>
            </w:r>
          </w:p>
        </w:tc>
        <w:tc>
          <w:tcPr>
            <w:tcW w:w="996" w:type="dxa"/>
            <w:vMerge w:val="continue"/>
            <w:vAlign w:val="center"/>
          </w:tcPr>
          <w:p>
            <w:pPr>
              <w:jc w:val="center"/>
              <w:rPr>
                <w:rFonts w:hint="default" w:ascii="Times New Roman" w:hAnsi="Times New Roman" w:cs="Times New Roman"/>
                <w:color w:val="auto"/>
                <w:szCs w:val="21"/>
              </w:rPr>
            </w:pPr>
          </w:p>
        </w:tc>
        <w:tc>
          <w:tcPr>
            <w:tcW w:w="957" w:type="dxa"/>
            <w:vMerge w:val="continue"/>
            <w:vAlign w:val="center"/>
          </w:tcPr>
          <w:p>
            <w:pPr>
              <w:jc w:val="center"/>
              <w:rPr>
                <w:rFonts w:hint="default" w:ascii="Times New Roman" w:hAnsi="Times New Roman" w:cs="Times New Roman"/>
                <w:color w:val="auto"/>
                <w:szCs w:val="21"/>
              </w:rPr>
            </w:pPr>
          </w:p>
        </w:tc>
        <w:tc>
          <w:tcPr>
            <w:tcW w:w="965" w:type="dxa"/>
            <w:vMerge w:val="continue"/>
            <w:vAlign w:val="center"/>
          </w:tcPr>
          <w:p>
            <w:pPr>
              <w:jc w:val="center"/>
              <w:rPr>
                <w:rFonts w:hint="default" w:ascii="Times New Roman" w:hAnsi="Times New Roman" w:cs="Times New Roman"/>
                <w:color w:val="auto"/>
                <w:szCs w:val="21"/>
              </w:rPr>
            </w:pP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0.196</w:t>
            </w:r>
          </w:p>
        </w:tc>
        <w:tc>
          <w:tcPr>
            <w:tcW w:w="9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520"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w:t>
            </w:r>
          </w:p>
        </w:tc>
        <w:tc>
          <w:tcPr>
            <w:tcW w:w="989"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喷漆废气</w:t>
            </w:r>
          </w:p>
        </w:tc>
        <w:tc>
          <w:tcPr>
            <w:tcW w:w="128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苯</w:t>
            </w:r>
          </w:p>
        </w:tc>
        <w:tc>
          <w:tcPr>
            <w:tcW w:w="10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w:t>
            </w:r>
          </w:p>
        </w:tc>
        <w:tc>
          <w:tcPr>
            <w:tcW w:w="99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23</w:t>
            </w:r>
          </w:p>
        </w:tc>
        <w:tc>
          <w:tcPr>
            <w:tcW w:w="957"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965"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4.799</w:t>
            </w:r>
          </w:p>
        </w:tc>
        <w:tc>
          <w:tcPr>
            <w:tcW w:w="95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520" w:type="dxa"/>
            <w:vMerge w:val="continue"/>
            <w:vAlign w:val="center"/>
          </w:tcPr>
          <w:p>
            <w:pPr>
              <w:jc w:val="center"/>
              <w:rPr>
                <w:rFonts w:hint="default" w:ascii="Times New Roman" w:hAnsi="Times New Roman" w:cs="Times New Roman"/>
                <w:bCs/>
                <w:color w:val="auto"/>
                <w:szCs w:val="21"/>
              </w:rPr>
            </w:pPr>
          </w:p>
        </w:tc>
        <w:tc>
          <w:tcPr>
            <w:tcW w:w="989" w:type="dxa"/>
            <w:vMerge w:val="continue"/>
            <w:vAlign w:val="center"/>
          </w:tcPr>
          <w:p>
            <w:pPr>
              <w:jc w:val="center"/>
              <w:rPr>
                <w:rFonts w:hint="default" w:ascii="Times New Roman" w:hAnsi="Times New Roman" w:cs="Times New Roman"/>
                <w:bCs/>
                <w:color w:val="auto"/>
                <w:szCs w:val="21"/>
              </w:rPr>
            </w:pPr>
          </w:p>
        </w:tc>
        <w:tc>
          <w:tcPr>
            <w:tcW w:w="128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甲苯</w:t>
            </w:r>
          </w:p>
        </w:tc>
        <w:tc>
          <w:tcPr>
            <w:tcW w:w="10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0.033</w:t>
            </w:r>
          </w:p>
        </w:tc>
        <w:tc>
          <w:tcPr>
            <w:tcW w:w="996" w:type="dxa"/>
            <w:vMerge w:val="continue"/>
            <w:vAlign w:val="center"/>
          </w:tcPr>
          <w:p>
            <w:pPr>
              <w:jc w:val="center"/>
              <w:rPr>
                <w:rFonts w:hint="default" w:ascii="Times New Roman" w:hAnsi="Times New Roman" w:cs="Times New Roman"/>
                <w:color w:val="auto"/>
                <w:szCs w:val="21"/>
              </w:rPr>
            </w:pPr>
          </w:p>
        </w:tc>
        <w:tc>
          <w:tcPr>
            <w:tcW w:w="957" w:type="dxa"/>
            <w:vMerge w:val="continue"/>
            <w:vAlign w:val="center"/>
          </w:tcPr>
          <w:p>
            <w:pPr>
              <w:jc w:val="center"/>
              <w:rPr>
                <w:rFonts w:hint="default" w:ascii="Times New Roman" w:hAnsi="Times New Roman" w:cs="Times New Roman"/>
                <w:color w:val="auto"/>
                <w:szCs w:val="21"/>
              </w:rPr>
            </w:pPr>
          </w:p>
        </w:tc>
        <w:tc>
          <w:tcPr>
            <w:tcW w:w="965" w:type="dxa"/>
            <w:vMerge w:val="continue"/>
            <w:vAlign w:val="center"/>
          </w:tcPr>
          <w:p>
            <w:pPr>
              <w:jc w:val="center"/>
              <w:rPr>
                <w:rFonts w:hint="default" w:ascii="Times New Roman" w:hAnsi="Times New Roman" w:cs="Times New Roman"/>
                <w:color w:val="auto"/>
                <w:szCs w:val="21"/>
              </w:rPr>
            </w:pP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6.589</w:t>
            </w:r>
          </w:p>
        </w:tc>
        <w:tc>
          <w:tcPr>
            <w:tcW w:w="9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520" w:type="dxa"/>
            <w:vMerge w:val="continue"/>
            <w:vAlign w:val="center"/>
          </w:tcPr>
          <w:p>
            <w:pPr>
              <w:jc w:val="center"/>
              <w:rPr>
                <w:rFonts w:hint="default" w:ascii="Times New Roman" w:hAnsi="Times New Roman" w:cs="Times New Roman"/>
                <w:bCs/>
                <w:color w:val="auto"/>
                <w:szCs w:val="21"/>
              </w:rPr>
            </w:pPr>
          </w:p>
        </w:tc>
        <w:tc>
          <w:tcPr>
            <w:tcW w:w="989" w:type="dxa"/>
            <w:vMerge w:val="continue"/>
            <w:vAlign w:val="center"/>
          </w:tcPr>
          <w:p>
            <w:pPr>
              <w:jc w:val="center"/>
              <w:rPr>
                <w:rFonts w:hint="default" w:ascii="Times New Roman" w:hAnsi="Times New Roman" w:cs="Times New Roman"/>
                <w:bCs/>
                <w:color w:val="auto"/>
                <w:szCs w:val="21"/>
              </w:rPr>
            </w:pPr>
          </w:p>
        </w:tc>
        <w:tc>
          <w:tcPr>
            <w:tcW w:w="128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二甲苯</w:t>
            </w:r>
          </w:p>
        </w:tc>
        <w:tc>
          <w:tcPr>
            <w:tcW w:w="10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996" w:type="dxa"/>
            <w:vMerge w:val="continue"/>
            <w:vAlign w:val="center"/>
          </w:tcPr>
          <w:p>
            <w:pPr>
              <w:jc w:val="center"/>
              <w:rPr>
                <w:rFonts w:hint="default" w:ascii="Times New Roman" w:hAnsi="Times New Roman" w:cs="Times New Roman"/>
                <w:color w:val="auto"/>
                <w:szCs w:val="21"/>
              </w:rPr>
            </w:pPr>
          </w:p>
        </w:tc>
        <w:tc>
          <w:tcPr>
            <w:tcW w:w="957" w:type="dxa"/>
            <w:vMerge w:val="continue"/>
            <w:vAlign w:val="center"/>
          </w:tcPr>
          <w:p>
            <w:pPr>
              <w:jc w:val="center"/>
              <w:rPr>
                <w:rFonts w:hint="default" w:ascii="Times New Roman" w:hAnsi="Times New Roman" w:cs="Times New Roman"/>
                <w:color w:val="auto"/>
                <w:szCs w:val="21"/>
              </w:rPr>
            </w:pPr>
          </w:p>
        </w:tc>
        <w:tc>
          <w:tcPr>
            <w:tcW w:w="965" w:type="dxa"/>
            <w:vMerge w:val="continue"/>
            <w:vAlign w:val="center"/>
          </w:tcPr>
          <w:p>
            <w:pPr>
              <w:jc w:val="center"/>
              <w:rPr>
                <w:rFonts w:hint="default" w:ascii="Times New Roman" w:hAnsi="Times New Roman" w:cs="Times New Roman"/>
                <w:color w:val="auto"/>
                <w:szCs w:val="21"/>
              </w:rPr>
            </w:pP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22.078</w:t>
            </w:r>
          </w:p>
        </w:tc>
        <w:tc>
          <w:tcPr>
            <w:tcW w:w="958"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520"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w:t>
            </w:r>
          </w:p>
        </w:tc>
        <w:tc>
          <w:tcPr>
            <w:tcW w:w="989" w:type="dxa"/>
            <w:vMerge w:val="restart"/>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变压器生产厂房</w:t>
            </w:r>
          </w:p>
        </w:tc>
        <w:tc>
          <w:tcPr>
            <w:tcW w:w="128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0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0.0025</w:t>
            </w:r>
          </w:p>
        </w:tc>
        <w:tc>
          <w:tcPr>
            <w:tcW w:w="99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130</w:t>
            </w:r>
          </w:p>
        </w:tc>
        <w:tc>
          <w:tcPr>
            <w:tcW w:w="957"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120</w:t>
            </w:r>
          </w:p>
        </w:tc>
        <w:tc>
          <w:tcPr>
            <w:tcW w:w="965"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0.008</w:t>
            </w:r>
          </w:p>
        </w:tc>
        <w:tc>
          <w:tcPr>
            <w:tcW w:w="95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520" w:type="dxa"/>
            <w:vMerge w:val="continue"/>
            <w:vAlign w:val="center"/>
          </w:tcPr>
          <w:p>
            <w:pPr>
              <w:jc w:val="center"/>
              <w:rPr>
                <w:rFonts w:hint="default" w:ascii="Times New Roman" w:hAnsi="Times New Roman" w:cs="Times New Roman"/>
                <w:bCs/>
                <w:color w:val="auto"/>
                <w:szCs w:val="21"/>
              </w:rPr>
            </w:pPr>
          </w:p>
        </w:tc>
        <w:tc>
          <w:tcPr>
            <w:tcW w:w="989" w:type="dxa"/>
            <w:vMerge w:val="continue"/>
            <w:vAlign w:val="center"/>
          </w:tcPr>
          <w:p>
            <w:pPr>
              <w:jc w:val="center"/>
              <w:rPr>
                <w:rFonts w:hint="default" w:ascii="Times New Roman" w:hAnsi="Times New Roman" w:cs="Times New Roman"/>
                <w:bCs/>
                <w:color w:val="auto"/>
                <w:szCs w:val="21"/>
              </w:rPr>
            </w:pPr>
          </w:p>
        </w:tc>
        <w:tc>
          <w:tcPr>
            <w:tcW w:w="128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107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0.0024</w:t>
            </w:r>
          </w:p>
        </w:tc>
        <w:tc>
          <w:tcPr>
            <w:tcW w:w="996" w:type="dxa"/>
            <w:vMerge w:val="continue"/>
            <w:vAlign w:val="center"/>
          </w:tcPr>
          <w:p>
            <w:pPr>
              <w:jc w:val="center"/>
              <w:rPr>
                <w:rFonts w:hint="default" w:ascii="Times New Roman" w:hAnsi="Times New Roman" w:cs="Times New Roman"/>
                <w:color w:val="auto"/>
                <w:szCs w:val="21"/>
              </w:rPr>
            </w:pPr>
          </w:p>
        </w:tc>
        <w:tc>
          <w:tcPr>
            <w:tcW w:w="957" w:type="dxa"/>
            <w:vMerge w:val="continue"/>
            <w:vAlign w:val="center"/>
          </w:tcPr>
          <w:p>
            <w:pPr>
              <w:jc w:val="center"/>
              <w:rPr>
                <w:rFonts w:hint="default" w:ascii="Times New Roman" w:hAnsi="Times New Roman" w:cs="Times New Roman"/>
                <w:color w:val="auto"/>
                <w:szCs w:val="21"/>
              </w:rPr>
            </w:pPr>
          </w:p>
        </w:tc>
        <w:tc>
          <w:tcPr>
            <w:tcW w:w="965" w:type="dxa"/>
            <w:vMerge w:val="continue"/>
            <w:vAlign w:val="center"/>
          </w:tcPr>
          <w:p>
            <w:pPr>
              <w:jc w:val="center"/>
              <w:rPr>
                <w:rFonts w:hint="default" w:ascii="Times New Roman" w:hAnsi="Times New Roman" w:cs="Times New Roman"/>
                <w:color w:val="auto"/>
                <w:szCs w:val="21"/>
              </w:rPr>
            </w:pPr>
          </w:p>
        </w:tc>
        <w:tc>
          <w:tcPr>
            <w:tcW w:w="9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0.019</w:t>
            </w:r>
          </w:p>
        </w:tc>
        <w:tc>
          <w:tcPr>
            <w:tcW w:w="958" w:type="dxa"/>
            <w:vMerge w:val="continue"/>
            <w:vAlign w:val="center"/>
          </w:tcPr>
          <w:p>
            <w:pPr>
              <w:jc w:val="center"/>
              <w:rPr>
                <w:rFonts w:hint="default" w:ascii="Times New Roman" w:hAnsi="Times New Roman" w:cs="Times New Roman"/>
                <w:color w:val="auto"/>
                <w:szCs w:val="21"/>
              </w:rPr>
            </w:pPr>
          </w:p>
        </w:tc>
      </w:tr>
    </w:tbl>
    <w:p>
      <w:pPr>
        <w:pStyle w:val="2"/>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由表上表可知，根据《制定地方大气污染物排放标准的技术方法》(GB/T13201-91)中确定无组织排放源的卫生防护距离的相关公式计算，项目喷涂室</w:t>
      </w:r>
      <w:r>
        <w:rPr>
          <w:rFonts w:hint="default" w:ascii="Times New Roman" w:hAnsi="Times New Roman" w:cs="Times New Roman"/>
          <w:color w:val="auto"/>
          <w:sz w:val="24"/>
          <w:lang w:eastAsia="zh-CN"/>
        </w:rPr>
        <w:t>排放的颗粒物；</w:t>
      </w:r>
      <w:r>
        <w:rPr>
          <w:rFonts w:hint="default" w:ascii="Times New Roman" w:hAnsi="Times New Roman" w:cs="Times New Roman"/>
          <w:color w:val="auto"/>
          <w:sz w:val="24"/>
        </w:rPr>
        <w:t>固化烘道</w:t>
      </w:r>
      <w:r>
        <w:rPr>
          <w:rFonts w:hint="default" w:ascii="Times New Roman" w:hAnsi="Times New Roman" w:cs="Times New Roman"/>
          <w:color w:val="auto"/>
          <w:sz w:val="24"/>
          <w:lang w:eastAsia="zh-CN"/>
        </w:rPr>
        <w:t>排放的非甲烷总烃</w:t>
      </w:r>
      <w:r>
        <w:rPr>
          <w:rFonts w:hint="default" w:ascii="Times New Roman" w:hAnsi="Times New Roman" w:cs="Times New Roman"/>
          <w:color w:val="auto"/>
          <w:sz w:val="24"/>
        </w:rPr>
        <w:t>、喷漆房</w:t>
      </w:r>
      <w:r>
        <w:rPr>
          <w:rFonts w:hint="default" w:ascii="Times New Roman" w:hAnsi="Times New Roman" w:cs="Times New Roman"/>
          <w:color w:val="auto"/>
          <w:sz w:val="24"/>
          <w:lang w:eastAsia="zh-CN"/>
        </w:rPr>
        <w:t>排放的苯、甲苯、二甲苯；</w:t>
      </w:r>
      <w:r>
        <w:rPr>
          <w:rFonts w:hint="default" w:ascii="Times New Roman" w:hAnsi="Times New Roman" w:cs="Times New Roman"/>
          <w:color w:val="auto"/>
          <w:sz w:val="24"/>
        </w:rPr>
        <w:t>变压器生产厂房</w:t>
      </w:r>
      <w:r>
        <w:rPr>
          <w:rFonts w:hint="default" w:ascii="Times New Roman" w:hAnsi="Times New Roman" w:cs="Times New Roman"/>
          <w:color w:val="auto"/>
          <w:sz w:val="24"/>
          <w:lang w:eastAsia="zh-CN"/>
        </w:rPr>
        <w:t>排放的颗粒物、非甲烷总烃</w:t>
      </w:r>
      <w:r>
        <w:rPr>
          <w:rFonts w:hint="default" w:ascii="Times New Roman" w:hAnsi="Times New Roman" w:cs="Times New Roman"/>
          <w:color w:val="auto"/>
          <w:sz w:val="24"/>
        </w:rPr>
        <w:t>等无组织</w:t>
      </w:r>
      <w:r>
        <w:rPr>
          <w:rFonts w:hint="default" w:ascii="Times New Roman" w:hAnsi="Times New Roman" w:cs="Times New Roman"/>
          <w:color w:val="auto"/>
          <w:sz w:val="24"/>
          <w:lang w:eastAsia="zh-CN"/>
        </w:rPr>
        <w:t>废气</w:t>
      </w:r>
      <w:r>
        <w:rPr>
          <w:rFonts w:hint="default" w:ascii="Times New Roman" w:hAnsi="Times New Roman" w:cs="Times New Roman"/>
          <w:color w:val="auto"/>
          <w:sz w:val="24"/>
        </w:rPr>
        <w:t>卫生防护</w:t>
      </w:r>
      <w:r>
        <w:rPr>
          <w:rFonts w:hint="default" w:ascii="Times New Roman" w:hAnsi="Times New Roman" w:cs="Times New Roman"/>
          <w:color w:val="auto"/>
          <w:sz w:val="24"/>
          <w:lang w:eastAsia="zh-CN"/>
        </w:rPr>
        <w:t>距离</w:t>
      </w:r>
      <w:r>
        <w:rPr>
          <w:rFonts w:hint="default" w:ascii="Times New Roman" w:hAnsi="Times New Roman" w:cs="Times New Roman"/>
          <w:color w:val="auto"/>
          <w:sz w:val="24"/>
        </w:rPr>
        <w:t>计算值均小于50m</w:t>
      </w:r>
      <w:r>
        <w:rPr>
          <w:rFonts w:hint="default" w:ascii="Times New Roman" w:hAnsi="Times New Roman" w:cs="Times New Roman"/>
          <w:color w:val="auto"/>
          <w:kern w:val="0"/>
          <w:sz w:val="24"/>
        </w:rPr>
        <w:t>，卫生防护距离均为50m，保护目标距离项目污染源所在地距离远超过50m，不在卫生防护距离范围内。</w:t>
      </w:r>
    </w:p>
    <w:p>
      <w:pPr>
        <w:pStyle w:val="2"/>
        <w:spacing w:line="360" w:lineRule="auto"/>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5.2.1.12 小结</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项目有组织废气污染物正常排放和无组织排放的废气污染物下风向最大落地浓度颗粒物、SO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非甲烷总烃、苯、甲苯、二甲苯正常排放情况下污染物短期浓度贡献值的最大占标率≤100%，年平均浓度贡献值的最大占标率≤30%。项目排放的污染物在叠加现状浓度后，主要污染物的保证率日平均质量的浓度和年平均浓度均符合环境质量标准，TSP、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、NOx保证率日平均质量浓度和年平均浓度均的浓度能满足《环境空气质量标准》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GB3095-2012</w:t>
      </w:r>
      <w:r>
        <w:rPr>
          <w:rFonts w:hint="default" w:ascii="Times New Roman" w:hAnsi="Times New Roman" w:cs="Times New Roman"/>
          <w:color w:val="auto"/>
          <w:sz w:val="24"/>
          <w:lang w:eastAsia="zh-CN"/>
        </w:rPr>
        <w:t>）及修改单</w:t>
      </w:r>
      <w:r>
        <w:rPr>
          <w:rFonts w:hint="default" w:ascii="Times New Roman" w:hAnsi="Times New Roman" w:cs="Times New Roman"/>
          <w:color w:val="auto"/>
          <w:sz w:val="24"/>
        </w:rPr>
        <w:t>二级标准中相关限值要求；</w:t>
      </w:r>
      <w:r>
        <w:rPr>
          <w:rFonts w:hint="default" w:ascii="Times New Roman" w:hAnsi="Times New Roman" w:eastAsia="SimSun" w:cs="Times New Roman"/>
          <w:color w:val="auto"/>
          <w:sz w:val="24"/>
        </w:rPr>
        <w:t>苯、甲苯、二甲苯执行《环境影响评价技术导则  大气环境》（HJ2.2-2018）中其他污染物质量浓度参考限值</w:t>
      </w:r>
      <w:r>
        <w:rPr>
          <w:rFonts w:hint="default" w:ascii="Times New Roman" w:hAnsi="Times New Roman" w:cs="Times New Roman"/>
          <w:color w:val="auto"/>
          <w:sz w:val="24"/>
        </w:rPr>
        <w:t>，非甲烷总烃能满足《大气污染物综合排放标准详解》第244页标准限制，项目污染源排放对周围环境影响很小。项目与周围的关心距离较近为500m，项目已建成正常运营，根据监测数据，保护目标满足</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环境空气质量标准》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GB3095-2012</w:t>
      </w:r>
      <w:r>
        <w:rPr>
          <w:rFonts w:hint="default" w:ascii="Times New Roman" w:hAnsi="Times New Roman" w:cs="Times New Roman"/>
          <w:color w:val="auto"/>
          <w:sz w:val="24"/>
          <w:lang w:eastAsia="zh-CN"/>
        </w:rPr>
        <w:t>）及修改单</w:t>
      </w:r>
      <w:r>
        <w:rPr>
          <w:rFonts w:hint="default" w:ascii="Times New Roman" w:hAnsi="Times New Roman" w:cs="Times New Roman"/>
          <w:color w:val="auto"/>
          <w:sz w:val="24"/>
        </w:rPr>
        <w:t>二级标准中相关限值要求，项目运营期对周围敏感点环境空气质量影响较小。项目废气废正常排放情况下污染物的</w:t>
      </w:r>
      <w:r>
        <w:rPr>
          <w:rFonts w:hint="default" w:ascii="Times New Roman" w:hAnsi="Times New Roman" w:cs="Times New Roman"/>
          <w:bCs/>
          <w:color w:val="auto"/>
          <w:sz w:val="24"/>
        </w:rPr>
        <w:t>最大落地浓度贡献值与正常情况相比均有明显的增加，对环境造成的影响加大。因此，项目运营过程中应加强管理措施，确保各个工程设备、环保设备正常运行；加强员工培训，避免操作不当或操作失误；加强厂区检查、设备维护，避免事故发生，避免非正常工况对环境的影响。</w:t>
      </w:r>
    </w:p>
    <w:p>
      <w:pPr>
        <w:pStyle w:val="2"/>
        <w:spacing w:line="360" w:lineRule="auto"/>
        <w:outlineLvl w:val="2"/>
        <w:rPr>
          <w:rFonts w:hint="default" w:ascii="Times New Roman" w:hAnsi="Times New Roman" w:cs="Times New Roman"/>
          <w:b/>
          <w:bCs/>
          <w:color w:val="auto"/>
          <w:sz w:val="28"/>
          <w:szCs w:val="28"/>
        </w:rPr>
      </w:pPr>
      <w:bookmarkStart w:id="565" w:name="_Toc10039"/>
      <w:r>
        <w:rPr>
          <w:rFonts w:hint="default" w:ascii="Times New Roman" w:hAnsi="Times New Roman" w:cs="Times New Roman"/>
          <w:b/>
          <w:bCs/>
          <w:color w:val="auto"/>
          <w:sz w:val="28"/>
          <w:szCs w:val="28"/>
        </w:rPr>
        <w:t>5.2.2 地表环境水影响分析</w:t>
      </w:r>
      <w:bookmarkEnd w:id="565"/>
    </w:p>
    <w:p>
      <w:pPr>
        <w:pStyle w:val="2"/>
        <w:spacing w:line="360" w:lineRule="auto"/>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5.2.2.1 废水产排情况及处置措施</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①废水产排情况</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eastAsia="SimSun" w:cs="Times New Roman"/>
          <w:color w:val="auto"/>
          <w:sz w:val="24"/>
        </w:rPr>
        <w:t>项目运营期废水主要为</w:t>
      </w:r>
      <w:r>
        <w:rPr>
          <w:rFonts w:hint="default" w:ascii="Times New Roman" w:hAnsi="Times New Roman" w:cs="Times New Roman"/>
          <w:color w:val="auto"/>
          <w:sz w:val="24"/>
        </w:rPr>
        <w:t>员工办公、生活污水，根据水平衡分析，废水产生量为32.48m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/d，非雨天22.4m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/d回用于厂区绿化，10.08m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/d排入市政污水管网，雨天经处理达标后全部排入市政污水管网，废水年排放量为5600m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pStyle w:val="2"/>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②处置措施</w:t>
      </w:r>
    </w:p>
    <w:p>
      <w:pPr>
        <w:pStyle w:val="2"/>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项目运营期食堂污水经隔油池处理后与员工办公、生活污水一起排入化粪池处理后再进入再生水处理站进行处理，处理后的废水非雨天部分回用于厂区绿化，剩余部分全部排入市政污水管网最终进入马金铺污水处理厂处理。</w:t>
      </w:r>
    </w:p>
    <w:p>
      <w:pPr>
        <w:pStyle w:val="2"/>
        <w:spacing w:line="360" w:lineRule="auto"/>
        <w:outlineLvl w:val="3"/>
        <w:rPr>
          <w:rFonts w:hint="default" w:ascii="Times New Roman" w:hAnsi="Times New Roman" w:cs="Times New Roman"/>
          <w:color w:val="auto"/>
          <w:sz w:val="24"/>
        </w:rPr>
      </w:pPr>
      <w:r>
        <w:rPr>
          <w:rFonts w:hint="default" w:ascii="Times New Roman" w:hAnsi="Times New Roman" w:cs="Times New Roman"/>
          <w:b/>
          <w:bCs/>
          <w:color w:val="auto"/>
          <w:sz w:val="24"/>
        </w:rPr>
        <w:t>5.2.2.2 已建废水处理设施</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本项目为已建成投产项目，根据现场调查，在项目区办公楼前建有一个30m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的化粪池，员工食堂区建有一个5m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的隔油池，厂区东北角绿化带下建有一个处理规模为45m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/d的再生水处理站。</w:t>
      </w:r>
    </w:p>
    <w:p>
      <w:pPr>
        <w:pStyle w:val="2"/>
        <w:tabs>
          <w:tab w:val="left" w:pos="464"/>
        </w:tabs>
        <w:spacing w:line="360" w:lineRule="auto"/>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5.2.2.3 废水处理设施利用的可行性分析</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废水处理设施于2013年建成，2015年建设单位在变压器厂房南面建设了一个静电粉末涂装车间和一个喷漆车间，静电粉末涂装车间、喷漆车间运营期无废水外排，根据现场调查，项目区员工较少，约200人左右，项目运营期废水经处理后全部回用于项目区绿化，无废水外排，本项目建设初衷劳动定员320人，根据前面水平衡分析，食堂废水产生量为6.4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/d，员工办公、住宿废水产生量为26.08m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/d，本次评价主要处理设施的规模、处理效果两方面分析废水处理设施利用的可行性。</w:t>
      </w:r>
    </w:p>
    <w:p>
      <w:pPr>
        <w:spacing w:line="360" w:lineRule="auto"/>
        <w:ind w:firstLine="482" w:firstLineChars="200"/>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1、处理规模分析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（1）隔油池</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本项目在项目食堂建有1个容积为5m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隔油池，根据工程分析，项目运营期含油总废水产生量为6.4m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根据中华人民共和国国家环境保护标准《饮食业环境保护技术规范》（HJ554-2010），隔油池设计符合下列规定：</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A、含油污水的水力停留时间不宜小于0.5h；</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B、池内水流流速不宜大于0.005m/s；</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C、池内分格宜取两档三格；</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D、人工除油的隔油池内存油部分的容积不得小于该池有效容积的25％，隔油池出水管管底至池底的深度，不得小于0.6m。</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隔油池有效容积计算：V=Q×60×t（V=隔油池的有效容积，Q为设计污水最大秒流量，t为含油污水在池内的停留时间）。</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本项目含油废水按每日产生时间4小时计，含油污水在池内的停留时间为60min，最大秒流量为0.0009m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/s，则根据上述规定计算，食堂隔油池有效容积应不小于3.24m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，项目已建设的隔油池容积为5m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，能满足要求。</w:t>
      </w:r>
    </w:p>
    <w:p>
      <w:pPr>
        <w:spacing w:line="360" w:lineRule="auto"/>
        <w:ind w:left="420" w:leftChars="200"/>
        <w:jc w:val="left"/>
        <w:rPr>
          <w:rFonts w:hint="default" w:ascii="Times New Roman" w:hAnsi="Times New Roman" w:cs="Times New Roman"/>
          <w:color w:val="auto"/>
          <w:sz w:val="24"/>
        </w:rPr>
      </w:pPr>
      <w:r>
        <w:rPr>
          <w:rFonts w:hint="default" w:ascii="Times New Roman" w:hAnsi="Times New Roman" w:cs="Times New Roman"/>
          <w:color w:val="auto"/>
          <w:sz w:val="24"/>
        </w:rPr>
        <w:t>（2）化粪池</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本项目已在项目区办公楼前硬地下建有一个30m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的化粪池，项目运营期废水产生量为32.48m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/d，化粪池的容积应满足污水在池内停留时间12h-24h要求，因此项目化粪池的总容积应不小于17m³，已有化粪池容积为30m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，能满足要求。</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（3）再生水处理站</w:t>
      </w:r>
    </w:p>
    <w:p>
      <w:pPr>
        <w:pStyle w:val="2"/>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项目运营期经隔油池、化粪池处理后全部排入再生水处理站处理后回用或外排，项目废水产生量为32.48m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/d，考虑1.2的变化系数，再生水处理站规模为39m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/d，项目已建设的再生水处理站规模为45m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/d，能满足要求。</w:t>
      </w:r>
    </w:p>
    <w:p>
      <w:p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2、处理水质达标分析</w:t>
      </w:r>
    </w:p>
    <w:p>
      <w:pPr>
        <w:pStyle w:val="2"/>
        <w:spacing w:line="360" w:lineRule="auto"/>
        <w:ind w:firstLine="240" w:firstLineChars="100"/>
        <w:rPr>
          <w:rFonts w:hint="default" w:ascii="Times New Roman" w:hAnsi="Times New Roman" w:cs="Times New Roman"/>
          <w:b/>
          <w:bCs/>
          <w:color w:val="auto"/>
          <w:sz w:val="24"/>
        </w:rPr>
      </w:pPr>
      <w:r>
        <w:rPr>
          <w:rFonts w:hint="default" w:ascii="Times New Roman" w:hAnsi="Times New Roman" w:cs="Times New Roman"/>
          <w:color w:val="auto"/>
          <w:sz w:val="24"/>
        </w:rPr>
        <w:t>（1）</w:t>
      </w:r>
      <w:r>
        <w:rPr>
          <w:rFonts w:hint="default" w:ascii="Times New Roman" w:hAnsi="Times New Roman" w:cs="Times New Roman"/>
          <w:b/>
          <w:bCs/>
          <w:color w:val="auto"/>
          <w:sz w:val="24"/>
        </w:rPr>
        <w:t>处理工艺</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本项目再生水处理站已建成，采用的工艺为CASS工艺，处理工艺流程见图5-1。</w:t>
      </w:r>
    </w:p>
    <w:p>
      <w:pPr>
        <w:pStyle w:val="2"/>
        <w:spacing w:line="360" w:lineRule="auto"/>
        <w:rPr>
          <w:rFonts w:hint="default" w:ascii="Times New Roman" w:hAnsi="Times New Roman" w:cs="Times New Roman"/>
          <w:color w:val="auto"/>
          <w:sz w:val="24"/>
        </w:rPr>
      </w:pPr>
      <w:r>
        <w:rPr>
          <w:rFonts w:hint="default" w:ascii="Times New Roman" w:hAnsi="Times New Roman" w:cs="Times New Roman"/>
          <w:color w:val="auto"/>
        </w:rPr>
        <mc:AlternateContent>
          <mc:Choice Requires="wpg">
            <w:drawing>
              <wp:anchor distT="0" distB="0" distL="114300" distR="114300" simplePos="0" relativeHeight="251944960" behindDoc="0" locked="0" layoutInCell="1" allowOverlap="1">
                <wp:simplePos x="0" y="0"/>
                <wp:positionH relativeFrom="column">
                  <wp:posOffset>-378460</wp:posOffset>
                </wp:positionH>
                <wp:positionV relativeFrom="paragraph">
                  <wp:posOffset>43815</wp:posOffset>
                </wp:positionV>
                <wp:extent cx="5207635" cy="2530475"/>
                <wp:effectExtent l="0" t="0" r="11430" b="0"/>
                <wp:wrapNone/>
                <wp:docPr id="604" name="组合 604"/>
                <wp:cNvGraphicFramePr/>
                <a:graphic xmlns:a="http://schemas.openxmlformats.org/drawingml/2006/main">
                  <a:graphicData uri="http://schemas.microsoft.com/office/word/2010/wordprocessingGroup">
                    <wpg:wgp>
                      <wpg:cNvGrpSpPr/>
                      <wpg:grpSpPr>
                        <a:xfrm>
                          <a:off x="0" y="0"/>
                          <a:ext cx="5207635" cy="2530475"/>
                          <a:chOff x="1487" y="2186618"/>
                          <a:chExt cx="8201" cy="3985"/>
                        </a:xfrm>
                      </wpg:grpSpPr>
                      <wps:wsp>
                        <wps:cNvPr id="674" name="矩形 83"/>
                        <wps:cNvSpPr/>
                        <wps:spPr>
                          <a:xfrm>
                            <a:off x="1487" y="2186744"/>
                            <a:ext cx="1438" cy="465"/>
                          </a:xfrm>
                          <a:prstGeom prst="rect">
                            <a:avLst/>
                          </a:prstGeom>
                          <a:noFill/>
                          <a:ln w="9525">
                            <a:noFill/>
                          </a:ln>
                        </wps:spPr>
                        <wps:txbx>
                          <w:txbxContent>
                            <w:p>
                              <w:pPr>
                                <w:jc w:val="center"/>
                                <w:rPr>
                                  <w:szCs w:val="21"/>
                                </w:rPr>
                              </w:pPr>
                              <w:r>
                                <w:rPr>
                                  <w:rFonts w:hint="eastAsia"/>
                                  <w:szCs w:val="21"/>
                                </w:rPr>
                                <w:t>废水</w:t>
                              </w:r>
                            </w:p>
                          </w:txbxContent>
                        </wps:txbx>
                        <wps:bodyPr upright="1"/>
                      </wps:wsp>
                      <wps:wsp>
                        <wps:cNvPr id="676" name="矩形 85"/>
                        <wps:cNvSpPr/>
                        <wps:spPr>
                          <a:xfrm>
                            <a:off x="5833" y="2188028"/>
                            <a:ext cx="1218" cy="4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中间水池</w:t>
                              </w:r>
                            </w:p>
                          </w:txbxContent>
                        </wps:txbx>
                        <wps:bodyPr upright="1"/>
                      </wps:wsp>
                      <wps:wsp>
                        <wps:cNvPr id="678" name="矩形 87"/>
                        <wps:cNvSpPr/>
                        <wps:spPr>
                          <a:xfrm>
                            <a:off x="3365" y="2186766"/>
                            <a:ext cx="1639" cy="4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隔油、化粪池</w:t>
                              </w:r>
                            </w:p>
                          </w:txbxContent>
                        </wps:txbx>
                        <wps:bodyPr upright="1"/>
                      </wps:wsp>
                      <wps:wsp>
                        <wps:cNvPr id="679" name="矩形 88"/>
                        <wps:cNvSpPr/>
                        <wps:spPr>
                          <a:xfrm>
                            <a:off x="5903" y="2186766"/>
                            <a:ext cx="1068" cy="4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调节池</w:t>
                              </w:r>
                            </w:p>
                          </w:txbxContent>
                        </wps:txbx>
                        <wps:bodyPr upright="1"/>
                      </wps:wsp>
                      <wps:wsp>
                        <wps:cNvPr id="680" name="矩形 89"/>
                        <wps:cNvSpPr/>
                        <wps:spPr>
                          <a:xfrm>
                            <a:off x="7868" y="2186766"/>
                            <a:ext cx="1820" cy="465"/>
                          </a:xfrm>
                          <a:prstGeom prst="rect">
                            <a:avLst/>
                          </a:prstGeom>
                          <a:no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szCs w:val="21"/>
                                </w:rPr>
                              </w:pPr>
                              <w:r>
                                <w:rPr>
                                  <w:rFonts w:ascii="Times New Roman" w:hAnsi="Times New Roman" w:cs="Times New Roman"/>
                                  <w:szCs w:val="21"/>
                                </w:rPr>
                                <w:t>CASS反应池</w:t>
                              </w:r>
                            </w:p>
                          </w:txbxContent>
                        </wps:txbx>
                        <wps:bodyPr upright="1"/>
                      </wps:wsp>
                      <wps:wsp>
                        <wps:cNvPr id="681" name="矩形 90"/>
                        <wps:cNvSpPr/>
                        <wps:spPr>
                          <a:xfrm>
                            <a:off x="8040" y="2187984"/>
                            <a:ext cx="1218" cy="4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消毒池</w:t>
                              </w:r>
                            </w:p>
                          </w:txbxContent>
                        </wps:txbx>
                        <wps:bodyPr upright="1"/>
                      </wps:wsp>
                      <wps:wsp>
                        <wps:cNvPr id="682" name="矩形 91"/>
                        <wps:cNvSpPr/>
                        <wps:spPr>
                          <a:xfrm>
                            <a:off x="3775" y="2188028"/>
                            <a:ext cx="1126" cy="4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膜过滤</w:t>
                              </w:r>
                            </w:p>
                          </w:txbxContent>
                        </wps:txbx>
                        <wps:bodyPr upright="1"/>
                      </wps:wsp>
                      <wps:wsp>
                        <wps:cNvPr id="684" name="直线 93"/>
                        <wps:cNvCnPr/>
                        <wps:spPr>
                          <a:xfrm>
                            <a:off x="5004" y="2186998"/>
                            <a:ext cx="899" cy="0"/>
                          </a:xfrm>
                          <a:prstGeom prst="line">
                            <a:avLst/>
                          </a:prstGeom>
                          <a:ln w="9525" cap="flat" cmpd="sng">
                            <a:solidFill>
                              <a:srgbClr val="000000"/>
                            </a:solidFill>
                            <a:prstDash val="solid"/>
                            <a:headEnd type="none" w="med" len="med"/>
                            <a:tailEnd type="triangle" w="med" len="med"/>
                          </a:ln>
                        </wps:spPr>
                        <wps:bodyPr/>
                      </wps:wsp>
                      <wps:wsp>
                        <wps:cNvPr id="689" name="矩形 98"/>
                        <wps:cNvSpPr/>
                        <wps:spPr>
                          <a:xfrm>
                            <a:off x="7943" y="2187311"/>
                            <a:ext cx="1210" cy="465"/>
                          </a:xfrm>
                          <a:prstGeom prst="rect">
                            <a:avLst/>
                          </a:prstGeom>
                          <a:noFill/>
                          <a:ln w="9525">
                            <a:noFill/>
                          </a:ln>
                        </wps:spPr>
                        <wps:txbx>
                          <w:txbxContent>
                            <w:p>
                              <w:pPr>
                                <w:rPr>
                                  <w:szCs w:val="21"/>
                                </w:rPr>
                              </w:pPr>
                              <w:r>
                                <w:rPr>
                                  <w:rFonts w:hint="eastAsia"/>
                                  <w:szCs w:val="21"/>
                                </w:rPr>
                                <w:t>消毒液</w:t>
                              </w:r>
                            </w:p>
                          </w:txbxContent>
                        </wps:txbx>
                        <wps:bodyPr upright="1"/>
                      </wps:wsp>
                      <wps:wsp>
                        <wps:cNvPr id="691" name="矩形 100"/>
                        <wps:cNvSpPr/>
                        <wps:spPr>
                          <a:xfrm>
                            <a:off x="5704" y="2189196"/>
                            <a:ext cx="1601" cy="465"/>
                          </a:xfrm>
                          <a:prstGeom prst="rect">
                            <a:avLst/>
                          </a:prstGeom>
                          <a:noFill/>
                          <a:ln w="9525">
                            <a:noFill/>
                          </a:ln>
                        </wps:spPr>
                        <wps:txbx>
                          <w:txbxContent>
                            <w:p>
                              <w:pPr>
                                <w:rPr>
                                  <w:rFonts w:ascii="Times New Roman" w:hAnsi="Times New Roman"/>
                                  <w:szCs w:val="21"/>
                                </w:rPr>
                              </w:pPr>
                              <w:r>
                                <w:rPr>
                                  <w:rFonts w:hint="eastAsia" w:ascii="Times New Roman" w:hAnsi="Times New Roman"/>
                                  <w:szCs w:val="21"/>
                                </w:rPr>
                                <w:t>绿化或排放</w:t>
                              </w:r>
                            </w:p>
                          </w:txbxContent>
                        </wps:txbx>
                        <wps:bodyPr upright="1"/>
                      </wps:wsp>
                      <wps:wsp>
                        <wps:cNvPr id="694" name="直线 93"/>
                        <wps:cNvCnPr/>
                        <wps:spPr>
                          <a:xfrm>
                            <a:off x="2469" y="2187002"/>
                            <a:ext cx="899" cy="0"/>
                          </a:xfrm>
                          <a:prstGeom prst="line">
                            <a:avLst/>
                          </a:prstGeom>
                          <a:ln w="9525" cap="flat" cmpd="sng">
                            <a:solidFill>
                              <a:srgbClr val="000000"/>
                            </a:solidFill>
                            <a:prstDash val="solid"/>
                            <a:headEnd type="none" w="med" len="med"/>
                            <a:tailEnd type="triangle" w="med" len="med"/>
                          </a:ln>
                        </wps:spPr>
                        <wps:bodyPr/>
                      </wps:wsp>
                      <wps:wsp>
                        <wps:cNvPr id="695" name="直线 93"/>
                        <wps:cNvCnPr/>
                        <wps:spPr>
                          <a:xfrm>
                            <a:off x="6973" y="2186996"/>
                            <a:ext cx="899" cy="0"/>
                          </a:xfrm>
                          <a:prstGeom prst="line">
                            <a:avLst/>
                          </a:prstGeom>
                          <a:ln w="9525" cap="flat" cmpd="sng">
                            <a:solidFill>
                              <a:srgbClr val="000000"/>
                            </a:solidFill>
                            <a:prstDash val="solid"/>
                            <a:headEnd type="none" w="med" len="med"/>
                            <a:tailEnd type="triangle" w="med" len="med"/>
                          </a:ln>
                        </wps:spPr>
                        <wps:bodyPr/>
                      </wps:wsp>
                      <wps:wsp>
                        <wps:cNvPr id="696" name="直线 93"/>
                        <wps:cNvCnPr/>
                        <wps:spPr>
                          <a:xfrm flipH="1">
                            <a:off x="8868" y="2187257"/>
                            <a:ext cx="6" cy="730"/>
                          </a:xfrm>
                          <a:prstGeom prst="line">
                            <a:avLst/>
                          </a:prstGeom>
                          <a:ln w="9525" cap="flat" cmpd="sng">
                            <a:solidFill>
                              <a:srgbClr val="000000"/>
                            </a:solidFill>
                            <a:prstDash val="solid"/>
                            <a:headEnd type="none" w="med" len="med"/>
                            <a:tailEnd type="triangle" w="med" len="med"/>
                          </a:ln>
                        </wps:spPr>
                        <wps:bodyPr/>
                      </wps:wsp>
                      <wps:wsp>
                        <wps:cNvPr id="697" name="矩形 91"/>
                        <wps:cNvSpPr/>
                        <wps:spPr>
                          <a:xfrm>
                            <a:off x="3779" y="2189179"/>
                            <a:ext cx="1126" cy="4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中水池</w:t>
                              </w:r>
                            </w:p>
                          </w:txbxContent>
                        </wps:txbx>
                        <wps:bodyPr upright="1"/>
                      </wps:wsp>
                      <wps:wsp>
                        <wps:cNvPr id="698" name="直线 93"/>
                        <wps:cNvCnPr/>
                        <wps:spPr>
                          <a:xfrm flipH="1">
                            <a:off x="8387" y="2187609"/>
                            <a:ext cx="5" cy="396"/>
                          </a:xfrm>
                          <a:prstGeom prst="line">
                            <a:avLst/>
                          </a:prstGeom>
                          <a:ln w="9525" cap="flat" cmpd="sng">
                            <a:solidFill>
                              <a:srgbClr val="000000"/>
                            </a:solidFill>
                            <a:prstDash val="solid"/>
                            <a:headEnd type="none" w="med" len="med"/>
                            <a:tailEnd type="triangle" w="med" len="med"/>
                          </a:ln>
                        </wps:spPr>
                        <wps:bodyPr/>
                      </wps:wsp>
                      <wps:wsp>
                        <wps:cNvPr id="699" name="直线 93"/>
                        <wps:cNvCnPr/>
                        <wps:spPr>
                          <a:xfrm flipH="1">
                            <a:off x="4326" y="2188505"/>
                            <a:ext cx="1" cy="681"/>
                          </a:xfrm>
                          <a:prstGeom prst="line">
                            <a:avLst/>
                          </a:prstGeom>
                          <a:ln w="9525" cap="flat" cmpd="sng">
                            <a:solidFill>
                              <a:srgbClr val="000000"/>
                            </a:solidFill>
                            <a:prstDash val="solid"/>
                            <a:headEnd type="none" w="med" len="med"/>
                            <a:tailEnd type="triangle" w="med" len="med"/>
                          </a:ln>
                        </wps:spPr>
                        <wps:bodyPr/>
                      </wps:wsp>
                      <wps:wsp>
                        <wps:cNvPr id="700" name="直线 93"/>
                        <wps:cNvCnPr/>
                        <wps:spPr>
                          <a:xfrm>
                            <a:off x="4931" y="2189422"/>
                            <a:ext cx="899" cy="0"/>
                          </a:xfrm>
                          <a:prstGeom prst="line">
                            <a:avLst/>
                          </a:prstGeom>
                          <a:ln w="9525" cap="flat" cmpd="sng">
                            <a:solidFill>
                              <a:srgbClr val="000000"/>
                            </a:solidFill>
                            <a:prstDash val="solid"/>
                            <a:headEnd type="none" w="med" len="med"/>
                            <a:tailEnd type="triangle" w="med" len="med"/>
                          </a:ln>
                        </wps:spPr>
                        <wps:bodyPr/>
                      </wps:wsp>
                      <wps:wsp>
                        <wps:cNvPr id="701" name="直线 93"/>
                        <wps:cNvCnPr/>
                        <wps:spPr>
                          <a:xfrm flipH="1" flipV="1">
                            <a:off x="4927" y="2188244"/>
                            <a:ext cx="898" cy="4"/>
                          </a:xfrm>
                          <a:prstGeom prst="line">
                            <a:avLst/>
                          </a:prstGeom>
                          <a:ln w="9525" cap="flat" cmpd="sng">
                            <a:solidFill>
                              <a:srgbClr val="000000"/>
                            </a:solidFill>
                            <a:prstDash val="solid"/>
                            <a:headEnd type="none" w="med" len="med"/>
                            <a:tailEnd type="triangle" w="med" len="med"/>
                          </a:ln>
                        </wps:spPr>
                        <wps:bodyPr/>
                      </wps:wsp>
                      <wps:wsp>
                        <wps:cNvPr id="702" name="直线 93"/>
                        <wps:cNvCnPr/>
                        <wps:spPr>
                          <a:xfrm flipH="1">
                            <a:off x="7048" y="2188219"/>
                            <a:ext cx="998" cy="4"/>
                          </a:xfrm>
                          <a:prstGeom prst="line">
                            <a:avLst/>
                          </a:prstGeom>
                          <a:ln w="9525" cap="flat" cmpd="sng">
                            <a:solidFill>
                              <a:srgbClr val="000000"/>
                            </a:solidFill>
                            <a:prstDash val="solid"/>
                            <a:headEnd type="none" w="med" len="med"/>
                            <a:tailEnd type="triangle" w="med" len="med"/>
                          </a:ln>
                        </wps:spPr>
                        <wps:bodyPr/>
                      </wps:wsp>
                      <wps:wsp>
                        <wps:cNvPr id="75" name="直线 93"/>
                        <wps:cNvCnPr/>
                        <wps:spPr>
                          <a:xfrm>
                            <a:off x="8604" y="2188458"/>
                            <a:ext cx="9" cy="681"/>
                          </a:xfrm>
                          <a:prstGeom prst="line">
                            <a:avLst/>
                          </a:prstGeom>
                          <a:ln w="9525" cap="flat" cmpd="sng">
                            <a:solidFill>
                              <a:srgbClr val="000000"/>
                            </a:solidFill>
                            <a:prstDash val="solid"/>
                            <a:headEnd type="none" w="med" len="med"/>
                            <a:tailEnd type="triangle" w="med" len="med"/>
                          </a:ln>
                        </wps:spPr>
                        <wps:bodyPr/>
                      </wps:wsp>
                      <wps:wsp>
                        <wps:cNvPr id="581" name="矩形 85"/>
                        <wps:cNvSpPr/>
                        <wps:spPr>
                          <a:xfrm>
                            <a:off x="7976" y="2189139"/>
                            <a:ext cx="1387" cy="46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污泥浓缩池</w:t>
                              </w:r>
                            </w:p>
                          </w:txbxContent>
                        </wps:txbx>
                        <wps:bodyPr upright="1"/>
                      </wps:wsp>
                      <wps:wsp>
                        <wps:cNvPr id="585" name="直线 93"/>
                        <wps:cNvCnPr/>
                        <wps:spPr>
                          <a:xfrm>
                            <a:off x="8641" y="2189608"/>
                            <a:ext cx="0" cy="627"/>
                          </a:xfrm>
                          <a:prstGeom prst="line">
                            <a:avLst/>
                          </a:prstGeom>
                          <a:ln w="9525" cap="flat" cmpd="sng">
                            <a:solidFill>
                              <a:srgbClr val="000000"/>
                            </a:solidFill>
                            <a:prstDash val="solid"/>
                            <a:headEnd type="none" w="med" len="med"/>
                            <a:tailEnd type="triangle" w="med" len="med"/>
                          </a:ln>
                        </wps:spPr>
                        <wps:bodyPr/>
                      </wps:wsp>
                      <wps:wsp>
                        <wps:cNvPr id="601" name="矩形 100"/>
                        <wps:cNvSpPr/>
                        <wps:spPr>
                          <a:xfrm>
                            <a:off x="8494" y="2188508"/>
                            <a:ext cx="938" cy="465"/>
                          </a:xfrm>
                          <a:prstGeom prst="rect">
                            <a:avLst/>
                          </a:prstGeom>
                          <a:noFill/>
                          <a:ln w="9525">
                            <a:noFill/>
                          </a:ln>
                        </wps:spPr>
                        <wps:txbx>
                          <w:txbxContent>
                            <w:p>
                              <w:pPr>
                                <w:rPr>
                                  <w:rFonts w:ascii="Times New Roman" w:hAnsi="Times New Roman"/>
                                  <w:szCs w:val="21"/>
                                </w:rPr>
                              </w:pPr>
                              <w:r>
                                <w:rPr>
                                  <w:rFonts w:hint="eastAsia" w:ascii="Times New Roman" w:hAnsi="Times New Roman"/>
                                  <w:szCs w:val="21"/>
                                </w:rPr>
                                <w:t>污泥</w:t>
                              </w:r>
                            </w:p>
                          </w:txbxContent>
                        </wps:txbx>
                        <wps:bodyPr upright="1"/>
                      </wps:wsp>
                      <wps:wsp>
                        <wps:cNvPr id="602" name="矩形 100"/>
                        <wps:cNvSpPr/>
                        <wps:spPr>
                          <a:xfrm>
                            <a:off x="8176" y="2190139"/>
                            <a:ext cx="1246" cy="465"/>
                          </a:xfrm>
                          <a:prstGeom prst="rect">
                            <a:avLst/>
                          </a:prstGeom>
                          <a:noFill/>
                          <a:ln w="9525">
                            <a:noFill/>
                          </a:ln>
                        </wps:spPr>
                        <wps:txbx>
                          <w:txbxContent>
                            <w:p>
                              <w:pPr>
                                <w:rPr>
                                  <w:rFonts w:ascii="Times New Roman" w:hAnsi="Times New Roman"/>
                                  <w:szCs w:val="21"/>
                                </w:rPr>
                              </w:pPr>
                              <w:r>
                                <w:rPr>
                                  <w:rFonts w:hint="eastAsia" w:ascii="Times New Roman" w:hAnsi="Times New Roman"/>
                                  <w:szCs w:val="21"/>
                                </w:rPr>
                                <w:t>定期清运</w:t>
                              </w:r>
                            </w:p>
                          </w:txbxContent>
                        </wps:txbx>
                        <wps:bodyPr upright="1"/>
                      </wps:wsp>
                      <wps:wsp>
                        <wps:cNvPr id="603" name="矩形 101"/>
                        <wps:cNvSpPr/>
                        <wps:spPr>
                          <a:xfrm>
                            <a:off x="4737" y="2186618"/>
                            <a:ext cx="1438" cy="465"/>
                          </a:xfrm>
                          <a:prstGeom prst="rect">
                            <a:avLst/>
                          </a:prstGeom>
                          <a:noFill/>
                          <a:ln w="9525">
                            <a:noFill/>
                          </a:ln>
                        </wps:spPr>
                        <wps:txbx>
                          <w:txbxContent>
                            <w:p>
                              <w:pPr>
                                <w:jc w:val="center"/>
                                <w:rPr>
                                  <w:szCs w:val="21"/>
                                </w:rPr>
                              </w:pPr>
                              <w:r>
                                <w:rPr>
                                  <w:rFonts w:hint="eastAsia"/>
                                  <w:szCs w:val="21"/>
                                </w:rPr>
                                <w:t>格栅</w:t>
                              </w:r>
                            </w:p>
                          </w:txbxContent>
                        </wps:txbx>
                        <wps:bodyPr upright="1"/>
                      </wps:wsp>
                    </wpg:wgp>
                  </a:graphicData>
                </a:graphic>
              </wp:anchor>
            </w:drawing>
          </mc:Choice>
          <mc:Fallback>
            <w:pict>
              <v:group id="_x0000_s1026" o:spid="_x0000_s1026" o:spt="203" style="position:absolute;left:0pt;margin-left:-29.8pt;margin-top:3.45pt;height:199.25pt;width:410.05pt;z-index:251944960;mso-width-relative:page;mso-height-relative:page;" coordorigin="1487,2186618" coordsize="8201,3985" o:gfxdata="UEsDBAoAAAAAAIdO4kAAAAAAAAAAAAAAAAAEAAAAZHJzL1BLAwQUAAAACACHTuJAjbx50toAAAAJ&#10;AQAADwAAAGRycy9kb3ducmV2LnhtbE2PQUvDQBSE74L/YXmCt3Y32kQbsylS1FMRbAXx9pp9TUKz&#10;b0N2m7T/3vWkx2GGmW+K1dl2YqTBt441JHMFgrhypuVaw+fudfYIwgdkg51j0nAhD6vy+qrA3LiJ&#10;P2jchlrEEvY5amhC6HMpfdWQRT93PXH0Dm6wGKIcamkGnGK57eSdUpm02HJcaLCndUPVcXuyGt4m&#10;nJ7vk5dxczysL9+79P1rk5DWtzeJegIR6Bz+wvCLH9GhjEx7d2LjRadhli6zGNWQLUFE/yFTKYi9&#10;hoVKFyDLQv5/UP4AUEsDBBQAAAAIAIdO4kBW5a1niQUAANEyAAAOAAAAZHJzL2Uyb0RvYy54bWzt&#10;W8tu4zYU3RfoPwjaN9abpBFnFpOZdFG0A8y0e0YvC9ALpBI7+y667L6LArPrvqsWg37NYH6jlxRF&#10;2bJnYsdIYg+UhSNbT957eHjOJXX+Ylnkxm3MeFaVM9M+s0wjLsMqysp0Zv787vV32DR4Q8uI5lUZ&#10;z8y7mJsvLr795nxRT2Onmld5FDMDLlLy6aKemfOmqaeTCQ/ncUH5WVXHJexMKlbQBr6ydBIxuoCr&#10;F/nEsaxgsqhYVLMqjDmHXy/bneaFvH6SxGHzU5LwuDHymQnP1shPJj+vxefk4pxOU0breRaqx6AP&#10;eIqCZiXcVF/qkjbUuGHZxqWKLGQVr5LmLKyKSZUkWRjLNkBrbGvQmitW3dSyLel0kdY6TBDaQZwe&#10;fNnwx9s3zMiimRlYnmmUtIAkffr314+//2aIXyA+izqdwmFXrH5bv2Hqh7T9Jpq8TFgh/kNjjKWM&#10;7J2ObLxsjBB+9B0LBa5vGiHsc3zX8pDfxj6cQ4LEebaHkWmI3TYOAht3u1+pS2AIUHu+S7A8edLd&#10;eyIeUT/RogYo8T5a/LBovZ3TOpZJ4CIMXbRQH60///r44b2B3TZY8igdKT7lELQtYVprLvJkpOm0&#10;i5ftudBxRLC8YL2tdFoz3lzFVWGIjZnJAOMSevT2B95AeiAs3SHivmX1OstzifO8NBYzk/iOL0/Q&#10;e+CMvIQTReTaxxVbzfJ6KbPNp9dVdAcNv6lZls7hnrZoqjwcAi0Q8iQRDzQ+VcRlZMTNIS/3R9zH&#10;rtsBDFuOApiOOMDuUSNuhBT4LclpA7cpauhxvExlHniVZ5FIkkgXZ+n1y5wZt1QwlvyTwYY9q4eJ&#10;DF9SPm+Pk7vaDlNkTcxktucxjV6VkdHc1dCnS6BfU6S/iCPTyGNga7Elj2xolu9y5IngBPKoeEzh&#10;BIlm7owT14Uu1xERCoI2RhongUtGnHwZUSeCE8jjOk4kJeyME59Ymk+CTZxYwcgn9zDPaeAEg25c&#10;xwnZi08QFkhQwmYTJ6BrRj75GvgEgzxdwwmR9mJnPsGWB0hocYIIHirCUZ/cq2ROhE+cIU6knN4Z&#10;Jy4C76RwskXH2g7o5Ed0DqOOfSK/AwzQ8ckff3/65z+DrDrMl6Xy4p1l68ywNuK+JRy9GncIGfgd&#10;TJSMlSQFPaez8Z13VPYyz8A3CGPyGXu54imfCBkP9TUNy2iZ5p9xQdu5ozW+z2B28VCctvnbmSQQ&#10;8bQ4Ra4tGWalvODYjys61goP20N7bOUFMhy+bWu/8dtHfX8jNtnwjV35aqzodDU0ciDDOV4A3UQp&#10;Jsty1p36yHDrdZ7t3fDZGI6AiFFy+UHDW0CQZriADLvbmPzjTn5fy909+UaSZ/X3ovoshhc13YBX&#10;3DVyfFnq6wc6JYWRO6ocWes9Ng6AGZ91y7y3FdIDALGRrMv0ybdHK/SVWGYQvx1ODqULt59lRIE1&#10;QAwMScI5u+1oAp1lNEVbJgafTzL0puhAGHiuqJK0yhH7lpqL1nM8LQwCqOgJ6zfCYOv88HPBAIEv&#10;258NViSDR1zwem3yieeMtuGECiNIuOi9bUOvHOXWLwMN6RFHLz3BznAtBhajjyyojmygInBEgwIC&#10;238IIFZ4Aeo3eqIOO/ZAG4gK6giDftnIcVkJMSWyNy2s5B7L5W9KEHj+oFgOukMQwCgI1JKh48q9&#10;vzHz2q4P3KNYjrQaJDas75GrorQalJZhnFH70hqy7YA4shK/D7A4kCS8XjgG1oAk1IxKAFpidA1t&#10;BI5IJwQrwrFdFrjv/A72xHyF9oyD7JNxwW63xLKb3llRZg+MuK15mVibvAzTP0qRjWukuzX8MCWy&#10;VlC1AfbQF3ceCj3kaivUr8LXQ+FJLUuXrwXAexOyhKPe8RAvZqx+l8vY+zdRLv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AAAAAGRycy9Q&#10;SwECFAAUAAAACACHTuJAjbx50toAAAAJAQAADwAAAAAAAAABACAAAAAiAAAAZHJzL2Rvd25yZXYu&#10;eG1sUEsBAhQAFAAAAAgAh07iQFblrWeJBQAA0TIAAA4AAAAAAAAAAQAgAAAAKQEAAGRycy9lMm9E&#10;b2MueG1sUEsFBgAAAAAGAAYAWQEAACQJAAAAAA==&#10;">
                <o:lock v:ext="edit" aspectratio="f"/>
                <v:rect id="矩形 83" o:spid="_x0000_s1026" o:spt="1" style="position:absolute;left:1487;top:2186744;height:465;width:1438;" filled="f" stroked="f" coordsize="21600,21600" o:gfxdata="UEsDBAoAAAAAAIdO4kAAAAAAAAAAAAAAAAAEAAAAZHJzL1BLAwQUAAAACACHTuJAD7skhMAAAADc&#10;AAAADwAAAGRycy9kb3ducmV2LnhtbEWPzWrDMBCE74W8g9hCLiWRE4ob3Mg+BEJNKJg6P+fF2tqm&#10;1sqxVDt5+6pQ6HGYmW+YbXYznRhpcK1lBatlBIK4srrlWsHpuF9sQDiPrLGzTAru5CBLZw9bTLSd&#10;+IPG0tciQNglqKDxvk+kdFVDBt3S9sTB+7SDQR/kUEs94BTgppPrKIqlwZbDQoM97Rqqvspvo2Cq&#10;ivFyfH+TxdMlt3zNr7vyfFBq/riKXkF4uvn/8F871wril2f4PROO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uySE&#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jc w:val="center"/>
                          <w:rPr>
                            <w:szCs w:val="21"/>
                          </w:rPr>
                        </w:pPr>
                        <w:r>
                          <w:rPr>
                            <w:rFonts w:hint="eastAsia"/>
                            <w:szCs w:val="21"/>
                          </w:rPr>
                          <w:t>废水</w:t>
                        </w:r>
                      </w:p>
                    </w:txbxContent>
                  </v:textbox>
                </v:rect>
                <v:rect id="矩形 85" o:spid="_x0000_s1026" o:spt="1" style="position:absolute;left:5833;top:2188028;height:465;width:1218;" filled="f" stroked="t" coordsize="21600,21600" o:gfxdata="UEsDBAoAAAAAAIdO4kAAAAAAAAAAAAAAAAAEAAAAZHJzL1BLAwQUAAAACACHTuJAtKZY5b4AAADc&#10;AAAADwAAAGRycy9kb3ducmV2LnhtbEWPT2sCMRTE7wW/Q3gFbzVrwa1sjYsWhZ4E/4D29ti8Jstu&#10;XpZNdO23bwpCj8PM/IZZlHfXihv1ofasYDrJQBBXXtdsFJyO25c5iBCRNbaeScEPBSiXo6cFFtoP&#10;vKfbIRqRIBwKVGBj7AopQ2XJYZj4jjh53753GJPsjdQ9DgnuWvmaZbl0WHNasNjRh6WqOVydgk33&#10;tVvNTJCrc7SXxq+Hrd0ZpcbP0+wdRKR7/A8/2p9aQf6Ww9+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ZY5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szCs w:val="21"/>
                          </w:rPr>
                        </w:pPr>
                        <w:r>
                          <w:rPr>
                            <w:rFonts w:hint="eastAsia"/>
                            <w:szCs w:val="21"/>
                          </w:rPr>
                          <w:t>中间水池</w:t>
                        </w:r>
                      </w:p>
                    </w:txbxContent>
                  </v:textbox>
                </v:rect>
                <v:rect id="矩形 87" o:spid="_x0000_s1026" o:spt="1" style="position:absolute;left:3365;top:2186766;height:465;width:1639;" filled="f" stroked="t" coordsize="21600,21600" o:gfxdata="UEsDBAoAAAAAAIdO4kAAAAAAAAAAAAAAAAAEAAAAZHJzL1BLAwQUAAAACACHTuJAqnVpDLsAAADc&#10;AAAADwAAAGRycy9kb3ducmV2LnhtbEVPz2vCMBS+D/Y/hDfwtqYdTEdtKlUmeBLmBtPbo3kmxeal&#10;NJl1//1yGHj8+H5Xq5vrxZXG0HlWUGQ5COLW646Ngq/P7fMbiBCRNfaeScEvBVjVjw8VltpP/EHX&#10;QzQihXAoUYGNcSilDK0lhyHzA3Hizn50GBMcjdQjTinc9fIlz+fSYcepweJAG0vt5fDjFLwPp33z&#10;aoJsvqM9Xvx62tq9UWr2VORLEJFu8S7+d++0gvkirU1n0hGQ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VpD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jc w:val="center"/>
                          <w:rPr>
                            <w:szCs w:val="21"/>
                          </w:rPr>
                        </w:pPr>
                        <w:r>
                          <w:rPr>
                            <w:rFonts w:hint="eastAsia"/>
                            <w:szCs w:val="21"/>
                          </w:rPr>
                          <w:t>隔油、化粪池</w:t>
                        </w:r>
                      </w:p>
                    </w:txbxContent>
                  </v:textbox>
                </v:rect>
                <v:rect id="矩形 88" o:spid="_x0000_s1026" o:spt="1" style="position:absolute;left:5903;top:2186766;height:465;width:1068;" filled="f" stroked="t" coordsize="21600,21600" o:gfxdata="UEsDBAoAAAAAAIdO4kAAAAAAAAAAAAAAAAAEAAAAZHJzL1BLAwQUAAAACACHTuJAxTnMl74AAADc&#10;AAAADwAAAGRycy9kb3ducmV2LnhtbEWPQWsCMRSE70L/Q3iF3jRrQVtXo2zFhZ6EakG9PTbPZHHz&#10;smyia/99Uyh4HGbmG2axurtG3KgLtWcF41EGgrjyumaj4HtfDt9BhIissfFMCn4owGr5NFhgrn3P&#10;X3TbRSMShEOOCmyMbS5lqCw5DCPfEifv7DuHMcnOSN1hn+Cuka9ZNpUOa04LFltaW6ouu6tTsGlP&#10;22JigiwO0R4v/qMv7dYo9fI8zuYgIt3jI/zf/tQKpm8z+DuTj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nMl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szCs w:val="21"/>
                          </w:rPr>
                        </w:pPr>
                        <w:r>
                          <w:rPr>
                            <w:rFonts w:hint="eastAsia"/>
                            <w:szCs w:val="21"/>
                          </w:rPr>
                          <w:t>调节池</w:t>
                        </w:r>
                      </w:p>
                    </w:txbxContent>
                  </v:textbox>
                </v:rect>
                <v:rect id="矩形 89" o:spid="_x0000_s1026" o:spt="1" style="position:absolute;left:7868;top:2186766;height:465;width:1820;" filled="f" stroked="t" coordsize="21600,21600" o:gfxdata="UEsDBAoAAAAAAIdO4kAAAAAAAAAAAAAAAAAEAAAAZHJzL1BLAwQUAAAACACHTuJAYdYVLbsAAADc&#10;AAAADwAAAGRycy9kb3ducmV2LnhtbEVPz2vCMBS+C/sfwht4s6mCUrqmxQ0FT8K6wbbbo3lLis1L&#10;aaJ1//1yGOz48f2umrsbxI2m0HtWsM5yEMSd1z0bBe9vx1UBIkRkjYNnUvBDAZr6YVFhqf3Mr3Rr&#10;oxEphEOJCmyMYyll6Cw5DJkfiRP37SeHMcHJSD3hnMLdIDd5vpMOe04NFkd6sdRd2qtTcBi/zvut&#10;CXL/Ee3nxT/PR3s2Si0f1/kTiEj3+C/+c5+0gl2R5qcz6QjI+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YVLb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jc w:val="center"/>
                          <w:rPr>
                            <w:rFonts w:ascii="Times New Roman" w:hAnsi="Times New Roman" w:cs="Times New Roman"/>
                            <w:szCs w:val="21"/>
                          </w:rPr>
                        </w:pPr>
                        <w:r>
                          <w:rPr>
                            <w:rFonts w:ascii="Times New Roman" w:hAnsi="Times New Roman" w:cs="Times New Roman"/>
                            <w:szCs w:val="21"/>
                          </w:rPr>
                          <w:t>CASS反应池</w:t>
                        </w:r>
                      </w:p>
                    </w:txbxContent>
                  </v:textbox>
                </v:rect>
                <v:rect id="矩形 90" o:spid="_x0000_s1026" o:spt="1" style="position:absolute;left:8040;top:2187984;height:465;width:1218;" filled="f" stroked="t" coordsize="21600,21600" o:gfxdata="UEsDBAoAAAAAAIdO4kAAAAAAAAAAAAAAAAAEAAAAZHJzL1BLAwQUAAAACACHTuJADpqwtr4AAADc&#10;AAAADwAAAGRycy9kb3ducmV2LnhtbEWPwWrDMBBE74X+g9hCbrXsQE1wrYSkNNBToE6g7W2xNpKJ&#10;tTKWEid/XxUKOQ4z84apV1fXiwuNofOsoMhyEMSt1x0bBYf99nkBIkRkjb1nUnCjAKvl40ONlfYT&#10;f9KliUYkCIcKFdgYh0rK0FpyGDI/ECfv6EeHMcnRSD3ilOCul/M8L6XDjtOCxYHeLLWn5uwUvA8/&#10;u/WLCXL9Fe33yW+mrd0ZpWZPRf4KItI13sP/7Q+toFwU8HcmH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qwt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szCs w:val="21"/>
                          </w:rPr>
                        </w:pPr>
                        <w:r>
                          <w:rPr>
                            <w:rFonts w:hint="eastAsia"/>
                            <w:szCs w:val="21"/>
                          </w:rPr>
                          <w:t>消毒池</w:t>
                        </w:r>
                      </w:p>
                    </w:txbxContent>
                  </v:textbox>
                </v:rect>
                <v:rect id="矩形 91" o:spid="_x0000_s1026" o:spt="1" style="position:absolute;left:3775;top:2188028;height:465;width:1126;" filled="f" stroked="t" coordsize="21600,21600" o:gfxdata="UEsDBAoAAAAAAIdO4kAAAAAAAAAAAAAAAAAEAAAAZHJzL1BLAwQUAAAACACHTuJA/kguwbwAAADc&#10;AAAADwAAAGRycy9kb3ducmV2LnhtbEWPQYvCMBSE78L+h/AEbzZVWJFqFF0U9iSsCu7eHs0zKTYv&#10;pYlW//1GEDwOM/MNM1/eXS1u1IbKs4JRloMgLr2u2Cg4HrbDKYgQkTXWnknBgwIsFx+9ORbad/xD&#10;t300IkE4FKjAxtgUUobSksOQ+YY4eWffOoxJtkbqFrsEd7Uc5/lEOqw4LVhs6MtSedlfnYJN87db&#10;fZogV6dofy9+3W3tzig16I/yGYhI9/gOv9rfWsFkOobnmXQ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ILsG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center"/>
                          <w:rPr>
                            <w:szCs w:val="21"/>
                          </w:rPr>
                        </w:pPr>
                        <w:r>
                          <w:rPr>
                            <w:rFonts w:hint="eastAsia"/>
                            <w:szCs w:val="21"/>
                          </w:rPr>
                          <w:t>膜过滤</w:t>
                        </w:r>
                      </w:p>
                    </w:txbxContent>
                  </v:textbox>
                </v:rect>
                <v:line id="直线 93" o:spid="_x0000_s1026" o:spt="20" style="position:absolute;left:5004;top:2186998;height:0;width:899;" filled="f" stroked="t" coordsize="21600,21600" o:gfxdata="UEsDBAoAAAAAAIdO4kAAAAAAAAAAAAAAAAAEAAAAZHJzL1BLAwQUAAAACACHTuJANP82isAAAADc&#10;AAAADwAAAGRycy9kb3ducmV2LnhtbEWPT2vCQBTE74LfYXmCN92kFAmpq4eCIvinGEtpb4/saxKa&#10;fRt2V43fvisIHoeZ+Q0zX/amFRdyvrGsIJ0mIIhLqxuuFHyeVpMMhA/IGlvLpOBGHpaL4WCOubZX&#10;PtKlCJWIEPY5KqhD6HIpfVmTQT+1HXH0fq0zGKJ0ldQOrxFuWvmSJDNpsOG4UGNH7zWVf8XZKDju&#10;Vtvsa3vuS/ezTg+nj93+22dKjUdp8gYiUB+e4Ud7oxXMsl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za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98" o:spid="_x0000_s1026" o:spt="1" style="position:absolute;left:7943;top:2187311;height:465;width:1210;" filled="f" stroked="f" coordsize="21600,21600" o:gfxdata="UEsDBAoAAAAAAIdO4kAAAAAAAAAAAAAAAAAEAAAAZHJzL1BLAwQUAAAACACHTuJA1G/7Pb4AAADc&#10;AAAADwAAAGRycy9kb3ducmV2LnhtbEWPT4vCMBTE7wt+h/CEvSya6kG0Gj0IYpEFsf45P5pnW2xe&#10;ahNb/fZGWNjjMDO/YRarp6lES40rLSsYDSMQxJnVJecKTsfNYArCeWSNlWVS8CIHq2Xva4Gxth0f&#10;qE19LgKEXYwKCu/rWEqXFWTQDW1NHLyrbQz6IJtc6ga7ADeVHEfRRBosOSwUWNO6oOyWPoyCLtu3&#10;l+PvVu5/Lonle3Jfp+edUt/9UTQH4enp/8N/7UQrmExn8DkTjoB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7P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Cs w:val="21"/>
                          </w:rPr>
                        </w:pPr>
                        <w:r>
                          <w:rPr>
                            <w:rFonts w:hint="eastAsia"/>
                            <w:szCs w:val="21"/>
                          </w:rPr>
                          <w:t>消毒液</w:t>
                        </w:r>
                      </w:p>
                    </w:txbxContent>
                  </v:textbox>
                </v:rect>
                <v:rect id="矩形 100" o:spid="_x0000_s1026" o:spt="1" style="position:absolute;left:5704;top:2189196;height:465;width:1601;" filled="f" stroked="f" coordsize="21600,21600" o:gfxdata="UEsDBAoAAAAAAIdO4kAAAAAAAAAAAAAAAAAEAAAAZHJzL1BLAwQUAAAACACHTuJAr8Bh5r8AAADc&#10;AAAADwAAAGRycy9kb3ducmV2LnhtbEWPQWuDQBSE74X8h+UFcinNag6hsdnkIIRIKYRq4vnhvqrU&#10;favuVtN/3y0Uehxm5htmf7ybTkw0utaygngdgSCurG65VnAtTk/PIJxH1thZJgXf5OB4WDzsMdF2&#10;5neacl+LAGGXoILG+z6R0lUNGXRr2xMH78OOBn2QYy31iHOAm05uomgrDbYcFhrsKW2o+sy/jIK5&#10;ukxl8XaWl8cyszxkQ5rfXpVaLePoBYSnu/8P/7UzrWC7i+H3TDgC8vA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Yea/&#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szCs w:val="21"/>
                          </w:rPr>
                        </w:pPr>
                        <w:r>
                          <w:rPr>
                            <w:rFonts w:hint="eastAsia" w:ascii="Times New Roman" w:hAnsi="Times New Roman"/>
                            <w:szCs w:val="21"/>
                          </w:rPr>
                          <w:t>绿化或排放</w:t>
                        </w:r>
                      </w:p>
                    </w:txbxContent>
                  </v:textbox>
                </v:rect>
                <v:line id="直线 93" o:spid="_x0000_s1026" o:spt="20" style="position:absolute;left:2469;top:2187002;height:0;width:899;" filled="f" stroked="t" coordsize="21600,21600" o:gfxdata="UEsDBAoAAAAAAIdO4kAAAAAAAAAAAAAAAAAEAAAAZHJzL1BLAwQUAAAACACHTuJAsSagV78AAADc&#10;AAAADwAAAGRycy9kb3ducmV2LnhtbEWPQWvCQBSE7wX/w/KE3uomR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moF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93" o:spid="_x0000_s1026" o:spt="20" style="position:absolute;left:6973;top:2186996;height:0;width:899;" filled="f" stroked="t" coordsize="21600,21600" o:gfxdata="UEsDBAoAAAAAAIdO4kAAAAAAAAAAAAAAAAAEAAAAZHJzL1BLAwQUAAAACACHTuJA3moFzL8AAADc&#10;AAAADwAAAGRycy9kb3ducmV2LnhtbEWPQWvCQBSE7wX/w/KE3uomBSV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qB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93" o:spid="_x0000_s1026" o:spt="20" style="position:absolute;left:8868;top:2187257;flip:x;height:730;width:6;" filled="f" stroked="t" coordsize="21600,21600" o:gfxdata="UEsDBAoAAAAAAIdO4kAAAAAAAAAAAAAAAAAEAAAAZHJzL1BLAwQUAAAACACHTuJA1waXC8AAAADc&#10;AAAADwAAAGRycy9kb3ducmV2LnhtbEWPQUvDQBSE74L/YXmCN7tJqcGm3fYgFnoSbaXQ2yP7msRm&#10;38bd16b6611B6HGYmW+Y+fLiOnWmEFvPBvJRBoq48rbl2sDHdvXwBCoKssXOMxn4pgjLxe3NHEvr&#10;B36n80ZqlSAcSzTQiPSl1rFqyGEc+Z44eQcfHEqSodY24JDgrtPjLCu0w5bTQoM9PTdUHTcnZ2C6&#10;HR79WzjuJnn7tf95+ZR+/SrG3N/l2QyU0EWu4f/22hoopgX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Bpc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91" o:spid="_x0000_s1026" o:spt="1" style="position:absolute;left:3779;top:2189179;height:465;width:1126;" filled="f" stroked="t" coordsize="21600,21600" o:gfxdata="UEsDBAoAAAAAAIdO4kAAAAAAAAAAAAAAAAAEAAAAZHJzL1BLAwQUAAAACACHTuJAa+YbhL4AAADc&#10;AAAADwAAAGRycy9kb3ducmV2LnhtbEWPQWsCMRSE70L/Q3iF3jRrQVtXo2zFhZ6EakG9PTbPZHHz&#10;smyia/99Uyh4HGbmG2axurtG3KgLtWcF41EGgrjyumaj4HtfDt9BhIissfFMCn4owGr5NFhgrn3P&#10;X3TbRSMShEOOCmyMbS5lqCw5DCPfEifv7DuHMcnOSN1hn+Cuka9ZNpUOa04LFltaW6ouu6tTsGlP&#10;22JigiwO0R4v/qMv7dYo9fI8zuYgIt3jI/zf/tQKprM3+DuTj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bh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rPr>
                            <w:szCs w:val="21"/>
                          </w:rPr>
                        </w:pPr>
                        <w:r>
                          <w:rPr>
                            <w:rFonts w:hint="eastAsia"/>
                            <w:szCs w:val="21"/>
                          </w:rPr>
                          <w:t>中水池</w:t>
                        </w:r>
                      </w:p>
                    </w:txbxContent>
                  </v:textbox>
                </v:rect>
                <v:line id="直线 93" o:spid="_x0000_s1026" o:spt="20" style="position:absolute;left:8387;top:2187609;flip:x;height:396;width:5;" filled="f" stroked="t" coordsize="21600,21600" o:gfxdata="UEsDBAoAAAAAAIdO4kAAAAAAAAAAAAAAAAAEAAAAZHJzL1BLAwQUAAAACACHTuJAydWm4rwAAADc&#10;AAAADwAAAGRycy9kb3ducmV2LnhtbEVPTWvCQBC9C/6HZYTedBNpRVNXD6LgqbRahN6G7DRJzc7G&#10;3dHY/vruodDj430v13fXqhuF2Hg2kE8yUMSltw1XBt6Pu/EcVBRki61nMvBNEdar4WCJhfU9v9Ht&#10;IJVKIRwLNFCLdIXWsazJYZz4jjhxnz44lARDpW3APoW7Vk+zbKYdNpwaauxoU1N5PlydgcWxf/Kv&#10;4Xx6zJvLx8/2S7r9ixjzMMqzZ1BCd/kX/7n31sBskdamM+kI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Vpu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93" o:spid="_x0000_s1026" o:spt="20" style="position:absolute;left:4326;top:2188505;flip:x;height:681;width:1;" filled="f" stroked="t" coordsize="21600,21600" o:gfxdata="UEsDBAoAAAAAAIdO4kAAAAAAAAAAAAAAAAAEAAAAZHJzL1BLAwQUAAAACACHTuJAppkDecAAAADc&#10;AAAADwAAAGRycy9kb3ducmV2LnhtbEWPQUvDQBSE74L/YXmCN7tJqcXEbnuQFnoSbUXw9sg+k9js&#10;23T3tan+erdQ6HGYmW+Y2eLkOnWkEFvPBvJRBoq48rbl2sDHdvXwBCoKssXOMxn4pQiL+e3NDEvr&#10;B36n40ZqlSAcSzTQiPSl1rFqyGEc+Z44ed8+OJQkQ61twCHBXafHWTbVDltOCw329NJQtdscnIFi&#10;Ozz6t7D7nOTt/utv+SP9+lWMub/Ls2dQQie5hi/ttTUwLQo4n0lHQ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mQN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93" o:spid="_x0000_s1026" o:spt="20" style="position:absolute;left:4931;top:2189422;height:0;width:899;" filled="f" stroked="t" coordsize="21600,21600" o:gfxdata="UEsDBAoAAAAAAIdO4kAAAAAAAAAAAAAAAAAEAAAAZHJzL1BLAwQUAAAACACHTuJAUPY8TrwAAADc&#10;AAAADwAAAGRycy9kb3ducmV2LnhtbEVPy2oCMRTdF/yHcIXuajIu2mE0uigogtriA2l3l8ntzODk&#10;Zkiijn/fLASXh/Oeznvbiiv50DjWkI0UCOLSmYYrDcfD4i0HESKywdYxabhTgPls8DLFwrgb7+i6&#10;j5VIIRwK1FDH2BVShrImi2HkOuLE/TlvMSboK2k83lK4beVYqXdpseHUUGNHnzWV5/3FathtFuv8&#10;tL70pf9dZl+H7832J+Ravw4zNQERqY9P8cO9Mho+VJqfzqQj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2PE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93" o:spid="_x0000_s1026" o:spt="20" style="position:absolute;left:4927;top:2188244;flip:x y;height:4;width:898;" filled="f" stroked="t" coordsize="21600,21600" o:gfxdata="UEsDBAoAAAAAAIdO4kAAAAAAAAAAAAAAAAAEAAAAZHJzL1BLAwQUAAAACACHTuJAiQmo+L4AAADc&#10;AAAADwAAAGRycy9kb3ducmV2LnhtbEWPzWrDMBCE74W8g9hCLyGW5EManMihBNqaXEqdPMBibWy3&#10;1spYyk/fvgoUehxm5htms725QVxoCr1nAzpTIIgbb3tuDRwPr4sViBCRLQ6eycAPBdiWs4cNFtZf&#10;+ZMudWxFgnAo0EAX41hIGZqOHIbMj8TJO/nJYUxyaqWd8JrgbpC5UkvpsOe00OFIu46a7/rsDLyM&#10;H1/nvNJvVh3y+Xyoltq/7415etRqDSLSLf6H/9qVNfCsNNzPpCM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mo+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93" o:spid="_x0000_s1026" o:spt="20" style="position:absolute;left:7048;top:2188219;flip:x;height:4;width:998;" filled="f" stroked="t" coordsize="21600,21600" o:gfxdata="UEsDBAoAAAAAAIdO4kAAAAAAAAAAAAAAAAAEAAAAZHJzL1BLAwQUAAAACACHTuJANtYLEsAAAADc&#10;AAAADwAAAGRycy9kb3ducmV2LnhtbEWPT0sDMRTE70K/Q3gFbzbZ4p+6Nu1BFHqS2orQ22Pz3F27&#10;eVmTZ7f20xuh4HGYmd8w8+XRd+pAMbWBLRQTA4q4Cq7l2sLb9vlqBioJssMuMFn4oQTLxehijqUL&#10;A7/SYSO1yhBOJVpoRPpS61Q15DFNQk+cvY8QPUqWsdYu4pDhvtNTY261x5bzQoM9PTZU7Tff3sL9&#10;drgJ67h/vy7ar93p6VP61YtYezkuzAMooaP8h8/tlbNwZ6bwdyYf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1gs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93" o:spid="_x0000_s1026" o:spt="20" style="position:absolute;left:8604;top:2188458;height:681;width:9;" filled="f" stroked="t" coordsize="21600,21600" o:gfxdata="UEsDBAoAAAAAAIdO4kAAAAAAAAAAAAAAAAAEAAAAZHJzL1BLAwQUAAAACACHTuJApAG6k78AAADb&#10;AAAADwAAAGRycy9kb3ducmV2LnhtbEWPT2vCQBTE7wW/w/KE3uomQmu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Bup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85" o:spid="_x0000_s1026" o:spt="1" style="position:absolute;left:7976;top:2189139;height:465;width:1387;" filled="f" stroked="t" coordsize="21600,21600" o:gfxdata="UEsDBAoAAAAAAIdO4kAAAAAAAAAAAAAAAAAEAAAAZHJzL1BLAwQUAAAACACHTuJA1b/RyrwAAADc&#10;AAAADwAAAGRycy9kb3ducmV2LnhtbEWPQYvCMBSE74L/ITzBm6ZdUKRrFFcUPAm6gu7t0bxNis1L&#10;abJW/70RhD0OM/MNM1/eXS1u1IbKs4J8nIEgLr2u2Cg4fW9HMxAhImusPZOCBwVYLvq9ORbad3yg&#10;2zEakSAcClRgY2wKKUNpyWEY+4Y4eb++dRiTbI3ULXYJ7mr5kWVT6bDitGCxobWl8nr8cwo2zc9+&#10;NTFBrs7RXq7+q9vavVFqOMizTxCR7vE//G7vtILJLIfXmXQ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0cq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jc w:val="center"/>
                          <w:rPr>
                            <w:szCs w:val="21"/>
                          </w:rPr>
                        </w:pPr>
                        <w:r>
                          <w:rPr>
                            <w:rFonts w:hint="eastAsia"/>
                            <w:szCs w:val="21"/>
                          </w:rPr>
                          <w:t>污泥浓缩池</w:t>
                        </w:r>
                      </w:p>
                    </w:txbxContent>
                  </v:textbox>
                </v:rect>
                <v:line id="直线 93" o:spid="_x0000_s1026" o:spt="20" style="position:absolute;left:8641;top:2189608;height:627;width:0;" filled="f" stroked="t" coordsize="21600,21600" o:gfxdata="UEsDBAoAAAAAAIdO4kAAAAAAAAAAAAAAAAAEAAAAZHJzL1BLAwQUAAAACACHTuJAgJbybb8AAADc&#10;AAAADwAAAGRycy9kb3ducmV2LnhtbEWPQWvCQBSE74L/YXmCN91EsITU1UNBEdSKWkp7e2Rfk9Ds&#10;27C7avz3riB4HGbmG2a26EwjLuR8bVlBOk5AEBdW11wq+DotRxkIH5A1NpZJwY08LOb93gxzba98&#10;oMsxlCJC2OeooAqhzaX0RUUG/di2xNH7s85giNKVUju8Rrhp5CRJ3qTBmuNChS19VFT8H89GwWG7&#10;3GTfm3NXuN9V+nnab3c/PlNqOEiTdxCBuvAKP9trrWCa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W8m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100" o:spid="_x0000_s1026" o:spt="1" style="position:absolute;left:8494;top:2188508;height:465;width:938;" filled="f" stroked="f" coordsize="21600,21600" o:gfxdata="UEsDBAoAAAAAAIdO4kAAAAAAAAAAAAAAAAAEAAAAZHJzL1BLAwQUAAAACACHTuJAR8r0Yb4AAADc&#10;AAAADwAAAGRycy9kb3ducmV2LnhtbEWPT4vCMBTE7wv7HcJb8LKsST2IdI0ehGWLCGL9c340b9uy&#10;zUttYqvf3giCx2FmfsPMl1fbiJ46XzvWkIwVCOLCmZpLDYf9z9cMhA/IBhvHpOFGHpaL97c5psYN&#10;vKM+D6WIEPYpaqhCaFMpfVGRRT92LXH0/lxnMUTZldJ0OES4beREqam0WHNcqLClVUXFf36xGoZi&#10;25/2m1+5/Txljs/ZeZUf11qPPhL1DSLQNbzCz3ZmNExVA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r0Y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szCs w:val="21"/>
                          </w:rPr>
                        </w:pPr>
                        <w:r>
                          <w:rPr>
                            <w:rFonts w:hint="eastAsia" w:ascii="Times New Roman" w:hAnsi="Times New Roman"/>
                            <w:szCs w:val="21"/>
                          </w:rPr>
                          <w:t>污泥</w:t>
                        </w:r>
                      </w:p>
                    </w:txbxContent>
                  </v:textbox>
                </v:rect>
                <v:rect id="矩形 100" o:spid="_x0000_s1026" o:spt="1" style="position:absolute;left:8176;top:2190139;height:465;width:1246;" filled="f" stroked="f" coordsize="21600,21600" o:gfxdata="UEsDBAoAAAAAAIdO4kAAAAAAAAAAAAAAAAAEAAAAZHJzL1BLAwQUAAAACACHTuJAtxhqFr4AAADc&#10;AAAADwAAAGRycy9kb3ducmV2LnhtbEWPT4vCMBTE7wt+h/CEvSya6EGkGj0IYlkWxPrn/GiebbF5&#10;qU1s3W9vFhY8DjPzG2a5ftpadNT6yrGGyViBIM6dqbjQcDpuR3MQPiAbrB2Thl/ysF4NPpaYGNfz&#10;gbosFCJC2CeooQyhSaT0eUkW/dg1xNG7utZiiLItpGmxj3Bby6lSM2mx4rhQYkObkvJb9rAa+nzf&#10;XY4/O7n/uqSO7+l9k52/tf4cTtQCRKBneIf/26nRMFNT+DsTj4B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hqF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szCs w:val="21"/>
                          </w:rPr>
                        </w:pPr>
                        <w:r>
                          <w:rPr>
                            <w:rFonts w:hint="eastAsia" w:ascii="Times New Roman" w:hAnsi="Times New Roman"/>
                            <w:szCs w:val="21"/>
                          </w:rPr>
                          <w:t>定期清运</w:t>
                        </w:r>
                      </w:p>
                    </w:txbxContent>
                  </v:textbox>
                </v:rect>
                <v:rect id="矩形 101" o:spid="_x0000_s1026" o:spt="1" style="position:absolute;left:4737;top:2186618;height:465;width:1438;" filled="f" stroked="f" coordsize="21600,21600" o:gfxdata="UEsDBAoAAAAAAIdO4kAAAAAAAAAAAAAAAAAEAAAAZHJzL1BLAwQUAAAACACHTuJA2FTPjb4AAADc&#10;AAAADwAAAGRycy9kb3ducmV2LnhtbEWPT4vCMBTE7wt+h/AEL4smuiBSjR4EsciCbP1zfjTPtti8&#10;1Ca27rffLCzscZiZ3zCrzcvWoqPWV441TCcKBHHuTMWFhvNpN16A8AHZYO2YNHyTh8168LbCxLie&#10;v6jLQiEihH2CGsoQmkRKn5dk0U9cQxy9m2sthijbQpoW+wi3tZwpNZcWK44LJTa0LSm/Z0+roc+P&#10;3fX0uZfH92vq+JE+ttnloPVoOFVLEIFe4T/8106Nhrn6gN8z8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TPj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szCs w:val="21"/>
                          </w:rPr>
                        </w:pPr>
                        <w:r>
                          <w:rPr>
                            <w:rFonts w:hint="eastAsia"/>
                            <w:szCs w:val="21"/>
                          </w:rPr>
                          <w:t>格栅</w:t>
                        </w:r>
                      </w:p>
                    </w:txbxContent>
                  </v:textbox>
                </v:rect>
              </v:group>
            </w:pict>
          </mc:Fallback>
        </mc:AlternateContent>
      </w: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rPr>
          <w:rFonts w:hint="default" w:ascii="Times New Roman" w:hAnsi="Times New Roman" w:cs="Times New Roman"/>
          <w:color w:val="auto"/>
          <w:sz w:val="24"/>
        </w:rPr>
      </w:pPr>
    </w:p>
    <w:p>
      <w:pPr>
        <w:pStyle w:val="2"/>
        <w:spacing w:line="360" w:lineRule="auto"/>
        <w:ind w:firstLine="480" w:firstLineChars="200"/>
        <w:rPr>
          <w:rFonts w:hint="default" w:ascii="Times New Roman" w:hAnsi="Times New Roman" w:cs="Times New Roman"/>
          <w:color w:val="auto"/>
          <w:sz w:val="24"/>
        </w:rPr>
      </w:pPr>
    </w:p>
    <w:p>
      <w:pPr>
        <w:pStyle w:val="2"/>
        <w:spacing w:line="360" w:lineRule="auto"/>
        <w:ind w:firstLine="480" w:firstLineChars="200"/>
        <w:rPr>
          <w:rFonts w:hint="default" w:ascii="Times New Roman" w:hAnsi="Times New Roman" w:cs="Times New Roman"/>
          <w:color w:val="auto"/>
          <w:sz w:val="24"/>
        </w:rPr>
      </w:pPr>
    </w:p>
    <w:p>
      <w:pPr>
        <w:pStyle w:val="2"/>
        <w:spacing w:line="360" w:lineRule="auto"/>
        <w:ind w:firstLine="480" w:firstLineChars="200"/>
        <w:rPr>
          <w:rFonts w:hint="default" w:ascii="Times New Roman" w:hAnsi="Times New Roman" w:cs="Times New Roman"/>
          <w:color w:val="auto"/>
          <w:sz w:val="24"/>
        </w:rPr>
      </w:pPr>
    </w:p>
    <w:p>
      <w:pPr>
        <w:spacing w:before="159" w:beforeLines="50"/>
        <w:rPr>
          <w:rFonts w:hint="default" w:ascii="Times New Roman" w:hAnsi="Times New Roman" w:cs="Times New Roman"/>
          <w:b/>
          <w:color w:val="auto"/>
          <w:sz w:val="24"/>
        </w:rPr>
      </w:pPr>
    </w:p>
    <w:p>
      <w:pPr>
        <w:spacing w:before="159" w:beforeLines="50"/>
        <w:jc w:val="center"/>
        <w:rPr>
          <w:rFonts w:hint="default" w:ascii="Times New Roman" w:hAnsi="Times New Roman" w:cs="Times New Roman"/>
          <w:b/>
          <w:color w:val="auto"/>
          <w:sz w:val="24"/>
        </w:rPr>
      </w:pPr>
      <w:r>
        <w:rPr>
          <w:rFonts w:hint="default" w:ascii="Times New Roman" w:hAnsi="Times New Roman" w:cs="Times New Roman"/>
          <w:b/>
          <w:color w:val="auto"/>
          <w:sz w:val="24"/>
        </w:rPr>
        <w:t>图5-1   再生水处理站工艺流程图</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（2）处理效果分析</w:t>
      </w:r>
    </w:p>
    <w:p>
      <w:pPr>
        <w:spacing w:line="360" w:lineRule="auto"/>
        <w:ind w:firstLine="480" w:firstLineChars="200"/>
        <w:jc w:val="left"/>
        <w:rPr>
          <w:rFonts w:hint="default" w:ascii="Times New Roman" w:hAnsi="Times New Roman" w:cs="Times New Roman"/>
          <w:b/>
          <w:i/>
          <w:iCs/>
          <w:color w:val="auto"/>
          <w:szCs w:val="21"/>
        </w:rPr>
      </w:pPr>
      <w:r>
        <w:rPr>
          <w:rFonts w:hint="default" w:ascii="Times New Roman" w:hAnsi="Times New Roman" w:cs="Times New Roman"/>
          <w:color w:val="auto"/>
          <w:sz w:val="24"/>
        </w:rPr>
        <w:t>建设单位于2017年9月1日-2017年9月2日委托云南圣清环境监测科技有限公司对再生水处理站出水口水质进行监测，监测结果见下表。</w:t>
      </w:r>
    </w:p>
    <w:p>
      <w:pPr>
        <w:jc w:val="center"/>
        <w:rPr>
          <w:rFonts w:hint="default" w:ascii="Times New Roman" w:hAnsi="Times New Roman" w:cs="Times New Roman"/>
          <w:b/>
          <w:bCs/>
          <w:color w:val="auto"/>
          <w:szCs w:val="21"/>
        </w:rPr>
      </w:pPr>
    </w:p>
    <w:p>
      <w:pPr>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表5.2-15   再生水处理站出水口水质分析检测结果  单位mg/L</w:t>
      </w:r>
    </w:p>
    <w:tbl>
      <w:tblPr>
        <w:tblStyle w:val="27"/>
        <w:tblW w:w="96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4"/>
        <w:gridCol w:w="588"/>
        <w:gridCol w:w="588"/>
        <w:gridCol w:w="608"/>
        <w:gridCol w:w="659"/>
        <w:gridCol w:w="669"/>
        <w:gridCol w:w="762"/>
        <w:gridCol w:w="2035"/>
        <w:gridCol w:w="1776"/>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6" w:hRule="atLeast"/>
          <w:jc w:val="center"/>
        </w:trPr>
        <w:tc>
          <w:tcPr>
            <w:tcW w:w="114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8552" w:type="dxa"/>
            <w:gridSpan w:val="9"/>
            <w:tcBorders>
              <w:tl2br w:val="nil"/>
              <w:tr2bl w:val="nil"/>
            </w:tcBorders>
            <w:vAlign w:val="center"/>
          </w:tcPr>
          <w:p>
            <w:pPr>
              <w:jc w:val="center"/>
              <w:rPr>
                <w:rFonts w:hint="default" w:ascii="Times New Roman" w:hAnsi="Times New Roman" w:cs="Times New Roman"/>
                <w:color w:val="auto"/>
                <w:spacing w:val="14"/>
                <w:szCs w:val="21"/>
              </w:rPr>
            </w:pPr>
            <w:r>
              <w:rPr>
                <w:rFonts w:hint="default" w:ascii="Times New Roman" w:hAnsi="Times New Roman" w:cs="Times New Roman"/>
                <w:color w:val="auto"/>
                <w:spacing w:val="14"/>
                <w:szCs w:val="21"/>
              </w:rPr>
              <w:t>再生水处理站出水口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atLeast"/>
          <w:jc w:val="center"/>
        </w:trPr>
        <w:tc>
          <w:tcPr>
            <w:tcW w:w="114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监测日期</w:t>
            </w:r>
          </w:p>
        </w:tc>
        <w:tc>
          <w:tcPr>
            <w:tcW w:w="1784" w:type="dxa"/>
            <w:gridSpan w:val="3"/>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2017.09.01</w:t>
            </w:r>
          </w:p>
        </w:tc>
        <w:tc>
          <w:tcPr>
            <w:tcW w:w="2090" w:type="dxa"/>
            <w:gridSpan w:val="3"/>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2017.09.02</w:t>
            </w:r>
          </w:p>
        </w:tc>
        <w:tc>
          <w:tcPr>
            <w:tcW w:w="2035" w:type="dxa"/>
            <w:vMerge w:val="restart"/>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lang w:val="zh-CN"/>
              </w:rPr>
              <w:t>《城市污水再生利用 景观环境用水水质》（GB/T/18921—2002）绿化水质标准</w:t>
            </w:r>
          </w:p>
        </w:tc>
        <w:tc>
          <w:tcPr>
            <w:tcW w:w="1776"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《污水排入城镇下水道水质标准》（GB/T31962-2015）表1中A级标准</w:t>
            </w:r>
          </w:p>
        </w:tc>
        <w:tc>
          <w:tcPr>
            <w:tcW w:w="867" w:type="dxa"/>
            <w:vMerge w:val="restart"/>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1" w:hRule="atLeast"/>
          <w:jc w:val="center"/>
        </w:trPr>
        <w:tc>
          <w:tcPr>
            <w:tcW w:w="114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监测时间</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10:10</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12:20</w:t>
            </w:r>
          </w:p>
        </w:tc>
        <w:tc>
          <w:tcPr>
            <w:tcW w:w="60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14:10</w:t>
            </w:r>
          </w:p>
        </w:tc>
        <w:tc>
          <w:tcPr>
            <w:tcW w:w="65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9:10</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11:10</w:t>
            </w:r>
          </w:p>
        </w:tc>
        <w:tc>
          <w:tcPr>
            <w:tcW w:w="76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13:10</w:t>
            </w:r>
          </w:p>
        </w:tc>
        <w:tc>
          <w:tcPr>
            <w:tcW w:w="2035" w:type="dxa"/>
            <w:vMerge w:val="continue"/>
            <w:tcBorders>
              <w:tl2br w:val="nil"/>
              <w:tr2bl w:val="nil"/>
            </w:tcBorders>
            <w:vAlign w:val="center"/>
          </w:tcPr>
          <w:p>
            <w:pPr>
              <w:jc w:val="center"/>
              <w:rPr>
                <w:rFonts w:hint="default" w:ascii="Times New Roman" w:hAnsi="Times New Roman" w:cs="Times New Roman"/>
                <w:color w:val="auto"/>
              </w:rPr>
            </w:pPr>
          </w:p>
        </w:tc>
        <w:tc>
          <w:tcPr>
            <w:tcW w:w="1776" w:type="dxa"/>
            <w:vMerge w:val="continue"/>
            <w:tcBorders>
              <w:tl2br w:val="nil"/>
              <w:tr2bl w:val="nil"/>
            </w:tcBorders>
            <w:vAlign w:val="center"/>
          </w:tcPr>
          <w:p>
            <w:pPr>
              <w:jc w:val="center"/>
              <w:rPr>
                <w:rFonts w:hint="default" w:ascii="Times New Roman" w:hAnsi="Times New Roman" w:cs="Times New Roman"/>
                <w:color w:val="auto"/>
                <w:szCs w:val="21"/>
              </w:rPr>
            </w:pPr>
          </w:p>
        </w:tc>
        <w:tc>
          <w:tcPr>
            <w:tcW w:w="867" w:type="dxa"/>
            <w:vMerge w:val="continue"/>
            <w:tcBorders>
              <w:tl2br w:val="nil"/>
              <w:tr2bl w:val="nil"/>
            </w:tcBorders>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144" w:type="dxa"/>
            <w:tcBorders>
              <w:tl2br w:val="nil"/>
              <w:tr2bl w:val="nil"/>
            </w:tcBorders>
            <w:vAlign w:val="center"/>
          </w:tcPr>
          <w:p>
            <w:pPr>
              <w:spacing w:after="100" w:afterAutospacing="1" w:line="276"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监测项目</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B1-1</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B1-2</w:t>
            </w:r>
          </w:p>
        </w:tc>
        <w:tc>
          <w:tcPr>
            <w:tcW w:w="60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B1-3</w:t>
            </w:r>
          </w:p>
        </w:tc>
        <w:tc>
          <w:tcPr>
            <w:tcW w:w="65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B2-1</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B2-2</w:t>
            </w:r>
          </w:p>
        </w:tc>
        <w:tc>
          <w:tcPr>
            <w:tcW w:w="76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pacing w:val="14"/>
                <w:szCs w:val="21"/>
              </w:rPr>
              <w:t>B2-3</w:t>
            </w:r>
          </w:p>
        </w:tc>
        <w:tc>
          <w:tcPr>
            <w:tcW w:w="2035" w:type="dxa"/>
            <w:vMerge w:val="continue"/>
            <w:tcBorders>
              <w:tl2br w:val="nil"/>
              <w:tr2bl w:val="nil"/>
            </w:tcBorders>
            <w:vAlign w:val="center"/>
          </w:tcPr>
          <w:p>
            <w:pPr>
              <w:jc w:val="center"/>
              <w:rPr>
                <w:rFonts w:hint="default" w:ascii="Times New Roman" w:hAnsi="Times New Roman" w:cs="Times New Roman"/>
                <w:color w:val="auto"/>
              </w:rPr>
            </w:pPr>
          </w:p>
        </w:tc>
        <w:tc>
          <w:tcPr>
            <w:tcW w:w="1776" w:type="dxa"/>
            <w:vMerge w:val="continue"/>
            <w:tcBorders>
              <w:tl2br w:val="nil"/>
              <w:tr2bl w:val="nil"/>
            </w:tcBorders>
            <w:vAlign w:val="center"/>
          </w:tcPr>
          <w:p>
            <w:pPr>
              <w:jc w:val="center"/>
              <w:rPr>
                <w:rFonts w:hint="default" w:ascii="Times New Roman" w:hAnsi="Times New Roman" w:cs="Times New Roman"/>
                <w:color w:val="auto"/>
                <w:spacing w:val="14"/>
                <w:szCs w:val="21"/>
              </w:rPr>
            </w:pPr>
          </w:p>
        </w:tc>
        <w:tc>
          <w:tcPr>
            <w:tcW w:w="867" w:type="dxa"/>
            <w:vMerge w:val="continue"/>
            <w:tcBorders>
              <w:tl2br w:val="nil"/>
              <w:tr2bl w:val="nil"/>
            </w:tcBorders>
            <w:vAlign w:val="center"/>
          </w:tcPr>
          <w:p>
            <w:pPr>
              <w:jc w:val="center"/>
              <w:rPr>
                <w:rFonts w:hint="default" w:ascii="Times New Roman" w:hAnsi="Times New Roman" w:cs="Times New Roman"/>
                <w:color w:val="auto"/>
                <w:spacing w:val="1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14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（无量纲）</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6.6</w:t>
            </w:r>
          </w:p>
        </w:tc>
        <w:tc>
          <w:tcPr>
            <w:tcW w:w="60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6.6</w:t>
            </w:r>
          </w:p>
        </w:tc>
        <w:tc>
          <w:tcPr>
            <w:tcW w:w="65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6.7</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76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6.6</w:t>
            </w:r>
          </w:p>
        </w:tc>
        <w:tc>
          <w:tcPr>
            <w:tcW w:w="203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rPr>
              <w:t>6.0</w:t>
            </w:r>
            <w:r>
              <w:rPr>
                <w:rFonts w:hint="default" w:ascii="Times New Roman" w:hAnsi="Times New Roman" w:cs="Times New Roman"/>
                <w:color w:val="auto"/>
                <w:szCs w:val="21"/>
                <w:lang w:val="zh-CN"/>
              </w:rPr>
              <w:t>～</w:t>
            </w:r>
            <w:r>
              <w:rPr>
                <w:rFonts w:hint="default" w:ascii="Times New Roman" w:hAnsi="Times New Roman" w:cs="Times New Roman"/>
                <w:color w:val="auto"/>
                <w:szCs w:val="21"/>
              </w:rPr>
              <w:t>9.0</w:t>
            </w:r>
          </w:p>
        </w:tc>
        <w:tc>
          <w:tcPr>
            <w:tcW w:w="177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6.5~9.5</w:t>
            </w:r>
          </w:p>
        </w:tc>
        <w:tc>
          <w:tcPr>
            <w:tcW w:w="8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114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流量</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0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5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76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203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77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0" w:hRule="atLeast"/>
          <w:jc w:val="center"/>
        </w:trPr>
        <w:tc>
          <w:tcPr>
            <w:tcW w:w="114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16.1</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13.8</w:t>
            </w:r>
          </w:p>
        </w:tc>
        <w:tc>
          <w:tcPr>
            <w:tcW w:w="60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15.3</w:t>
            </w:r>
          </w:p>
        </w:tc>
        <w:tc>
          <w:tcPr>
            <w:tcW w:w="65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12.9</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14.4</w:t>
            </w:r>
          </w:p>
        </w:tc>
        <w:tc>
          <w:tcPr>
            <w:tcW w:w="76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17.1</w:t>
            </w:r>
          </w:p>
        </w:tc>
        <w:tc>
          <w:tcPr>
            <w:tcW w:w="203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szCs w:val="21"/>
                <w:lang w:val="zh-CN"/>
              </w:rPr>
              <w:t>≤</w:t>
            </w:r>
            <w:r>
              <w:rPr>
                <w:rFonts w:hint="default" w:ascii="Times New Roman" w:hAnsi="Times New Roman" w:cs="Times New Roman"/>
                <w:color w:val="auto"/>
                <w:szCs w:val="21"/>
              </w:rPr>
              <w:t>20</w:t>
            </w:r>
          </w:p>
        </w:tc>
        <w:tc>
          <w:tcPr>
            <w:tcW w:w="177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w:t>
            </w:r>
            <w:r>
              <w:rPr>
                <w:rFonts w:hint="default" w:ascii="Times New Roman" w:hAnsi="Times New Roman" w:cs="Times New Roman"/>
                <w:color w:val="auto"/>
                <w:szCs w:val="21"/>
              </w:rPr>
              <w:t>350</w:t>
            </w:r>
          </w:p>
        </w:tc>
        <w:tc>
          <w:tcPr>
            <w:tcW w:w="8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1" w:hRule="atLeast"/>
          <w:jc w:val="center"/>
        </w:trPr>
        <w:tc>
          <w:tcPr>
            <w:tcW w:w="114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76</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72</w:t>
            </w:r>
          </w:p>
        </w:tc>
        <w:tc>
          <w:tcPr>
            <w:tcW w:w="60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74</w:t>
            </w:r>
          </w:p>
        </w:tc>
        <w:tc>
          <w:tcPr>
            <w:tcW w:w="65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73</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c>
          <w:tcPr>
            <w:tcW w:w="76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71</w:t>
            </w:r>
          </w:p>
        </w:tc>
        <w:tc>
          <w:tcPr>
            <w:tcW w:w="203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77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w:t>
            </w:r>
            <w:r>
              <w:rPr>
                <w:rFonts w:hint="default" w:ascii="Times New Roman" w:hAnsi="Times New Roman" w:cs="Times New Roman"/>
                <w:color w:val="auto"/>
                <w:szCs w:val="21"/>
              </w:rPr>
              <w:t>500</w:t>
            </w:r>
          </w:p>
        </w:tc>
        <w:tc>
          <w:tcPr>
            <w:tcW w:w="8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jc w:val="center"/>
        </w:trPr>
        <w:tc>
          <w:tcPr>
            <w:tcW w:w="114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SS</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56</w:t>
            </w:r>
          </w:p>
        </w:tc>
        <w:tc>
          <w:tcPr>
            <w:tcW w:w="60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54</w:t>
            </w:r>
          </w:p>
        </w:tc>
        <w:tc>
          <w:tcPr>
            <w:tcW w:w="65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52</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76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203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77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w:t>
            </w:r>
            <w:r>
              <w:rPr>
                <w:rFonts w:hint="default" w:ascii="Times New Roman" w:hAnsi="Times New Roman" w:cs="Times New Roman"/>
                <w:color w:val="auto"/>
                <w:szCs w:val="21"/>
              </w:rPr>
              <w:t>400</w:t>
            </w:r>
          </w:p>
        </w:tc>
        <w:tc>
          <w:tcPr>
            <w:tcW w:w="8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jc w:val="center"/>
        </w:trPr>
        <w:tc>
          <w:tcPr>
            <w:tcW w:w="114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动植物油</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0.10</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w:t>
            </w:r>
          </w:p>
        </w:tc>
        <w:tc>
          <w:tcPr>
            <w:tcW w:w="60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w:t>
            </w:r>
          </w:p>
        </w:tc>
        <w:tc>
          <w:tcPr>
            <w:tcW w:w="65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w:t>
            </w:r>
          </w:p>
        </w:tc>
        <w:tc>
          <w:tcPr>
            <w:tcW w:w="76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0.09</w:t>
            </w:r>
          </w:p>
        </w:tc>
        <w:tc>
          <w:tcPr>
            <w:tcW w:w="203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77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w:t>
            </w:r>
            <w:r>
              <w:rPr>
                <w:rFonts w:hint="default" w:ascii="Times New Roman" w:hAnsi="Times New Roman" w:cs="Times New Roman"/>
                <w:color w:val="auto"/>
                <w:szCs w:val="21"/>
              </w:rPr>
              <w:t>100</w:t>
            </w:r>
          </w:p>
        </w:tc>
        <w:tc>
          <w:tcPr>
            <w:tcW w:w="8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0" w:hRule="atLeast"/>
          <w:jc w:val="center"/>
        </w:trPr>
        <w:tc>
          <w:tcPr>
            <w:tcW w:w="114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0.280</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0.310</w:t>
            </w:r>
          </w:p>
        </w:tc>
        <w:tc>
          <w:tcPr>
            <w:tcW w:w="60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0.282</w:t>
            </w:r>
          </w:p>
        </w:tc>
        <w:tc>
          <w:tcPr>
            <w:tcW w:w="65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0.257</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0.241</w:t>
            </w:r>
          </w:p>
        </w:tc>
        <w:tc>
          <w:tcPr>
            <w:tcW w:w="76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0.304</w:t>
            </w:r>
          </w:p>
        </w:tc>
        <w:tc>
          <w:tcPr>
            <w:tcW w:w="203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77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w:t>
            </w:r>
            <w:r>
              <w:rPr>
                <w:rFonts w:hint="default" w:ascii="Times New Roman" w:hAnsi="Times New Roman" w:cs="Times New Roman"/>
                <w:color w:val="auto"/>
                <w:szCs w:val="21"/>
              </w:rPr>
              <w:t>45</w:t>
            </w:r>
          </w:p>
        </w:tc>
        <w:tc>
          <w:tcPr>
            <w:tcW w:w="8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atLeast"/>
          <w:jc w:val="center"/>
        </w:trPr>
        <w:tc>
          <w:tcPr>
            <w:tcW w:w="1144"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TP</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2.86</w:t>
            </w:r>
          </w:p>
        </w:tc>
        <w:tc>
          <w:tcPr>
            <w:tcW w:w="58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2.71</w:t>
            </w:r>
          </w:p>
        </w:tc>
        <w:tc>
          <w:tcPr>
            <w:tcW w:w="608"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2.97</w:t>
            </w:r>
          </w:p>
        </w:tc>
        <w:tc>
          <w:tcPr>
            <w:tcW w:w="65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2.68</w:t>
            </w:r>
          </w:p>
        </w:tc>
        <w:tc>
          <w:tcPr>
            <w:tcW w:w="6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2.79</w:t>
            </w:r>
          </w:p>
        </w:tc>
        <w:tc>
          <w:tcPr>
            <w:tcW w:w="762"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2.69</w:t>
            </w:r>
          </w:p>
        </w:tc>
        <w:tc>
          <w:tcPr>
            <w:tcW w:w="2035" w:type="dxa"/>
            <w:tcBorders>
              <w:tl2br w:val="nil"/>
              <w:tr2bl w:val="nil"/>
            </w:tcBorders>
            <w:vAlign w:val="center"/>
          </w:tcPr>
          <w:p>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776"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w:t>
            </w:r>
            <w:r>
              <w:rPr>
                <w:rFonts w:hint="default" w:ascii="Times New Roman" w:hAnsi="Times New Roman" w:cs="Times New Roman"/>
                <w:color w:val="auto"/>
                <w:szCs w:val="21"/>
              </w:rPr>
              <w:t>8</w:t>
            </w:r>
          </w:p>
        </w:tc>
        <w:tc>
          <w:tcPr>
            <w:tcW w:w="867"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pPr>
        <w:spacing w:line="360" w:lineRule="auto"/>
        <w:ind w:firstLine="480" w:firstLineChars="200"/>
        <w:rPr>
          <w:rFonts w:hint="default" w:ascii="Times New Roman" w:hAnsi="Times New Roman" w:cs="Times New Roman"/>
          <w:b/>
          <w:bCs/>
          <w:color w:val="auto"/>
          <w:szCs w:val="21"/>
        </w:rPr>
      </w:pPr>
      <w:r>
        <w:rPr>
          <w:rFonts w:hint="default" w:ascii="Times New Roman" w:hAnsi="Times New Roman" w:cs="Times New Roman"/>
          <w:bCs/>
          <w:color w:val="auto"/>
          <w:sz w:val="24"/>
        </w:rPr>
        <w:t>根据监测结果项目生活污水经再生水处理站处理后的废水能满足《城市污水再生利用 城市杂用水水质》中绿化标准和《污水排入城镇下水道水质标准》（GB/T31962-2015）表1中A级标准。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综上所述，项目已建废水处理站的规模、处理效果均能满足要求，利用项目已有污水处理设施是可行。</w:t>
      </w:r>
    </w:p>
    <w:p>
      <w:pPr>
        <w:pStyle w:val="2"/>
        <w:spacing w:line="360" w:lineRule="auto"/>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5.2.3.4 </w:t>
      </w:r>
      <w:r>
        <w:rPr>
          <w:rFonts w:hint="default" w:ascii="Times New Roman" w:hAnsi="Times New Roman" w:cs="Times New Roman"/>
          <w:b/>
          <w:bCs/>
          <w:color w:val="auto"/>
          <w:sz w:val="24"/>
          <w:lang w:eastAsia="zh-CN"/>
        </w:rPr>
        <w:t>生产废水</w:t>
      </w:r>
      <w:r>
        <w:rPr>
          <w:rFonts w:hint="default" w:ascii="Times New Roman" w:hAnsi="Times New Roman" w:cs="Times New Roman"/>
          <w:b/>
          <w:bCs/>
          <w:color w:val="auto"/>
          <w:sz w:val="24"/>
        </w:rPr>
        <w:t>对地表水的影响分析</w:t>
      </w:r>
    </w:p>
    <w:p>
      <w:pPr>
        <w:spacing w:line="360" w:lineRule="auto"/>
        <w:ind w:firstLine="470" w:firstLineChars="196"/>
        <w:rPr>
          <w:rFonts w:hint="default" w:ascii="Times New Roman" w:hAnsi="Times New Roman" w:eastAsia="SimSun" w:cs="Times New Roman"/>
          <w:color w:val="auto"/>
          <w:sz w:val="24"/>
          <w:lang w:val="en-US" w:eastAsia="zh-CN"/>
        </w:rPr>
      </w:pPr>
      <w:r>
        <w:rPr>
          <w:rFonts w:hint="default" w:ascii="Times New Roman" w:hAnsi="Times New Roman" w:eastAsia="SimSun" w:cs="Times New Roman"/>
          <w:color w:val="auto"/>
          <w:sz w:val="24"/>
          <w:lang w:val="en-US" w:eastAsia="zh-CN"/>
        </w:rPr>
        <w:t>1、</w:t>
      </w:r>
      <w:r>
        <w:rPr>
          <w:rFonts w:hint="default" w:ascii="Times New Roman" w:hAnsi="Times New Roman" w:eastAsia="SimSun" w:cs="Times New Roman"/>
          <w:color w:val="auto"/>
          <w:sz w:val="24"/>
        </w:rPr>
        <w:t>涂装工件前处理废水</w:t>
      </w:r>
    </w:p>
    <w:p>
      <w:pPr>
        <w:spacing w:line="360" w:lineRule="auto"/>
        <w:ind w:firstLine="470" w:firstLineChars="196"/>
        <w:rPr>
          <w:rFonts w:hint="default" w:ascii="Times New Roman" w:hAnsi="Times New Roman" w:cs="Times New Roman"/>
          <w:b/>
          <w:bCs/>
          <w:color w:val="auto"/>
          <w:sz w:val="24"/>
        </w:rPr>
      </w:pPr>
      <w:r>
        <w:rPr>
          <w:rFonts w:hint="default" w:ascii="Times New Roman" w:hAnsi="Times New Roman" w:eastAsia="SimSun" w:cs="Times New Roman"/>
          <w:color w:val="auto"/>
          <w:sz w:val="24"/>
          <w:lang w:eastAsia="zh-CN"/>
        </w:rPr>
        <w:t>项目运营期生产废水主要为</w:t>
      </w:r>
      <w:r>
        <w:rPr>
          <w:rFonts w:hint="default" w:ascii="Times New Roman" w:hAnsi="Times New Roman" w:eastAsia="SimSun" w:cs="Times New Roman"/>
          <w:color w:val="auto"/>
          <w:sz w:val="24"/>
        </w:rPr>
        <w:t>涂装工件前处理废水</w:t>
      </w:r>
      <w:r>
        <w:rPr>
          <w:rFonts w:hint="default" w:ascii="Times New Roman" w:hAnsi="Times New Roman" w:eastAsia="SimSun" w:cs="Times New Roman"/>
          <w:color w:val="auto"/>
          <w:sz w:val="24"/>
          <w:lang w:eastAsia="zh-CN"/>
        </w:rPr>
        <w:t>，废水</w:t>
      </w:r>
      <w:r>
        <w:rPr>
          <w:rFonts w:hint="default" w:ascii="Times New Roman" w:hAnsi="Times New Roman" w:eastAsia="SimSun" w:cs="Times New Roman"/>
          <w:color w:val="auto"/>
          <w:sz w:val="24"/>
        </w:rPr>
        <w:t>中主要污染物为COD、磷酸盐、铜、锌、铁、铬等污染物，含量较高，查阅</w:t>
      </w:r>
      <w:r>
        <w:rPr>
          <w:rFonts w:hint="default" w:ascii="Times New Roman" w:hAnsi="Times New Roman" w:eastAsia="PingFang SC" w:cs="Times New Roman"/>
          <w:color w:val="auto"/>
          <w:sz w:val="24"/>
          <w:shd w:val="clear" w:color="auto" w:fill="FFFFFF"/>
        </w:rPr>
        <w:t>《国家危险废物名录》</w:t>
      </w:r>
      <w:r>
        <w:rPr>
          <w:rFonts w:hint="default" w:ascii="Times New Roman" w:hAnsi="Times New Roman" w:eastAsia="SimSun" w:cs="Times New Roman"/>
          <w:color w:val="auto"/>
          <w:sz w:val="24"/>
          <w:shd w:val="clear" w:color="auto" w:fill="FFFFFF"/>
        </w:rPr>
        <w:t>（2016），清洗废水</w:t>
      </w:r>
      <w:r>
        <w:rPr>
          <w:rFonts w:hint="default" w:ascii="Times New Roman" w:hAnsi="Times New Roman" w:eastAsia="PingFang SC" w:cs="Times New Roman"/>
          <w:color w:val="auto"/>
          <w:sz w:val="24"/>
          <w:shd w:val="clear" w:color="auto" w:fill="FFFFFF"/>
        </w:rPr>
        <w:t>属于危险废物</w:t>
      </w:r>
      <w:r>
        <w:rPr>
          <w:rFonts w:hint="default" w:ascii="Times New Roman" w:hAnsi="Times New Roman" w:cs="Times New Roman"/>
          <w:color w:val="auto"/>
          <w:sz w:val="24"/>
        </w:rPr>
        <w:t>，</w:t>
      </w:r>
      <w:r>
        <w:rPr>
          <w:rFonts w:hint="default" w:ascii="Times New Roman" w:hAnsi="Times New Roman" w:eastAsia="SimSun" w:cs="Times New Roman"/>
          <w:color w:val="auto"/>
          <w:sz w:val="24"/>
          <w:shd w:val="clear" w:color="auto" w:fill="FFFFFF"/>
        </w:rPr>
        <w:t>废物类别HW17表面处理废物，废物代码336-064-17，属金属表面金属和塑料表面酸（碱）洗、除油、 除锈、洗涤、磷化产生的废洗涤液，</w:t>
      </w:r>
      <w:r>
        <w:rPr>
          <w:rFonts w:hint="default" w:ascii="Times New Roman" w:hAnsi="Times New Roman" w:eastAsia="SimSun" w:cs="Times New Roman"/>
          <w:color w:val="auto"/>
          <w:sz w:val="24"/>
          <w:shd w:val="clear" w:color="auto" w:fill="FFFFFF"/>
          <w:lang w:eastAsia="zh-CN"/>
        </w:rPr>
        <w:t>项目区工件前处理废水</w:t>
      </w:r>
      <w:r>
        <w:rPr>
          <w:rFonts w:hint="default" w:ascii="Times New Roman" w:hAnsi="Times New Roman" w:eastAsia="SimSun" w:cs="Times New Roman"/>
          <w:color w:val="auto"/>
          <w:sz w:val="24"/>
        </w:rPr>
        <w:t>通常两个月排放一次，</w:t>
      </w:r>
      <w:r>
        <w:rPr>
          <w:rFonts w:hint="default" w:ascii="Times New Roman" w:hAnsi="Times New Roman" w:eastAsia="SimSun" w:cs="Times New Roman"/>
          <w:color w:val="auto"/>
          <w:sz w:val="24"/>
          <w:lang w:eastAsia="zh-CN"/>
        </w:rPr>
        <w:t>属于危废</w:t>
      </w:r>
      <w:r>
        <w:rPr>
          <w:rFonts w:hint="default" w:ascii="Times New Roman" w:hAnsi="Times New Roman" w:cs="Times New Roman"/>
          <w:color w:val="auto"/>
          <w:sz w:val="24"/>
        </w:rPr>
        <w:t>，委托昆明市危险废物处置中心清运处置，</w:t>
      </w:r>
      <w:r>
        <w:rPr>
          <w:rFonts w:hint="default" w:ascii="Times New Roman" w:hAnsi="Times New Roman" w:eastAsia="SimSun" w:cs="Times New Roman"/>
          <w:color w:val="auto"/>
          <w:sz w:val="24"/>
        </w:rPr>
        <w:t>涂装工件前处理废水可得到有效处置，对地表水影响较小</w:t>
      </w:r>
      <w:r>
        <w:rPr>
          <w:rFonts w:hint="default" w:ascii="Times New Roman" w:hAnsi="Times New Roman" w:eastAsia="SimSun" w:cs="Times New Roman"/>
          <w:color w:val="auto"/>
          <w:sz w:val="24"/>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b w:val="0"/>
          <w:bCs w:val="0"/>
          <w:color w:val="auto"/>
          <w:sz w:val="24"/>
          <w:lang w:val="en-US" w:eastAsia="zh-CN"/>
        </w:rPr>
      </w:pPr>
      <w:r>
        <w:rPr>
          <w:rFonts w:hint="default" w:ascii="Times New Roman" w:hAnsi="Times New Roman" w:cs="Times New Roman"/>
          <w:b w:val="0"/>
          <w:bCs w:val="0"/>
          <w:color w:val="auto"/>
          <w:sz w:val="24"/>
          <w:lang w:val="en-US" w:eastAsia="zh-CN"/>
        </w:rPr>
        <w:t>2、水旋器废水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水</w:t>
      </w:r>
      <w:r>
        <w:rPr>
          <w:rFonts w:hint="default" w:ascii="Times New Roman" w:hAnsi="Times New Roman" w:cs="Times New Roman"/>
          <w:b w:val="0"/>
          <w:bCs w:val="0"/>
          <w:color w:val="auto"/>
          <w:sz w:val="24"/>
          <w:lang w:val="en-US" w:eastAsia="zh-CN"/>
        </w:rPr>
        <w:t>旋器</w:t>
      </w:r>
      <w:r>
        <w:rPr>
          <w:rFonts w:hint="default" w:ascii="Times New Roman" w:hAnsi="Times New Roman" w:eastAsia="SimSun" w:cs="Times New Roman"/>
          <w:color w:val="auto"/>
          <w:sz w:val="24"/>
        </w:rPr>
        <w:t>产生的废水经聚渣后回用，循环水量约为</w:t>
      </w:r>
      <w:r>
        <w:rPr>
          <w:rFonts w:hint="default" w:ascii="Times New Roman" w:hAnsi="Times New Roman" w:eastAsia="SimSun" w:cs="Times New Roman"/>
          <w:color w:val="auto"/>
          <w:sz w:val="24"/>
          <w:lang w:val="en-US" w:eastAsia="zh-CN"/>
        </w:rPr>
        <w:t>1.2</w:t>
      </w:r>
      <w:r>
        <w:rPr>
          <w:rFonts w:hint="default" w:ascii="Times New Roman" w:hAnsi="Times New Roman" w:eastAsia="TimesNewRomanPSMT" w:cs="Times New Roman"/>
          <w:color w:val="auto"/>
          <w:sz w:val="24"/>
        </w:rPr>
        <w:t>m</w:t>
      </w:r>
      <w:r>
        <w:rPr>
          <w:rFonts w:hint="default" w:ascii="Times New Roman" w:hAnsi="Times New Roman" w:eastAsia="SimSun" w:cs="Times New Roman"/>
          <w:color w:val="auto"/>
          <w:sz w:val="24"/>
          <w:vertAlign w:val="superscript"/>
          <w:lang w:val="en-US" w:eastAsia="zh-CN"/>
        </w:rPr>
        <w:t>3</w:t>
      </w:r>
      <w:r>
        <w:rPr>
          <w:rFonts w:hint="default" w:ascii="Times New Roman" w:hAnsi="Times New Roman" w:eastAsia="SimSun" w:cs="Times New Roman"/>
          <w:color w:val="auto"/>
          <w:sz w:val="24"/>
        </w:rPr>
        <w:t>，水</w:t>
      </w:r>
      <w:r>
        <w:rPr>
          <w:rFonts w:hint="default" w:ascii="Times New Roman" w:hAnsi="Times New Roman" w:eastAsia="SimSun" w:cs="Times New Roman"/>
          <w:color w:val="auto"/>
          <w:sz w:val="24"/>
          <w:lang w:eastAsia="zh-CN"/>
        </w:rPr>
        <w:t>旋</w:t>
      </w:r>
      <w:r>
        <w:rPr>
          <w:rFonts w:hint="default" w:ascii="Times New Roman" w:hAnsi="Times New Roman" w:eastAsia="SimSun" w:cs="Times New Roman"/>
          <w:color w:val="auto"/>
          <w:sz w:val="24"/>
        </w:rPr>
        <w:t>废水设置循环池，容积约为</w:t>
      </w:r>
      <w:r>
        <w:rPr>
          <w:rFonts w:hint="default" w:ascii="Times New Roman" w:hAnsi="Times New Roman" w:eastAsia="SimSun" w:cs="Times New Roman"/>
          <w:color w:val="auto"/>
          <w:sz w:val="24"/>
          <w:lang w:val="en-US" w:eastAsia="zh-CN"/>
        </w:rPr>
        <w:t>1.5</w:t>
      </w:r>
      <w:r>
        <w:rPr>
          <w:rFonts w:hint="default" w:ascii="Times New Roman" w:hAnsi="Times New Roman" w:eastAsia="TimesNewRomanPSMT" w:cs="Times New Roman"/>
          <w:color w:val="auto"/>
          <w:sz w:val="24"/>
        </w:rPr>
        <w:t>m</w:t>
      </w:r>
      <w:r>
        <w:rPr>
          <w:rFonts w:hint="default" w:ascii="Times New Roman" w:hAnsi="Times New Roman" w:eastAsia="SimSun" w:cs="Times New Roman"/>
          <w:color w:val="auto"/>
          <w:sz w:val="24"/>
          <w:vertAlign w:val="superscript"/>
          <w:lang w:val="en-US" w:eastAsia="zh-CN"/>
        </w:rPr>
        <w:t>3</w:t>
      </w:r>
      <w:r>
        <w:rPr>
          <w:rFonts w:hint="default" w:ascii="Times New Roman" w:hAnsi="Times New Roman" w:eastAsia="SimSun" w:cs="Times New Roman"/>
          <w:color w:val="auto"/>
          <w:sz w:val="24"/>
        </w:rPr>
        <w:t>，加入漆雾聚渣剂进行聚渣，上浮的漆渣定期清捞，作为危</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val="0"/>
          <w:bCs w:val="0"/>
          <w:color w:val="auto"/>
          <w:sz w:val="24"/>
        </w:rPr>
      </w:pPr>
      <w:r>
        <w:rPr>
          <w:rFonts w:hint="default" w:ascii="Times New Roman" w:hAnsi="Times New Roman" w:eastAsia="SimSun" w:cs="Times New Roman"/>
          <w:color w:val="auto"/>
          <w:sz w:val="24"/>
        </w:rPr>
        <w:t>险废物进入危废暂存间，委托资质单位定期处置，处理原理如下：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漆雾聚渣剂分为</w:t>
      </w:r>
      <w:r>
        <w:rPr>
          <w:rFonts w:hint="default" w:ascii="Times New Roman" w:hAnsi="Times New Roman" w:eastAsia="TimesNewRomanPSMT" w:cs="Times New Roman"/>
          <w:color w:val="auto"/>
          <w:sz w:val="24"/>
        </w:rPr>
        <w:t>A</w:t>
      </w:r>
      <w:r>
        <w:rPr>
          <w:rFonts w:hint="default" w:ascii="Times New Roman" w:hAnsi="Times New Roman" w:eastAsia="SimSun" w:cs="Times New Roman"/>
          <w:color w:val="auto"/>
          <w:sz w:val="24"/>
        </w:rPr>
        <w:t>、</w:t>
      </w:r>
      <w:r>
        <w:rPr>
          <w:rFonts w:hint="default" w:ascii="Times New Roman" w:hAnsi="Times New Roman" w:eastAsia="TimesNewRomanPSMT" w:cs="Times New Roman"/>
          <w:color w:val="auto"/>
          <w:sz w:val="24"/>
        </w:rPr>
        <w:t>B</w:t>
      </w:r>
      <w:r>
        <w:rPr>
          <w:rFonts w:hint="default" w:ascii="Times New Roman" w:hAnsi="Times New Roman" w:eastAsia="SimSun" w:cs="Times New Roman"/>
          <w:color w:val="auto"/>
          <w:sz w:val="24"/>
        </w:rPr>
        <w:t>剂，</w:t>
      </w:r>
      <w:r>
        <w:rPr>
          <w:rFonts w:hint="default" w:ascii="Times New Roman" w:hAnsi="Times New Roman" w:eastAsia="TimesNewRomanPSMT" w:cs="Times New Roman"/>
          <w:color w:val="auto"/>
          <w:sz w:val="24"/>
        </w:rPr>
        <w:t>A</w:t>
      </w:r>
      <w:r>
        <w:rPr>
          <w:rFonts w:hint="default" w:ascii="Times New Roman" w:hAnsi="Times New Roman" w:eastAsia="SimSun" w:cs="Times New Roman"/>
          <w:color w:val="auto"/>
          <w:sz w:val="24"/>
        </w:rPr>
        <w:t>剂的作用是包裹漆滴并穿透、分解，使油漆彻</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底失去粘性，</w:t>
      </w:r>
      <w:r>
        <w:rPr>
          <w:rFonts w:hint="default" w:ascii="Times New Roman" w:hAnsi="Times New Roman" w:eastAsia="TimesNewRomanPSMT" w:cs="Times New Roman"/>
          <w:color w:val="auto"/>
          <w:sz w:val="24"/>
        </w:rPr>
        <w:t>B</w:t>
      </w:r>
      <w:r>
        <w:rPr>
          <w:rFonts w:hint="default" w:ascii="Times New Roman" w:hAnsi="Times New Roman" w:eastAsia="SimSun" w:cs="Times New Roman"/>
          <w:color w:val="auto"/>
          <w:sz w:val="24"/>
        </w:rPr>
        <w:t>剂的作用就是已经失去粘性的油漆漆渣，利用分子结构把漆渣絮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凝成块，喷漆开始之前</w:t>
      </w:r>
      <w:r>
        <w:rPr>
          <w:rFonts w:hint="default" w:ascii="Times New Roman" w:hAnsi="Times New Roman" w:eastAsia="TimesNewRomanPSMT" w:cs="Times New Roman"/>
          <w:color w:val="auto"/>
          <w:sz w:val="24"/>
        </w:rPr>
        <w:t>20</w:t>
      </w:r>
      <w:r>
        <w:rPr>
          <w:rFonts w:hint="default" w:ascii="Times New Roman" w:hAnsi="Times New Roman" w:eastAsia="SimSun" w:cs="Times New Roman"/>
          <w:color w:val="auto"/>
          <w:sz w:val="24"/>
        </w:rPr>
        <w:t>分钟加入适量的漆雾凝聚剂</w:t>
      </w:r>
      <w:r>
        <w:rPr>
          <w:rFonts w:hint="default" w:ascii="Times New Roman" w:hAnsi="Times New Roman" w:eastAsia="TimesNewRomanPSMT" w:cs="Times New Roman"/>
          <w:color w:val="auto"/>
          <w:sz w:val="24"/>
        </w:rPr>
        <w:t>B</w:t>
      </w:r>
      <w:r>
        <w:rPr>
          <w:rFonts w:hint="default" w:ascii="Times New Roman" w:hAnsi="Times New Roman" w:eastAsia="SimSun" w:cs="Times New Roman"/>
          <w:color w:val="auto"/>
          <w:sz w:val="24"/>
        </w:rPr>
        <w:t>剂加入循环水泵进水区</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域</w:t>
      </w: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rPr>
        <w:t>以去除落漆的粘性</w:t>
      </w: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rPr>
        <w:t>等</w:t>
      </w:r>
      <w:r>
        <w:rPr>
          <w:rFonts w:hint="default" w:ascii="Times New Roman" w:hAnsi="Times New Roman" w:eastAsia="TimesNewRomanPSMT" w:cs="Times New Roman"/>
          <w:color w:val="auto"/>
          <w:sz w:val="24"/>
        </w:rPr>
        <w:t>20</w:t>
      </w:r>
      <w:r>
        <w:rPr>
          <w:rFonts w:hint="default" w:ascii="Times New Roman" w:hAnsi="Times New Roman" w:eastAsia="SimSun" w:cs="Times New Roman"/>
          <w:color w:val="auto"/>
          <w:sz w:val="24"/>
        </w:rPr>
        <w:t>分钟后再在循环水泵进水口区域加入适量的漆雾</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val="0"/>
          <w:bCs w:val="0"/>
          <w:color w:val="auto"/>
          <w:sz w:val="24"/>
        </w:rPr>
      </w:pPr>
      <w:r>
        <w:rPr>
          <w:rFonts w:hint="default" w:ascii="Times New Roman" w:hAnsi="Times New Roman" w:eastAsia="SimSun" w:cs="Times New Roman"/>
          <w:color w:val="auto"/>
          <w:sz w:val="24"/>
        </w:rPr>
        <w:t>凝聚剂</w:t>
      </w:r>
      <w:r>
        <w:rPr>
          <w:rFonts w:hint="default" w:ascii="Times New Roman" w:hAnsi="Times New Roman" w:eastAsia="TimesNewRomanPSMT" w:cs="Times New Roman"/>
          <w:color w:val="auto"/>
          <w:sz w:val="24"/>
        </w:rPr>
        <w:t>A</w:t>
      </w:r>
      <w:r>
        <w:rPr>
          <w:rFonts w:hint="default" w:ascii="Times New Roman" w:hAnsi="Times New Roman" w:eastAsia="SimSun" w:cs="Times New Roman"/>
          <w:color w:val="auto"/>
          <w:sz w:val="24"/>
        </w:rPr>
        <w:t>剂，以使漆渣凝聚上浮，便于收集，然后浮起来的漆渣用漏网捞走，A 剂、B 剂应严格按照要求加入，严禁同时加入，该处理工艺较为成熟，加入漆雾聚渣剂处理后的水</w:t>
      </w:r>
      <w:r>
        <w:rPr>
          <w:rFonts w:hint="default" w:ascii="Times New Roman" w:hAnsi="Times New Roman" w:eastAsia="SimSun" w:cs="Times New Roman"/>
          <w:color w:val="auto"/>
          <w:sz w:val="24"/>
          <w:lang w:eastAsia="zh-CN"/>
        </w:rPr>
        <w:t>旋器</w:t>
      </w:r>
      <w:r>
        <w:rPr>
          <w:rFonts w:hint="default" w:ascii="Times New Roman" w:hAnsi="Times New Roman" w:eastAsia="SimSun" w:cs="Times New Roman"/>
          <w:color w:val="auto"/>
          <w:sz w:val="24"/>
        </w:rPr>
        <w:t>水中漆渣不粘不臭，容易脱水，使水呈半透明至透明状，降低水中COD含量，沉降效率可达95~98%，能较好的沉降漆渣，水能实现循环利用不外排。过滤后的漆渣作为危险废物进入危废暂存间，委托资质单位定期处置，对周围环境影响较小。</w:t>
      </w:r>
    </w:p>
    <w:p>
      <w:pPr>
        <w:pStyle w:val="2"/>
        <w:spacing w:line="360" w:lineRule="auto"/>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5.2.3.5 生活污水对地表水的影响分析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SimSun" w:cs="Times New Roman"/>
          <w:color w:val="auto"/>
          <w:sz w:val="24"/>
        </w:rPr>
        <w:t>项目位于昆明新城高新技术产业基地，项目已建成投运，根据调查，项目区周边已建有完善的市政污水管网，马金铺污水处理厂已正常运营，项目运营期非雨天废水全部回用不外排，</w:t>
      </w:r>
      <w:r>
        <w:rPr>
          <w:rFonts w:hint="default" w:ascii="Times New Roman" w:hAnsi="Times New Roman" w:cs="Times New Roman"/>
          <w:color w:val="auto"/>
          <w:sz w:val="24"/>
        </w:rPr>
        <w:t>再生水处理站处理后的中水能达到GB/T18920-2002《城市污水再生利用 城市杂用水水质》中的绿化、道路防尘标准和《污水排入城镇下水道水质标准》（GB/T31962-2015）（表1）</w:t>
      </w:r>
      <w:r>
        <w:rPr>
          <w:rFonts w:hint="default" w:ascii="Times New Roman" w:hAnsi="Times New Roman" w:cs="Times New Roman"/>
          <w:color w:val="auto"/>
          <w:sz w:val="24"/>
          <w:lang w:val="en-US" w:eastAsia="zh-CN"/>
        </w:rPr>
        <w:t>A</w:t>
      </w:r>
      <w:r>
        <w:rPr>
          <w:rFonts w:hint="default" w:ascii="Times New Roman" w:hAnsi="Times New Roman" w:cs="Times New Roman"/>
          <w:color w:val="auto"/>
          <w:sz w:val="24"/>
        </w:rPr>
        <w:t>等级标准，项目运营期对周边地表水影响较小。</w:t>
      </w:r>
    </w:p>
    <w:p>
      <w:pPr>
        <w:pStyle w:val="2"/>
        <w:spacing w:line="360" w:lineRule="auto"/>
        <w:outlineLvl w:val="2"/>
        <w:rPr>
          <w:rFonts w:hint="default" w:ascii="Times New Roman" w:hAnsi="Times New Roman" w:cs="Times New Roman"/>
          <w:b/>
          <w:bCs/>
          <w:color w:val="auto"/>
          <w:sz w:val="28"/>
          <w:szCs w:val="28"/>
        </w:rPr>
      </w:pPr>
      <w:bookmarkStart w:id="566" w:name="_Toc28787"/>
      <w:r>
        <w:rPr>
          <w:rFonts w:hint="default" w:ascii="Times New Roman" w:hAnsi="Times New Roman" w:cs="Times New Roman"/>
          <w:b/>
          <w:bCs/>
          <w:color w:val="auto"/>
          <w:sz w:val="28"/>
          <w:szCs w:val="28"/>
        </w:rPr>
        <w:t>5.2.3 地下水境影响分析</w:t>
      </w:r>
      <w:bookmarkEnd w:id="566"/>
    </w:p>
    <w:p>
      <w:pPr>
        <w:pStyle w:val="2"/>
        <w:spacing w:line="360" w:lineRule="auto"/>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5.2.3.1 项目区水文地质条件</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引用《昆明盆地北东侧岩溶水系统探析》资料知，区内地下水类型根据地层出露特征、地下水埋藏特征等可分为孔隙水、裂隙水和岩溶水三大类。根据 1:20 万昆明幅综合水文地质图，可得出项目所在区域水文地质图，见图6-2所示。</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（1）孔隙水</w:t>
      </w:r>
    </w:p>
    <w:p>
      <w:pPr>
        <w:spacing w:line="360" w:lineRule="auto"/>
        <w:ind w:firstLine="555"/>
        <w:rPr>
          <w:rFonts w:hint="default" w:ascii="Times New Roman" w:hAnsi="Times New Roman" w:cs="Times New Roman"/>
          <w:color w:val="auto"/>
          <w:sz w:val="24"/>
        </w:rPr>
      </w:pPr>
      <w:r>
        <w:rPr>
          <w:rFonts w:hint="default" w:ascii="Times New Roman" w:hAnsi="Times New Roman" w:cs="Times New Roman"/>
          <w:color w:val="auto"/>
          <w:sz w:val="24"/>
        </w:rPr>
        <w:t>孔隙水主要赋存于第四系Q和第三系N</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含水层中，其中第四系以冲积、冲洪积、冰积为主，第三系以湖积为主。</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（2）裂隙水</w:t>
      </w:r>
    </w:p>
    <w:p>
      <w:pPr>
        <w:spacing w:line="360" w:lineRule="auto"/>
        <w:ind w:firstLine="555"/>
        <w:rPr>
          <w:rFonts w:hint="default" w:ascii="Times New Roman" w:hAnsi="Times New Roman" w:cs="Times New Roman"/>
          <w:color w:val="auto"/>
          <w:sz w:val="24"/>
        </w:rPr>
      </w:pPr>
      <w:r>
        <w:rPr>
          <w:rFonts w:hint="default" w:ascii="Times New Roman" w:hAnsi="Times New Roman" w:cs="Times New Roman"/>
          <w:color w:val="auto"/>
          <w:sz w:val="24"/>
        </w:rPr>
        <w:t>裂隙水主要分为层状裂隙水、风化裂隙水两类。</w:t>
      </w:r>
    </w:p>
    <w:p>
      <w:pPr>
        <w:spacing w:line="360" w:lineRule="auto"/>
        <w:ind w:firstLine="555"/>
        <w:rPr>
          <w:rFonts w:hint="default" w:ascii="Times New Roman" w:hAnsi="Times New Roman" w:cs="Times New Roman"/>
          <w:color w:val="auto"/>
          <w:sz w:val="24"/>
        </w:rPr>
      </w:pPr>
      <w:r>
        <w:rPr>
          <w:rFonts w:hint="default" w:ascii="Times New Roman" w:hAnsi="Times New Roman" w:cs="Times New Roman"/>
          <w:color w:val="auto"/>
          <w:sz w:val="24"/>
        </w:rPr>
        <w:t>层状裂隙水主要赋存于新生界下第三系、中生界及古生界碎屑岩层中，其中以泥岩、页岩成分为主，主要包括</w:t>
      </w:r>
      <w:r>
        <w:rPr>
          <w:rFonts w:hint="default" w:ascii="Times New Roman" w:hAnsi="Times New Roman" w:cs="Times New Roman"/>
          <w:color w:val="auto"/>
          <w:position w:val="-4"/>
          <w:sz w:val="24"/>
        </w:rPr>
        <w:object>
          <v:shape id="_x0000_i1025" o:spt="75" type="#_x0000_t75" style="height:9.4pt;width:10pt;" o:ole="t" filled="f" coordsize="21600,21600">
            <v:path/>
            <v:fill on="f" focussize="0,0"/>
            <v:stroke/>
            <v:imagedata r:id="rId24" o:title=""/>
            <o:lock v:ext="edit" aspectratio="t"/>
            <w10:wrap type="none"/>
            <w10:anchorlock/>
          </v:shape>
          <o:OLEObject Type="Embed" ProgID="Equation.DSMT4" ShapeID="_x0000_i1025" DrawAspect="Content" ObjectID="_1468075725" r:id="rId23">
            <o:LockedField>false</o:LockedField>
          </o:OLEObject>
        </w:objec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q、O</w: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h+t、D</w: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c、C</w: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d</w:t>
      </w:r>
      <w:r>
        <w:rPr>
          <w:rFonts w:hint="default" w:ascii="Times New Roman" w:hAnsi="Times New Roman" w:cs="Times New Roman"/>
          <w:color w:val="auto"/>
          <w:sz w:val="24"/>
          <w:vertAlign w:val="superscript"/>
        </w:rPr>
        <w:t>1</w:t>
      </w:r>
      <w:r>
        <w:rPr>
          <w:rFonts w:hint="default" w:ascii="Times New Roman" w:hAnsi="Times New Roman" w:cs="Times New Roman"/>
          <w:color w:val="auto"/>
          <w:sz w:val="24"/>
        </w:rPr>
        <w:t>、P</w: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d、J</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等岩组，裂隙发育较浅，在地下水系统中起阻水或隔水作用，含水层富水性较弱-弱。</w:t>
      </w:r>
    </w:p>
    <w:p>
      <w:pPr>
        <w:spacing w:line="360" w:lineRule="auto"/>
        <w:ind w:firstLine="555"/>
        <w:rPr>
          <w:rFonts w:hint="default" w:ascii="Times New Roman" w:hAnsi="Times New Roman" w:cs="Times New Roman"/>
          <w:color w:val="auto"/>
          <w:sz w:val="24"/>
        </w:rPr>
      </w:pPr>
      <w:r>
        <w:rPr>
          <w:rFonts w:hint="default" w:ascii="Times New Roman" w:hAnsi="Times New Roman" w:cs="Times New Roman"/>
          <w:color w:val="auto"/>
          <w:sz w:val="24"/>
        </w:rPr>
        <w:t>风化裂隙水主要赋存于岩浆岩（P</w:t>
      </w:r>
      <w:r>
        <w:rPr>
          <w:rFonts w:hint="default" w:ascii="Times New Roman" w:hAnsi="Times New Roman" w:cs="Times New Roman"/>
          <w:color w:val="auto"/>
          <w:sz w:val="24"/>
          <w:vertAlign w:val="subscript"/>
        </w:rPr>
        <w:t>2</w:t>
      </w:r>
      <w:r>
        <w:rPr>
          <w:rFonts w:hint="default" w:ascii="Times New Roman" w:hAnsi="Times New Roman" w:cs="Times New Roman"/>
          <w:color w:val="auto"/>
          <w:position w:val="-10"/>
          <w:sz w:val="24"/>
        </w:rPr>
        <w:object>
          <v:shape id="_x0000_i1026" o:spt="75" type="#_x0000_t75" style="height:16.3pt;width:11.9pt;" o:ole="t" filled="f" coordsize="21600,21600">
            <v:path/>
            <v:fill on="f" focussize="0,0"/>
            <v:stroke/>
            <v:imagedata r:id="rId26" o:title=""/>
            <o:lock v:ext="edit" aspectratio="t"/>
            <w10:wrap type="none"/>
            <w10:anchorlock/>
          </v:shape>
          <o:OLEObject Type="Embed" ProgID="Equation.DSMT4" ShapeID="_x0000_i1026" DrawAspect="Content" ObjectID="_1468075726" r:id="rId25">
            <o:LockedField>false</o:LockedField>
          </o:OLEObject>
        </w:object>
      </w:r>
      <w:r>
        <w:rPr>
          <w:rFonts w:hint="default" w:ascii="Times New Roman" w:hAnsi="Times New Roman" w:cs="Times New Roman"/>
          <w:color w:val="auto"/>
          <w:sz w:val="24"/>
        </w:rPr>
        <w:t>）中，这类岩石由于受岩石本身性质的控制，沿层理面仅发育微弱的风化裂隙，裂隙规模小，连通性差，富水性较弱-弱。</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（3）岩溶水</w:t>
      </w:r>
    </w:p>
    <w:p>
      <w:pPr>
        <w:spacing w:line="360" w:lineRule="auto"/>
        <w:ind w:firstLine="555"/>
        <w:rPr>
          <w:rFonts w:hint="default" w:ascii="Times New Roman" w:hAnsi="Times New Roman" w:cs="Times New Roman"/>
          <w:color w:val="auto"/>
          <w:sz w:val="24"/>
        </w:rPr>
      </w:pPr>
      <w:r>
        <w:rPr>
          <w:rFonts w:hint="default" w:ascii="Times New Roman" w:hAnsi="Times New Roman" w:cs="Times New Roman"/>
          <w:color w:val="auto"/>
          <w:sz w:val="24"/>
        </w:rPr>
        <w:t>岩溶水主要赋存于Z</w:t>
      </w:r>
      <w:r>
        <w:rPr>
          <w:rFonts w:hint="default" w:ascii="Times New Roman" w:hAnsi="Times New Roman" w:cs="Times New Roman"/>
          <w:color w:val="auto"/>
          <w:sz w:val="24"/>
          <w:vertAlign w:val="subscript"/>
        </w:rPr>
        <w:t>b</w:t>
      </w:r>
      <w:r>
        <w:rPr>
          <w:rFonts w:hint="default" w:ascii="Times New Roman" w:hAnsi="Times New Roman" w:cs="Times New Roman"/>
          <w:color w:val="auto"/>
          <w:sz w:val="24"/>
        </w:rPr>
        <w:t>dn、</w:t>
      </w:r>
      <w:r>
        <w:rPr>
          <w:rFonts w:hint="default" w:ascii="Times New Roman" w:hAnsi="Times New Roman" w:cs="Times New Roman"/>
          <w:color w:val="auto"/>
          <w:position w:val="-4"/>
          <w:sz w:val="24"/>
        </w:rPr>
        <w:object>
          <v:shape id="_x0000_i1027" o:spt="75" type="#_x0000_t75" style="height:9.4pt;width:10pt;" o:ole="t" filled="f" coordsize="21600,21600">
            <v:path/>
            <v:fill on="f" focussize="0,0"/>
            <v:stroke/>
            <v:imagedata r:id="rId24" o:title=""/>
            <o:lock v:ext="edit" aspectratio="t"/>
            <w10:wrap type="none"/>
            <w10:anchorlock/>
          </v:shape>
          <o:OLEObject Type="Embed" ProgID="Equation.DSMT4" ShapeID="_x0000_i1027" DrawAspect="Content" ObjectID="_1468075727" r:id="rId27">
            <o:LockedField>false</o:LockedField>
          </o:OLEObject>
        </w:objec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l、</w:t>
      </w:r>
      <w:r>
        <w:rPr>
          <w:rFonts w:hint="default" w:ascii="Times New Roman" w:hAnsi="Times New Roman" w:cs="Times New Roman"/>
          <w:color w:val="auto"/>
          <w:position w:val="-4"/>
          <w:sz w:val="24"/>
        </w:rPr>
        <w:object>
          <v:shape id="_x0000_i1028" o:spt="75" type="#_x0000_t75" style="height:9.4pt;width:10pt;" o:ole="t" filled="f" coordsize="21600,21600">
            <v:path/>
            <v:fill on="f" focussize="0,0"/>
            <v:stroke/>
            <v:imagedata r:id="rId24" o:title=""/>
            <o:lock v:ext="edit" aspectratio="t"/>
            <w10:wrap type="none"/>
            <w10:anchorlock/>
          </v:shape>
          <o:OLEObject Type="Embed" ProgID="Equation.DSMT4" ShapeID="_x0000_i1028" DrawAspect="Content" ObjectID="_1468075728" r:id="rId28">
            <o:LockedField>false</o:LockedField>
          </o:OLEObject>
        </w:objec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d、D</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zg、C</w: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d</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w、P</w:t>
      </w:r>
      <w:r>
        <w:rPr>
          <w:rFonts w:hint="default" w:ascii="Times New Roman" w:hAnsi="Times New Roman" w:cs="Times New Roman"/>
          <w:color w:val="auto"/>
          <w:sz w:val="24"/>
          <w:vertAlign w:val="subscript"/>
        </w:rPr>
        <w:t>1</w:t>
      </w:r>
      <w:r>
        <w:rPr>
          <w:rFonts w:hint="default" w:ascii="Times New Roman" w:hAnsi="Times New Roman" w:cs="Times New Roman"/>
          <w:color w:val="auto"/>
          <w:sz w:val="24"/>
        </w:rPr>
        <w:t>y等地层中。岩石多裸露，岩溶垂直发育强烈，以开敞型岩溶地貌为主，地表负地形发育强烈，地下水岩溶形态溶孔、溶隙强烈发育，成为地下水良好的赋存空间，岩溶水丰富。</w:t>
      </w:r>
    </w:p>
    <w:p>
      <w:pPr>
        <w:pStyle w:val="2"/>
        <w:spacing w:line="360" w:lineRule="auto"/>
        <w:outlineLvl w:val="3"/>
        <w:rPr>
          <w:rFonts w:hint="default" w:ascii="Times New Roman" w:hAnsi="Times New Roman" w:cs="Times New Roman"/>
          <w:color w:val="auto"/>
          <w:sz w:val="24"/>
        </w:rPr>
      </w:pPr>
      <w:r>
        <w:rPr>
          <w:rFonts w:hint="default" w:ascii="Times New Roman" w:hAnsi="Times New Roman" w:cs="Times New Roman"/>
          <w:b/>
          <w:bCs/>
          <w:color w:val="auto"/>
          <w:sz w:val="24"/>
        </w:rPr>
        <w:t>5.2.3.2 地下水补、径、排条件</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（1）补给条件</w:t>
      </w:r>
    </w:p>
    <w:p>
      <w:pPr>
        <w:spacing w:line="360" w:lineRule="auto"/>
        <w:ind w:firstLine="555"/>
        <w:rPr>
          <w:rFonts w:hint="default" w:ascii="Times New Roman" w:hAnsi="Times New Roman" w:cs="Times New Roman"/>
          <w:color w:val="auto"/>
          <w:sz w:val="24"/>
        </w:rPr>
      </w:pPr>
      <w:r>
        <w:rPr>
          <w:rFonts w:hint="default" w:ascii="Times New Roman" w:hAnsi="Times New Roman" w:cs="Times New Roman"/>
          <w:color w:val="auto"/>
          <w:sz w:val="24"/>
        </w:rPr>
        <w:t>区域地下水主要接受大气降雨补给。北东侧为基岩山区，沟谷切割较深，大气降雨多沿地表以坡面流形式汇入沟溪。降雨在可溶岩区和非可溶岩区入渗量具有明显差异，岩溶发育区，汇水能力一般较强；非可溶岩区大气降雨入渗补给明显偏弱，山体坡度较大，岩体致密，降雨入渗较少。</w:t>
      </w:r>
    </w:p>
    <w:p>
      <w:pPr>
        <w:spacing w:line="360" w:lineRule="auto"/>
        <w:ind w:firstLine="555"/>
        <w:rPr>
          <w:rFonts w:hint="default" w:ascii="Times New Roman" w:hAnsi="Times New Roman" w:cs="Times New Roman"/>
          <w:color w:val="auto"/>
          <w:sz w:val="24"/>
        </w:rPr>
      </w:pPr>
      <w:r>
        <w:rPr>
          <w:rFonts w:hint="default" w:ascii="Times New Roman" w:hAnsi="Times New Roman" w:cs="Times New Roman"/>
          <w:color w:val="auto"/>
          <w:sz w:val="24"/>
        </w:rPr>
        <w:t>表层第四系砂砾石含孔隙水，厚度3～10m，主要靠大气降雨和地表河流补给，多具有近河段富水、远河段富水性稍差的特点。第四系地层常常下伏古生代基岩地层，主要含水层位为碳酸盐岩，赋存岩溶水，富水性强，局部具有承压性，为周围山区地表水从北东方向向深部循环补给或各含水层通过断层越流补给提供条件。</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（2）径流条件</w:t>
      </w:r>
    </w:p>
    <w:p>
      <w:pPr>
        <w:spacing w:line="360" w:lineRule="auto"/>
        <w:ind w:firstLine="555"/>
        <w:rPr>
          <w:rFonts w:hint="default" w:ascii="Times New Roman" w:hAnsi="Times New Roman" w:cs="Times New Roman"/>
          <w:color w:val="auto"/>
          <w:sz w:val="24"/>
        </w:rPr>
      </w:pPr>
      <w:r>
        <w:rPr>
          <w:rFonts w:hint="default" w:ascii="Times New Roman" w:hAnsi="Times New Roman" w:cs="Times New Roman"/>
          <w:color w:val="auto"/>
          <w:sz w:val="24"/>
        </w:rPr>
        <w:t>可溶岩与非可溶岩中地下水的径流条件差异很大，在可溶岩区，地下水通道条件较好，地下水径流速度较快。非可溶岩区，地下水侵蚀作用较小，地下水通常沿构造裂隙、风化裂隙、层间裂隙等优势面进行径流，径流速度缓慢，局部具承压性。地下水向附近主要河流径流。</w:t>
      </w:r>
    </w:p>
    <w:p>
      <w:pPr>
        <w:spacing w:line="360" w:lineRule="auto"/>
        <w:ind w:firstLine="555"/>
        <w:rPr>
          <w:rFonts w:hint="default" w:ascii="Times New Roman" w:hAnsi="Times New Roman" w:cs="Times New Roman"/>
          <w:color w:val="auto"/>
          <w:sz w:val="24"/>
        </w:rPr>
      </w:pPr>
      <w:r>
        <w:rPr>
          <w:rFonts w:hint="default" w:ascii="Times New Roman" w:hAnsi="Times New Roman" w:cs="Times New Roman"/>
          <w:color w:val="auto"/>
          <w:sz w:val="24"/>
        </w:rPr>
        <w:t>地下水进入盆地内水力坡度迅速减小，径流速度缓慢。地下水主要通过松散孔隙径流，局部就近向河流径流，总体上向滇池径流。</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（3）排泄条件</w:t>
      </w:r>
    </w:p>
    <w:p>
      <w:pPr>
        <w:spacing w:line="360" w:lineRule="auto"/>
        <w:ind w:firstLine="555"/>
        <w:rPr>
          <w:rFonts w:hint="default" w:ascii="Times New Roman" w:hAnsi="Times New Roman" w:cs="Times New Roman"/>
          <w:color w:val="auto"/>
          <w:sz w:val="24"/>
        </w:rPr>
      </w:pPr>
      <w:r>
        <w:rPr>
          <w:rFonts w:hint="default" w:ascii="Times New Roman" w:hAnsi="Times New Roman" w:cs="Times New Roman"/>
          <w:color w:val="auto"/>
          <w:sz w:val="24"/>
        </w:rPr>
        <w:t>地下水总体上向滇池排泄，局部就近排向溪沟河流。</w:t>
      </w:r>
    </w:p>
    <w:p>
      <w:pPr>
        <w:spacing w:line="360" w:lineRule="auto"/>
        <w:ind w:firstLine="555"/>
        <w:rPr>
          <w:rFonts w:hint="default" w:ascii="Times New Roman" w:hAnsi="Times New Roman" w:cs="Times New Roman"/>
          <w:color w:val="auto"/>
          <w:sz w:val="24"/>
        </w:rPr>
      </w:pPr>
      <w:r>
        <w:rPr>
          <w:rFonts w:hint="default" w:ascii="Times New Roman" w:hAnsi="Times New Roman" w:cs="Times New Roman"/>
          <w:color w:val="auto"/>
          <w:sz w:val="24"/>
        </w:rPr>
        <w:t>北东侧非可溶岩区的地下水露头较少见，地下水多以潜流方式向地表溪沟排泄。可溶岩区地下水露头较多，在断层接触带、差异性岩性接触面等地多见泉水出露。在盆地边缘地下水受到第四系及第三系泥岩等阻隔，多见泉水出露地表。</w:t>
      </w:r>
    </w:p>
    <w:p>
      <w:pPr>
        <w:pStyle w:val="2"/>
        <w:rPr>
          <w:rFonts w:hint="default" w:ascii="Times New Roman" w:hAnsi="Times New Roman" w:cs="Times New Roman"/>
          <w:color w:val="auto"/>
          <w:sz w:val="24"/>
        </w:rPr>
        <w:sectPr>
          <w:pgSz w:w="11906" w:h="16838"/>
          <w:pgMar w:top="1440" w:right="1803" w:bottom="1440" w:left="1803" w:header="851" w:footer="992" w:gutter="0"/>
          <w:cols w:space="0" w:num="1"/>
          <w:rtlGutter w:val="0"/>
          <w:docGrid w:type="lines" w:linePitch="319" w:charSpace="0"/>
        </w:sectPr>
      </w:pPr>
    </w:p>
    <w:p>
      <w:pPr>
        <w:pStyle w:val="2"/>
        <w:rPr>
          <w:rFonts w:hint="default" w:ascii="Times New Roman" w:hAnsi="Times New Roman" w:cs="Times New Roman"/>
          <w:color w:val="auto"/>
          <w:sz w:val="24"/>
        </w:rPr>
      </w:pPr>
      <w:r>
        <w:rPr>
          <w:rFonts w:hint="default" w:ascii="Times New Roman" w:hAnsi="Times New Roman" w:cs="Times New Roman"/>
          <w:color w:val="auto"/>
          <w:sz w:val="17"/>
        </w:rPr>
        <mc:AlternateContent>
          <mc:Choice Requires="wpg">
            <w:drawing>
              <wp:anchor distT="0" distB="0" distL="114300" distR="114300" simplePos="0" relativeHeight="251938816" behindDoc="0" locked="0" layoutInCell="1" allowOverlap="1">
                <wp:simplePos x="0" y="0"/>
                <wp:positionH relativeFrom="column">
                  <wp:posOffset>35560</wp:posOffset>
                </wp:positionH>
                <wp:positionV relativeFrom="paragraph">
                  <wp:posOffset>-116840</wp:posOffset>
                </wp:positionV>
                <wp:extent cx="8727440" cy="5627370"/>
                <wp:effectExtent l="0" t="0" r="16510" b="11430"/>
                <wp:wrapNone/>
                <wp:docPr id="72" name="组合 72"/>
                <wp:cNvGraphicFramePr/>
                <a:graphic xmlns:a="http://schemas.openxmlformats.org/drawingml/2006/main">
                  <a:graphicData uri="http://schemas.microsoft.com/office/word/2010/wordprocessingGroup">
                    <wpg:wgp>
                      <wpg:cNvGrpSpPr/>
                      <wpg:grpSpPr>
                        <a:xfrm>
                          <a:off x="0" y="0"/>
                          <a:ext cx="8727440" cy="5627334"/>
                          <a:chOff x="1540" y="2325698"/>
                          <a:chExt cx="14064" cy="9401"/>
                        </a:xfrm>
                      </wpg:grpSpPr>
                      <pic:pic xmlns:pic="http://schemas.openxmlformats.org/drawingml/2006/picture">
                        <pic:nvPicPr>
                          <pic:cNvPr id="69" name="图片 2"/>
                          <pic:cNvPicPr>
                            <a:picLocks noChangeAspect="1"/>
                          </pic:cNvPicPr>
                        </pic:nvPicPr>
                        <pic:blipFill>
                          <a:blip r:embed="rId29"/>
                          <a:stretch>
                            <a:fillRect/>
                          </a:stretch>
                        </pic:blipFill>
                        <pic:spPr>
                          <a:xfrm>
                            <a:off x="1540" y="2325698"/>
                            <a:ext cx="14064" cy="9401"/>
                          </a:xfrm>
                          <a:prstGeom prst="rect">
                            <a:avLst/>
                          </a:prstGeom>
                          <a:noFill/>
                          <a:ln w="9525">
                            <a:noFill/>
                          </a:ln>
                        </pic:spPr>
                      </pic:pic>
                      <wps:wsp>
                        <wps:cNvPr id="70" name="椭圆形标注 70"/>
                        <wps:cNvSpPr/>
                        <wps:spPr>
                          <a:xfrm>
                            <a:off x="7711" y="2331668"/>
                            <a:ext cx="1901" cy="810"/>
                          </a:xfrm>
                          <a:prstGeom prst="wedgeEllipseCallout">
                            <a:avLst>
                              <a:gd name="adj1" fmla="val -96593"/>
                              <a:gd name="adj2" fmla="val -234231"/>
                            </a:avLst>
                          </a:prstGeom>
                          <a:solidFill>
                            <a:srgbClr val="FF00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sz w:val="24"/>
                                </w:rPr>
                              </w:pPr>
                              <w:r>
                                <w:rPr>
                                  <w:rFonts w:hint="eastAsia"/>
                                  <w:b/>
                                  <w:bCs/>
                                  <w:sz w:val="24"/>
                                </w:rPr>
                                <w:t>本项目区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椭圆 71"/>
                        <wps:cNvSpPr/>
                        <wps:spPr>
                          <a:xfrm>
                            <a:off x="6690" y="2330008"/>
                            <a:ext cx="140" cy="170"/>
                          </a:xfrm>
                          <a:prstGeom prst="ellipse">
                            <a:avLst/>
                          </a:prstGeom>
                          <a:solidFill>
                            <a:srgbClr val="FF00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pt;margin-top:-9.2pt;height:443.1pt;width:687.2pt;z-index:251938816;mso-width-relative:page;mso-height-relative:page;" coordorigin="1540,2325698" coordsize="14064,9401" o:gfxdata="UEsDBAoAAAAAAIdO4kAAAAAAAAAAAAAAAAAEAAAAZHJzL1BLAwQUAAAACACHTuJACygXbNoAAAAK&#10;AQAADwAAAGRycy9kb3ducmV2LnhtbE2PUUvDMBSF3wX/Q7iCb1sS52qoTYcM9WkIboL4dtfctWVN&#10;Upqs3f692ZM+Hs7hnO8Uq7Pt2EhDaL3TIOcCGLnKm9bVGr52bzMFLER0BjvvSMOFAqzK25sCc+Mn&#10;90njNtYslbiQo4Ymxj7nPFQNWQxz35NL3sEPFmOSQ83NgFMqtx1/ECLjFluXFhrsad1QddyerIb3&#10;CaeXhXwdN8fD+vKzW358byRpfX8nxTOwSOf4F4YrfkKHMjHt/cmZwDoNyywFNcykegR29RdKpHN7&#10;DSp7UsDLgv+/UP4CUEsDBBQAAAAIAIdO4kBC49p8JAQAAKwLAAAOAAAAZHJzL2Uyb0RvYy54bWzt&#10;VstuJDUU3SPxD1btJ11V/UqX0hm1OtPRSBHTmoBYu12uB7jswnY/MmvEwG72sECIBRtWLBH8TTK/&#10;wbGr+pEXw8yCBSJSqm1f+/rec8+xffJ0Uwmy4tqUSo6D6CgMCJdMpaXMx8Fnn86eHAfEWCpTKpTk&#10;4+CKm+Dp6ccfnazrhMeqUCLlmsCJNMm6HgeFtXXS6RhW8IqaI1VzCWOmdEUtujrvpJqu4b0SnTgM&#10;B5210mmtFePGYPSsMQan3n+WcWZfZJnhlohxgNis/2r/Xbhv5/SEJrmmdVGyNgz6AVFUtJTYdOfq&#10;jFpKlrq856oqmVZGZfaIqaqjsqxk3OeAbKLwTjbnWi1rn0uerPN6BxOgvYPTB7tln6zmmpTpOBjG&#10;AZG0Qo3e/v719ZtvCQaAzrrOE0w61/VlPdftQN70XMKbTFfuF6mQjcf1aocr31jCMHg8jIe9HuBn&#10;sPUH8bDb7TXIswLlceuivrPDHHfj/mB0vDU/a11EvXDQaxyMemHkzJ3t5h0X4y6kumQJ/luw0LoH&#10;1rtJhVV2qTmgd97kal6yuW46e8AGoy1g19//+fa718Tj5Ra4Oc0K6kK5UOxLQ6SaFlTmfGJqsBIZ&#10;+xxuT++47q3tFqKsZ6UQDmLXbtMCg+8w4IGkGnadKbasuLSNXDQX1EKrpihrExCd8GrBUX39PPUB&#10;0cRYzS0r3IYZNn6JYBuwdwYf5T4wF7MBNx5gw8NV3dLi72oK4LSx51xVxDUQIOJAPWhCVxemjWg7&#10;xQ1L5WBCpDQRkqzHwagf9/2CnQWEERK82Qfsm+g6muP8MVt40bsH8HtJ7LKgtaOPc7tnzBAUbyR2&#10;8/Ov1z98c/3HTzc/vr757RcCi5eWn70TmnkM1+Ewilq1dKPBoFXLDtcRBOK1dhx5vzul3EN1zdOc&#10;PxMgluFTKoRaHoDssMzTNmKafgGnWSVwPK6oIE9Gg/6o28j0cBJOkYNJcbcXd7dq9ZXzuj0snFGi&#10;TLcUNzpfTIUm2GEczGZhOJu1Ur81ralwFA9Dd6hQ3BsZaI1mVYPLRuYBoSLHhcSs9hy4tfofbuKC&#10;PKOmaILxHpp0q9LizhJlhZMtdH9tiJ5cruKNGlzLbhabtrALlV7hqNUKZEbUpmazEjtcUGPnVANV&#10;DOIitS/wyYQCg1XbCkih9KuHxt18EBXWgKxxiSH3r5YUBxcRzyUoPIr8sWt9p9cfxthDH1oWhxa5&#10;rKYKuKPOiM433Xwrts1Mq+pz3LcTtytMVDLs3aDcdqa2uVxxYzM+mfhpuOlqai/kZY2zOGo1OVla&#10;lZVeyA6oBh2Qw3UgxH9Lkcj1UJFk6MnqgoBs3y3EwWAEHPy11QUR7gpxe+dFjb4f1yFvJOixeeSA&#10;8wT8r+rkf3G8nzj8kwdPQn+ats9X9+Y87Hsx7R/Zp38BUEsDBAoAAAAAAIdO4kAAAAAAAAAAAAAA&#10;AAAKAAAAZHJzL21lZGlhL1BLAwQUAAAACACHTuJA5YXm3zMVCwBmLwsAFQAAAGRycy9tZWRpYS9p&#10;bWFnZTEuanBlZ+z9dVSV3bswjC4EQTqkW0C6u1O6pLu7u2MJSEhKS3d3t3R3I93dnYuz9Im99/vu&#10;8Y1zvvPvT8eta6w157w65jXjfl14XQegSIlJigEgICAAy+C/gNclgAjgHTQ0DPTbdzAwMLCw7+AQ&#10;0BER4OERcNDeI6MT4BIREuDi4xOT0VMQk9CS4uNTclDRMjKxsrISUXDxcTLz0rOwMv8eBAIWFhYB&#10;HgEbERGb+QP+B+b/n/+8dgBQ372VescKCUECeIMKAYkK8doDIAIAIN6Csf2N8N9/IN5AQr2FhnkH&#10;CwcPblCHAngDAQn5Bgry7VsoKHBrH/DvACjUt2gfmISg3ysYwJA4oDP7RWe9IxWu6sRQnDwnYzF0&#10;9IeFw8TCxsH9SE5BSUXNysbOwcnFLfJJVExcQlJKSVlFVU1dQ9PI2MTUzNzC0snZxdXN3cMz4Gtg&#10;UHDIt9CY2Lj4hMQfScnZObl5+QWFRcXVNbV19Q2NTc1d3T29ff0Dg0NT0zOzc/MLvxY3Nre2d3b3&#10;9g8OLy6vrm9u7+4fHn/TBQGA/Iusfyn7P+hCBdP1BgoKEgrmN10Qb9zADyQq1NsPTNBoQgowBg7v&#10;SZj93qELR2dVdcKSsiieYxg6TsJhkrFufLz4Tdofyv6/I8z//xVl/xL2X3QtAhAgIcDCg0QFCACu&#10;ie4V15Db93X0nuEyXgFhOSD0hu6zRyy1V8CbglfA5tHP7C+c/2nzH/78Rzf+Yxf/8Qn/8Yf/iQX/&#10;iQX/iQX/iQX/iQX/iQX/iQX/iQX/iQX/iQX/iQX/iQX/L2JBdsshJSA79D/Pf3jw33QgliSRFaAg&#10;iv7/x0MuigVhnh0+ASGK/vn/4TH9Akc5ipP5JpQS/LBIRicDNKmY+SycBN+im/7ujJMDRkTMfBSA&#10;riAKfsTM/1ZWmVCA5n91pPzn92QWcEeFZADlH8g46L+Hz/5vz+g/JP0BOfAXTEF40X8b/gb33+mW&#10;jJb+e8QcktB/hs0dyHybHUs6F/4biYH/wvBf6LkDOSRfMEOZKf9A+I10+JQx7v/A+G+S/2Ce/Dfr&#10;wyfBmOew/oP0v3z5l7w/I03+RujvxzT2N5x/BwFD+fxmUkz0N3Usv/kligXmF4toB2XuQN5vHv2P&#10;AUzB+FPmkPy3f1mT0LXBlP3+6o8YHCkb36IbK0SDBwC3m7QHywpd+w2YrlHwuOHg/8E//yUm9P/W&#10;k3KUXLwMLH0wJWFfwCCz1/8S3h8yfyPzN0xWBfCAYEb9rQEsfyEXDSYtCb0JTAEzFTPl71E+v8Xb&#10;NagxQp3PKv5p3X41+wo4K2YrgjJFaA1LW7PfmqrxHmPZ0wauiTxTx0uIavwYU3Vlbf0F3Kt5Bawp&#10;e1S/AsbBlfSfJbSyR3T9L9cCXWm7UQ9nAr8/lSxOfxhN1v09aPtZMe/ffVQSyIeNRjNAj0QbInLo&#10;66N/mkZZyaD/KtodfgXwgX/JGY27TvqNx0DCviiOa8z6VvQV8nlhWR1ZE5LKqdh0pLrTo8KJRfzI&#10;6Di73sPxK+BuMmc0EeQl8HKjIez9ChjWinraBwZS/QgAVTu9AiCJNsTr8vFHZq5MXgHpFa8AH8X/&#10;hrecxGAM8OkYGPihqYNi5A9ev1vvNqQwPN8Anw6jwCAOwSBmTWC7Ke3Yt0BPRBtSZh3jKQIvtwJd&#10;YMS5RgX+acIA7nML7lMd2OfwNAimIAuEQe8+nvYPjVzDoH9YrPdPH9MkRoc9eTBSYArTr4z0Je3X&#10;xP9CeLf97+F+o3C8djdr/FKQeUXPArp/BcC9HVNnSBIQOIk6z1mcRjK1+kORKVgShX+oHAcPqGol&#10;GfVg9QfN1NLRrmGmV4Bf1HnuoaD2yMS/jRT+YXrpoNmlu4XZeP4GCN1/R+t01F7+qfuZykvKYGRU&#10;/jcCv3lACEb/12/JDD5J4Lzs/BF4HhJe7jxM+yoY6dpc/OPJf7mM+1vkJWA1EavWPVG4TbIVAPMD&#10;/SauCcIkI0Ptd/N8/OPpf5v/hYke6LH01lS3RvaeE0xlRAF10xUFmKr+e7DAYVjY/tEiZY8a4F+K&#10;R2dKHzpM9vwKqBfoypMdAc7LILdEnRecWPgnAUcTca7AA+ZemYw/7v3W0uAL8UgbbyYXOztWtZpB&#10;7oQ3HApf+HNWG2qXNgotEhpSykmfpE7Vh/0Fn0u4NvdFNuNDw804jG0e/lHzv5j7W4VUvb/2YLHI&#10;qd8uC3QlCO1Q0vE+8EFvgDDCRhjbx35uqQhngaH/UUnxv6VYxOolvLtp3SDUCAxkF2X6jjBtfN2N&#10;fF4Mmuh6BXA/BSwoM/wvcFSgFYsFfNi3JmzBare/z5Vs/WhHtKH0khMIcrmDmT3E+m2Lv5n8X7ZY&#10;HEslcZe0+wjuIUucfeqxh4OP2P1MCZr8C87hDfy/WviPhFTSmT9zpdsjy/8ABnKWfKU3TYF8AcsK&#10;aL4BTPPpvPEMPPtHXX9rwB8fkVfr4bW4a0J4LNAVi7hjxyLHh2W/d53zJA7/fHSKXDLD8K+NRfzb&#10;JzM1yzXdBbJ+I2NHOMg87GEaILAI1oPbSKyH+WUitUK9/0UZbh6yV81SkdYYwergmIOxsicH87T1&#10;P6hZ/Ucp/1EOFSE3RqPdMQDObwVGPwsZoMgwPwJ7kCxTTr09PXtQxef/Rf+LUQPI5dPsi3lOiTak&#10;0ZKYP02/PXZDPi/4f+J0CS+a09NBBwwOWAniRXiYS2ue2yQNQOjttfZgJdjw0f2jBJ7tLzeSf8wM&#10;rIts3wrXJI0syPbpTWHD/Yh1XwFSO7VEIbeep1XQ6Ql3E0lyk6RSuWZEUlPYoSpYrBT32DN1XItm&#10;2R4xey9Wv20pEaxWv0fU6I1KNtIws3bh+QKK+149dopmARLxlwZ7EY8g3OfqhMJZhSJb8+NRhv/L&#10;dsdFfoqJpjs1FNGCRedqvPAx9QlM899SUJs9xOX/vxgqGnf2LlYGbPnmCL5xfR+N35GlxoImwBIR&#10;+EPp+mObiPjf6i6U8LevMGUtJGOivYMW6sTB943XU2hJHyD6SJH6dpDERG+XUv2ZNi1uflmmcIz6&#10;ePHKuP9x7o/vMgZ76DKweaklLz0rTRnPJA+5n23Ea5m60SCAMBZEgASjsTpCdN3Eh/AAYLz10ZTU&#10;qRhTsiee7m+t/BNkBPZKgGsqGTQhCczT2r7nxggBL9T1RYUieVq006POIq7Yo+Jz5u21Ftjs1+ze&#10;v8Ctf5vOz7+77zqPOrgI6jLZV4XvhA95ehnmzPIq5R/ABW16jdQ71EJO1UZYym/E97JulXBX/GMR&#10;FGkMFtqvgI6S4Qpf+gPMuzeUJDMU/FnxwDzXBCy3eQXamsVx27KB0aGq/oo3+e6hjPdd9E73iGvc&#10;f8eVf4JGzSAPpMe0C+gczFZJ2ECoCNYnH7AClqYbBGo65V2yKVO3jRL938I0JNXp83g4uEICSjGu&#10;6u4m6DN954gESmEa/O0gcAl/SxPMG/l/+prklhowS0xnwUBIgxvmOZSWor3rX9QJgXnRP7tXTDAK&#10;1LPx6RVH/Lz/6W8fG/Ebxd+xsDrrxzB2dPoGBODlAoS+Qf1jUSzZvmR8lUCAGtPkK9DGp/uxTtXi&#10;ofrqaX7r5U/E/81elW8WvvQrXXUdolCnVzCcnAeh9WXNZqLpjiXPXsECeUSLv63SgQFR4Q+qf5yL&#10;CO1fOI9HtHY5sK5DztuDmWIpYRw9I8kJv+b+r+KBTawob3dIYOdPNvJHjL+j07CGdA21tP3C0RXE&#10;C02sfAh72SYnq2pDm4ZpdA6SsTYCvqdqVe9E+tjmLQbq/m/+/AHK+0v+uR5MZaMd6v0iA9LAMF3b&#10;dsdbstxiGAqCXqv9xcY5fbQ++s8oyKPEfGI+VNI4waEtrlhVhdfcv23sEBygKf529TUrt5UKbJ1c&#10;/atgF2zhQJG4J98y/ZuEqBMEhquKxjzhbNbnX06gpt/I/uu10kjRbX5a74Ts4wMDRT5OkYVhpTns&#10;cghiAwMZTvApwN34KzSSQb+l+W83sKrHujjWF+ftNH5s7AB7HknuHtKRGtAVNl7/vdIjCOOl7g52&#10;45Bu1O5fbU2h+CPKmh0SQEt+ipMzRPC9KnTdFh2DkBPB9ny2NmQdgGvUCl8UxzLPiXwLOeT4nxih&#10;nP4Poy6HK8IelVFtpW3EZK7xZoiGMejjL8ToTG4XD5KDBAdXmJEPVI+mQ2d+yI4uwhR4TP0VqYu8&#10;/45UKsFvt6u1SqtzJ98/k5jYHShJOmyL/tSgR89oLu7Yuy73MMVWPz12psZIz/+dhP1OqGL/cXp6&#10;lioBYx62b7Y4wS43tYa0p9rj6sQ2gxHMW2nmLoH6nxsvuiVg3v6dn8J+/DvjU3WnMD3j1meKvoo6&#10;z8dJMqI3ziDg/P7+uai0GwE09eRnUMJu+W/AKvqHZJXxVStGTYTWRDKbcQSBrqYD0McDzAoSmflD&#10;JdIGMtXo3onEbprnCFXoFk2a9MBdaXD6qvUn3fgbqlrC0rNmdatPwi1uWIaHstl1+VC/QktLw1Xy&#10;onsiYH2ZSmCo4gg9fCegR9x9YZ/3tzsC/g7kf6c2sBUMMOSL3p4pgWDyjLlzY6WMLsshkR8t2zcU&#10;L1iBP/jL1Iom/uQMqv8mfn9yE4Or26CetbtrYCD1S1bzQzdoEfk8vwq9ZVm3C2wuw2A0f2dFzH9/&#10;KOahZ0odAZ4UgqHsectvLngzFKr/Wun3IF2l/5wbFriN5H5XrHLAF74jV7x8DFUdDar7O5//y7q9&#10;Cn38WchOHLFwNoVAGHqys3szCz/oyv2RNy1mzM57KTepmtQrSmYaeLh/u6A/ufS/NpdZtcJ8asC4&#10;xXklfq9q3Zw7qdNvR8sBaNr4OgTMk+5RUjSXihdz5v+t9P8dZtzlUEL1GMK2WF7IleA+y4G2b/wF&#10;JqKWhg07D0+PQ0ZagYzDvddcaB07W3DKzLXe/wV27M12ocHud0/fB2BXDrMOLKkevU0ps9a4roBU&#10;hQVkslLN8uz/koocYB4oecKqpweMKbzQ8D+peGH/CpUnn6ULTHN0WMqTKZ6O3J3YLTzBcMr6t/N/&#10;zTQiPNLae/E0zijq2dUGzkswR4rFiQIpnulohDlrf5KCmivuVe0whFyq9rspRqhLpgLHZa8+ClxO&#10;gk09RzyJ4fna7umwiY6mF+WwEpZUK++tm/5Aq2/c2r30MXQJ/Q/da+2+rB8OkYKkqV6hpN/y6HId&#10;1bqUu1vUIpLmH8Dq9Fs/ij5Vp8c0gBOHhLE71WHm2i03m61natfAydvWqYDwqFSiA+UjJa2BQTGb&#10;A7S93w4fDDGK+S/H5rgYFfJeLrWf1k0GAMX43e22V7N69qQiDju/CUHMXmLrukg9mWjUyexr6eyM&#10;7Bm7/D9STnoFaIL9okKEpsymRdU8T/+9iqzwi/OTWrqFGfXPSGagVLudxOfuudQ4UgLZiv8hJrC4&#10;L5cywlQxh05t7JLUQMmF4wdydfctOdpi5ZOHTAGHylupnipiuWTlgaHdqt1AHE29rMN/9UqeXXcK&#10;nCTpeq6h1VaGb7i8CVsDx7rl6VZRi0LNj0PDziFb1LA4IGWnjj35ZDhx+X+N4l/JqTLcptWz3IZl&#10;TPkVLWY8uDe/UF31V1Gbzv9mDdgl/ZOHaUdWbJ4IiH+R5m0IhyV+2+uE5q0zHRttURg3xuERBsKw&#10;ENMMZdsYNWs6/PmP//zXvWxPeZtOfQgb8bIRt5OPnwHnglXZz2pV8wxQKBqHsLH+49QXZ1OxO2Ez&#10;c3EfeS7Tc/5gmfJ7gvxXDqhrVe6tOM3KE2BFpvm15gvSxCEM/7aiuQDa5vyOcf10RRyF4lXBvXJT&#10;J4YcBnXB8MR1+39n8Z8wsrN7gY6ilRhd3hAyHIfAxzKPISeAZ7H2q2ZN6i66HxbwpfPbQTjETX4e&#10;rLWTl3u/eNPiHzdp9j8cjlq6prdY9c/mGBp1Bh2U9YEp6oBH1UX3DDl9SO0V2h/DlJ39WyL2kaWY&#10;H/gi/8Fd/G8+NiVesKcHE5m38N+jl2zyoDVdnYL5EGUjU8c+9o/bl/5HPOUqrQoFOYDplau10L2C&#10;+6J8oTLyFDLuIO3oXVtth+hpwpmXPKbl/0nmn9h+deBLehDSQ9nuyNdRqLfpGg+NcOCbdE29+nN1&#10;xkudD2XaLOePI/1dy/ivSZ5ayuCFUbfEpJ9DEdN3sxd17Fy9MH4CQ8EUhXG7706f8tADknKm/glr&#10;YL+99eIEjsi7c2votSUl0QiShWhakLQ5F2W9FyZhJJUxx2ZVpM9UYmXsgdRFdHINfwvxX0aYXNCV&#10;IAS19M8AA+E3rVQp9lqw74g2VEbf8LVau/zW7D8C+9eZOcFv8qjirDkLrIs8U+H11PtV7eq8/5M9&#10;cuVM6Kl/m/6XoL8iLxizIelNNlSsQHoT0uKH4vapppaM0ISEmlYGE2AbEt7dIAjDki54jio97Q+7&#10;wZEs7481/MnH4zPCEkhB2hXjL/Xy59kCYaoxnCqVPwfBk3TdjA2V46dvm1TXZsV/dOP/4CFO3n2V&#10;C29GzYqIX0ayCdcL9f3cjL+DS/8LK9GGxmBhhCHp8sE/FqHsEfNPQSldR58Zmshir+FH+4Ycbgoj&#10;p1bG071AV0Eaxkmm3X+R9k9PlXGgVb2HNLhN+4ZUc27kgvop8GwfHNEsJYPrgp0y/6VE8U/f3/pb&#10;8m5tDIucJhw4bwJuF35Yjfxg5vAKACY+Uz1lnRgs7/+W7P9R5nrLRqX9hrTxFdBeAkK/cONhfyOf&#10;8XjcviGdTno7cfq/FgrgLd/noExqO6yN6Z1nWjJ/h5UOJ8z4qXeeN4rVmKbuxtH6L5Spf2jPaJ4x&#10;q/22bW4robLix3z1qIYj0OtlTuGu2/XMzfLh5fJcqPNESumrG7f9TPH8PbLSH+JGwdOm/wo3JWh4&#10;w0l920Hezq8AbTAHryo44i/pubdeHF8BgZwz+ZMRWl2upuP/hzPT8GiFz6AHPj23b0ji6UiIn55C&#10;+5gQbcgvimSmbtZZ/xUUf9eW/gL0O6yUfMxvUjHaGXN9lGnf0B4PafWy2RhE4/nBYGxq06ih7Dqe&#10;J132tsl5Q7V84Ix3EFyr+J3h/Jbyn86BU97mi9U0vQauX+6sfqc5003zJg1Rbr9OU2ZgE6OmmiiS&#10;DIzo1RR8+l4ByqWgwb+U2hQM91+l7rRI5wlWan9i1tIVD38eZd56AI98m2x2Bp6UrRk9UymPMjpf&#10;x009IOpfIJunrP52wn+nEjVgkwh+ycxYawKP13+vCLQQT7X7/RmcEgOX1Ike7sHppPT75/w9cNJ8&#10;Cw6HZZ+0M7nGt7QHZwzBGV6iwN0EGON92oyRmlDRQSgglqYVY7ehz6JSi67g+Y2FlYJ6XcJN3rBn&#10;svm4pxt/rXdXF/4rIFaCpaXiSI4klmD/IbRrp02WhzxlvIwekRVZyCNn9yZ3N9JiWXh7MpkyE5LV&#10;FLx0NIqTHSpIbwFvgzPYwbrOmWsQLctOErhbYGUovmgSyeaLxSerDESzwHmwM0Tgwvt2oD3XbmTn&#10;syXBP2l1G+8/ZfHVBNI4KMRZQPMy5UTbYvFlS1f91+KKNCbdcfovCa4+Zi/jANVymAlXz9m0458y&#10;HJRnER1URy9WnxxpBp8F8tsawrz5HNjyWt+3Oj5kmAHoXSUj0zvUSiH8FPtwstNCZWsZiNG+x0Yi&#10;0iNic2YfQ+FVzSXuZkJG1jby1+p8CVhNiKhtMW+BqFWqn8Kl76BykhSjbITIfQXgcmXuKGcIJUve&#10;ooT3QPoL4WfkGarf14jN6H5qaIYZjjVO16eGWEovOKT6ST23JHa+M7vZoxMuQ/qZi64y3Yem+8TG&#10;eOYnmkWzS1q2fKnuGs964cd4TblXwKcyjL7oa4z6HDtPDZtTjB/4aK2bMd0KtbNlucmTw/kn4RKk&#10;GZdWQ7xsZfI+bgZQmi4/f5x4T0ijk35IPD5+qrmBvCxv37AW9absb5FtfHr+9rlvcslnArBPOcoB&#10;hatrPiM8mUzlIALBInnlObUZiyjV6QxIhuXM3ZuLhZn70oxue1PgtDwtJsr5OQWQm9eLXdwCwXUi&#10;zoo/5aRkj7Wby5WTLGfB/sYt79kCWRNaVuIYhi+CERzuyNOF8lEsnvszk14BXDmsjTno3n2lbD8P&#10;8iFPFFEkesXgTaN+XKNHH4gmPvsw9vHrHQnRCuXVji/+eAXUvFhmrjHP2C6XTmSH0hTuNYVVYECv&#10;OfSv9h9o2FCinndfltlYv9GnKFyJmqpaOHsa7nVSvo/UbH+PS8Fv+g49ilwP4CBFgvTAuvkmLadN&#10;LMhI4b0bBXr/UEacsfIB5mS0ZGVqhlytBiILi/L3Xv3jsisU92dqREzZOaSnn4bbzo8qERpS6sPE&#10;OEPJAYKGi3YjjQ/jAvGYovnmWZaxXBQUdSy2oHi+VmOC/AT/xlAS1PctySFfBjyK0umqIznzLruN&#10;fZWPAx1rPsABLBGMw42n+yAN8y8bxw2UMhE+Y0DL0p/76sxEKjPmy5XQhsMUKIh9gRNahuVV9D2J&#10;RLnknujsotT2/EyM+vN4JwIXqXuRzBihYLdwkaRXzKOINLz3ymlUfag4fXt6gl7tHRZEcnw8+t4I&#10;sVKSJGu6ZjsUu08ED3ETHnW6iO1jsrPD1/DqSEvZTO9MRsI91q4mb+jN+O9NQbFxvOGPSjOMfXM4&#10;vZB4VYq0Bsox7qwabwc0YPGq4ZUVaauRU9eRT5OrduhhV4TCKdHBP+V8U2CWdlpO9srOFW3AdR3t&#10;DrWQnWzOGMqgXGIpLYfXXe1nV/lcJAzNEp1c5cEZRKUhhyrxEKEZinEpjUnEeAgtj9Hv3t8bIFvF&#10;7fPVim0khtrwEzHAEYhri1qfT18cVsNlI/z2AhipHzbCvNRvrRz3IEHGBPJvUx2jtKa1OSGl1X03&#10;iULo4Kdd0X2GILmhxbXT/L32cvAySKEWwHToI+95qkz5sJbg646vFv+tMKVW3ghWtO+GJ5opmpSO&#10;nnd5M3Gnw0NOr7JAorRgxPtqYYpR96O3LcFbh4Zdt0Ou72SGwo4vbUUxzJQrpESsL5OKaCpQkdwv&#10;y1O8Vm2mcYZCd6JIckuhW66M4TwNZ8jLubsf0bQ5RnyoTlDDH459+ixy43qmL9L9s88ap1GClvYk&#10;gG6LcT+Nrsg5IU+n6/W/hXm3r5xIkn+MGvlhDT+9msHxQycapZohicZQYB39/lcSQmwqMa/Cdm4x&#10;firxNtLM8bcHh6e8PCBTPdNmpD6h4iej+M4jQbJNDTy/O1HOrvJscU7Rp5w6rgc9puDBA9HnXkdG&#10;XFFmOUaIB59ePOmKJFJDpjvBAv2RvNwNrDwaihRsPnRPBSDTSnSpv8iulGv2OTQVhEVqzEKI0hBt&#10;URDFcIF/CxzDY9XMk1tBhf2EIVrvtEAzgXwdrWWsd1MP5A3fKyCPunikNOAL/y0fj28cKywzYqkw&#10;Qx7+3KG0UQetcNEDVsXUD18zE7Eekax8Ivotpr5+y5dLPspParKVsTuRwXORdkwRa2Qxb0UJBZ/6&#10;Ug+nUYqXPgNRzqRyAH0Zzj5b0qDad5u8CHvo0z59wgNka7Z54e57kFwVgLkTO162TQyfbM7ebl4Y&#10;ey641bVAnzcK8ZrvmiCbno+C79PyFi19CTh8jf29kKChxVd1lkEYS1/KOJUd7MTsjfaLv+8eRmS8&#10;s5QtcTedE+6o/ZKk7foQyXeUCcdSjfT+PpJ7PsSb/0L6wDNkapFzdVHpbpBXH43pPvn2JGwvPoqn&#10;80MQtQPrsiWX5jzmmwZeLiIhbAljVC2/Wp8rRRT0B4dLrxmD5fcYlW9fAeFTxTbgKf7Zu4eSxJSR&#10;a/pBfvVUkoYxi4+GuQwXHJ6YLHBxgxZ4+RYBJi0hvxp4rhGlzhp1wk0v+wcDuDaK+n0a4bGhxbge&#10;mnAKbDCnEhR+iq0HLMaGuQ6nDi2v32af5SBem7GUucMIzbGwdUk1MNfLRDdpc1TiqyLedd07H7n6&#10;CCjPkmXgXI58i9qmmSSDEFwCVTXPKA4kO33LtxVcCdBhrGAtHXMLLqDInrmiKYPvwSVPn15a1WYd&#10;alL5kYPwqIq2D+K6YLW8kyRFHXg3WXh9UyEcg9fme4NQdexnvJrntf1iVVRfFyy3yIHW77ocdV7G&#10;3/BxkgAtC9dy3GlEaWO1CgFh3MEDPdChktd9t9YGhHbA1HHm5VU4ysi1OI3wRrzOE0/rK7BOgN79&#10;ZCp2aFFmxN3WozSdOX+gc/LrHROrHax5M192rutO7iGuNof3XKvkna4oRL+oooOStdLTIDLFaajw&#10;qt7Z9j433F4Rh0BIo1I4PzqhOhyZ9171FLV3kIcW/LRFnonam40lwMuqewH62MfoKkJuxcgwWUT6&#10;gXgnzKcYAAjOscj7DPjduUCqhMxfXIAkEsYSh3fnCi/knhT99CnwF0LwyJdBckECmh/1gQy8orsJ&#10;dnRkJgAimXkFXgHbMKvnqtuOM+2T3rrVNOfLLlJzSVoR+719p/4dxaXDUcNfP8klYcPrF3K2jnoN&#10;rDSTef3HcKrwEEsdplOVLdyAZVW1Ws7fPnuf7MJwbR1E3rh2d2s5kE1JSFVSwERSUXHk/ZJO4K6e&#10;S0PrtkB3SBWt2XX0vAPll/M6DqwvrYt57ZUxxH3U+wDLVPi0uoJInal37Wzoeil5SLU2Mpx8um8q&#10;XPlNEryMMU0oE01QNAzEkMH/aRhWIWwBvVD93XHbJGoqzsytBL6awuUVoAhBMAyx2jrdB4uZtBmB&#10;5j6NE5fgNK6KcQCkNCyKeWHSRu7V0qv+tbDK2R/T3fAk3Hx+Sl9BFS+2RaAQe4H7iONNFE1dN2j+&#10;AIjkUHPYSELZTxi0tt/FvjOaN68g/OlQtrS0FATJCMMpshC7PK+1XoFvfrvIN6UrQxLDXJWlrvEN&#10;u/NAZ5ZKyvlBvzn1vOIdv9nCNTg9yOQh7WbijbEwjfv0JtWnqJ1WLW3ZW2v6OM+c9ci0Rd9+ZAxc&#10;M9rKs4K72mLbtm8mj7fOTedgwR3ixI2w7KfVAaF7HkexIoDPXTbY5mDoPilOXS/INGBxpob/VP7e&#10;nuf+ca3nxPT+lL3e0mEiiPRhDnaajc52p5y3jtx08N2G+KGV+boBogmxUgVffJRH233whg03wYXl&#10;0cfOwwiEXORn10YasIkvxkhTL4qaozaKX37jHM9REzA6nzvdgYgB0rUBVEF1DWbnq3OzXatl05y8&#10;Ho7FAWcR+XXSyMhMT3BX90mDh75s8y7DCRwceJEn3fq/Au4Ni3vdeHRK1phMT3sHK1SnWwnszOxN&#10;taSrsb3zCvRA5GkehPEE/Ykub7sYCbaJnmXNbvaFFpnYCr6E/yQNqpxjLaGpTedjx4GrF+EZcPPF&#10;q9JJS+xZ8mJc1zqYQGPEGootOFJgD8vVIVrpdiHlIIbPIxqlqr5nHrY7o2PA4vs5l/EsanzBmHIX&#10;uWBgkWfeMyUf6uklOMU61+UwCeXoJFN9X2LDwrLKirKVebm89zCLfs6eEl5Xd3rm1QM+XUit/gxv&#10;RJZSblNhKNo3p9WzDVzDQFL3Olaj0YGfelas1d/RfQMxBIl3peG2hlmOyco+scSCVGxkZwdq0+aH&#10;m76zxWwIYuNEsHuf8eyYN91KYQNVQcvOAWWWukohcL+Df77/daUZ//gVgOlSsDC5tFgIMNsWmJni&#10;6GFAO/p2K/H8PTi66k1qlCe4Rc1OkIrJVCqlbbulPIi8nsyrK6xBjl+vYLGDaKhIOeoy/oR04YqP&#10;RdbmM9acC86mij2/vIzTBO5K9Tnwq6l33ctMjwutOlDqyHu4EQLVAm/mEjj9/hXwrWhx81m44Ik0&#10;YOkk7BXQM0u3mlsq/inc3JtvfckuySwagM1J9/LWvMubDteQTm5d3w0ZhGGIc/a1wDQSmeAMCzxC&#10;gfTH56/Qkx0EF+4Zz7JqZF6pV3G5jy/biBxBP964wK6BN1xMZSYwwLIE+4iZmBzUgssUhhKnWcAV&#10;C9s16VmiJzouk5mhtGZ64MkD8D4596Tu5wa9YfXohioEsHav4y72maq3lXrQr3DZx4niXnmIjUOA&#10;PSzqyQesOOnzyXHIOxEIHC8/wWXz9yKSFfdvYmP2DQcNNnDgWY44rK49OF9oYi5aPWFuf0bja9b1&#10;fEfvZqEx9u72iy9/OXUxJSOAAogTHQwI3GpugMjDoov3meULjiEz3xcNLvMV7wvzjVg1ffQi4Jps&#10;RathjFVoNuRcvATXtR0JKeev6dgMw7obTmg3QlzsWCEi0wQrRDk0OyEShcSUwqvawNi1pvTx44H6&#10;AxlWF01iPBYaHjVRmgaP6/IwkM0nE+iVbqX6HTYIzMTbz6/VuPMzD9za4uMRfmztU+soeGMbehAp&#10;NYmJUrhbIHE9qsgDVtaQYQSL8mpDqn/OYxmwjE9V3O+pz9o8f3BDX2QWxx8JwV6G5gURzhRIMZcY&#10;ox9KodtOdixbrVk0t9dWzuAdT1JB/DTUsPfYewWUaVcEM2TWXbDKu7GUtfBPHcV4kE61YW34jGWZ&#10;2BTVlSckim2HpIykko/xvOE60nXZXLBlfQXg6XicW8ebomHf2QLsvdQ+kWIP9gwqpwSOe9c2n1/P&#10;rTXP5H3QIiB6pom+YPj2HAGepypnK1AM7rKfDDmFI1w8qrwCoI9ipDckbFcHcbx3FVfNCcYNWbRt&#10;Y6bW7rsWdz4gyXba/NTX3QaxzcrB9g5Xrc84Nsu0FFn5Ek8iyJKN/FIA1dgKyOe5udJttJTxr26c&#10;7jwphzC288Mbpa/ejD9LNHgtnOwmzJuyF6BBE2jVU+sFLwYeTGlSlsaIvD/RbpTfIKw9VAovcmJr&#10;TG0ijFIyPJKeyKlqTph20mG1ab2KFLqpYDXXXDUNgYi/wzjhqShnPapN7+OE+b5H3dniOR9pGY1d&#10;h4MSI9Evn+euUkRp6ZvTpZLHLUe3PDVJfy1AcsDGM2hg8nXL9ti+YEINz80tH2gjN5cYI/n+ZHEp&#10;lTCAz+eo+VwmEfr0Ek9avra1qMZKDuteK1LUyZdR6wgZbRz/1hDrZVX8BxERSXpOmdvOZIBnhkAv&#10;k+6vNtvPtTMFlQ0sIk6MiyvLyfvO8oQL465qOvFG3wThyU3GdX1PrRI9MHKo93Z5T7KyFb8UcvZz&#10;EtAslQijaTE0PsCxmWCVrY3cLDD4ElgqUOGWSMaGB9jzeJXxT013vk3KbG1cwCPyBS+G9JeaNtdG&#10;m9aFYHyW6G/H99Nt2RDAvQ/TCRdsxsgNDc3gdSNhmUgXGs/zwE4l0z8tuyOcw8LdodfV66nW66wc&#10;GLwd/uLp82CVcKECiqTTXJJsjM5wH3CNLdi6V3MrOlqsC4wrY49AI4h0bACA3PHno6Xo2YafhdD4&#10;lvvJGTfEIWfAkSPFYuGxtAQZTx6Vj66+JXUuzxWb1tq+sbMDH1Un3y/X3VcekfZOtSlxwJRhV/Ku&#10;2gsy9JSXL+/okT7YwQ6Y24/RntQ6eFtrtOBartWzhuKylIJzHJRoRpBdI4zPROYXP655U1lVxyef&#10;MFrF0qOm5GVt74sSbqlLEco10SrM/lGkHplI8w6Rj5b0a7YW5WIx4Iookr9uNwNu0A4tFnMudtD6&#10;jTjGqb18aasZoyCG4FkMULN4OFY5itlFK5Fkqp/X29/Xyrn/6QzEKukYMlRiQcj0cguukux/BbMV&#10;cnsJIPDrFXBcBH8U6dpvZz24HNgPGlUvqRJjSRi4asdckCzpNkPA3ADEJVLucfY/iWNEAzPvjaSm&#10;SHw0TKRz0sJ1KuU4N9zL5/UuIk79UI3etsjHFAeGDD6PegiEsiF69Sq+AqxkTWzQrXfpouvZv/M5&#10;vVAfzM71KzOWwy+OauBbw7nwqQsLXf6KxPB564a0SBHMmvSxzo9wpxLoeWlGOg1dfK/6+AromkiT&#10;gxdN7SOQiO9jBmqGfZ63A5Fa3k6uaPa+EZTbeO/5YsEzJHZRnAV9K07h40Kf40G3HGDs+NMelvN2&#10;ty2221M2PaMAh5YWcmhhkLmdgkhzly0IE1fGk8zB95AZOaWFbN5i/QwTB8rT3B2y5S1O4DdOIj3L&#10;RXWzYafxokhpKT1mH83Hy3nRNKQMdOtzTsNSSWzC3UYB5Hs31dkJzlD5qqDuITJdzuvx6wp7eCBz&#10;Mw4xHLPYB9KKZ7jqG6+jE34I1lFIRmKG0yjSgrsSQhdJlCLu4l3MaP1VvMrLuVUOtYewIUd3wlmM&#10;8VC7kQjEusAiAog+lofkNpsCS9x7jli57wXatOLtsyWO/bLskyR5+0ORQEfgffFO3I5CihhqfpnR&#10;98ubo0vY6Xnsw/Ccx5kLC+4qRcLlqJyoi/IFn9yiJQfUxx5w+4jMJppYJ6yXR4FnFfPCNa1o6qhs&#10;zunMQ7orMoQxmBV6gb6mMq8upSUrVY4omw/fWWntjyKNO890SzENl/hnsQdOUMFpR0nyRVlbx/lL&#10;75AsHq8CzdagQFfHK8Azo7o+J0JS+tO3MuemDxGmUXLitCxX4LVz3N4L00Qfh4J++0fnzw3JJHjY&#10;RniSN+Xg+HSlZ64qu9fXWB+xhErYIt5mdL+5L5/fg3vgtEezYcj/1XOmAP4X7keFNiO7pF53jIpy&#10;F1MN683vvf5N8P1Daxs6HGHG6bvv9Lm9PwxyUWZ5+ViN8xK57FhZ7Ui1c5HSvUedbHs5mso6T7E8&#10;uy0J6xWa8bA3isxYvS09lNLC7V1y9tj2tE5mzbBwcy/4FtCXymiK3QfEvRGAPeIG5WUL+3ZajrDE&#10;qAj1bY3rWW48q7DFj2U3s7Wd7uJhkZMgudnePKoZrK8QOK9gkMTc03wRItTjrRJYfVStzS7zwFGO&#10;8UEq4L4PJ6oUhLjVu8i3nb9XrvwaMA8uQuNG6Nc7tJxsjbwCymGeLV3r6kQHf568AngFHm9ypB7x&#10;h1aCQ25uHUCB7/ozwT2DLwBxwbUhDOUz4K4FtzQUy6+ARVumcRSii/x3zpeu4OkGk8ANmP8RNPyb&#10;NkCq7H5V9yXMfXtxUan+WVaqOvUFefPcGKcay+SaW2kogYtn8E7L/VCz+AIWlOSvjWdPNbJSVoWl&#10;6efPckAQRitaBWZ1wCtAR/x+9gn5LQFnTrclQoj4qr3l4aJFpFTZ9e8OEjbX8Y75ILunWys9KxrY&#10;wooaIwPoLP9qA86nEnzgOAb9qA7/5y9ZZ1U0EGWs1jsVu/0vjqxs+bE0FUmFckzTd2JVjo5Gd6pl&#10;BABZwVQs+FcAQP48j/GQD2rtfhMY6DSKFIyQIvvSSfGSCpRKGZzIwbEadPQBL/uUyStQ195WNW0f&#10;ernBenpmAwPFwgrZdz1cr17AyTBcF01WvMBB7NYC8KaYNaD7skrExyHc7BR4UygbtyObk8+48uCt&#10;08g/EPyogNLOpVfXsIUP3NCuXrr3IbJvayR96QZhUDWcH13ansFMyoMTNrljNb+JVjWFqtEls5+o&#10;Al0/ipi8656/ABvBCxFPmvtSasNNzcSPRWDIqrIIvsfL2qlPRq8Ak7wiKecnAtha07eJn6N/3C6A&#10;WzNE5s5c32ChaA9Xkcm3FkU1xU4vqxb8usYem2YbkwePcGxBnzlhax2Y24D1rtQ+1yl2vM5CNveG&#10;JHfDig6BAfb+55ZCM+Zdg0IO5+I7kdgYvrajxIu5pLdBTS7MsjQ45NjrEAPDhAFNpUtp6Obz5qoa&#10;eNj6OlVrYI7pIBUn+5ZsYJcbPIkvnsSOxTonidRJ8Nrc9HsWXz9kOXvi8LMpVAxtH49FbcwVOJQe&#10;JMK7+ZAMla+5QKzb3N6Vz+G5TwlGFQ6n7vGI36sFugso1oT1oIZ9NRMO5zgdxDebeFQrWpLOSfia&#10;1ag/3BI7/wogKKcc1mJ1M703wSnqXSHgrb+ggXjJY3i5FOiqrrNRk59UYjlUhAVgv4UFCTdVvHcP&#10;E5so+zqZe6ktIYFa+5XeAXQ21UhU2RDOBusCm8N+QAy5w9XHucUJUlYpgrM87kf2D5NyNI0suoBU&#10;ninn7yxYEZuU6pWG+vBlnMBKT/jcJj0LZrHidC9hvcgR5zJzb8GHhp+yVWCjZeCT2KEkvsFww8pJ&#10;H9YySGXNHNaGL9mSnX7KI8c6jMEgo3uqNdWV2pKjoOpQGN7c3FhDe5/Kt56qkP1lAS60+9FLTQ1N&#10;3DbFgFYlmOdhoPT9egv7zM9lW7P3dit+4S7jN+X+PA5w0U0pAIjkCweXuOSdWG5KBQfVaIy6iLTW&#10;8MksxV8UfooNCdAiUxiODyeKiF9NG3dUnVbSqGGtRXepwLtW8gRoaoj9LRCK0gpI4jVqvn4WLyq0&#10;Kc+pHF13YftlIZtGjQB0bUIre1Yvr5HmnM7Caw9qC49Yra07eMwJYLwnPTQ3yqN/K4a3xmpbkc+b&#10;y5tOOSbGJEPLZ9ES5Dn1Rp/qV2FAlKbrzk3Jgqy2r/koh33uMpUlvcL9KHY+JvaR7DLs04w2raSo&#10;ePSRnLbRmRI8Up+FgywnZBkH/zVST1tRAUwbC/815MC2y3U+DaHXZtJ17YW/SIlurxXU7fseMjfY&#10;QXOvdG61+KOGZrr2EN9Ra4Xa7rq3Uzp9m589YzLNZnzeer3cBTvLal7Y1hEwL+5KBFAnbSHxW7/v&#10;fIQr98bYEG7nCGZ1iPyiSS5Aq0L1NhKve/Led63fU4abPAtjKoNt7Bckxsv0o4+A5s1IJE1GzXlU&#10;cCkbpwseAfnY4i6jMF+rF+M74nNGbiKpNW04vEZ1lw+sYMGyEdNbLBsmRUv2l2Gh0lMxyYy34dxl&#10;rwuwmib13xVugUmGmQyNushDytwMC/el7GXU3z7NIZ0L+3JxnRUJwzryNLXtufsdg40t6ol/ewCd&#10;pGfEDSEyfh0TM+H9M31NDFuCrMPINxuMppfTNb5BUkB6SrWn2sRU9lAMbQavI5WqyL7nnFzGRgSW&#10;lARiepIVnuC7b/EAY6gYQT7PqufDh1IY1I1XAHwG3D4u72PeNgpb3day9iA/StogmdXVe9CUw7jU&#10;yr3uPghNDeGdBwQMn+M3Heiq3IUjTauFQ/AapEWDIU68pPb6NoI/coFnitw0bW0Y54k1cSS8eUeP&#10;1TgxQECQiksbfisP/QsIfCSo/M2FKGuyzFMy/YfrOqJnuESBE6VGdW2FUAv+61TPKXjkPPSRKM3P&#10;gmeCxzzojfnGhNcZ59T0kCE5obbmox/UXS24p4wV35+FYk+ghn62SMI5EhI4URRFoqXKDVeC3TuD&#10;E3Z/6vJbcO+ld+gVQ34yTIzSfNPzJWDxB//FZiyxWz40XtSoZGT3j/BJS+CUxCvA7HEadlCAMa/2&#10;FRCVcwV5CdQs9JawMzVXEMWYc/rhS7wS5pPztDZVbbTSwEVxpMW9gacPBfl9RY6PhpyY/aX398pw&#10;ckHPmGY7Hro/lwp6i6T2CU6+nbI1dv+e1EeZ6J3w9NQZOoQOWIi9qDxy9r4tPp995nfjo1hHEieo&#10;Ij/A0dJPCZJH3RRXQyFSKN88GlxbqJP0NvnWK1ksESzHo4xg1l7HIwFxPduBM3gmZGV4OkIv4iTB&#10;O/qw7BBqGEQvNrcZZNjqvVCEpag4hR8Ocl7ju42nZuajElyGoZP7BHEOw3pKzvoG66NHflX0hN93&#10;qqU0goDUzRzJu6rPjNRi9UT4Hno/0ERpWDwEDju4jpJF44VodsIfdzOa2Nf7CvbNoU0sOaY6JqG0&#10;E/jrfOfHYt7GT/iLijpAoQ3jXEIsep6W/NpAVYKDKYP0gsXleTn2U/wRV/Tw09JwSB67l0klPOmQ&#10;6hucECA8xgKdEaf/SKnPYBvbT+BMSb0PiZ2S6EwJWtz/87ajz0EWHBX24E3BEJZ+V4XemdKn4oAf&#10;4CSjoxDl+E2mEcxcEH5Ez2as45brb3YXBd/16z84jDklg5XC4DIQynNaamSy6tfQNc6RSEwu4ggQ&#10;znEsVE7l28HgmQStpK1kSIK25ARcnosTQarSsnZz9xuq4aaO8TxNlmJIUrFiwJi08wvN6LNIWUF4&#10;XYg3Uz4NYLpkkEpfIY5cXr77smRvZ3ksx+6T6KYA+iFuW4+nXfDX2FJr2IRfkYLEQCUdomBeVDv9&#10;b4WHitI+rhtfQvfSCjjH9YQe5wqCvAWsNqyIaLVEPs4EWPEaQSGkml1h1AqK0Y+VtvnZxu9sOsjd&#10;imcFduRZqMxttVaTXuGINGLDiQFyl41wjJoGNnz4inY39GXiVOn2Z2bwOCQ/KI5eAZBJGsmWZm5I&#10;CfWEIGLNkogpKkWmvnSI6Yo+tNCRYH31iOWyd4ePvMaBeZxXOg4uKmoy7pXrJCX49VQkWVu5RoPY&#10;nT39+cd48h7xy8wpVWDOe+ikL0ZDRfniVJQIKC0x4udZBwpFAr4O8/c8SimeAbQRcUQu5jBuZ+QE&#10;PIomZGwKg8xM685yMwW0HNITQGRL9CSyK8ZOeSMpbfyWkre6fd8HunDkNndICNDdCpBXvY9diflg&#10;PEWe1tIk1IMFLeBhsbn0VpDeUeBPQKUO/LJL+DCBdINbO3as44C9z2cpSsPwXLOEfRArN+CKoCKM&#10;7AkV4tp6CvsR1dNvNdVNYpmgCunHmTwxv1TgO+7nFYuvMHhxlEKgWUhUSUc51z6qbZZGOMaAxjMZ&#10;pI87vurzhXwHJ4mdInUw2qkqCBFuQ8dFzYxt8ndFx3nLtNaqbIfinkZcqcU9bwKtm8YV5KnHOg3h&#10;qpC0do8kv/c56hlbojoNI12XYsfiy9bBXHhOx29lMPWF5vFfjDJVj1azfcYqGiX5fplB/Mka6URB&#10;ptpG+Usg18MP5fzP8gmZXqlTdhTbgszcySUI5oqhhRFNLVXF8/Wqj5EZ/BkkNKLc6NE/jKOAZVpX&#10;/qho9MZ2m9eFxh8CPgVA3djO6BQUCO4o3WlspHOdT7kbqX27fiBbeOCZtCft0AU9zxfeq/XkaE6P&#10;WLDaOeCSVCnF9OMnJ/biKlomo899zq5bQlEVbuqAocB+VIu659BI7MZ9JJscIrFgYjKoRcpMt/pV&#10;QLlF5Xgj/k2RPtCrLMqLgcxLQWnXFuflULY0wzko7o4to8DSdTE+VNroaePDsjqnNZK49ezEEfy7&#10;ODuHPnFdq/4SZDMawlHq1IvGA4INCHSPWA6RA8kPJtQIQtt8T2W0wuoklL3GcZfYruhZXzWGSqSe&#10;IVvyyIZgNbZCmBmSOOzlpYSaUFj8yNJ8bWduTL54D+XrbrOptPwM6qJI/szh1xKQTtVrCUevKe5I&#10;s3Rfe+99kObWAJd7zTYW7VGxahefF/n+csMD+yY3CKduVPqEGfLW0S2baQwId2RjFNr3po9tXCep&#10;U0Bqct9FOiaObe6TakL2FC+1/459zmpZEVN/0nfejJXr/OJcGdNYq/dD5aeinNw0HhWY0q6jxjtF&#10;fTvUyVXQm96DsKTVrnndMbpCoEPX3D6iEf2vrtrT39HJJV0rD3P4qBbQKmcGh4cD+0XHpdhtX44j&#10;aoH213mUMe9psremXeghkZlV3noh3BaZIH7QcBtwLTivsJS4a1rjGMhYPvahcoXmSYUg5BcdZbV1&#10;uzIRaD5Oe6HKJMwcgXVZfI8N2YaHM3b1Qb05EBT3pSamt77Y5RVgmW3HbLpK8El/z4IVgpPfMQjG&#10;2KjyTGXnW953+o4P+IQQIBfqAQr9rTsFJLh2HNYIR41baoh3Gz/SqdV1u3kDd0hUvrowUwKS7T+e&#10;F6qLcZrClLFrKDrsiPl/lMGMj0R/dJKwxcihgct1YEAaWXaY2U2Wr2JONSoN3lg4jgglBn0kEIWQ&#10;2mQjS8+X6m2/yA8zjMBbE8yCVTRKkpcvwhiy1MNyDnOXYWd3U6oXP/PVNpvmndfhpc0vdxwmkKMf&#10;JAymOXkgxYHynoIMV/VOnksxzGTPspzm4gmQgqTnrMACYrjHasV15v/M2pGTMiQ3VbjpuMs/SIe4&#10;QKpyIeEG3XExL5eU83nhHkUixam1Nw3SympGLU9cR4j3L+pmWPuOeljx9UEIMB1l2Bnoim8hY1py&#10;90BTraxS8FSrb3gM9LreEsH2hoc2eMa3TkFeUS/FtKcD84Qu2OdFp545688XtF5yv2R/AqAIQbK1&#10;wf0AWsZh9vZhf+P34EOmr5GV0xLihXYsiV8taHBQveaR1qAriDk87xJBoDC9Yz3Cayl0lienzDAw&#10;lIZIXjj3jfi4KEn26DIzUAoNhdAdrYNWZLx46jbVpSQ365mEhevOAdwnHmnvGXJ4PpIa75xXa9E0&#10;ocw1S1R6sZpi9YGRqpfkPaE3MyWOw0wT0JyBFOkId3e9rs7YqHoFHM3jH6nE1srVyUUIfN1lRQ5m&#10;t7DZ1V4ulm48X9UAmTZr2SGKWwMdfN4tAptQSmzYI8V2JxlISWs0bUC1v4ik/FfyQL2tJgbP7Ekv&#10;LJ+XYmpDvOcnIi/4+wEORR3YRn474G2ofU9yRV4euOIeVZKd361BddAlPrkyRQ3dzV9F3Fa96HIe&#10;5l5qkzkj+dIJWwwFeebmSa9GTbOzR8vIyrWkefa3PvkY13Mue1dalq4SRO5ujaQoq1kbZdCX+lRI&#10;UViZY/UgPzqDyZj+2sz+HIW8ClxnAO+mrL21t7xl3k32irP15nhffDwraNA/MOkvoFnmkLum2ZNP&#10;Zysp57uFPWqFOanQEIW8En5DPv4KqJBJ0MH+EF0r7beAahF1pETt/EiSQ502lCyDpTbg/aI3aGLT&#10;6uGbVHJSoF0J/9LscCij4mdUdPC9JaSVx4friuVS0+zeSm7oTLY5SDyxm/uriVbELfb4VJ7iF+W9&#10;/VGB4wfXt6BlSEhQkpOstOTW3pO10YSH9wy8R86OGgi15OqUturFkou+9iutfNDZABgdeVCbBXYn&#10;ShbHTAVVS0t7o5+Lf3RnrX8+v9Ncfcyismz7kteXYxmP0oiPzgkap2rdd0AW/ACLcagozclImw9j&#10;4kFnKlVjNgKP115sjbvJE9EnZo6A+VsvCAIxOgqlK/e4VKJmGeVfWhKIu8jIuuwCLVavgPlim5fI&#10;Y+17yyuuM5Pxq+LmQ+GAfXPpt519ayhfnw3zLk1RT+zQIvp/GhYbPeEEyQcxvAMjSgRqI6X/6mu0&#10;4dUa2TeU7HBMAetGX5b75XmVfOCxV8KaDIbpPi/Ic71fufUFBvsV8FX1ijC/H9xRkmAsZHyHIrDi&#10;vUCPdSWl7VvKkdaEahoUELmAdr+slST2xWb40y51CdckiaBedwNnP8VxXRJ70/oT++Upq3DBZKbC&#10;i0W5lrXF8d7HrFJrW5EYb03XLVCSgzZR79t0RHlB+FK8OtO+44IhNyT3MrxxnHuKoWiSKWx8FxRy&#10;ZBCftl34sxD4rMuRuA/16IniqtCebaCSG+lE8qp/lFEGKuwlYd8tUk/UvXQSLAh5xbRR4Fv9HU3u&#10;ot2cpjML8wkNkWybe3koolmXm91POpxy/Iyb6J5S5E1EB12++VrpJ3Mb1hNmlzSCMN99BMK0CGwz&#10;ZMsRpugiXPPVc8TcV8B5mCCWLvvhR7tYqiPQrEC/KpbkBo7mVo+iDsfiZ0qbH5AZUp3nemDNssqj&#10;S8/KWtFehtkuq4yN8Rl15f8ojajX7ZbArovV+j4eGQ9eZMaHq6yArKQEO49roirwfGj2Z6dLmn13&#10;UvBw3FFDBVuvt1ztpbeW/bDXbUY8bGx4apTlgTeqT84+spfFJiKcPCujsYXRouC+7y0NTU+6eCiv&#10;iMNLYNYqto5/Sa+ttr5DRkKFuEINDFUfHHnGl50gO+hhK/KabSn6hnewumoEHqVr8CwMoWXo0pUe&#10;O5+SCIOTs1fR51jFr0gnXbiqmXrjAirWrTgkZwUq2cIsbgiYDaMHm7KjpZ5Q/Wmyv059jY5kgMug&#10;i1K4D64nQEEtTsp9Et5wbGP0oS7oHkgqxVUofAC2HzQCnT3niTbPcA40r7/Tp+WkOKu8DYaPgT2G&#10;aTM5cP1J5p5kXfsia+gGhZ3pyNWfeZ3HHfWLTBQB30xxiu9WVMMgFWiNJsUIh+1Cutjaoh02NEcu&#10;uxSyNP4MpfyIUd6U+55tN6J0xSMUAL0qCFNhGaYaptg+Q+Z+jXdtywyFnA7zVLdtSMSewL8WZCIP&#10;SyXaBs+PBOGiITmDmDCdNqT2HYKiYqry2f2I49ue+41AXRDNVRD2U85U/TUi0t0JluKauduqav9n&#10;3ZVHDIODM+36nDypn6SNtdO1XinZfpJBNK4foWHIAPKex8NNhit3vJHkJXCzrwBXhW8T9BqdpPmy&#10;6qF9R8rRW9W0OihVC2Lvnn3r6mzWU/azsdSajc8pyVgNYcYzD2GcdMS7Jo29BVyv9tGWx+hDPbLX&#10;HH7VuR8cjXpiVKVv7fDbRqLdqAzx49y7WLD5ax969iSMN+6yG/cXVGzptOUnmlmGEWZsYgRKrYck&#10;MKU6j2oKLIwUC2xgJn+yfQWYbk0/qvKXFJtzs+W2eHPROhI1gSLRPV0qyPNJlGbuzhfYxo0buOQx&#10;9FbgH/RxWxscynfIvvPxUa99vdbhliCZIZ/zHXbG+BZSvOPldluueShfpzfI1pabrhHroBzl0MlV&#10;/pPLxlsaV1P93tGKC//MatCA5jsPIV+bFTXriuQVkWiqWiQWIgIvq+tM1hYQbXlx5deShmX1qhar&#10;8dBGJQTMFwetR5+EJOD6QvleNGl8lgWOd+sly3Jo1iYRpPYhZsKgAZTr5afj0ZBIfCbdXKQFgTTT&#10;8ez7/H4Jrw+I3WKkJjqlTw7XS7pLccrIYxcuFFSUPVvOpA4mzuRVyaLf/XOG15+uKzymY1aun9wS&#10;1b5L7lAkw5LuUrPo2m0gI7cHn8mVlbI1L5ZvwzP9ukKNLOu1PdRDZ4VXiRkaF37SXqDZ7ToUO+3/&#10;YgUX/xAjOt01poKfwt3SxJoiCu3jNqBtT6jtpA0T+mz9ITp7ks2DHI9Rk9yuLT0Jo89qzpfqAqHE&#10;kZVPJYsYgAaLI4Qz/sFBJ9H/OiDnIBpRvot5uTUGa4XW5jKSe8cKi82oOR5HvCgqy5ymdBm+zU2z&#10;KQLfI2DEpiP1EoZX1S18o3rqBrlK3UqerrjQRahvjs/TpXxc4aI/2Bo0afIKeJed8nWoD71iCEi9&#10;mXeeXrW5dMAm7UVVRpfboTNRBYOvj8KkMWWXelghVbpRcqeg1olLarWYC67XqqGqN9mcMguRtEmN&#10;bzQElS4PEmZu8eJ/wKjLtkA5wHV2/X6AYhfhtIucSIF/W/YLXqxYoCaL6+hpUxwUoEk+U8vbqkqC&#10;gea/cBGFp3mgKfv8XdPyjWNxOxXnITUQuntjJ9USS3Oom67lDSkBHmmbqy/x+Sfc63F72uOspAGc&#10;vi2/e7WwI03eR7HM719VkdNJxzg5r8ub5pMjw7cD33GY1yxn9KRjhdKdlPVeI+xxPqp9NCq34C7P&#10;/+ZSGEUMvZNr7bJVZmShi98cK1zfpIX+XQJJajtjR8kSl6/k4H0/QXxb6wO22daj2o9DKulV8Sxc&#10;OaZqswKLsuy66n4L1+rMPu8Go+fiTXjolGHao6Wc+RB3J72mCTbMBrH1obBL2UqX/jwvl7TZ2RFU&#10;7VoUlEMkTaeMF+hmUk7K/Uju2kMnW4ZYSw5KJPFyzaAn4o53225cljE6gj0LHqXZA/vz7qD4cR33&#10;oN3rtrKvcHrRu7RPwQUmj8pyeXN+uMxeNVJnClO0XTXxq++IsWzjB+6jNBt+TjEQN4TU3xNAzzkt&#10;hdZgBbqE/YLXPmQ32t6ffr92oIlqUXUwis88bkDDnB5rlOrDV0J5deq8iqoq/nbdw+405ran9GiH&#10;hLLTN4AYnLkd1Mkjf6of3nu4ZIwF8B87k6dkDjsZbB7VitV9+4hG3DsOlagNRJ5r9nG8FSromdbW&#10;8r3oBGdfyNik04t1CpHH6MVuvAFdjy5p/SHHxOoSCGvsK2srbEdhOeo97zCnGsCZgAbJK4BUV379&#10;KCiqT5XoIPoTPMaw9Bekd6C6k+i2PnCh/VtaCbKC0ytgrqxCbt68y9ZnxCHH3Xd0Tm2aDjQ9w5sS&#10;huaOn9wCmQMZwUqN8JaqBbrpFYAB3zUx1hwORfvdH+pha6RslNAriXUA+farVaCjEzvLlXIB/LHZ&#10;MP9WZFaBViWLluh7v7TSEWoaIMqBm5ruJ8zbK+kYdtpweYxhPOkyt140Sbpncig7yr4r2/2m8SON&#10;ZMTsiohVHq0Wc4kEQw2TDt3GHLFrZDOOmesA9lcAI9CYGqJfdVuZLHrIvNjnchYzy6PQYnKg64Xi&#10;AZZQO4mCMH5sf5Vq9swFJtKOnazPTZpJ6cEwDLaIHryF57AX1YP1/vN1Nxp1yxHmedaPg/ouFGZt&#10;Ach5tuAt6cT6yZHd+9aUIIB3g+auHZ1p/XmpPH0V4XDhmJHpDd878qBjbeVctxj3HKmvpe3GtZcL&#10;0Y1MJbKuGorq12GuoUJNem4KuqLl2DalNrVPXoXwMSMaxpD4ocdltSemdzJ1qEfRWoXh+t8cwUcq&#10;TagjcEt5nsTlXzIhSJ/IlwB3lvUf0yZ4PVnpc8qnrKLAKZyaEqTbM9ntlOTLFvu0KmnT7LVw1XDp&#10;NyMKMvA+gOTCU63uEgKh5O16gcrNZ3GpSI1yN8AivviRCl25cZuJweY78FFWmczox9kiknhs23mV&#10;n5ECfQ1KMruWpc5VlAnr5bOTH7SfFE0foDtzRMe5OgpzlveIlvSJwOuAR1MPzFhc88H7wFtLB0//&#10;eN2eMrrTcYYnNMy7jnyPx9DzZlpBz3VlsVXlh8im5/b7YreR9xZznQLB97NvD28/WtgNXeT2PiqS&#10;NeRVLn7iuiFWUSFn77YirWgAK45qlyl4+/GiB1Hw/aQz/o0XQoKsENlnVnc8vrFVag3ftZ0+gRoD&#10;KJQ1F8vcC9ry9gvOpSgRcNJcECL1XKDuFGUHGsrXLIMZV/BWYHxWygPHWCPTQYMENjJJ3HJ3RL/r&#10;3UY6wsPdIZA07GdmqQgbih+CcLCAej6rmbxQDlOwrtd+xSANHDdacnHwTAz82Dgvc+BhOXfF7N1z&#10;4vCFw9hzb63OearsqYWFy0moKNehPsEzPaO0g6TawMV/6CuSGpQPj1oBe4lPvjtfOQOxP15eA0Cs&#10;19ExE8hsJdDrsLTwdWYkEgNF1P8L0yDf1Zm2QltGj+cI4zeyJ+w4MTenyxLT1l+j5DuTRNInOXqq&#10;bV1zsQWHupQz5IkKFoTY20ihHTZ439iWFzTyvuqZfNuUZ4j5QkVBAc7h5aauVcw1aaTzRWqpVggn&#10;1/B3S0Q3ZEXZisp1LxnovhOSkd2CFw/PHTjzdIZO59i+ov98a2y36u7Y/dlc10t9djqjZf5IU3Xu&#10;+y8turpG9RwVUvg+R/MVUsaXU6mIdg4MkkxaeNTkC7OQ1JyhyH0lBZFE0hwj9KyaBdOgffu3bO66&#10;okY0yfv90dHz6BNlL4cW3o5CBSVnJqS2PFdyDIrapUw5tA4t6BtIs+Ct4JcVPwQV+tsQaey9a6Is&#10;55RzZ4/la1GyfrVAZXgeXjf23xqTRbrO0+0BYMmKH5MPawuIftlvdH9pd3eu0CPL31KVLc8o6o5M&#10;W4+2G94KZUdjeVSMWXLk9pomBG8pJpSbw1+/0pM0GmnczJlwvjlQWKeCE6Lg/U7zhghavdezgeTw&#10;vJp9PV8X9g6j+lKeoKvnewAeAsv76ZuszCbwoRudqil6TLwD1xaGH5lAtzzuO92q6mnRK48ySPFW&#10;VosWSAJZj/6eNSTwOvjRd0t4O4FofBKOxFEAkjz2GFju0lmLfuenmzNoO2W4bNSO8qcvh9eVSQ05&#10;98ndmlE+DamoykwxEkMlyEaqNmwpNNkbZlGO7HM6WxRfHGG2tNeCr1OW5KHC7LNN2YuNAhfelNW+&#10;bDIdwmju8FJs6Ih339WsCmJsMcV5ENzZfPQbIEyFmPpOOsF6hmeenLe5qLUMyRSd81mik9j47paN&#10;oD/iWstH4/rO49Pkz/4H5qZBAiCkrtUGooDu9LMEeVPN9FZ9Y4x0VC0VhRNGP2S9uLXSTRmh01bI&#10;nj/2dkPywaJHQ2o+HmlU/8Qsq1/6rO3Fslbu0ZAEhNKJYiBARYcL3cI1FBkeNzwy3i72LpgNEGDe&#10;iycKta5oS5GZaXiCjrH5nYl3anvizdvOgSPZRSFOMrOKNgHWr8lvDUqwYYj1p+snYK8LnET7yDlz&#10;bC2AcBDXmd8XKH9Jx4rJMr7Xv84/uUU/6Ysl//LeBs9iOVlm4o3NLbo1gcMo/eFnWQCxDIJCzWIq&#10;Hqttdgexktiyc96KmHwW+LM2/pT1Ub9u7XGGFAeRFC0klD75ZEeeRBdyHER645kcYrTYIe0bAAx2&#10;Xu6hhXklbO1kfVqsZKzoF9txA+n6RPLwZCgOs8ocszoecn85SogUn0D6DnGSWFcL+/46SEAo1RLW&#10;VKyVp+I6+NybICLNgWSAHMXiF8ncN4YRTeiNrK1beQAxJfRlpWEz1uUpEVwjmDpCzUelpszYUHhS&#10;ShhLtwSmqfBk7WSAgSAVu99i/LdeDvJYfTyYPO7JN8sxMOfg0+UWdAfydWRjTi+Lf5andMGHoEr3&#10;mFxml4k7YPDa84z7irkD7lUzQpxSbLWIOOS7qlT8Gy6MjrRn+ckdZ+9/0VBXHQK5xZQX8ShIktcJ&#10;IXZTasUj+rlKf/3YHJt64xBKThYPORU9w/m0kFko2vecjIaj9DlCoCa1kqtz3yJZJjQhtPAU6eq7&#10;OBiT3Bm4MPKXA23IVNyybO53ZDZPIKOoqR+TpXlfw90LhzckzpK1r1qq8mmCf/SphZux+vckfWDm&#10;UR4ackWRs/zwlA37EOSptO2MgCOxV0dcWU1BFpmfiRJoy53h6ZbM7JGfgNCBVNvDZ/MYU5JRxoQp&#10;z4EnNm6pjY5fxk315UHqaVL/I2pfQdGyefdDI3av2JM22Il+UIYhUaWYCoOgVFXqozoMl1dQkYf8&#10;GFKEOkPvZjxpsJBmJPiL1ukmn1VrkDQ5Qk6Ld8ZfMAe9byXk9lyoH71XcfkG/RZwNc4ft58q3iHz&#10;Yt7EoBDEsdSh7TUdw/EruoF/hBrDXvoNkuRRdK/ElxyzIZijgyNNR5W6B1FneXQl5vd+GW4Y6oWS&#10;EPQbwz7jmjkem4iEOOC0Z0HfYHBAIFhIu7zigqRvSqDGwtzOlow2Om1hcP2NAPc38UQNEi2bX7iE&#10;7Bek+3McmKFbIzFYizhOYxPAWwMFd+TO20fdNOjKStRCicjMJCQIWrV8n7cO9YS4c89q5RGat7Af&#10;QqQidpqWmfo8XwEtumNZRp+Lwvfw1Boe8OcxWVDdL3NqYAN9p5MFQyYKkugR9ioPQJ6Kdc3gzT4p&#10;Z65ya/GIlF/81ZwjOjQdloO9XrY6MHb43PhKEKlVeAc7rgS+0JF86Ew2ukJSRpa/CnVMi9oVYFjk&#10;1qOF3JWwfxEGSslACR73njrUYH/m3k3FIBuZ2n77VPsVsGqde923CMuFTLwIDPSxFMQg+NHa2LHD&#10;dCC9Q5srbQ+989R4nR8I8TxN7hUC3mvA1YFmG3/LtE/15aVNJiKO4C3Hi5HJvaZVCbDMqZ7pDriY&#10;tcy4Rnk543yX+04RJ2pEMLgo9yFfUSsksaAozxT6AymCGI+Seklh0tjAfOZN5lsmj3aqjk8HZ+Jo&#10;0X5P0d2QRwrNpR0sEopsOxJn8haqEmGVS0ROEga1TR/kSAhrQ3TFl14BtD73WbfDKDy3fa17c2mx&#10;ZEDGhYC2d4Bd0yVMKOnuvTaOveghMcBXl/GHx4kBM71Wwwhg2Fx0DauXm/U3T4EyJiSd8k8Kr4AS&#10;SLJkK9a8EXu/Sp9NCzIaXmy6nU9cqzzJGK09i8GoRnjtZUyR1szFWvj4oDs+9mmNvGW0GfrOu4bP&#10;76IRKO1RnIhPqfAsPmcNFYIYNAWjqVCfS7CgXq5E+r5dZrEOLDM/OFxFlkmwEDN9EupXzXSF6f9B&#10;LDQfMxNZ+g418I71OEH+gxo1/3V6HE3RG843A91B/HHaasicNO+MHI35qnrJUsSHUR/G9aSYlX98&#10;f+NVJ4Ygh8vqKw/1+HnLMfurfvSW3ePpPa/+TQXNfdQGvBa8ko8ZXu2YNL8WjX+3wMh8YXHI0kCk&#10;zjEwbCrFzQo6y4Q9/bgxnp0FNRVyLXm/e+5WUQw7FM7BLNab+UJ0NXWe27taaPtEJ0R8BedmnM9r&#10;t80dMaGEWWKc5g7Kcz74fq8Lzd3y6ATzErbsVD2QMsV13blsLZifF/7jz1gHW/zST7ThD+N8V7oR&#10;lihlhM4ecZZj4U0ah1nbQcwPdB84OyEflUYov/C8vVqK75eZlmmh+Eii9t3v8vaueJ47oi1Onqzl&#10;048BEV3F/DuzCsxiK4Lgkc1FgVoZYR6fTW7TJp6SlAjLV4CxgXE9EQ2+/m4a9Yp7xNAAFOZTA80b&#10;Oavs6WMluXBKbN9MfcSZa4kT1QICN/LamtCuSVfIFvPPLKnKk5+2ae8omCEvp+1JgUw/Eu0eTL0U&#10;U+JDBU04Y2td0sY0JBscANFp+XGImaBjtyISJIjkLfyXCSqp49hRuqaUOHlP4THYhE8Q4+emEdjl&#10;vZ/lz8g5FSbg1LWHmyX73rx0UFVgS6pq6MHU+taGn8Wnu6BG3ynNhfF/bXM1XoIHXQpD+aYdBIkE&#10;eSCfBq/cFOZy9Yzdjwu2UVsIRlnXxEFGwsj3lTPF7iNJwa8Zfjoh3/3u9+4pLYLTVIPfrbfybI1N&#10;+Eltqsx0xa2wE0HfRAgmnSZ1xpd8/0KLpeftUD70AB6Cz0OZKmbpjSZpjPsi7Kkr2ceBj0vGElzH&#10;8mUQuEL1zG8bn8rWMHbu2nG+hkcghb6hWL0iwweppAj0pukpE6rUR8EVnMfFN51o0UI9DkRViBwf&#10;epFSpETcaynMbJuxRZdYNfsmNnM0Sqx/c9w6Y+Iivn5US2BP2WJAzX8waqqO4FcdKQsifvHBuy6i&#10;+4m2pvfWq0yM0o/L1fhjlG9dqflUwQULjmqJkoS5xjw/lURv1uQilvAeuYQWJ0zkVp3TvC//BR/I&#10;wF9UIhWVOHKpkM+DOD1+1TwDoXaU/Wok9jNzyLzFGsriLwJR1wstEcSmhvpvqEy1tebovnE7YVny&#10;Eln9MJoFfeOQ062omwS+LzhlIkstMGarhfbyFA1FFSLV92q5H2uFd3FWt40rLfqYUl0w9pmqJHqo&#10;rjC22NBDegWj6Ba26gx4jQ9tsiYREN5XpRht+GAJy5NKN5jvQGglwT/3B8w8qYZVaxK/Y2Fav8tK&#10;sTX8DEGaSFCcN3rMzpjIDENa0Y4x7hnrlfY9B71UpNgy4VE2N1ZiqOGDmyNLv+XDlsacCwO6ZcL5&#10;clzcQziqiuu5nJfqWai3KGFVyfJbU1SMzzh6pKHD56pJb0ENe8s6fKWMGTehXPj4uDf2ymmULTf0&#10;paTYhbiaQfEuBhuAriGykMpBM7IY+afZFXdhOt9u2SUbA7OqSeyYnlcAMoFm61OPTHJwqFySXZE2&#10;X3MgXr6jWqTcW89PqprahlBRPW4SmRCBZHDF0TsRFS0fni6lq9lVt3renzEvaCIgJ0JdAs+Kc/hr&#10;NqWxv6WPywlyG6e+AvZVxu8TlasnSeRptJvTJWGJPb66now6eWL6g8jsGsBbLGZcx+SYlx59ZNE3&#10;bDSY41zF7Vc52hNE8CvV7bAHVKyB+yq5bDYGmZKyZX6BzQaR4iAB7axztyDigDRXE2Hg3LuEpja3&#10;bqJfJbcpdJaXVkZXkKkAln4RlWGsxtSYfU/ZZ8+bk+aQ6yUOnIGHgVfAr8OvmvOhrH3qZNO0ws6n&#10;wFvPYGEvSVYtIfYa54odhBPfV0Ca3MSBHXn/xdtzfvDm2Plyi96CrFYKzDqxXO65BtZszmPrYQG7&#10;H8gvcGV4Ue/FGUWnrT1dBn+/cY0ZT5Z/BTVRo8X7InV9Yrig/4MF29KEw8sZqA1WRtGedS+xV4wu&#10;R67qY5vWJYi7c0Zgg/eDgvMRVBTpaQMXeKfLoUrQgAQeCA3+ElnACzyNU5K1MLHnvHi7ftb9Crg5&#10;iJCu+viVn7o+HDVfo/brpXQUiL5i0GFzv49kmvUV0Nv+xN0fOdbDNNbiLV8OBslznGD4WaCBof2s&#10;HdTGZmi8dZvkaKPUq3qemCJbBQV0jgWfnZrTuCAKo293TbYJgdqKNwB/MxNrMVdDCt6VdAneHRsZ&#10;kXEkq+587ad85ObXuN0wla22r00h/hCWrLMXttlgEtotv+p7K3kjcDK7f/ZsLj9qoI/8RAdm8jwZ&#10;4Vi3wg/+Ou9hUiqldmyCp6e55iX16iDQajsOr/faiyfJUEyUUZZ0O+ZJZ00tzMsGmAAV18aLkFgQ&#10;L63UK6ANPMgcVLNsbmsUyqH0tROI1X9qFsvsmQw3avhZZi9jrq7diDJ3NVj04114gsDywe3HNnBk&#10;rylMPuunzxpL0xdYNwK/36Dc8NSGe4V38FkEiO7RJ50K5A5dtuAOPsu6AJcUBhxqufaiyhCH5k2a&#10;bQhEy8bDyrWwNF2+yDmKEIHom4Aoz0Kz11ZFdIp4GPacCJErL8k5V3SnxlbmNzaSOliuvOPenvMc&#10;PnkHEc7DTm7eU2YWhujXrDlsM6upagrDW0BsK3pD/w0xj4XvxAr30S+WONcZGJZ2uzpvHVfuiEEq&#10;WdbNxhKGsnK3jDkzyDufygzFemfr3mQag+tVoDYB6wpjZ+HBfVMOv5s3ufDAVeC7KyXopjQt6dbq&#10;dGzyz+V65nidu83j9epJvCEMLhTfz5EuQGyj7gED7wUNEg7F0UzCe4x9aDRZEtnCmRC5Fe0eZ/aP&#10;ryswLRQoa+DxvVMxI9rT9EfZVtIu0k/nuHYGaT8qRbZuGWDkYAzGoAMb1oLGR6DaYPY0hwkTNu4O&#10;1ab6ttK28RVdmnBcPsBeU+8nn2YQEly3YOebDq2PeIwTaM/na1j5UjYG5tUGyLmCUFsyXuBa+2ze&#10;C8bZYt0JPkJpljjldZtyqFuqOTRk8cgfyI4xz/7werc4yfde6bwixOUplr8sbxFzUTg+AzLD5gb4&#10;aepZcuP+Q4DctHU0CRS0hRt4V4TfZuvXtSPVbbvWVhcYLovx+7m8hgjTSMrNlBO62stP/QJjaSfn&#10;SbQInulNLi5bLWlNtZUOy2gwoFFt3ap1PTTLO/o7XMQANMlleofwV8CS1FBAX8J7fN7HUm/wlS0K&#10;ILYazJIcXdH4ebu4O7xmxbu5kT51VqMlb4Z5mx2bn4RVhp6mZ+CreNWkLQy2TpjZIqfFpzbgI6uD&#10;Dl4BNlQJd7jK+588VzZo9mfmpdl81hbnj/k4gDf7LtQ2DuIMLRPLdc33sTTUOloL76KIaMAVGozP&#10;bP1hJ3VFgvU11ActCfIGL2eWIzYiEoFu0qUr5RDrdU7JkWU5o9SsnnlLKI0rGU7qP13HkjnVoKf5&#10;uHYuUjQ2rI8buI3OCk9AN/aPMo8rwT1lnwYRYN1vA0ZwENpI+z1z3DZtyKcHY3ieDoYqVsSIEtlG&#10;u7ewnccxl62iO1kHWYUZqM12HGpgou6sSpBzOKvcJS1I5/MvtGqd1C3n4RLpxdAon+zFjfateDbw&#10;5xXvrRRDOZBJdII+2/MrfvFye9PkFfXtUfa0MDm8GQmbnFEYfytKqu98vsf13GalZ65ZhoOKV6q0&#10;un4lT5KveL3W4o6rWCE5pjD9m/rNA/mFTUmc+UkCBg4Rc6rvz7pdXeL5GzrJVZ75EFpRvw7CVudH&#10;NVkbr8JnkWlCFfJOnBHBvu3tQsSMfs5nmjG72rAXuqTFOUlDDWxMa0eIo/mfVunSWqT7jq2iuPDp&#10;WonOYXSWoBukVBTRXWJgkpj4lm6vQfbqL/qBFSFIIt5Qr72DxVanTxfxK/51beWhNaf6wU5GML9L&#10;ZtJAmNC6JFgtmhRn0zGjuJODSGir/NSPb63SVdlr+ue9n5z5krWOSrDnrJbOoxESKCffjxMwJV/x&#10;ATdtq8D1ZDMTJ9QQLonxGJaoos3KslYY942Mz/Uz0ghvL7vQxDetFLu7P3f+UBOd3TUBkUu098XV&#10;zuzmyaUS0Yi+Qw7jVYGt8Qp0F1rxN5AT/8mipSoAX3GyE6SBRvG90lF2Sp9IH1GU95ab/azuYL6+&#10;UFwVFXwLmU37t+McDTo6WlvTZNOl9xJqXOMYqaZPBHL+lkciU7zj7w9KdgYdENg7jJ1wtjPGGlfU&#10;Njm+BT5UTtt99ofbFgxOfYzWCO5KPi2xJ1IPul1cwobQsl+5T56L3BM8byUUI7SYse2m9pefqwvn&#10;qhNjKRH+ajv7izxqnU7vc5OsnircpcCZ054YF39XG568/+m4bOivU+/MpMWs6Krno/Has5Aa7ZWy&#10;uno/hPXvEHQDBDSF8ijV8U9mwc/1BjNve9lgCH7tGTo4lWEMZ3MTN9jhkD/Krp2Jg9Cz6Htkm18e&#10;PftBGGKL22Nf+rOCxuXjLY2xeL7hYmNfqxTvhqdF4hT2amS7T1Zmna25PUOCS7QVOBeztaqPcWTg&#10;CzrquYhWH9UqGFM5fjjLVJ4EVrDfZ1hP6llcDpug42VTWBHvJeN/FuqumnZHJM3oZj/6eABlO4CQ&#10;Gekbr9ab7Btvky1LvSZhOtCBVNCeTxN+vhZwyisKyWvoriInHgPDO69kdz65/gNnMymRqC8UmJT1&#10;0SaCr9RwnCrQNEpNvoYH5YqKzu/lLM9zhju/mVjCoMWmmBG6B5T9Y5W06txm8WCr+0Jb6hT6VhR7&#10;jzB+8ZeOrIsVwd6tDGVM+Tpc5A1zqGn6HJ1uPwtSvEPR82P88xDw1wL4CC6D6flZUAWdYeTttiRp&#10;8a5QS9GtnoLmYv834qkf8Gncb5G/cIJL8F5qafcFPdKbBI598D5U6N+UoCBetk7OPulHp8QZe7aW&#10;mDH70+/qw1y83bouppCYNEkzjTld5+QDT8rBd7LN0k8zRZAD3LcLd9PXzMPZnUsMxTmX5iqEufTr&#10;qvYWW3F1ozfxYHVvt96PdBhDBjRJgIictO48daOLFztyPv+ExPcwYLSX184qbQ9RWE6jnrs+mKAK&#10;2tAzV+gf6n+Emzznz3Nx2DAncP6BZcU5jOR7sXeT3SXrLPaxoXsNudcJcWpVD62iJQkL52jaxuV2&#10;0TXYBkXBzWkAXKTetHysPTQyni4jCo+OvOE/Cnp69El+RGx/sdQOWN5s1bPLBZqiJap9mN3slz+L&#10;uvU5ku++2N/qvg2SLskfqneIOiOyTNGdpr+RpmiIXBzFSUKSip0MlM9dXLXw1Gmr0dQYULMnKxcI&#10;max8MJyLEccrVoenU730wbS4+L7WCudZCNNQZ/rMFyWT7iPmdWCL2LcuNukXg8f31jMrWSGm3tVa&#10;orMrXUBqsLIe1/l07vY2hvdrWnHjQcZF7o5NMC6aJ3lGFnFw90gm693HOAMxZF8f6qzK8/akJt4z&#10;jsObPP4ixEoR10WXFhQtNJr3/ROqfHeRtW38zMP0KfYrTNgGz730rlb4+KdK86w+pMr+7HT2YUQw&#10;wx/EFQ5pYmezJux6NJ3pmDCnkEI6UhEcJXp1Zrx9zIob4obt4BA4lJYypNKRQ7jFkt6BD30ldW25&#10;cgnkGZxQjIyLpWvx6PCgjG8wIOvIEww8fY5X9s9rBKksaC2ZR2uJo0jaoyO5qX0Q6A1BI8aSES6W&#10;U+cQGIoHMdD3AI9/1N89PJTFnlLEqcbej3Vmnm8ix3BJRwn2pbhYZUnD9++MOHI+zfZX9BFR3EUf&#10;MBo1mYEVUwm5z+trveOiTvpVTM6I9SuA2nvSUz3juHgSiPOxrLc+owTK2OCdT8627VtXchtMZb2V&#10;ATHuE8+rFZFN74Zb8z35WvEx8GZ58flQ2/gL4T35wMGaeutrZFKzMgP07DMjDRMX458s7Yg5nxwr&#10;wQuNXwaVPJJF+uR/8VvffHgF9DWG/GReYW5IydfKJBBwNwdfEtdJKtosy4fhA1VADr5x5NiwOrTN&#10;1A1nqrVtSnPDJ2DvYUpwkZSUReuneGHss9U3cId6HPi6b+tmdkmKWs+qDdHYgza03tdX1ASiC5gK&#10;uo8yRyY+RK6GdYN3aOCTcAxp5hfo0p/GfcmIRuZY+QWmGT4IPvr/+s70jaBmfKq0Ifxa8r3FBRRq&#10;wLNXBtFQSTpfuKVJ/CaI5HaFN3DFuIk/BYxy/nfNUqkD0+BU/Ic0Ae4irG+1kgOwmzTaFXJ6iI+q&#10;cWqYDahVsoa0qI369UwgWfyjrIyZkhLtIqZ61a6F/JXcqPZ50GMhbBSPb8eXD8uS9DC8GZtlnLn1&#10;TCWIhsxuPmsZyR0Xat+Oa9PIDznr2BIOJmOHljt24qJfKHeF8D/qWRhFXdzWveSge/Kn4OvX0JZG&#10;B3ERsXuQPanaRtg6m3wrqNdjkrtdab0FXJNO5Z4nRNnoVxSuHgJNTeiwaZE8OvGjispX5+BlFScX&#10;lxSullxHrmLDgREe6sdKuttGp+kvcI7Sv5YHz+sbilasrsSqqLWqtmCjNgEu/F/nM6Gu8JyMfRD1&#10;DziyeRJqGMv3zzkIC/CJZua2Ez/g2SVG9f10w1JKOiBUdgPfXl7CtERyxQxhJAeXe47Iyh3b2Yvz&#10;UM1s5YdLIiTrqi9GBUPKCyfoKCa4GRTEJU2Y5tNmBXeJjIIj/ysPLveOCSxXuzcA4kdlIL2QIKKV&#10;WEFN/CQ9hxkLkOJbqfNRSlATzjcOh53bZxqY7uS1MJeUQXQdqrDhZX71YGCeC+gDzoQLsYoIKy2g&#10;X3PL+71dkdbil+9dECGG4itjyHI0y90qTl1cQ/Oc+Hp1VVN0BSFb33Ia22PIVjJWQsAaNSHrGRyc&#10;GbMkWP0tLS1GICkDx24AQhd+q01PrT6UPXrqjZofZHPsqFdwgGmMHYwFswzeiJcLXWy61WSHcPZd&#10;7plTCnappd5hfbIxv8tLj+sFGjprMCR/vDQILQ09nEBsXuBMFRj21ZE8vbqvvMw+MwgH5rys4viE&#10;xzHj+EkX5vlC77zi0wZ1Bsa+t5FS3fM+P+XENwQXae1XQCtEEUX9ZNkKVP0c5QhzVo5CxlRqsm8K&#10;MRo8nnApMxNa9HNRYOiUe0X3EAt5makRn5vUu1FO9xyhxbULlpoOSGIpRqdetXnWE34+EsNkn0JS&#10;KEOMm0fVcE3TtB2KZ+kTT0hQHrDrS5Wye6wQqcBifYvQOqxgx22me4kQXWzJry1Qc2ijcxtnuvOR&#10;3tNlO/jmftWk6Sf2aaKbXmBXLDx6f6gziiD3aDTFLswIesRmFDL0Q50XwTK7TKjl3a1c0jy4qV8U&#10;+CUQ6H1Tzt3zsrXXr4DP4FEY1Yu9dTZ6149UPz1J1ZZsjkLiH6nq3d2rROdaAK8RasB3XoL7FEhO&#10;9RP9Ssi42wB2hS2bF3trZL4ls2IXBy3BqVzY+lUzu3jRAw8Ks18B0tPv5RpNpm0gUJmgBNsE+WfU&#10;LTytLOZ6a4+EvesEDtXK+eNgg58/Jr+5eKkwiXo8pASvzLd0rxsfYeoD5xVU26tru8dvbTJe7sHX&#10;Zh5wGxzla4DvcwwEr8dCh2acJ947gQLA2F1/5tXa2BqYs24/Oy/RW3jUe4GkBV+Z3AVWW4ZbsQSB&#10;XRywa/XFeqZ8k3Xh6hceYToMAo+gsNkGiQNa+E1Sdil7dL7NlmztX+SV5B6A11JtCv5Ahdvr1URa&#10;jjAcT29vQ0fGcgcSXWJXYR89bSj9jM+nvijQRH7SbwdfflpbxrRpuOiSZbPA5QfmSmjnKwAWGAwe&#10;/UOaAAgUdZF53yLIx+aFJnBUCD4hXPMSlQecoB8HPTPcK4LLrQdGIIO5P/xM6+rVu5dmBedqTF4M&#10;T4+/GVIi+ArI7M14ecEwt+A2BW4TWPwhhwpY7Tz+CL0IXIsHk0OPSQPs0sgEG4zuMAgUihxaS/SI&#10;oGEEaoGreYnPA3/NPS1w0wnWjScaGYErpL9J1aZV4ac9B6+h/ZhNfHkh2pL4ST8RtTJHG9WQTL0G&#10;5p0QOGV0+cOI4rlHuaTbB+CmnkUn9svQow+lDC3ReYI5gvvs8aXAQSEYxNcKcPPMtsQXEIbRE430&#10;Hq5LFrFTCNYzVfsvTQt9uTSrumD5D756Uz9KRcDMUQWLUcjqbxILhME9y3735JyqnfR7yTD1ef5N&#10;lUCNc6v+gibk0h3N+IEgCrBL6TeFmn8EKLABtsUHlzDeR49hVWB1bSXMs3QZ8kuV3nkx+6Nc2kuR&#10;fYSRjd+Eh/T+z5l3GSC0CNj2XQarDHlWBTB0drBrEdKSf3qmNsg5UB+YPnEEHoSCFYZo4dHs+V4L&#10;uJYlqB4MQtNBd3opsYh6PKYCbnyc1MovMAeeVJYKoNdFRhBm7Kgv+DnYk5gm8EI8wPWe69YZbdro&#10;GlvR8QoT05egmWVBNt6xvo1cuE8UhUxTnAAuGcjyU0ws+ZUsRj1ZUxvlWEggOT8Z9XmEq6UfPl6z&#10;p5Nzu/yMsmO2JQ5Uxu5UWAbWCaqfwXy7ZsM/vA0+Ysy8L/nNoz/c1RLDVa3IE/FNlm01/KxOKlwA&#10;YNKTt2xyKbCY0BokOagvHQr0fwDbKVKP3nm8Odcr4HsvmLXowC61TCOQCKY7eJWrq9HcW9TWBSNI&#10;lnyEZmgAIsKR8f66QtiGQpYs6vhIxrUHfvxASqRKDYR2hgycsPytUgqbKwCw8QyAKwIG6unMLZXn&#10;uz8ookTr49NVBFUxtgQCZTMH8w9lhpyfZAIGGCuI8tgq1ef46c/vx1zCaJEframC+/jxwSSMBv/W&#10;NOUzUCdidDIB4ZRQDMo7tb3Og+nFBOzawQ1/1cnjHMO8XJE3OzA7gurVvAZ/bBsIK34/3R/2zC/+&#10;HAQ29P3iuYLuBgepCU31yvDw6Ddg0emFyUwZq7hMlw5lPIJNUoL2t5aZ+oHlHCbw9Eg9ml6Vf6ho&#10;U9Pa0GgnsYD223oq/lgPWA/h+lG7LbawDer9OY2sXA2rMrUzdMHnW1NIC5TENySwbQ7Ef1ARVx4/&#10;Kb7vl7Lw5Hj6zAPtU7hyIsus75x7xVfEVBjaHxkXdp3j66XEO4Wb60rYn2oYppQSADq7yU+CUZI2&#10;XypHfmqfKydCw09s1s32E3XFxtb9wLvknftymhFozKiYSjX+NFuyycXuk2qGgzh9XgpFTPRTFnxL&#10;Z9Kg2pbJ97DKKt5HJZgRSVLOAylyVS5jAW0leYbGhuEljLTwQelEbCoFjxT8N193M757MmVFmwg/&#10;RQ0rf8kqlCb6RYGU0eX1pIyL28Xa69IxjGtb/+Xg9PP2d2C8QPdcaDKt10yMk2RcPesWdT9e0Fte&#10;sawwGMi6T9E9X0M/f4ANopuLD3TY0RFfW1GIh/DbE5D67iEU/zlGvoze15FJ1H9LmIbdHkhtL4of&#10;me3HMPqF6t2YLCbE6VN9qAYpRDWMgqz6l8996ZKObwhy3fIBdBP6p538tRFV0MLbj6FOGACPAidk&#10;KafoW+9AYh/KN1gQwbwz7p2LELt54mEt+FM1IlHxKS4QjszH0G+So5Xjl0WZCEQc+8B3xNqKbbUh&#10;LkDhcMF3Fg4LDMFl/HDhhfsY8wE1CaSA/bH59lEt/ln4QiH9+MDTWkoq0NVUkXP7hmJZKbLlPYVN&#10;WDrZvZ+TTfGgQX5Pix8ptQiao+AWgfuLFTOBUX/y8ihu20upgSOO9cDAGPcXmurzqICya3jKraZk&#10;STYc9p+Qb76c7LuPsaTHzwvtCn2QEbsKTyv6DhgH3x8we1EdOGOX1YaPzLJrfTXwDEtWWZocsdPb&#10;Mya3zkHVb32ldQt6e74SIE5t0Wf1dVF58IO3gNj6vBBtdF7ney6LHxCVyJYJnFO9AQDvPvw3TrrO&#10;Fy5mLXzc7tz2n1wPMDPwLdA/wDuqcBI4vVi6hVCXkBqqknIeU3nXhieZWifwxCHNokQohG9XRd9D&#10;8gLTadLqVwsUFeT2vWIBSN0j8ZHMAkHROUxfxkBGLoRre8mkAqaOl47jHUVvQq5orvapbT93LYiw&#10;lJsQ8FloxAvGCOrK5SzGG6sSejHQLPrVDpDbthXZYqL/NHrPHSOP5zXB6EA2Ag+ES88OMmgcp5D7&#10;osgVKbTXDuWMLi1YeVLYPWbgX0BNhaEKvmaTuTuTz6KwYqRmS3+HCo+hXjoVwWdZoRkFpCM9JCn6&#10;VCgqVkoRXjfwgJXdgD8Vb9pT4xh2J8rtpqiq9YU3bz/TLZNuwe1xZuUDPPZ+flJ8ErxEplgbyl3m&#10;0Fi26gdDAmgqTSNnCMM3DHJMyfS4Ie/HcBTqP+7HUb33uV5C2bLYtxhJt/xS1nWTa3cdFRe9U6Ep&#10;gk4y1Mh5mZiZn38gabr54Zk8gCjVNWsJDeFiNXog9QssKlItMfp7+x5CEnz9u3waHBNzuGg053ER&#10;OVXp8FzjQDkk9wKppy2qVFojWnEHGXqWN4aGsPUfZtKDYu0RPkhcEAk79aJKIx5Dc2LHwxTdFqRS&#10;e6A6kyJHyV1rQymWgqTIZ/BPxzHQ943jxDiFTnqlkG5QxHw/M46eyHxWkPnMxPvcM6GIyYvFRHJ8&#10;rPndv1z/K7rC2MUE+KJpKkX1sf1sLmuDCLx0dJQeN4iZCcg1Mg+a7wUlEL1ixaRDHS2wG0tzud9m&#10;lY6PYrSK8oxqPSQH9y000D71RC1/ejdOLjSVvIF+HMmLeSgqgzfc22q2e9gPXqQIYqdCJRc79DnI&#10;ZRV7ovv1IRRNA3SFNEvrz2qAb3FVudOLYBQQnhAjZRYTnRbaM9Af45E3/3lJMSHPwKhQuL4hocSe&#10;w0S7YZnMSKDMfS/0mZQhgMWnYBWzJ8AuEWcd9ShWd6c32ZriYx912UkpFq7T0ogxdXd6KpEtTQNi&#10;2LZ3G5LlvZ1VqTz7uV4PFSZ5/ZxtTrqb/sUo2VCKGgGTFrO29Caihne1JmJ3/ENcwClN4AVyN83w&#10;8Np9LGO8MOKmBYAYJFxlzQbeTI5FvigEm8y+zknLzP9VLU8xgno4GaErzWJ9NjfKJ/SX8wKGUYOF&#10;4IPwWy7CGx/sXK08MQvuQoFuXaPcZ42qBiH+EstRx24E4qgdmCW65MWa+5INcsWpFZ1eGvxA9u2o&#10;EcjnI393WN2D5NI+DBcz64Iotr4925V3ue6kdmtDWXkELDNqGSvewudRS77zdLMjDaTxsPAQz0X0&#10;/PTm5AYMvyrI9Bmx9Puv0BPeKC58M0XRIp3oMcHyQmhQGYdSDGhAGx92hSnzCDzr/cFbwY0HrYZD&#10;tVsuvn/zTaBXx/HpLntuokD/MzhH/3m4lSgl8B5tBL1evFqWr64s5RA3vkeB1qaBpVGQj4tXjaHU&#10;W2jqGOCSvPiMvy7q2vjokHzZIo94BKJOfPqsJV5ZRVZajBXJjSZr+8ubcpYhyXTGjs7oq70qB0/7&#10;9XsdphypmNZIqfjiWe8qirb7LC8nmhRzzDFWqOLBOr/+pjeVMBHeFiWCDwmXCqkM0dBM408kbQyC&#10;9155+y3GWBxinzqfDoX6Ke6tqlVjoSXryYyqnUBszH2KUV0RBl9LPlrU9NWewbsH9GD6+0jd3pLW&#10;2mjk+ArweqmuRp3HrOIFZqj8xFJd6AxUyCG73ca9Hs1akI4hJUDGn3Dgl3xKvxnmNc61w8egPC0f&#10;U1zr4Mf15zCdmijspCKXvyqDt4PdD8EanCrdjCrsERFIs2l6kgl9weAORXrQ+Y5CSjj7tWT0hjtL&#10;CnWRMpQ1UmHn3RRnTcJWUQGjGPADqQL2g5vN5o+Fn3VMXeyZfLJS5WQNVu78mxG5yX1K0dpFPLli&#10;H9TsKEjNLt4PbOWR91nw/sDP9cHeIsnYzp14R8oJ+WJwQ/qcrB5X19QQDCGOICv3AmdTlVUNPnYS&#10;IXVyRGGkMBCzN+Qv2/arSgk2DrmGgsxeMr81yg6PzJ2iKD8tuAiyUlXLPlw6KllGLe1ZfB5PNnRu&#10;sc99VUOjgRpFHbVjK0PzqFW2BHy4QGc5UmtE/f7Bkdm9guj82enIs3fGX/2zeFOliFPCqNuGxdoq&#10;NylU/FAD45IFIX4kl7VCHRbEHWc3QAu7c6/OOVklxd2ra/4uxjyG5sdsgyTsZzkeYzWmij6XM/wf&#10;+o1fGRdz3K31nQ50MqIIrcJobKhpQsgS7ElphzqQxL3VimdLHTlOyLYfrQ3uLft01JRwa5PJqoPd&#10;XgEJbxMzIevcBjS5+PUQeDw3IQPuT4rTUaZzp5ylJTQvUQ4LHL/0OILPzMwe29bxcWtxMtgopOyQ&#10;i/q0Z5Z7DK+i02cvraTrbOE1tMzthuyfoAlLfGK8fqGpO29qkodbFIUOxaIgC/Peo0if3f35YXpv&#10;qg6nzCx9SowhPPsnt5efjl0QLyJhTtbiMtC8J9CPRw14o6Ql6xXMJxB5fIoLs1L1zE0eVf62gegR&#10;EU+2R96OIwg5MZz+yBYANidLOobu9oVDYUuUqkNIGIEnOssHt3x8vBR8pAKjvQc1ZusjRXknJgMr&#10;88n33aFDTHd0T8A11gMSKvKLjXpDsfW3VVvgu3RKqtp6PGC9LO77XgEb6uAlmnmZ8LPGhmQRQntS&#10;X67+OvyyQw4aXNRx+yfle4vpSBZr8BWVKWN1kaPpd59CucQtDOGA8Yo14J3K4qHn2ot9Pz/HQnMh&#10;W8/j3yYSUl4kc6Wjwp0ofmYG337oFZoH/SktMn+px1Nn9PJXf65mbemSMv0UkFZ1m/KIiWhBgJ5H&#10;C3hTMuT8Q3FvU/hj636YnfODKQwMzu1thWaMHv3GqlaLKgL/Z9LYhg055WR0slzRnSEiSOE9oivw&#10;it1cPsvoLuSLP3h+UAAE1ZFkMIXlrVTCFAxS3CvQ5R8TNWiBJ98MIIy0Uov6fajpQgfwoZsr/Efw&#10;t7dsimpplVjdX1EEQpfAXOTMhnV9aV4jfQkG59ZOoqQMWAkLrwBw+y7wSfP4l5i81fiP16JLYpcr&#10;n69ude+xT04+d79kmYdU5NQOB/jdKjI6XWeDQNNyJjF7Ct8QvKPxbSX7+XodE9dQEEb6pog7Uu2c&#10;O2z5WI4Us8rGkt08weVCXiYcPFn1jvWzhv7rcgr1i5mgjRNa5yPnaEnFLjbvjPxVmncLssXB6ZeX&#10;i0sNNB/u+CBuymj40HpVZLhrrdff9MbI+BJ9tHDvxTqeHSIZ1puPS/lBoUzBhdlDBVJh6ytyyHpg&#10;r1/UrNkKuoQguz6lbgjpDcd8m9UeaiHtV0kWQHA1FFqwUUZNU/Nxsr0hJCcia0rkUF6ULddmcJQu&#10;3GqmtYlY3qvi6CLtUr2uNBywbOPqkJHHIzJ3Ztbyy8G8gXaMWYY4+lF1e27c9QlLYXqMC0qccfC5&#10;hP6sm9D7iHdxtDh6Bj32uku5r4y9zFDZONJ/o9zwu5FIFAL3Szj4lU1mDbO224vNugv3Twm8QOoy&#10;m3yLaA7uEdoOpKrhqJc3pTqrGgcKQdxxiqfY70i8gfskTQ/0Z+9LFrtQ2xVP6gJv2nrAFYV3T9BQ&#10;RFxl7whfAd3aeqEuUOmX6FqUG+YrAcfh9Fvp9/hztW6qaprW8/BF2TKQKOlat4TD2qyh1bp+uyW2&#10;sWcArwzP4+7O/CXeZTnSZPySosWDRKflVsMlqW+NezaNPO0fNKv4npU8HN2Bhg2Cc+7jIB4NzDl7&#10;jUMHoZccwINXTsZ2XQl/ImJXvKziDLvnSSK48lBKI64jL5U6LXojKyqH1Q1+G6Nh/yugqmDcpvi5&#10;4Ak+c9/5GdRYuu/c2/D1Q3vd98gWRTngxaTk7mIW+L6a+wnkW/B0U2ovdl64iUh4Z4Y7YCkBXKTw&#10;EFIhBfE6vQKq52RT0ar96GNRvNcDzCFAyk8pR6o8CSCKrpPBSPD1uFXLS3UdBsB3w28EI8CaWxfM&#10;FoHulRJz77ET67gfW3gjAb4JtxSENkuCdHuh09O4rCzcF8+gEBX7dqp9VgLkn8fuJpdP6mH1Lvbp&#10;cBv0ZSI1djZuPbuOeUnqAiPnJHRe4WOQY/0ZCENO60UTi0marYvf98iYaKgeJvgEynjZitEY37uI&#10;XuAarqnAQrWyT5NPdaLcg1+7B1QS+mtGonf00852sGaj7O7q5SfAcx856YMyo8VjarUhD03iB0fX&#10;T/1E3ysEG+vraiOp5AreXcGsMg2+YFaTY15YCu9a3ePIeIktbPfruWSpNVd/EuMduzMjI0k6nZuN&#10;/jqyyZjr1MJ5oBMf1XVUJi6tVUThpcoQEWW9HB49E71Pkz65xXIf01H6Jb4JOXZ6rs2VCN8imT5X&#10;v91vJ4aV0xziqJPIPXJWLidQQtT6jtPhhusDBce+UztS68fsQ1/MmC2lSpaxRJmkVSFSy62DebZ5&#10;XW/O89ss817W/Q1n+xVpgkYuULzShjG0DrnVvF10BdG2wZU+SeSyC8YybxVVqJkpvgfwnNQfWLCn&#10;PlfyUaPw2H6qTYqOvzmnv/XD5vi9ODGos2m6p4YsvLMa5TLLjzg8HdHlDkQwW/F27KBskWSbVrjH&#10;kcO3reTHfZRps1s4zDcMB+RfEydKY3LbB9fl7RIX9bGb+88hhOqnY9hnUZax4elJ12y1W8a5jtMp&#10;YdvRfkQBddj48OY2m9QPhqznXnNfMX1JtLIj3KAkilLr07OcNBa3uVWTPJxS5iMlO5kRc8PXHe58&#10;joZOGTZnU7vuHEQwHUsvGq6hixFnZgkGlaxWJ25KRm2vPn3Fa1Mc2ln6qDT4iebxcZ7D4YJI7cfg&#10;28BqHGzUZuzZ8Xk/7VZN8WA6QyLbmZ0EXeaE4nXwBd+DodP+YGttdsYrS1SKkS0wiOtT1n/Snxfu&#10;Gr0hPWr0pInvOp4FXxhd4d6E0Nw72gPheyht2815je+ZPMmP3nC+0yIxj+mkI5Qozw3OM8YByXtB&#10;ZUVHrrvYJN9yKMg4iEamfrmTjrh4DX/9Jv1muDGhfx3RDhc1cg/ResppirpXR7z/J+XP8KWwTBLE&#10;75UdEC9vrdztOhJ1Kes5HoPy59b5cakMP/7wDGhUM8nZ1yWY2lTCvzv5gN1JqQauyYxayhP60Ybx&#10;JmJ1fcJeZIp6gY7LjamV51ehlpNsjHcef2PxyBtiQ/ZlYAhr5PLO5m57ruWADLS7pVT/A+KutZLp&#10;cU5l9BUQbPM96WN7NwLEJbgAZCqJkV9GuKTgQFC5R6tMdKRdtiZmQ+h6NiTu4lVkwaFl45I5wENJ&#10;tKVDGFy4ZumQ4KP+AWDmKtBXtKi+z9gFoXVLwNIk0FXmoYlPXYLShrO9XXFdFE57qqNRXzZkJWnn&#10;LBjt0jO41XA/n/KsHuazm9iiEqm0U7kToL93pOOyePD+1yAC+YGxLXqqy3PJGP1PgkOWsXHS/JWe&#10;ImanqKG6qq/UVucpawi7otKFWjqhy4VbzplmsdPJ12KBrdWjFeIUU0Igti3Y81XlOAkTRfRwvw/j&#10;lxUylbWVNQGDBq6OnAvDLxYFeWGpiZepMD1PEsdsNtxePp8G5iFpu2TWT8fLPLGC01K6VJXqC4kw&#10;14sf0joe5xEv2GnwLfpYW7DFSB1kbstTuhQPpu7F+lZizgd39De+G/rnKE7eyykpp/sA+5g7HRx3&#10;f9H5Ka/0bTSk8+eXrGj+Etr6QbfZHEEiDukeG/6Nv66oxF3q5GYcPI8y+U5xtk0UJZ9nsujN02oj&#10;syxxFNiI4N0E7fBdXkFEJpjNxshonvhBQdvKcjRgSjf1xWJKEo/Q5bP8iwt4mXNW2sP5Hj0XRSce&#10;hqxKV5a2AXNEDXNeQKbgfvbjrulhG9q3lM0UL6sy6Fv2drJc6627tWMiz557B16bPFmE5OYvMZUq&#10;LEg/lI7OdFQ2QqWpcjAbKMnCK+jTOu/KIWUubNM2kNF1FlbKBmVgsFWs0b6BMBiSXHhUCZ0kNftz&#10;TH+RIBKWQvB97X62GL71QLGbEwPxKzmNg9+wlbHyrDRNOqT5S7u2LJbwBs/RHeehzSp1zpfcUo2c&#10;bm5uPyBQj6GQ2Ow+gqamHMcmfndcN8aKx1xm2jJFxfMsA99sJp0mca7Vq8Ciup+gkONrDMvbfc7n&#10;Gl0dtvS8omXaac2KFPsNZXFiHBDRmVHhmeKKO4XitEHkncqnBv/t6Hdo0LTi5SwH0kqeDh1Ts73s&#10;zokZaGcEyL8+3ZZ78ba0/yilenYo+7H4aUaHrLM/wTXdN95QAFLczLQ5sraaFnCiXraNF8UJ0w70&#10;jKF5581WnCbs3GjU+IDq/3X9HOK53zNBb/58SRgW22aTQOp0editaHnkntj2R6rnnDpWTP+eQPrQ&#10;FvUCGeGyml75/uJcGYLvB/ey9fqvrFVF1i2UvOfMLL02B1S09ZiL6fWVnfnCCCFGtDopHwXX0280&#10;6fpKnISG3l092RB6sN62tFgQ4yxCFQqV8TBAD7rY0G3fdVHGc1AZExMJpYZe39/wEIh9usDM1Jzr&#10;Qt3Opt75FaWbtBW9rKitvmKpZn+ElfJerN6uTus70F3ZYcLskpXHmXeo8XDUzujL+SsgiPWg1CRD&#10;u0n9i0E1VR5TAvYhs5gofdqGD7f5WQX9nU8MOTn2onBLIgye/IVapm6EgEaTrJMShyq7AkN8ILW0&#10;7Vnf2YEKPeuvOq/GZ7Elg4nrS7gYJ9qqyPu9dJ7N2lBxOl5R09Nth2bowJzlqubZUoooeZXFDx5J&#10;ENY3K/1ztbTefBslN63tGTLpPDSmHdAbld0zhDQ5jY2VF8olPs41mvuuy4hrRxzpTJeno/I+5t4K&#10;4DtK9Zg5WaXRUQBCV1oE9zCLYcRpljGrMhvXKzCf0i9vd7ekG8PkBDU/WiSJMNQAMYxWD1zVEuH5&#10;MwpGbQoqyHBwOm8eWtSK9aRdygQTExVyPTEy0UqLgZ4DTPvyXIT+JYfyFD3wgPp30QeqfrnI7KrC&#10;7x6a0XiUxySmMMxGysg9bqPzLbjT85p1SA4R2dl48jy0hsmAdeG+dW6yE948hVZTKT9AvfnZJobp&#10;61/6Z7hI167KeBAV6XTJplNrPWn1q5L6TIZSXcdxbsuGU3RYetVIHpXTnBewhqDZ4UYWltYEVtiY&#10;khemco+4LOiQ4Ja6b7kj83eSTq7roL7lOr6PZGrhPNJQ8/TJ66keNV3VyYWk5bBFcAoYcz/RSS/j&#10;uX9SfGKLM6BlhEndM9qAnmKKXVssXtufuvcfE8mzefoY48cbG4ONJrh1SVDoKHZdLClLJZkqLcZA&#10;HknjnqbkOtEb5jDNhp9nmmjYcQzzOfMqykBrUSwWWKy7srgoEVqvR1a6cunBxxehXBVi+RjObU1M&#10;6SbA4vlF/rpw123htgILPl85FFHYvt1g2u6TQioPmXWnwzwZEmeJdOnR53J9rf2tcAx6eJutCs7b&#10;CtGa2hkXPl7zZg2/42PSSwZTQ5XvlQs9ZjgdOOu4U5HSLS8AdytxiR1p627WMcY3EQOjY7DE6d1z&#10;dVLM4vG8zhv0yh4uDeE3Vo55ttgb1ara7286MaDU1HxJ5r8vf2gcGSY91ttYhrGcvtCt0mf9UWvD&#10;LZqE4G8WH/0FZ7lxD2a6zoUfbooNXof510bMr7Du9t2VVKZlAZFHNXb67O5pR6805UPu5rJR4LEX&#10;neXsyVTPQpf8DzfI1HBky7nJVi6LXK2QDcde7Bg3fDOAw3id8kSd60wdLN1OHSpDgvzwUfSZDoIX&#10;xi+SQbxIN7VBQ2pVf4fdyUPXjQN6W7emgFLNFFKM3ib4D47qFXuamtbtllXIH5A2otjodmpGbQ8P&#10;Ybl6DTR1gcbLrcgT19jjeq8AFSN45YgMkTqalpo8ahgheWS/iPYyVsA+Hp+YBaokn1WM7vExe/CX&#10;d2NUGHEx7FvoZxx26OcqQebGy4E1qaGOgZxwwhna0ykI7/iY1JsjW2wKSEpjuFzxFBmToGancg9H&#10;ReHkBoYu0gvnVM9M8RwaFTmJcafOd0KCxeoFS8t2whMH+WT1wTk7k1fpkYLlHWW0YDUs6efnat/G&#10;8haF2UTZmlWbghjszqdAbqPlAN0yFyyp/w9P7xheSdtF68ZJx52OrY5to2Pbtm3btm3b5opt27bf&#10;vb5z9rX/pSp1rdRTqao1MeY9OCytj7qzbAG53srGxCuMITbBp65ymkBRFQxe7++FsBLgZBjVHfXn&#10;e7dJVb/zpGoMSXQoSmPQ5YXVmRxiUVnYlaJcb305f4pXu7gXaYWeSgUgcoWdmUfzPxC6nOj/QACD&#10;/6MRCMUUxS7PuDfwu5URfLjrnVAXUy+e68yKOIU/8mNqXGyE9v0ZATKBTcFPSN5hr705FumirODn&#10;k1NZQEOdpq0h8aAJZCn/1e7nyvpYqkfXAMlT03F2p5q/GRnJPwsrrKhzyPQed+pGGXGN1lRAWAJ8&#10;H0FzoeSUpGNPOF1DXLb8wkh4rTBG8a09EYbvaGJ4CCeRReCFKhORTtVzMdvYev/GUvKtGFuJ2lyB&#10;YNIwcXme+HNPf3kuuhn7Qiy+PLEqKZtFSXYm8vc2NMhDyqT/qfaPBx3n3HM5yMleTTxj2Bk48LAz&#10;bu3gsw5wNHq3n/rFy1u1CgO9EMVAZUn+8zeN5CeD/aFIjtBiZag9wuld6TYZBy7u42h3IooFbBTp&#10;46hvIorB+JTQmdRLkSXAIbfYDO/MGFJiyIxXrcbewUqaR+X4d7k1nQAxx8Qz37IrCncfe62gNvzX&#10;ltm5pB7m2IU99YjL8QrOCE19ygP2oetCHqMsx3lA9spPl1NVaR1CNxKufGEo7PisIpNEmUFuKimk&#10;kAt0KeUmoBxQazV1gxRu2hToXmfzOzKRT7aIfElNbm+zrXOBdGIGSw+eTP7X4ZuDZL+zIgOFLFVP&#10;AL7gIQHjpVJeJrG92Od2JRxolCvP9+FCQSlk4r5nQrRxnqRBPLo81DUA1ymuRm0p+ztQhe7+hKcJ&#10;HqEvlnrKm7zc0umt0Dh1L1xmFMYE3P0cgOoYcIlF+NT/XDQFkBfDBV9athFVbWtIKDRsJ6ADIWed&#10;dBeSXzbpyqUVzDHa7cAURcXn+hPbJ610DJdTejzq/sp5LmCwRAmoceqlzFIKk1FbhC3qdbtRtOf1&#10;VNULZqWVtHpXUkzZEAOnqqys9OEyTaPA6xXjUVGHYXd6YE74qtyB5lERT25eFYqG0jY7oyyGRquw&#10;wp7yDNnYjFDkODlKiI6+g8Y773zpqxgwgBPkAtijs+XA9zFoGx8ZRV4A6WSl2uKLUuZYnfGNfHL7&#10;2UrF9YvXe486PO0kcV24+eB9QJxGuRjkARKK1R1VlIS0uU1bk9hjYeuX4xruQSPdl8SB8N1yzaJe&#10;+qaXdaIABhWaXFlHnXhb0xydnc1hgPyWaMjcrwgiCc7bWfKKqvP887OF5DZ5Y+6sU9u+HBZoxrtN&#10;1SUXK6yj3m6tQKXjIfAZzU70JZ4Yw0u2xzaQr4rcSU3XVgZNMCIB1A8UvxxBCMu2VWu0pnZE/m1N&#10;zN8IJk5BFs6ct2hw1YGVuwY9WGfwrEPuF5NqS91iVvBgdo2Yg5zqj0Fhtu0vaOvnVgx3FzSR48Ra&#10;1zr9SHv4O0v+FZU1sR24yLoWr45i8IPyMVinIHHDTtOK884yJEOrMU5l52oOzMJGFA0No7JyhyOG&#10;we3YJe25jpu1uMMDAhu5+jtIeA/tH9hXPOKrDmc31rqsyVxX724Ou5EgbWSFXWlsbqT6Zq8+MU6r&#10;6NgsG1U6bAn8Gz+mjxD8jEcup+cau4gzZY1XlgrhpUz7gv/y/ZE4WNevRmvDcD3k8mpVoxgo16ah&#10;0qzwYlpCHoSQuQWC45kkflpMntGSUdnc3E0GyOj1RlM/VZsWt0RY8viYo6OX0+sM2tuYhw/H8bRI&#10;cL3mTaHJnPH+1soMnbeR6Y8MeZjVOl3qYF9ECmxaOINeGQKD+EUM7Uav2ab3qhNExnZHiT2VqMu1&#10;p08SB/sBBeUmM7AkaTdmVpe25avuiBo6SWh4prAW1cafmflbRYqrWu91N47v9dPnqg3+8CvWCGnV&#10;GyZQkhPoskO5TjU+0nrrPZgtJbiYyIst77z1VclyKbqzO9Db6EWEKSiNYrY0rASwxnezEpX76NeV&#10;lwQpC5ITNpp95T/RXpEDNnLaXBA2CAsROz5bw+w2vA3RZiv+HXOaGxqappgs64coRhzR8UBcL68g&#10;oXyUkSvIniGJdtUldsWCHTq7Ww6xIbjor91Nf6q+0BZeUxmmj1MFC9zmv4fqB9qh56Mi1JAz8y3W&#10;4D8RjuIchGKZk3/ef1ha7WgX2WqGapEU1HuRl1hxYmyKOmOPyNdTmmgMPGZbnJmIgDWnne1GxhfT&#10;H2eNkOk7UcYPefGfaxBEjlM8C3E0Nn2WhHOJdtM01CyPAsQDFMqMaZ5IEV1zbHMLjnIp722qSXhE&#10;riUOm20Lxi12xCyLFbNvimijo59mG/JEi5X8qKSkL4KVSqCwIK9zcqgEVUHHjHH2LUHwk5G3zU9y&#10;9BG1jDJusI1HqI9tU8ltZ7ZNcnxnxH4u4P+OvqePzYmXnRarPEyCBmUmELtEt84/HX5Z5DOSOybI&#10;C/5pFxqrQBFWzyPPkwSd1AcIWYuSGHDmi/rWostwhOr7n+J6KRS2sgzLjyT/meb6YUWvXWi8HiD8&#10;LRqNVh05yicgR3KX39JgrT+BSKVfLjENDuMowsOFrBVJJwHeCCAESwYBkC5OJfTheJSvBfNSakN/&#10;5b/kNwa9hlA1Ws+iLshn7xnm9HsZJBuEMCpXBS0pTUU06yNNZFdXt5+Zg6I1asFSUDdVGCJZqqtT&#10;t4qXMh/PYGKDJKSu0Ql576SgxGt799HXgInHf004Aftml0pTZ2LbINhqcL8oCAapmEbUwYoRn0nE&#10;g/0ROERN4KVswHJqFXWmvtUlnS/Dabci8Mn3ELvVgi3ZO2MjameBWs+mRgo+z9u9gB+026Y8TrZB&#10;wRRZDjyg+Q7R3XHK6S1pUwhdnt0tm/GeaVMZnYSliHiRv1ykLrHIw7Br41YyN1ZSyt4p7gsWy+2b&#10;hi5NYwydmZbTaU6HeVO0PrzT7oeKj9wgNiDUbdqKmae8VCTDFRCwiJv3mLly1zaMo6XF0nyPymd8&#10;mbcr7XZK474vZwi9r8Yqq1niWMRZUrQWSxDNXnpBHdE8KYGDZbbjA4OrVqluxSVbWPVC/XZTawpy&#10;pZ0TE73n25LAHvLFW6X53YnHt0Ie74AtNGcGcXpXx73ii3XJReO0s7bdMoCTowCd1AZdNrX1fK3d&#10;FEOVezl3WaJYjcG09GJYWTadk+XriJwnvdTVd1yRwJ4QgOf9XObepTNnC6anvSX+O+DB++t1HNe0&#10;q4b+YCfHjchq7KiZ21eVTi+XG/JjhXnypg7aySSmqXk5TsZNHFWKEyI3CCv/GnqW6Q9gIgfKKrbp&#10;LaKA7TTzPxDqnyVFv3tWUgKU7r+ndmmqiqj2gZScvPxd6jwIJnPLRpS9ZUAI2cs4VTAHh55mvGhM&#10;r+IuAy6tU8Pb7NAo2xIdK2QsJLfAQ/Z/IHJ+krm7o3z4OboiS/Khn0FG8D+GiYNLOnDqnT7TAWHv&#10;N6AqvFDuLISPWt5B5nKdPTEqTUs1dBIpx5AC+wxyhwt11o9Bk3nb5ROHffsKz5Y9hoojSj6iNnTs&#10;bO5nHQcpRhqI7+4AEV7Kio7xJCsb/G5YlbgZPZZ2FeiE7IN6ewfTr3srQXs9ui/i7/mN5JAU8OnF&#10;+tII+GGHFlRngKZ9Bin37lE0IrNI8cAZC96MY74w5RGA4uhKcBHXtPBRui4XnWQa9n5LnC2eWPbX&#10;laVnisG+kD0iie5hD2T38QZDPTC3RGxeCDX7XjQE/dKJwUl1/S3MEFRR+kR26C9KQJoe7ds8pynU&#10;DEL8XGYroWVsNegClpBT4hOerrClvB6t8nD8F3lfLVAMd8mr2AMbVV6pwNLevcwmvh7H9x0sWyqh&#10;keXdEwP1qt9YQSiPDIqqZ6zMVjt9fwAAP5qSYowvbIY3jrpiAj2mMLaXIIRMKfqXkJD9/ptyfWuT&#10;GJNgWITERgUOGaeTETXI2ZjUj833EXGJOB6gLLqJDNG2ywt4Pwk/UN8C4KDrdlVoY0pWIkyTQ3wo&#10;pphHBJLSDSWKMKDJAtbycZ8twYPd1HtNb3OXYgjBx+QyZlUJhiS1hSvDwTn3EgTggiPs87ozOiON&#10;aMxztf9K5crhnsSc/0IOyoiT08QxtmrAxNLqc5CoF7YLB7G2TStFAvoND4tP/vFoYn+Nk1Z6pe30&#10;P/SuWdzJ78ylhnM1c2g/pf/e1WzBiV31LjIzDaPh96D8fD/rdq1VlFE8VVzKkm0FIl4zFpMWoroy&#10;nj8L7Mpk1/x/nufuBJ9rMyelg+TaIGB+FtugQWx5lneonZ1LK0S3xVmmuXgxrXcWxAGkHacPxX1z&#10;zllr27bVB6kSgiDBoKE+95rmEBSa2qEcl7JgPHYU1devYg4Ks9yftQBWEew8lI4BbW/Ku4dNO79m&#10;ANFzGscXo7LpG2+ZDQpZiX3HGU9LndSvY3Car4orL/mgKSG2B8Y52LNYsmIX62N3TStjj+w8qKex&#10;ZZMkjfad3UFizQa7uyBBLcPHnR0swX0g2fdMHMaItFaIoLO5DhyFPPVfgV9wpOPokheDuqWPwujm&#10;F+3ddlHJVOmFmKwCtoBynkPkTpTk/LUyT6ZLJh1D/mDZh2o+dERUHI2ztkvxrxPbTDFj2YnlrDpV&#10;rbEVFsqRs3CD5hZYMnHDEOht9XgK/hQNUebj42jRoIDYp8iL4TTqekQgcZnN4lX8wijGE8wzcuSR&#10;3XVSPnIdEYbM1JX0X5/bLuqpij2+KkxQTFFBKZyTA3l6oyELD+jcfyDZyuGKdjt8EEIB57J7cxWN&#10;KiBsv31vOKYZJM3e0yGinQAtHAkkJrDVEnMBAyVUpPyUChi1lNq/kZ04QaHWAIgWZ9ekoSwEnQQj&#10;l+Lqsv39rqPtuzcUTCyxhtE2MXK7zxXmBdePfcmRKIxLdbhLFsRNHr+jKfYSZJ1OCGj5VAgAl9I0&#10;5RDinDwYxd2Dg/Uig8KyK5/DngtVVKExv04rSr9qe5Wtwd1YQlIEIuRmtswW0q+Y3aYUWY/g/+wk&#10;qpofrkGdcyVdq5KCsShLs+T8QlN1YxCdN3IONs59K16ktJw/xedpj3na7F9A+SrHusHukEPaFiy2&#10;YFfiwvDQQDUZI3DO3Q3RuOepI0qc125ubMyVc9xapseJuvQhF2sy1celHN1fFzh/W20K1r3QmckW&#10;OiqV24tC4DvFHtli8uja8qvhGN3hVpHh+qHVGgV6mc3CM40NWQ/7M4lf6/TElADr6t1gjTKI/yh1&#10;SpbMyLGqd0HetJSbJOz2YoqZKuOh5l+TP4DdviTNppmmBYAc5HKGAN/UP+D4txFQ+ctGAqoyeoNI&#10;Bpwahm1N5VrjxiZT9LrVuy/rzauJxh0r+34G6p+Pk0RjV+ceCcI1dZprIKezmTgnofnsWp1UeZAO&#10;4Dic22noYcQgAiLEeX1TdnHwfDWwpKWVCrbOnD5WaSu/mJbpao+6AlY4CQpDsAhiL+ZVolRN6djM&#10;pP5O100YhhzP+nGsiDbVnaeqKsWM2ErmVJ3i96UYiu0R4IlhpOAXOSK7wvO/VTYY3U1qaRXnvpxN&#10;7B1FgJD/B/KveEm1jdpY7U47UWdbxsH9FYotGg3fAkBW594Ip8GCs+7XtOlsMRxD37fQmaVDrtUY&#10;YyS+aViOyxTwdREXae0yejf9lUgCs0IsvsUYNxM+qdBWMOMuKWXRLF6UiiWZpf/rcQZpMbLOoUTC&#10;qIr1JgXnXQCKdLwLGpO1bc94ia5Z/DAG1hCSu62uT1CHfc1FIXxdJyWsHJUrM8WqaMwbM3X+Ms3N&#10;zWFMJ53hb+tpkm6ynX4qpEnLVhDH9z3/QqWGu+KtUHt7l4TKhq6DP9vz62mN0lK31nf4no52k0Qi&#10;hDsJfywCZxnx+ZxXJtzf1ge+qUNoApqyy3OJv9O50wsjxEalpoR+VPt1P4SWaf0l4e0BY3sRYadz&#10;KtQ+/KP4pBBYdOQiHKRT3WYX5i8OUqrOogi2sY2Hw5mk9EyJvYZPUIZOH2rkLofcnyPmV9fBkojg&#10;1Em7cZKr9W8WvqR/tiUROc0nwNdiu6pcT8WWUMDRU2D7HSZFmglO5S9EuXAcSxo5xJ9ihBShTs60&#10;GZ3ay73BOPH7JNfipBf2olEXi13PQ4HDPjU6sGdAcPvyzyZTThGnyelz8c/gPUfc1Kf19KY5yZcV&#10;p0q7mBCnWSiqvXNJv+6Dlw9VR3urMRkvTSjhw18SYHvdUyxizOhUZgwwNfRlSXCVhxroRFNEcE3/&#10;tsLFO7Gc63UQYZioHFI90rmHt2PqcbpRdpeynbkxjfsSsqz+hzA5dley5VBKxhBDtCPnSB7VhtTr&#10;c5UmSF6FKpELjFO+H/zHSTdZsUIuJdf5VraMidvq2ksqVuWXWdLP1LDrh8qaaVN7q4RIgDfF+OM4&#10;gECyYj/ul2X8FN02z9rD+NphbI9VRfe8y93li9T6C1M01Z4N4HDaQTmY8MplsYKyau2U7rYa2D3u&#10;zQrRu5UUsysxsJy1q94Yoe2pEsO+f+AT9QA+VW0H97Ub/Ta3pgnLWrZYAE6sKyuhQU3ZHof948S1&#10;sQSP4jqSzZ1OInzxbdxn8pktawdN44TNiyj41uP59CKxPqxZ1GnTURwLhb2YOZYs1zbbw8zzbqV9&#10;H9v5o754DGkoFBPRX/yaJ7fP4zdX19clbkaoAx2cZ4w68m7LuM9JkRJFWnIN4qk4XVEexY7dN4md&#10;LEs2osbY5hvpEO8Agjg0VV41jZ9pDSMLkiBMDZ4R/jLNgSzdZQ2nv1e1fdccWF/UufIvsac1snFN&#10;mlmv2KOJZZ798GFvqkdx58o7Z9q9UEn1BAe7XR8q4t4KTnj16gsyb5+bYacLVUh/Lonal2qReNmV&#10;KymRNh6utLrbQscVSludTnJBOQ7CF+UwkAvVuRlVjDLi/AYLcj+HHYebJh0cz+OS3/0DlNM0l7Ht&#10;Ra56LcsPeaKVjq7GXFauLvnmzf5Y61A6XZ4Ay4hUGf+0yfO+E8jTCBTboAkmOsJb7P7o1L7R1+Ls&#10;ToGVYsdFJe7IMT1cG5EkmmBWvFDejFWEy9zYbV64WuEMb8hNdvGMJ31VTPMmIzbEcPr7eiTHnWtL&#10;f/yUY9D60R1jEnCMVya5h8mnB742ceJFKcViTq8Gu/FCATuaUoHrUhupBv1KjMB36SGrj+QvdRib&#10;aFznRymzp2oJF5yIO/jaU37nTDniA9FxcugWF8UBV87KE0kukvle1DVBnyrtbe1R9c1GaxCzW1vc&#10;03NgORJFP4ZVy/Vh5a+jhwrI9/KogzZUAu9JHMJ4S28ilD0TakIX1v9M1T51no+uWa+XVv+GUy0w&#10;WqtJM6S5JTy+dWvVYUDNut8dnv3g3kXruhbhGrIbjoS95lUAVmoFD/CQ5IMlWWG2qP1A/vf2f//a&#10;mrg+nubJkrtj5OBLwV/BSclIRhQ4acqFyrLZVYJV7xgdf+L1OuDZ4PmQWf2QPVcxgs257/aLKL7j&#10;D35SsLLxwhset58riq/ZKph9ZD3MNcKQIKOZP8RNFKy4vr0xNEvkfi9U2VeRGOVWzVOWpSRDqT7l&#10;M/USCz+cv639GWfUMImjHHjPKmvxKG26q/1YlLOK4qA7SlH3PQoIOQUiSRHLHFnN6U4yJRY4VbJo&#10;PM14f1Ku0npZ5m2dXXKefxtWr3OrZOF1AnNliuWCxrmLEDVeLZ6gT9FPYZ/M1jj8v+9h6Wu2XPqP&#10;OnWhz+nP1O77zXPXWF/dj5hOq1teK9OxcSaHMkweNi0wtcuYYh17nNqOngfdh4oL9F9EB0wnZpHg&#10;9shcuPBmPCBWIpquTXNOQ6OFnWa16kI+j8xnqvNtr4po2qoDn5rVJJ9UYOpu0aZNNDG99aHurIP5&#10;uMgNrb4tLiyj5o/f9YDJH3ravtFYq5sZiUHlpw6a60pqyJ+xIILnKTX+qrckhcXjTxZsk+KFztMb&#10;+CBNpcpw6SAtOsFRMPa3Fde0fAC3hIdbVXbYmFpIHFr25pmVrKLlK1nLQgv1mRHQm0V0Czz4dx1a&#10;Y+vr3L8KqAzsuI8TSCb1q9wdjtHC32mBg+RYpcFNwrAuDD5TcrK/ZSxFJJTtJNDHlyKvf2bCkcxF&#10;2H/IOsA/+Qh5pf9VlTduB1X5HbEV29VLJHzX+POfZ6l4IFcspW3QWi9pX7PJH37uKJ4k0xWhy60X&#10;8quHmE21/h7q+9QiWZ20DP1Fg5uzkaq2aiSP26K4tTyTDyDbQeb+OVOUYsuvrcLr5ha4PIYtnC2p&#10;GFhatGtseyhJcV4FLep79/FO+3HPX8ihemaRHr3HCLb1liDOODEfPAJJCIj+YXUTvpvKJGUUg78l&#10;EWWMIMHv0zQ5aclfg8DQrFflBYmY8SPSXim5R5IIPN5rDikbGBxvr/UD6yjejhPN1QhPbGPtnhVh&#10;1JsorhexvoMA/7LsOZ5aQW6SXZn38DDUZJyBBiIBu+U072W+l07U6W5s/EFggkPrtRRSD4g1TzRM&#10;EwIhdrxep+ncSEqOc4feHjsuNvKGlSOh0BPXpShBINTvc60QXw9qO3ClK2zMfpMQpjtpL7pLXuDo&#10;7UzkWkdDGPs7vQVdLfeUuHtJLzhbxJYadvUkkVEUhx+hy1fmP/C9+gGxnHSqnEb2T9eYI+Ymeu6r&#10;w9jZjCOkb4mqCrCDJVKJXC6vBDmGF52mZVawllzJTqRJbIPGnKT6h9mfan7FFq69eC1dwALr31it&#10;sWWWt3U3yISg34HMcwHn6j+0ixu8xLxSCoY86ynEotzpFIpcsZspXSrl2Sn3M0XNKlGN3lwtTXdX&#10;mqMF5XJ4S/E09wPH/ljpSGmcz8Q15j/oi82X4i42skZR8aoctcio8kikLk8EOVp3N3lOZeaJ7mma&#10;7cwDeI1yFhAxOZ/J1yBH18dJ5T8aNbToF3gim8NcmzBPn9F/a6rzOyugs5EZZ2YlXTmoDKmlRJ+o&#10;eRx7U777XOsF/TC3EYodIGMiEzECVslZTbmdexcLlr8kHwRx88MJPxuC5vacvndXaja3N4FSXQJ0&#10;yznIh6yptiYXGnciFUGsfvqksdu3JU/p+cs2NeyXKtuG80YbLW4Nba5YPsN8r7KyewUvTEcX6/4l&#10;F9P26EuuePVdHJFcRnwu8LhauZXUIamsK7kDXgtMKbAImoJkJDo1g3iYU56Ur4vWHju+Kg/yyNPG&#10;T/x0NGUBdSOsUYclb8BCJx7ZicUskNszZ978KdgLg4uhoRCGOeoQl9bmeepokXMfqNyRyOGHcrGx&#10;U2iY+fC3pd7ZwA6X3JLpDsff46SJfJluV7KtPgOwVmAvD6bMOOPxXCe49GTRbYC304RKjMCHRm8L&#10;A1+dforH9tAz4nETwFq/QpT5XoQulTocRojrAFjdCLOw9HrDvktFa6/KjSsAWB3Y4NW2sEnJ0P0S&#10;9uvgUAT0rXJUocd5lW/JktvRCzQp/W3KB97iUQ/7wINL+HZOZodfhdS9tcxb8zoSt6KrY7fvAxZj&#10;R5On2bocMUk0zTW9PAqa0k+i7UV3kOwkV8inDrCTN/+dL2y41w5qXcskAsTDrxhFBpnxjz5ON5LM&#10;V4ObJrk3zDc81rGHHornQeO1VoFN7r3E1eHMgD5l8ScY0OgqOuWOGxCALLeKsFSNkXx7Dql5Mxz7&#10;hihToygnuR0EIi/VrRGabRDNces9Jtvr75LQMFv299RT0CMefaBvabJA79+2VG6P3CHhoFe6OTrw&#10;2Cu5WoeNEuzSpIMuYHZfLG/+cnnCXG1m1CfXFTDGKnmyYoeiW53pM774JGW3NdNAkCp6s3bY11Bh&#10;ezy6St6SKqMvY842UgikRY/2XSq7kt89FfzN0yADiIm0LRy85+xJ20LfnpbJeqmo35Yt3x5GLkDJ&#10;4A+8Sr+/k0bDO3YjM3FHZsm3d96rHLH1Yos2LubbL0rAgdQiIQwA+mpYUcejGs1oyzk6l4sbGgIM&#10;FwtBmu+yUbgDfWYogY/LPfo21e43nEwQwslmNrrB5eJOZ9S6tbeax3dYqSBeszg760UtuM1eYBnE&#10;g49lbc7+p4yZVuLEeH6cTEucQw4qWkIc5gaiZ5B6u6WLUs1NVYamvtRk6IKBXpPFp+zn2MwqAOIo&#10;zvPcem/xOUI2pWRKNOe1tiToFuPq1yGBs6+L6YE46+RQofkLJWSg/6zTb5hqkPcAoUBfo8uNDAcw&#10;y8yU2qQCoaM1CtpyHqv6P3Fpjtl/Jl6qomU9lm09UVUXPFxwcqglm0Ua2viUXyuLpmyndNrPHz2X&#10;tfyQztRyCUNpEU3X25i2ioyJQIJGoT/5cyz0aLceAAVnYZORy91dGUbcQugc40qB9m5uvBcv5dbF&#10;CTy8+0/qdOT4zm0KSPT6WDOC4O14n8uOpTo8wvuFS0feUjYOZZa/zPYrinN3DbTW04L6/kqQxzok&#10;yS66bE5Gmc1dHaiHdMu8ZIVwZwcMJbqfkmZuLe+1R57MCi2sp5qAf4qKj+mM9CpO5/a5xGkef+k5&#10;4JUkf6AnWIaerNl2dscd0XUBWcd1tJcb9cnWK2Ui2JHV75ocXQhErDa2ONQe+OoZaVOOvvpwoIAT&#10;fq6Xb7LBXdmmtoZY0QRDgeA2bcTdGo+4IatPLUoTiXBE9fhhoJAVGo+3sreiaqctMie/Nxmq7zPg&#10;/iH1/KsqiEBUPeKT7EnytE3Ci4NSxNYLsiFCLj3+X8xcigDVmAHR0eG5QtjGp4A04jLVeMJPtS/a&#10;A1NUVxcvxeggU/5RA9DqXAJ7pzigY4O/xoVmD0zDHlp7lfJA4sBjSVSwX3dXcxPJ14pEqKwpXcIy&#10;GtE+6F0lecPXsszgVyQaFgSwKd2ikcpuz9Yu+FRNPSLpJtzK+2a9hy1ELk0xkE8pvDGddCkAATrq&#10;oCgThouOVUldtJZVxBOSMzARegTb9doxUCC7GJMXUamY9KpUn9mOuSTKp48Kr+88opa5Q7lvPrP6&#10;rxgNHE0/BxA8+1DpuVIEFWfYNNOl3DsDSjC3ktxR/E588xm/EXtsQ/9vkaVfEybY1kdg2pMsGWSR&#10;EPBqFbz4jKMjul3cPBzsOgD9XHsoacql0yvK1MOcrdaW8qlXPT7bduHxttSB1pXBR0sqUvr4Hwg9&#10;9deIs/HzC9rUW1P60zywgvy/HcGPcQrnemLkLkYzDSNWfGx5siuZ47TFKSrhf5VKeS8r5l3Ql57W&#10;bO3VpnTWSD5W6Jr2umjtFGNvDiyGRiXk49rqdIMyt+ubomSaQ1fITcXTLFMvI9PK1U1bYRb18MZq&#10;YFYZyedUbVvfF9P9mqmeFAko+QIzPSEjNNwooePdWQo8oNsxyydzobiylVIiQD4y3eAQP7thMW0V&#10;ywouJdoV2hXb/UVRQTjAW+gFYy264mo48ClO9FV77Z7gov/81PSlcI03GUB/O8odK+zmPcHFZo/6&#10;pXBNRmFCfzPLHYsxQ2kaZAdaZixYx94+ubx3PldBRtyKHl7K5QRSa52zqSaO06Bf4ibCc4N5oNaU&#10;rTOb5Ctuup7mpliRvpaMQbfgXsFCiyzqQobUJI/2YJBH5i7KNNdDaPY3mOX+qnhw2kS9Hox1BTf+&#10;D0R17Yms4hzgUr7l9IjdRvm93v/zR/lpq6YV5sbSIx3dlnavq82dXI6JfD/5tdL+jMukO2ESoZBk&#10;1DH4D+BSE6cnBCcCSPZb7NoCPUShVDvCz1+2kmFaGPyDUE2N6kHb4iOn2ZRavJ39+KF4YtCBtp2N&#10;EY9pJnCfW2lFNzvwARlyoKt53iBmH9Oh/Sfex3Nl5U4Mdw5T6UQ/DLYMdGRkVRfP7+m3apOG01ZL&#10;fleGZ5rCo/MMZZm9aYYtn63TQH9lZ0jR9pqUdSJxUxEJOq5+tKr2eCWe4YoDJXpXRjYIgyjHdWbk&#10;fyDaXMaOlgiPxY3hKYyLWFj8KYzq/QvdoFVnrxUOZpUCeApFk5TkFpwjbndpxgJaf90d1SoAlmUl&#10;lueV6gAn7FasiYd8/cdbldrnt4NF8h4ROn2VWbxxgPS8fUPLIwWHLcf/p510iOrqy/5zgph3Qytf&#10;v0LHimlji8KibhyzlnpYAL67kybQlfqAk3GE40THQXBVgwGH6Ut/H5yLq0Emry76u/WdNDuXumiB&#10;PuYlBmHx90814+F3vKcva1btG7PM6olrn8Ua29Z1Eh61mOxCzdM0LctbzpSIO42jParbFwUcZsNb&#10;5Xq3gPPZXvxNQqjkNRY8RsWrkSY+w4rpHA+7W3k/uBQOcTlPrDp43tQq/2fCAVqswmdbxgIrDyqf&#10;PsSRo6PHSWePmnjzivM4y2ag5nb6n6BAe6evMzjctABvHZfa3W2tWVzJ8Mk8Gpcx61dgVNYlYsLV&#10;ymBPbHfSErV/C36ei92RedA/ZZwcasf6wP2/ibgYS+q863GwB2ExTiDRBnilZtyLhjJjm8ojanQx&#10;f1Ted2sZ/Eabn3qYtPiRpIyoSLrMAvrJwR/OdUCxDMUHRgSduIZ+pYS6ll75cLI4MTQMAuH/sryW&#10;K/c2e+bBA8Wg7yD4jG9qcgc+hBcfvNuFo41SxHn09DE10cYrdBkH70Cdojl0GqnTxP21YBA+ga2s&#10;w7dVs0H7XnTsaQ/uFI3Hqb/3H7/9HE0PelV2KCbUoidOtA1tvzHPqdMfjTF7WStBrbj0V/4U063H&#10;AzjcWJ62aQw4VG+1Cr4cw0Y7hT9Qj2idCbHLWXt+yDGe/QAiuAap4M3AqmzYMxde/EXlOJM1M5Xz&#10;6GhfldmLeM03evE0haaIKMlxcPBAEHJUbRpGl0tqud9R4lfpUuQ4YaK2Wy81cshy+Gn7Xh2quJDh&#10;HUqPFKc9ThvKmdKPOuvb4uw2M0quDKKez1Cdl8DpLzFJLbGEkOZwNIflsCXgdR11Bx8mV1suBeMI&#10;UL9P0bYHGqekHQLQD8l/eLXeF8x70evnyjysh24cgtoXxGHuW7oo3kWaFE/g8JB5QViCldzYcZWk&#10;CDRlhYTOyyL/rZXaTssAJh3eS/CXJnTWDqLCKFC8cqkYBHktpmSpiOK3AoRMHAvlBcmTRMq+vP/k&#10;7f80Tw8bB0zTJhi59sey5Z3KIu0IJTZrFImARV5xRvMjMyrZxb0AWe+gXbVOWlx3Y0E/kN/Uv0UH&#10;2ldZ5SKyWwi6AYb/7HUankvrAUIL2Xrkt0pGxpCTbawQ2jpAkZbDh6KRGznqc4L6XUd5OE4Wfw2I&#10;6tKw4eC/CRhY9y+q1jhu1lo0SbrHbyobGXCLB4Mle6d3ZU/OzbLo7P3xH2UE7KpZ64Xxh7JfCr9G&#10;OVCPMpB2UNPVwe74FJJkTXAc+5W9DmljuhcnCLEYFeF+5d3UiE5JbKhh3cpqIOOSupfR78KujZ9L&#10;/3NWeITVJujGddrIDodjcNGGFcj37kdoHvjV0MFdcU9xoRYpDwdfjmPxY3bTEAmawPHPXfBdOVcT&#10;DTeuBJzQp9/nggFnCtq8H6rYPKFm0XVPoHQkcArc2FNZgUfXKPprJ/kIitiewefsCXNtjVC/fj/i&#10;s1+xm7HRf/yE4BZ/qVBAUPHNelEKfzqTU2kLNo1NXs6OwX24WhmhsfQ+DsA6YYWPvECXoPE0pjIf&#10;Kkm2veXUP+Ja5qQfyFFsr2dZP3oY63PJjt772+Iul5OvodadWeuTsb0rdwMEF0snkMFklM/6ifS5&#10;ziJaiLVKiij2mAA+cjpF3wdaSJ395SVtpXFz11COAywqbx86bgn7iA/jYoqOzvrm7/ceTIIotD6u&#10;0deHGq875cgrMMHrdDoyc2MPZcF59oqqwQaQEqTYLBFMgZ6r292tDmHAvFIa1qN/RuKt4urbY3fh&#10;opxopNkVegIH9ZaFKGj+JsAI9cv5PWbuq1z8NZ7VWv+n2exxPTuYw7mH8ncrvu1VwBX60bOMfqBK&#10;g5ApRqfI7uY7aZdgt07WVNiApELwCyxz/zWsncf19aWQo7PKURcbY+7BwhdDtyQr77qqLJr/o67p&#10;TmzRR45g0GvANgkoQRRzQRf7XdKB43f/8UzsRJgzJg6t8lxUlWF8wldJLRZT8U3ko0pfccz8Rj2c&#10;Sv6NobtcFrWs4A+EnFyCHeiFq/7hEuNrNZCV4vsuuzvpOc7BEuJK9scv6ygv+f78JRWA/b2xwLHS&#10;JioH6ZNxwNaH/GVhZl/4oFESyGOK3iq8xR19Ne2qST/8xpqo+rICB+MGqf8ImnD5KuLWNGqronpl&#10;16Jr7xV50qIHbo5d5DFvcTcY4NCdSs6fY97AUuktPqouWb9Cs964Ys0KCQXXrgiJRXsK/1sN3Z1+&#10;yYNp9J6en9q02/V1X7aCtLEnZ6Sq/xdVSDjHU/lVsxzumyu5lJfEQRwvkQnJc8F8AW+Jwb9eYiT1&#10;rRd7bHkVDEskhZUEMKn0fjjsuy2XOvbWtzCP0kqRWk3dYqnXbeAXKZEOPMFvHuaKShr20XVRdqz4&#10;yJOKkGSdw4pVeGPjGl7EohOz3/9GjHTtuZTawpxwLUmElsNqlJt7m5eul5s/g1P/EjBXACFGpuJT&#10;DmQkF5odZZISF87/nI/q0DlFSRnKxqDV8M55ZnfS5dH0bmFBLVKK2rgD4zJ6KCc0ijbKJZEOCkQK&#10;HoUFurQm/SGUJttq6K7rjsnE8bQWMhM9yietBwbvTj+byz+XF/iUkTJlR8tStjjjG3EZAkla4v6e&#10;117jhBuBZuGOixcYR40HNOXWyIqKr04I9XSa7WRF4c2hGIKQYeWF8qXg2IXDGJAmjXuirToJ/UJy&#10;mJ99FeEwUZuIxjCaJJBM2IZdk4mEseC1GMkBEveFXjPTYf0V+DyQtF3zxYm+V3fjHR0EYKfqx0hg&#10;pPj/hlnijfTCS51wcli7FqOEQrHaPP5+V7BVZRpASgcSiqEt9Vl/1LbbmHJjzmWN1ev7g4jOR3j9&#10;3BJ3WcLqr5VvbFdGoVPdzmccFipEj0V5bsYyRZFHTsaEJjzBN9ovr1VtFH9ouYhIimMHRWXtQc8B&#10;b4s3LTg9DpkIf01ou76d9CkIjtQEyyzsz/th5uBCwcl5tXCXy2xk0x/mdV+OuHST7AqJGAZLNWZI&#10;yQmBBYNlqvm67OueOBzBAiEBX6dO0SvKYS5ONw6nOU9l9umKafKpG3b+TiZtguzvOXO4VtqbknTH&#10;fMXEyAOpWL03h3/wkppiEHmdLcTY7BIYOZzcWj8ame5g4kNjEF6e5DXUcTRYtgIbcmAJK2wGNJf9&#10;WHolYCBsdVmEs6+QRDElw01S/T/gOwloX7tcqgi/gXFpUYsEIfyPc9QDYmAwuNiMcIx/1KtiMhLL&#10;TYJrmTFLiPbPgyJYrDzi08G7HpMJEVXgEVPQyX57OGLzk4Gj7DqsaLf+a1k8WdSJ0IuDAgGVyLvo&#10;GEb5czGfVRyWG2OtsNSWWwlsG7xfIOhmqQUYS2Qpfyrkee4TwQ7CQOsmYtFKfLBCr2qEGnKZnJAi&#10;CZbxgytqHJ4n7D8h4mRuA90Y8ZkFcuhXv918KECEFCn1cRn3KNdJ+CbCEf1EOYNcDfzJvt/8DJrv&#10;50LiTZZR9GGBnZ4mFJCvhNfAAZxfCRWFQ7F95kt+ikUJpXZIubAUjx+NjnTzmjd4/F1NBFttZp3o&#10;eORanOCKl7DXdKftWmSFahzR57mV/VIcnH7IGJcrtHopO4g/fVxJbFJ8Nq18m1EYHvJewivLPKKl&#10;UWTqrnaShRsnGTGbGkrbdXIaJyj52TCynvv3ID1YM1vWGHbEiDROB8CqNvJpZoPLu8jw+8jWNp36&#10;VquXalGHxngpy8oD0o3OB7tDxk+1ZUlLjMDEZj5fr2fp2Gp9cKSFQKgKrfr39tuyUdudg/hzBdsJ&#10;43HYOTBB69H6IWhri/oXYbSKvZZ+eDbsiPF90X9/4DfCQWe6iKmFRI/psOrjiq0fakO2vD9vTGEo&#10;StCN11+jCwDzgS4kyfYblCDqP7rl/1JhGE38E/dHIgCwC9zQkvf0MxDnvwbWs7BVBLss5tbMfjJh&#10;xwuvhH1ncY2wl4JfiYWA3G0lYYMxuzeJHLXPgv9APqlchl9a9S5ZGpmYf+rV+F0O4xA2JOcnwUhi&#10;i3xY8gyXOfnCBO432TS8ZQj5cp2QvjNzDZusnPqGkfo+f7xw/Q6XR+Tu+Yfsk3Bd/4iXfRYbFsjh&#10;b1rCvLRi/123AFUhSqsoG/soqGZ95f63sg+CT2YI7ccCvAJxKryKOuiH0rkLt8NnJCls453X/iTn&#10;vd0X/4GI3dsWNW4Tmaf9DRS/7GdNwhj6tpaedoAQcZqd1RSdV6NfozsV+W4z2i9J5CVXYHd/RxVz&#10;/fwXZzPaQNftcpBVoay1qzPYGxX6Y6WDn7EfpYUqmif6eDyKOM7gl2NXNY6LLz+XA223Ezm+rLZ2&#10;IV+aWpajvv2Wp9lufuNyLYk5/h6r7usfJ7nVdueb49SpozVMdva9LCFISqCrt9GpnukuSFnce3Po&#10;XppxkqloPGcS7y8L4e/La8HVaPzJ0mpqUhbqTW9C8OW3Ib4txHgOXCh2uub5Sk2UHbIHlQc1/FXH&#10;V2bd0PFE9GUBd8h/IKVFkb8N0+Mz4Yze+jypsSQaquiKGQHWgLg/cm142K78n7yUjc2kEPc8CUH/&#10;gcjsAhHnFSuYRdATc+m/l94LSx5ONqoz/+R9WlKoXnCnkDa02DMevItC8R/u9711hhCHkFJ4a9Ex&#10;7rj+D1Yv0fo7aP9cU+7jjH+0SEA5xQ6p9/bmPejLom39j0PCkCVqwME40sL/Dq3EQplLVToY5/Kb&#10;/d/mxW1ma5FxJk4V/12EYGVEp0cmy9wmlZsT4fn7UoUHkhOG6l1vUrlYrxyqrTU8dELWe4/HaE0J&#10;Dtx0wm7TKPQO1vPHN/UGCqij98oc5igH+BSeH5fxS+pj//yOu8URqYED4Z6vn+R5ma7COu4zw4WO&#10;HMPdbnitte0Ue2bO4uZ+OL+5Ccjh2qqCT826mG2d3QGldCiPf2ZwGPTuSfW1mWR9RPJ0WZRBXKes&#10;j0UnWYr+lMTd406FQ2BdNNJMy0lwi5VCNa+4Bbq+Teeqi4jWtaZZQCnmI162UZmiD3VPcxzQOa29&#10;5rpb4SiFND3VERRo8G5oOZb6aqy9lk6TMkq0gwOOv6yqhbFKcxgkuEA2rGg8Uc32gV+2k5SUejFa&#10;X4Jte+tErbnyDNfwt++lZDh1OhZbsf/xuVbVvdV7jd+rAu2Si35o/GcbIjOkmfh34sWVx1elXqQm&#10;flSp+YaUhWuCEIn2geo/j8HP5fnyDCB/S08p++41rAXPdmOHdYkuv81uH0YybhVtgyAEW6ZaerWz&#10;bQJaA7n8f5GV0kBny0htlp1tqxqBAcztS/zksa+OZV/El8E+9TadFDNFVxIEcrn7lxUrbFJap5Pq&#10;lDKbG82aN/dd1jqJEIQboEPiiCDfW7U4F/nONc3YuHORRh6Mz0KMv4L1SP6t0gazWZegPXEUPBaK&#10;8+tRuvleZPn5gayDp01Vei0BBsQ3ZVENgU4rm541u1n8xUuHfLANPZKmxppOIZZPmkH75VbX5R5x&#10;UngeX/2qhpaoayvSFTT797luyj4MS5Uc0iZbnmnVy9hQihrnx6M2eVz3b68Kqz+WrqqBB4q/gW4j&#10;mAQpDvIKis0Zc5dLKbyxZv0/JA0LZKm0qqOjLvrqLOOYT4cp/DM93MMYG4hBQM+hD9UM9wWRk+Es&#10;ZWN8Bj4lXUk+bPfSL5uf2XUyDxQGtMsNndbMVDY27O381BvMBRb4dRL89NeaBpQyWYkyJ1jkKg6d&#10;HjmMe7YykxoR5LY52uYTWNAHxjjtuyrtqUxLe7X7Q2ARVHf6kD4sze2jcLrEJwMt+ec8PZDPaHez&#10;RL7pTa0S4ADf5pZ6kR89KmEztBh5GUsXFRtGehh+0nAsUVogryiv9ZnvpGZjU4fnWprixN4ZCmws&#10;f2BI3elGFFu3p06gZ5kfoR99M+vAy9mZ8qyrWbaBID1eay8zrszjod41pTbyOc/xEFVftM2ijdQs&#10;dxIddf9tP13p2gbflynPOVq6/ZsK792AKa3OeZrioOMaRbpw6cb+h8QaUfIzLrOT85cr0wwsYHTX&#10;SbsOh72ha0CQV2GSIAwfyxnhO70LWntLUu5imZQP7C7D8NECpBxH1CzpP5DI2oLInMaUdazL3Cd/&#10;OyxjHGjPGfXImu3Gnyq5QiAAOHQHrauZEj+daACTz7vsaVu7tumucm2gTy5VhDKgXlSLBwih1K0U&#10;yAjCrQav8sS2nif91BYFq4NRfyYvYY0o74zYr+ih8R6otOCKTfOiLZmix7VcU02ksSVI69FYaN6v&#10;1BExcXAitWdzSnR1JtUHAznpGRrtxYgDApBtMNJw50TI4JIe2fEYb6gHvW+3ahfUbJmBEZlnTzer&#10;iW5OSSePt7CZZEkqQLs1l+TNiz6ppGd5OrqvO0GRtqqrTPvPuWjDAS37sCZEwq46AKoA05SJB+B6&#10;I5ZfZeVX5w6QBEpuLse8PPg9SfvhEWFfrluqHJHCiA//EdhGYtFFi2QqJYI7TTtNKEQ1Z8xLyNpw&#10;ZJcNXjsYLZG3tP8HIvG9bpCxmZSw0cNrS0gs8okb5H5G7id5l8NY2/3rQNz2OMn9dxvDfyDNMLe6&#10;8wXuB7SaA/CeabcZAkMMY+R3NcRFfwty6Wh5JWpSZ2DGfBiLSYFeBW5VUg4WfQTrkMpOPx0VOPK9&#10;0OCK0Qyf63Y/LQyW7A/oLitE9tzUSHclFGuDTJ3HQkddDeA/gjj+Zzwr5b3Ltoh+9RF6H8Cv1X2N&#10;wxE3xi0WN4xSFqXXWJhvSOlcMgusbPfIbYOfS9zfH6qWVoZFoRV/nbU/ZbqEtc2L+G8J7kqLU6/s&#10;nRWCfoBVZNiRjvvlaBqtHxQpD1R8FVDyd1WZ1RFqnep4HenrCxC9E6osVW6K46QK0pKGpZ5hSpdj&#10;vnCePFeOHxVJGTvZZmu50gHbDBKvccAF9ZSLHo7VxshR6srrowRqNOymfw9fe3WXF6+iq3OM5Jgs&#10;ZisI/tGKZ85TPSY2z7zj0u2zXfiHTcnikFnBpjaIwylpUS5wZnPCcod9qc7AykqZoQnZdVCQ5EFB&#10;w+k8tXWiz3KlRvU4bhqbmlP0uj0W0sX3T0OYZC/B+uvczuXC6dW19bABzJEj42aNthKdSoVCSEVV&#10;ttFsJY/xjqADpcHDewa3H1foBHqegnqOeEoWbBnnOCFo5As4elnJtk5tDVGW4lJ8+oEAXDknOHmZ&#10;9o/KkJ++padfBInFtZsOy4Uiq0GKYX+tD7cCQ1Gkou5jQ0jN2mypJRROe3EMcDo2m4Hx7XPVq/C8&#10;0ycn2rO1qFRTindYsGaf7cyfGUR5D96MZKFg9YvRxY1J9/LVAm0zJmGoucvmFDqWG3tnkeXTD7FT&#10;psbDUZcNf2bVbabSd4+3XV/sUBZOKA5HaVPkYdJQuDVOdNF06dl9r7NHFQ6yOGhyItsMFgrp3iky&#10;FseG8+n8S7CSBsaQZm5jwrUSEV4/er9+2AWqg1dKrz3yLOKvVY1OmjECPjuxGcfT1W6OCh/ycgsn&#10;0YqL19rrRBQpMj8Th608vEPOaC0AtgwS4uiZW4ZeuakHYyO1eX7WzjRQCg7LeNhUdJJuvv9QH48/&#10;slCLGgl7w6dOtTN2YdmEGj2vy1wA49Ze1FEK93MVq/aNXHmRpqinM5VMjdvmut572BQL63XP1yUj&#10;H+YpR1GhmmS0FKUhkElwq6ytfFuiCpq4ZZHbDwouqofq4VCvy8OG5SxpfLE2LDUxpszSy1/F8/SZ&#10;deE8SHYlOA27Gvk8k0YMXXXkq3x9dodKzdYDYfVzabKkg6unt6q8IHRYkix24R/cdEdjZL7buMJs&#10;DV3F35KT4rZewrArT36ynQ3T9+hup4BFTKBD0IiSEyXZxJyZMspF2jwLtrIRXJl0AJF+u/4vzEvy&#10;Ns0OE9raCtI86xZs3xiY/0CA1lSAP5yngV1O0ewHMmpdrYlADQM+YS8ULQvaw1WJXo7/nj3/Jn5P&#10;pYzR1Wr9+ralJS1LsWHr/eS4oec1eMKrnGbZ3/pttpVgRU083wP3EgeMsLAJwg0UDOALaT/u8FvE&#10;UTUNu+s29QMnnSVKkW2EkIyy6AcXDGQU5OuydqmajnUyoIonz3gu0r9esjsRSRtRbPp2I01++noL&#10;ozOlo22Bdo2AShFnevxdADxhM3JGgsVZqYpDdLOIeFY3Sz6Htqg9dlZcqOEgZLCKxHGzHhpr9lRD&#10;Uy+spqUORdKvKaY0Afa98iJDDMR5G+Dn2XHAi3+rbLpUbaM6+69VcfqE4DligO9b8OviwlLB6oO3&#10;2XJwVjSie0Qj1n0cR5Tzc/m3KrtLtpG5eQyFYdOqnUhK2vrTNQzCg5T1bheTy9DvWFFozyz68hnn&#10;KjAaFi9bshxf8xsjXDYJgFLuSdGSTfO36jT+Ctqis/imdeEeQeY/d0Lw3MFq3feP1AQbyJiG1vnr&#10;0PNa7f2/4fZreJ4rY/tJao341tbPWnlN5os4vOiMjz6Zqr+bwzr0xUjuv6iieJdHgBYZyzXN6nIp&#10;bqSMMYn0ilND0KsdJSuSVqqMpSmOLNt4Egg0ANiHPwDczEyV7mUWd9oaQvPmcuJ1npqYJgpOOmht&#10;exEyYWc3dDgfvpt75xpaRYCMgLHHdT17m766fqwPdoq176oDXV4Js+a5PINGaUgUNSOWoRYn7ueS&#10;Grn06tPaFcub5qpkxFSiDD3M9brDUvac8+e36YA1D79z6weNPsB1b19jVhdRzlJkYyNGo3e1Kodc&#10;phVd0xp6sqMjLCWTXtXarNYrr0bMz+9vypOnWfDVpGY8RBtbX/d+Z+Iaeawn9lKXByse+q50W0sq&#10;L92838Jfb4hUxlW8WcIlh4nO3KwX/l+DKy8wONNJmJh2PaukrwflGV6dybfeoUtG884UJM2PjCe7&#10;/9i5apm2nrGs/dA4CWNVucTCTB5Q+HdkPOweufP+OSWM857fV6v1EtjgCElD/9W85gh3St17zI4M&#10;vbZ9xoPFox+8WbkXpDunW3fAwXcE4eR1EpRwok7c2tIU4vFUDQvHTeh9AMEazNUiL3/vOeuNlLKq&#10;8qH/1/le+8uqqlx9bGjOaexMDsKlfIh1JdiZF4QxoXHamSMqKPXo836hoDV453xR3V1RGmx4S7oq&#10;ZEcAKBP8mKMAyCc+PMr0xMks0u54bIXf2BkKPNDELK/Fiw/QeN6r2V0X1qfysot1/rF042fs0eYJ&#10;zz6CTwpIwYO5fB/BXJENAwbp0KknSIx2tsoB2F34WrmyiFcHhQuFi9PRG2Khi9cYr2Je2/2uheUk&#10;hDe3D3Ez/jGFw51e26xF9Q0xty44y9PHN+zdEHegEPiCO56xLbNvlV4+/BJ5Ms1tEs9GWJ86txpY&#10;kiYPnAAaLj/Xzh6qHR++lf9ApBfmtC2ZUehLo/eEKHG8PnAz+5d3+K+yrtEnlktXCWNGjifwMZE3&#10;AbweVPywM8WJEsxFSKSVpfpfnPWNvYu1gsoYViRo4zSfAnL759FJWklvnhy2MXtNsRZGPl+jzAA+&#10;oJu9N0NXAN0NLVF0VlrMFscP2gQdP9fFUwzzsMJbo0ctjkuEqwmuMx3SQx0GZgcjU3KJDVJRCfd8&#10;XEWZVc1YkuEJQtBy+09KC9p1dTmstliegCXnvs4/Gq6A5+qoOETvz6INRK/Mu46zNqOFK9uMQ2Gb&#10;hwq8RhGntLHO0NIDVp3KIkw0anP22MqSNALN9YVqviF0gPzsLHFmNkkT2J4CKgks6CilwlasAOqJ&#10;Ca+o+KX4VQGXGnzOOhijoyOFhMR+QBmlYjesKikIA2cxo29y/xQOhGk21MoXBe3DHh2Flr8982Lu&#10;9+WsL7mfhVQp1egqEmY6Mposl1p+OajTSuYJO0EP1kttNzrtXGXP5tpENedKWMDZD+Wq85/GHYk7&#10;WXGnvG8Y7A+jgdWH3Tcxqa52gt5U5Nl+3Mdzbb6O/Rp+daqTbag5aE60M0+8atdM2pxud+VYhnzY&#10;j2h8rlQyu1Q2C3xd4uwiJPex+5wJIcTcK8y45vJ35Ibrc80i7dY9mw5gQYCH4Iuaf0QcZjEM+pvI&#10;r8QZDOaB3zWHv5N6bu2QAugutUmw30HwMgIsuwfVagXyaWWb/bj3vam8xDK5C+Me5pc8FPJTRjgi&#10;vZqDg6ut0spEvNv63gHxhfS312pKOi0Pq8cdZ/zHwGpBiFy5INJ60qvFT70fzBOriX6U+feG889Z&#10;PixS3brYn67vfEhFp6M+hTelotWrmYU+CxKcvqW+N+XM4t9+JtsJ2A5wQHDAz3kVgyByBL9zTl+w&#10;pzwk//Wm0Bc7/+sx8OySPl0XP9v+/5+becL/AznN9NsljiPmfz/Kex0rlhD7v7/fBx6b23lcytx6&#10;+vPF/6YyD6H3OM5/myB1JIr00QxsfoqwQPEV1Gx8R3rTzrgSvOsDQ1Upi5pNn8Td445PYLuchmDx&#10;XI0VM+mT7xC4mGrgWT2VrQthAacsrX4qkOReROTRRtus4rocgER5vS+Kn82W8//7p26J+VmQaDm1&#10;n8qN2BbvsYIT4gUIsw+iAkBWrn3o+P9nsgeE6x/n89TMfr/53VWJYi7ZUgRITP4ZhWSjb5p8JIoI&#10;tbcHLdxTA37kz/Xs97vfXdGn5f9bdI146hlcW2pUtok/6nEsui6J0A2UBQOlRK0mTB4lA46cutYX&#10;NdPs8IejsKCFGO+B3V3NZrj84G7XP7a8fbSRYomWXpFPQIvHeij7mvDFkLwK/qng/5DywCEBXmDc&#10;3yfzP9i5UqnRrRRwXcCPylvL29KbyCaRu6E/1v03U2Ij21dOfWMHvLpKpW4efreLfiESSOHVxjND&#10;3H6bQNEm7Omw1PcygYJWJuqvF6MURXYULfDIp3qsuLaUWGtRLCU16YbvDotVG8D/1p5vlZpx7sh/&#10;/b/7RouBbHSUk+OzMLd+mPmzhQRrZl63a+tQhKhmg+D9HXhmtD9ocp+mExJmIYc5A0T1BtZPH6od&#10;sWSflVVxAoiW1O7E7EoNEaBjuOVPhXvKNobjB+ZTarDRDOIhnUDw5OhS80lbLHqkaTQ+u1bDh2uN&#10;mDgJ9LT6nFmgQBkMEQcYC0nDBkU71r0V+u+RZjFi0bKy9f8x6uieUlR/lcVUMwCuiv98qA43DOAK&#10;jx8HXyZCkm3abEInq8dsuhdDaWvWRGq9U0NUYXALBISttgiaVK+POHhWoEZC5Ef/G3r7s9HWHd76&#10;H0ilLP862r+NHfpWPd9r/hWkfYItSX2EOk0o0gj/WQU4vxCiVRs+vedDs29GYG2q1+bgkclIgH8b&#10;7Xcs7vXvUQksHviAzXdskKnUT6nMA871vwhY2wm2235U7S5dTB7MnnFbbfwlGsjC2wpQ4oAJysjW&#10;kRRGgoxX//4ZSlC9T8cpe3S9QXTgf2gmSquZa/iIBvDq9zjSt/5Sc0tM41cp93mkatPSLabR8b2h&#10;D3nFCwn+18dyPjvoNK6Y9gd1qGajVSPRu3x0EVw/bqIu3VBt+5joCxKMw2SPWB+vA78Z5hhoHY++&#10;qZmk0hZ4TGYvFGArgEWYNPgRuYV93QVyQplGQnCRlbdQ984Yl0wFdDCNjGLL0sJXWF9NGMiH3d10&#10;3d3uOPxJZ39TtRlts/nuMXnYOjX6D2Tyf3fU7sOhz4gK7DMEqIabfP49WS5brGH8U6l/+qXr+mca&#10;/+v/HvVKnQtsn6W/dDZlGeIDGjZr0T/UWqKYd4gjX1V4z8DguBV/eOSXStTUpGeAfG6+vmC+u+8C&#10;pUHsyv1hShuLjV2H4Id1zaXMv9EZiLZAuOZYBgb0bf8v/8oPqMaNnuzGbtgSM0bfKzPikoWW4CWX&#10;qEtGkGgtZOa4HtX+tu824MPAcwN0zfjfg22yuSPmdkhqoiGATNBd4iekQxTI4wM8CRgKPaxSEIKz&#10;0xJJbPZXY5dbiYeTFLXjYmqJaFEeB2nV00zfrdjm7fZb8YLNFf8hlu3CmGaQE3vIf8ZYFTClaFjn&#10;AjCygid5hk7uW6fH/DPpkwMnOfpImzjfi18jHN7ijm8a5VwKImgbjumen8j1IFw3PykxRHbkCTut&#10;zwsYY4f8Xh+q0olVIjEp00oHZn9Vbhkji7DyAS1ukNB8zT5Ll5kKZMcbmLCBMDMnZ4z/Cmik9OM8&#10;nUJFPpfhSP31UYAEFijVpa+W5iRQEJCTrBKKJBk6xpjTsn2ZJSMEAwqiAMKTrILATNsZ33f+icDU&#10;0UgK8ATF2p0uwVJ6kkxnI9oAyeFwNKwPEJ+KzYlAEAgkTQt53L1HAUWVpp0oxCvjaBVBWE5WMr7z&#10;frJ4m35EUV4E0bxLRFJIC5gMydN40AqSqFd/fZtydN7b1xFZIdE9s0ioMG4qRpXSSltcbAFwlNEU&#10;5hkE+Uz4hncnhe5ejVEmGQ7v25itjzkj2HWaX4UD9UsR4HbGA6zUV9RDXzuh6TPrk/ABckwiVIFE&#10;sJ6mqZuIR7Ko+slYz8XrXTcL7br+pxvxDnMHaeUhcRRrhE7S2XTQtKsryRy7rxWkfGagOHelWVIC&#10;MR0d4bZ7cddQqiHiCs2I1GO9WBO7d5kYD4JM4kCFnduxI6RnbpFjauwrk/YfzH7K3IzDle7PfZvo&#10;quodS6UCYVO1EB2HFP0vpCk1nkRJmUxRnuc/YjWN71l/221CnEK+zIca30/5Gd7V5haxNL3FhysD&#10;ffVGM80S1f6w2MHreSiMcp7HnViNSKl6TbyIJ6QRSnDy+CwX2yy0vqsdXeQvMoyEDCeB5BT9B8Iv&#10;pGRrqr8Q01A+y/srvyByUGCaCqRqbcEGpT5h07JOBA+BN8MUcs062s+rh90uK4JDWRfQ9z5C3cw4&#10;/ZO67ojOOKY7vOBhxZXNVC21ioqudpSAarV1h0C2Tz77BxTmAtqT7iMkDGlH2HtYJUYU47tSRI+L&#10;SRtCTlBwmxIeai2p/Mrc3pbfvRiAcid4K3uwZv69R4hS3sM4asmJVke0MaUvfRrLnyOp5Q4bZEmv&#10;ikc5o+qC4yty2e6QGYUkhH079GFbh6OxYzFXbcuZDpjFP408tO1FOn8YJ1+7Bc4EGMVcsAEb3rpp&#10;lEyAoyJUPKnyS4WuqJTfI50MQfBTfV7PtZ3uESPmMxb7BeyVPImHQ/hUd0sxUEmVultaiGIJcL8v&#10;Z36V2/gSuzdJx4+4lbKMZ6cmaBOc6o7/TkAWQYQBP9W3h/mianvxzXJ4YEuDAHw+CJehNY6MfEme&#10;MA08fCEC0giiVxWCYM8SRsV2hkvcfJOj7keKwbbMIxNiy2aBijO1/K03LeFOV4Xi8/KhKp9I5o+D&#10;xuI3pyJuA+J6he2f0RSHulCv4bwq1bgNzuS3edt8AGKE/653TT/WN5XK2zSMWISzifj9+Kf46VNN&#10;1WxYJu/Uv41pG/lDBFLVcD/8lmg+lI0wcyUFRPEBfmNo6J+PstlQP2PeGL8T0sa3DhOewt1PFkEC&#10;JaIOgn3N+C/Zxb/L+ouJG6QSDPAnx7JIPE8v1XlvSqmbX+msAe3RqWxG4P+B4LPK9MI3aw1jX0wy&#10;GMVt2QAOMA8y1dXmIsSQO5sWrl1kyM4n1i9URQ/NLSSnqh1uA7mX0+LFqGqaaCqHMpDvdQXpB/8D&#10;QT4PKGkANjAiQNUejBMwkRy5loXnvf1K+5LpWK1C5LLTj5MDdglKKA3OJk25XKyEDsRaPQzR9evC&#10;kveynUsTV9rDjFjyjxKLE/lnqMetv3QOJhHupvMt1RRB25wT+yDcjj2XgEkL8vOmBtzWmVri1C6l&#10;Bh0OoQvB0LXi3a8vmgqjY4JGzyEqgQtUsNtxfcZIq4O1E97a20TJ+sv31bS6US8vfZsbZ62QTKHX&#10;4f2xK89Yyntvk3kbt661HRkSfWucX0pLQPNU+quP7RhKw61nT7ybsipAqcCD+Px7PnyFQ64sdXbw&#10;zlvipXFGKPgALHM7fs5/ICUO/HdZ55kxwPnwccdyWZ4INMw90Fh2w04cu8hc/OZwCbySfRNM2ITR&#10;3KEi1+K7FJIibnQ+5JjDjm11i3jzexqH4eE2rFF+7Hn1FTb4Wp6Z/N8L7dfsB+gh3lUsr9d2JN/L&#10;uSIQTs+1hb8YCu1YttCPBQBC2s/2z6o98L4tstU9pxUG4cEZcFCJsjvJITzV3K2nvDGssuPYFhjc&#10;Pxf4hdlO8Q+Huf6rtBtzG2x4A8QSIDQcYJmGwnwO5H7yzcwewjwlri+oQdzDcf+BgCrtVBcATqIl&#10;6IH17V/n4mN/FXjCbHfCuSNFkxIXf274BmIpnJmYJtSLpb7IoyMhIMZbTO3B/GAj3b8f3hPx/P2g&#10;a5gt6E95MsLeSMraH8UzYtcAd/JgbbcYXgQJnAqXEj1mMrODnvKTJzbxyA3kRPw90vpkxHLPFt+L&#10;AnXlbO/y6IYJiP5uZYUR9Zg2It+W5AjUew4wtxvJY6aq8t7NunD4oanVVSgMTK3A2fMckFsZVYtN&#10;KN6GWL7m/lKZXq19pQqCEVkUljBHXGGuNsuS0sOWBCIlMqN+9dT4EOcHgWGjHmaHLEqsjarlLmz2&#10;9/4R7PigH03E5Cw5A3MKm6GJmH+A+QbZSZQGchj+cGXjsCn7ByT4CU8fi6GU36L9CQMGMlDBoYQw&#10;geDBN4c1gqSlTPoRns+WyYCH71zojW3vCZ5hdWnYrJLzE6MeBJScDBQGuQS52S/RXF+RTYx7F9uD&#10;ooeXmIrHCd+XneYjMhCDcTffwxYWi/wVoOsB5tT6gO1JYVdOzarnSK/q01NF2zu57RApIFDMaG2h&#10;OQrTuvSdCzg1oGBVSno1g6TcjPGDu1Rdv+OUZtBsnMgJONcl8jgZcS1/QDY0LHLDHAD4lXjdZO6a&#10;LZU0dxBrHKdERhv7W037krgr+jAdcDerMM48sKHBjMo6fF0uTl76RDhzUfOZm7tkZgspvZk24Tkz&#10;s8FEt5OHfazw5sVOl4bWvKxLx4+GNwAcizgwzyMPaFqkIp5aFgzEDvNR8EWdFtKEF3dWhxmE/Ayn&#10;qtVp5JC5x66DdHon09QqJjE3nUrSDlzrSPPaE52hyzIY+fdlgHif1+FXM2M3ZkAuU7XfaCdpW0Nw&#10;qN0vLOhPdHO/Etk2tocjwH7YP/5wTULwB7ToMpuEXZh/G0Xpn7I9FXtb7qHuYf+w4p5Znd0JJHKJ&#10;HDwORDyy6m7/8M+0Qtzjaw0ucn1EuQzkT9qRQw8+jvJep6FFV8k1yJTcFTFtDvji07d9qhhDd41l&#10;VLlm0uUY7te0ENDG3w0Kozl9YxEzIcDKHy5sW8S5wYm3z9FJgj76FdEhCGXnXlnqjKMRW0QBtRCE&#10;TltT3Uor87icwIW0ygDepCcDFLBohkLtECVBn9s03TKsjVz0EMbygXGsXBM96mKbglcbtoLy/UHY&#10;2OXncTEj7dj4vbZ/7I4n0NFROM44Fs35lzGho0jno+wjrXQeeWiJnoFtc90JpWPDORgUBY8cNbcz&#10;mEtJDGR1id6wU1DgL+Ya4TTXCMe/eohjmsz96Jd5ks4Pm7uSep+wyvzbVi7XsmdV51YoVMTgbcON&#10;FLzBk+Kt0VsjB+tCBHt/6N8WwTdEO/yQxt6e2jRRHuY4MrwZ7WGAK4lz6S9oDu6eq7A8nCK4S5nO&#10;BVXNcfq6UA7Pl/fWHmNeLtO7Lwfb1JYCJotriaG29rQrWQ4vbCrQIoYgQK8VOMmt/is99E/Z43u/&#10;dCQe2b5D+RACi/F76io/76myj2Xx3HHo8fwp1we5+HaCGrW+1WZ3Wnapkiv97QLpxRbZoEjpjRSj&#10;4BO7P++1HhDAq0vUIZ5FsNlAt/+aKY8I3eubMjF9sA1R+bvolxaBR5Hg7KW6mmdMyvGi5F0nkc8k&#10;Nmj/0wW1nemraWXisfXls46+xRn+oo7Fg9g43sThU/Unnp3qslEKYq3Nouv21VE8r1NmDfANJxa6&#10;MCWEHhhDdnXr5f4YJ/2ocV3OeiHZysW2ROqEDSJ2RC1WOjyUyNjFZfFEzVlv662EO+IwOZO3tIJf&#10;VIOHvm/T3LVOBmHmKMmYfVhfqWkW9DxtqSqXiciErz/gDsivPRR/021IYd4Z4okUJBQgIMio3irC&#10;8NoadHluHXvUmpZSWDoyzbUw2XKz2c52ralDdG+8HKpnobQ0VXQUtCkr51/owT4ZGtzBaeQ3jxz1&#10;GEyhmhNrdzuzmm3pQzlb1OFfY3EPsEb4/C3wBWkHM1MaY+6gMlUheun4U3EvavVpNgy19byJurWn&#10;Ch3F40MQ8ZSF87chEb3VZ1SDDKH9EM+/1tFK2CPrm5j3BhEVNCCzhi73nuqa+5VDLsWRujIXP4f9&#10;Fl9HW6zVE0fB/VQ1dIaa48ZYXYHNWgMG8z8Qsorha07hNjjSWntk3AbWlXOCX7WstGxwq8s2RY8d&#10;yOEzX57Lk8C0yLM1gBRDVe23Hhp3oBbJL9S4/IqPYaJi9Qr9InnboD0EIeXWP0BYQPXuwN8qZH58&#10;SLcNgsEYAsluBNbFXWaETWORfo5aN+m3gIo3W8iG5afLVpdT5yQUsb3Brm2M4UzTBiL0tItVeA6Z&#10;vfpD8h7H5eEl3zBlx7X+9dANXq6/ra3hBlBoDoNxgpH1SGlI21Ci17GhmbHlcPXbJI5inqqbfzKw&#10;BpzmuSMfi1t6phOPtQszNHkYcY6fWFPKLeB4Lp1OuWaKqARxvYxqLGly9aaJUeSMpNdUDUjYJI6V&#10;gdrUcs0YTW5Mv40HdanGl80ZE0wUzjXxLyvDHSuvZAw4GtttYf2g6EU76/2cIO1qd469mN2Z+rK7&#10;kYF0GZvKSbvmY8M4KpwHu3MhGQzj6fcSZOFFyc12UhJkRg2mye8aZiquK3kOWDl+vdHG5/JnltgZ&#10;nIho84VgJppoiSOXPT+urXmavcYW+Adq9BmtPr2fFiHRiXk1Oi1BXFqSd0FxAkL+ETUFnhEkoEHJ&#10;TZn1kpbbu6LkBQpzwqymE2dKFMYmxt1piUUrgKXnRFxZfPOIn+KspyI/zGiDcSOjuQPa/Xdsb/I7&#10;mrF8uIDC7kpSUm/xCPea46jJGD+N0Bs3thH1FmgisfCeob9xkrmiipjSpXA1uYn4FvET+U6z5Ueh&#10;bXK1IBXLmDwYyT+VNT/k07yFbqRRV7ZMtYg6G1pXFsZO/6po/VEkO89Xr3XS2Bk9au8AhYCHd9LD&#10;use6LNu/mR+iiaaJElq34u/j/KdgPbg9DztiaRltLkYtbwo0QPrmtiHTP78VxhfVEVf0He7Ey+HH&#10;Nx/n0riJpEmm9258gafXSgLYJ5xtro0br3ZNLF1tUOIUDvC6xSSdjkXnp47HoqYmdtn1ROMAIV/a&#10;6KUDK8olTzwO8YkcllmCt7ySzbWLO51x5BxYGlMWnXyC9FNWlSezRZvCpWr0Aw5pKc5o+Fj/Q0KH&#10;t1WTeyXxhGbjjjYE+/mx/Er457HLt2VanNENaXxUttVW+2kuAUPztQrr6Gj9WDk8BOc903cXeoxQ&#10;9xD3P2e6hE0rRNw1R0xl5kfw4l9VkpeKCyxj2yci0b+7jCYK+lI8SPEpo6RW+dbLNhgijAhHY44C&#10;5bzpxEqI9S52aHv9iFcO/Nh/mzmYRPG1o9VIjZ857dvHlwJVCa1cWXnh2MqJ06iasOLyeTs8+UFv&#10;hh0IesNM21tMG0Ivvu7qsvySS2n9ryuFHL7LlotJjcLR6Ca8vvpiaK47n8J3IdWtnbE5ZpWWTDfj&#10;FMFDANx68sjphaaO7edK+bC/HBeO6Klp7KsJ6wAzzlyjLwqt+83ozDzVhb4GBVWxbZYOHNcryjij&#10;aXPzXrLMDT2yTbk/u4xGuGdvCcxnDrl8LfIWnSt1FdVu1A60w7X/IoIYQT5zHZ6KDP5V10ytZeqF&#10;Vz9lqcSwWFlF9TPR/eU5+umrUX5sKaCJjtd5T3wcZOjnSzlTxQdpmctvW2rx6kJ33duYRqaelW5y&#10;2vxsqfcmx/tJc33xbBY9XiK1zphwyg6F5qV0srLCXcyh1Tj+VbwlqXKSkHm9iSI6+Qj/RN5js3Xu&#10;1gu/REtP04LUfAHpGIWdM1FGGA0m45ypGmSzf35zsvKspZFNppJ+40pCjmVNsFKt+5Y0OF68vSW8&#10;sqhTCIo91tCcnTB3yteSxiqmOGlkvlzGQRq5g3GfMjL8alelxbpSeGwUUGKU3nEIKyo35YV9bucd&#10;Q5Sm1mXXasX0O8uM25URSy/+azvsVNdo/xbzvFO3w8vHpYzlx6pKgK0Kc4z0Tm77gktNoJfl0WXd&#10;xaLZyZW8PxYLk5mSY8NR8DzyJgazR4un21gxZW9meKtIiz+c9ezQY707ud6o4d/hLcI6bxzf07ZG&#10;SE7ZF6lmzpSc853vyVR8r/pxwABpNm7caIdXH+qWTHltUcVZ7EqvXmKqE27t1REHpMNa3Ghjt9oB&#10;XI2kSMcSzUlL8MhnuPiYwbjCZmzzsQxtLBW7YkNQEW//qs1JR/A0wxYKGWQEJm/nx2qthkUIjc3z&#10;tuiRmIMNSk9v5n8gFEngFPn4clMOgBL33ZAW+vq3zFX57u+7MIeHYl5BRQ7ysp06TS2pHFEpP7Sd&#10;nT9lw72G55sRO2XJ8kzQqiBeAfIH1wXLmpTophm1NaI1tRAm8Ngb46PbU3v1CrnFNuBxmoWZ+HGe&#10;gOHO5bzkNpKryzJxMBpjZ+v6C1d8ICgMAyPG22i5xYrZzsDmc9JKQ/QkOS/DnQMnsJR5HKe9VE8I&#10;ql20zM/pO6n06oEwdL8RW2Cdto1IcMBgt6D85MYM+uZMnWl7tkzuAM/KUcy80EsLWjFr/Igq9TKo&#10;2SF3Oc6v0s9ac9PSsychSJbcpKa7Y4PgLdyQwUNoEc9ypaUOQXKeNWL5j+RilCStxmtUyLskBYS+&#10;I3Sd5n63St22e55EW0dLQPM1245Ng7CZPlY6/r+AZseaxZWSqis7CTeuqP9AUOUqylcybBZGd1Oa&#10;QK6T7EiyD1NZ85yqLHWJGyVY4diaForiWStT9GvFeX/tPfHyWuYF31yzsrX2dogbNDTv9o7FqxoW&#10;ZN3Yl6WCQy904TzFDa+89GrrrWuaFExZjjeQzvJQ7YsyiGFdKoxNl1HUxFpyX1tpL6wqeJA3LdwH&#10;WGHXiww887hUj/+Q6Op223iYgTa2EYajMqAgOxafbsFePUtxfgk3zpYC26r+qMKRsapMQyczy6Ae&#10;5GinFgWsL3kOLt4RpZqb5YRjxb98GPvxwk6ViwyoIs5sgM6qDgc5fOpDI8VrArDNjH8+n23FOTmu&#10;vNyq+IAWq97pdPo23GKtUVMRE/HkhN9b2YgdvNxqtPvfpJYfTQOQB0KGicQSJPqU0L3Q0AV1QE6J&#10;jy9osUUDHrtsM5+THhVErPDPxfUrx+UPao2p8EuD6egMP+oQlahIbBLGThzWo/bn0yF4ixDk9E2J&#10;A18KhJxFsSY8loqEhry9qCd89uM0k3mWXrDmGfuu/qLRiVayEXYTvsCgQ0Kc9qOq78pHMop5pkvT&#10;5pBtgC0rwwiKCYF7IHMXOa9cDXOOCG1kgcE9bxAARodeJKaBbIGt6flz19mwdkPKpWLobzRjFB7Z&#10;MEx0loRG0aiU7b4Ax4eT/HSpxAEtxVkn6bhZWdoj/hWhMu2q7fJeLoOjpV3rlow5DxD8I0mTwDfr&#10;5Is4No6nB04YC3M0hzhmzG90Dx9TdB7bqZsG86h5sT2gAYzNEMXAM2mkO5P/A1n3FN41XDAwTJoJ&#10;Iha9kYIHlY7dQBCdbsaDFa9RJXss6Y2BEF8/K7J1mq0oiV3xyiKfayYJ3zzKUwhOFol/TMTgPN/x&#10;z36ao32WePaoZeH2ErIo2fi5vgUl1SZ84gDY+TZHODjQAETunjuam6N9Xy4YPLZfOzBxldLkIx8W&#10;dOCkI4y0TB5u7JJh+sGrEIpyBS+ArgO+NjU4kndfCD7UKCbdeskg35w4cWgCeWwHYk7wH5VvWmJt&#10;VuZYjh/JZhw3ABB93Ndp9dYA+lrEgKKJlYTNODarTbv0Bl4MkoBEWd+c8pSaYbn9a3zMw6Xifh8J&#10;hgDBo6/LtJfya+sca5x/c/TxO9RYZkuF8aX74xQajlpJuwv+sjODv2hHi39Q52t+ZhhP2IowyYNC&#10;DQCy4rcS6LkN22RB+eL6odfRaWrzCKPE0JjU/py6Py14OVPIW36DnGXCj1bwZS5v1mhKjwTpKDuB&#10;GSUbkwZWdEnFui3Py4voiT/s+rQAfYfcdluOS0F2N7qsyRx8tTmWwTbm04nOXsImk4+ODVEY0mdW&#10;XW5zlqqSORas4Ve3SBMfSf6MIt0Lts9yPK95G5pMY6azl3qJ8otHTq2qsyJ4AzNyC9PPXTrPO9GN&#10;2AUgQ8Tvapru2PZZKi9dh3BDX9r4a4gGSg3XzRJqwdq5ccd8w3/xqQUjTTNh+vkCYXQ9/ZDc4l38&#10;PW7KMrSGf41n+49Ms9a3rNHRdHndLOEOnylVdzQK138grs0kKU+U5I0hOPJLdWvvdb8HWk3fQYyW&#10;9m74w3rYVsSdgzMH0bBjuwgT/iYSgvdrnzpxvPcqKjtfayxtGgxqN0k/IsFo1wYcrCkd512D6hvu&#10;0m3PdAMdd1ouFN9yJ/DMNSfOQjL+ZAAZdRvdSQoLJ3ev4VcQbb+3phbEONak/NAZnH5uL3W2Z4OK&#10;V+yqn1M6YklIBphFlQ9BBfm2RTw0QrD/ZFuqeBVdUExPZErgBxxRlT9sy1K6ovfrM19Kc4/tLzuc&#10;Wbi19oOSro7z6YY/HbpGaDAIXEtb099jo6XDd1xuJAW6A0UwzX9d2hvaaZvrdE+KE9zBzUtDSW7J&#10;D8WnU49DaMMMxHBtwPJWF7KiH3MpSMp4zXPenXGgeE4yEUk4rTO9B9D51IHDyp3JZlSYxk9ohSV0&#10;KqTRWwvkKlB8stTs2ktQCWWsM9Nrn11vULWp3JJPI/L36DnfTYVZrBkk4xDMbl9V2iRK1UlkNuU6&#10;uCx6f8jiG8fLhp3iUnBPegBD7JTl7o6DVxR6bIRrMw56HBd8sEvOywjQac6AuoT2vGPd/0Du3o3l&#10;QM/GqdDiBUMRlnAzPz5QzUdl5XVoPNQzG7Nd8A5KVH5m+v8DSQv5SZk3IiQw0r6N7DvB+w9ED/xD&#10;TbyHH/bSDG19zD1NqaO5ry3y11+VR+TeP9EYYJ13vwzlVvlahOQXalrgI6KOlygGRhnckFaAoAPa&#10;ffWOvxg1SqpgvflF4zE+xgRjyy2CzSpW+x1EgK8n4Fatv3JoCa8K9IvM7reD3zfEcvmfV4k3P6q6&#10;yscSHSDhEAOoH5fRDPtW9IF+KAhZ65LjLzGzzJyOjTXASAxmBm8ihU94Zi3JS6f8OF3c6IhDf1N/&#10;C/Th24d5pJmM16jnBOSf3swlsJuJWPGoqVY4/IES0xmC5rXULeOFLlFeuM5dlA7cUFWcH8U4qsog&#10;T+QsxTCxEXQqmwFmx61WURRQglPm/JK2xQe8bPvpexC8lTW1Neat8dTcR8RPMQ3ZPhQIMr/UiJLv&#10;phhgrrXtQrxpq849a0aWvx86seBI9ZPakX0EAHqe56FNFrH4slw/5x3flPwtV/4ELFHnn41+JSDM&#10;Oo0dSyxSm1aUwWoow2OxctuGMNCP1XkQ5p21CcXNXM2TPCPrbUdx0i4fqusr1aHgPMGfwrv74i5V&#10;f1K3KTeBCpzNLwqwsIinzWkpMXUaAutcfaNxLAJ5BIvzlQctdVKlQ3fwt4gr3hCh7y59NbcMBui2&#10;5N19Wezt8B9OH4+YvsF0S+10v6I2Ehw5tCFAYM3YJ9CDUYmtwXiejzQ+p+xHg/1NDQ/hCwHHxvUT&#10;8KORd1eHxC0zQhonBFocpY9kyQRtpNK7ifSa9fPGvy+LMefnAexnZr6nyLopWDktOi41xPfH5ml2&#10;AvOhfa3h+viaUdFR1RFTuDVPsPX/QJxXBQsv2C5N1TvAfRlQgdm+VweujaqaFi7Hqfs67vF0XMR0&#10;JIxdicSvgU9AG5DUw7eqaYOCxPVGM0qMw/iYucSVU7tXqErj6d33bYmj2ELDzm3sNuJDO0tx2s1q&#10;ULt58SpTrtO9clVkekxo75sytxk97ejfetAf6BuY811gCSUddqdZh14ENm1/Tc4dCoLX8A8sLaLG&#10;jo4P8KJM0/UfiEcoj/MLa37rK60ByB8PY9CEaOApqktt6mtXvU6axrVpnn5bzJZSBiQdSOGMd7Oz&#10;9hSldnDArvF1XGcWWJRelI383h4n0lLGXA905LP241/olGvTsts+wT1cCOkOIn/tPl2I10llvLLM&#10;afwPpHgXKAehhf7xT+HfNACWw1I0Ny7+OHh7DwDVMGdwApa63iCOXIYNB60Z3iI+lGMhNQUxTLLg&#10;UGn8BZrL7AzZQYRf573WHMeL5lg8r7zmYOktPZ8STq6lrPr/gq815td06iJL2mlk2tMs6/ipPEji&#10;Pi/zRttChkVCjbURs39YURVFo8um4nDYvvcvBdDZ7jVSrRGbvHnZkKZge22J+V1FgLKXKqqFg9/V&#10;FzTGeEoFL/mmkxTUobOa/XP5PZ+8e7miCC8dsIzQIRwjNt+l0NrvQTVQ7hl9K3QceBaQE6nnLHbE&#10;MpzJnIdHI45unXQNzDs4FpqoVsk+3YnyRBC+Lps45UqwxgSMG5xF18g50eqI22KokBMfrMUrmSbd&#10;SuMnkv431i6X8tqUQEw9eX6soCaBpX/rPeHXx4r2a7zfoKCxUHT6TiaU1Zgymbo/76zmqXH3vGwZ&#10;lwRsVHrSqStATq7GYmfcwqmepZiJzb3aK4ZENPPn4jxX1KLXFSQe3M/r6Vw0kPZczVPYk3vbogqX&#10;7XPmX8JrmO4zCwa2NHvlXPjCwW1nCuRsHytUVtk5l2ryhkuBHe16CXd6okYHOb+my0hrBu1I8+ZY&#10;6mYKYTa47J5V8bwEtTDfxzN+SrgAH4vuWhurJVRDnHzqtYnhAlUdyUL5CJPMId78qV28BeT6fHB/&#10;8aYseakPRXn8zSgqZmkyGi1jeYNEQ5YIhbwMrqLZyUFo5L/r1/LxIaVxlgXeCngrCpK7kkZ5uoj/&#10;QIz/A+H61w+eDZQYxdvGEQz65SjzkSLtm4YAqfRhjGEHIOJtA4AdYE9/3uOkleffL7a380c/ybF+&#10;EpCDjkpv6ZOKe8YSdjqJsSfUgARY/xC5uhqe7xwjTqWuVbICJqMUTtmfZSiTUBgxcpZIqMHBDJIi&#10;wE+07K0nUapMdCyTOVhqYUdLcp6QwtlF6dLhJ+BD+SMqtTEemYvgWN58CmXtf7vk1YSkIWGZEHAG&#10;H3oseLaHMEvEJ/kcBNnQBAb4hy32HKZFRVfLUifuPPJhtpVxU8gSFFzxKgX5WigU+e4LskhBLIWH&#10;Y7B8mBXZYN4vmMLsSZem/ujjnYkUs2owhqA+b+R/LMTFg0BrWo6e/JOTXRbCjAglR41pPlIKzniX&#10;KEWDdXPLl3YXuIxNwQGLqsdP/i4BTCo0QvJzniQRD5sDYdr3OKDjqMucpLRATcwjPiW8Yr0zyM1z&#10;iYqjA0GZpx8VCBxgoZ5HqXbzzNNylpupSpLkXdQpXu6pUrUnhBaR/UC2yQGqjizG0s02lvkh+vG1&#10;L772cGiDBVs2yfb4lx8RDOflwyqwUiarI2twoKPg1pd5YUze2t8D6WlIjUxny4Acl2ZXcP51OTOq&#10;LNFOMt8/b/HYqAxlrjK+GZCNjTU5bJyUIitwmwmGhSkudwPYvpbRYyy2SA8Ce/pYzcBj4RXrGQAO&#10;F2gjJb2p9b0flPBz4gAn7ukFFfxJv4/ynJ2BTfwQ6uMfC45wT6V6RJy/iurIQfks/jSX2WgqV16L&#10;eAcZwpESEe4sxR79XGYTeD/JmaBdqqpUF8JCK9kJRQUq70Z4MdzebpQdv8yhoS/FJukgtPs5yM8F&#10;tC25MR78hy09XtEo8O05DoiW8J/6N0Pnp4SCIpUy0mn8Lvoi09XZQrmhYSjMV+Ti9QlLwfCiLYHt&#10;eakWs3fiz6BEC81DzOLuXMloih8qvd4RtWBdzI/F9DAhXL7u+R495KEZDu+FJf2uonei0Z33ku22&#10;V/nTk+PMIvuR7nbfu8/+xXAID2D/3vsZKqpZSjxWdJ08BSUpr3vJVomiTZmbK/VazsQ5WgxrEhET&#10;fyn4gJ8MDO51muxGcVOwFv2XsHwt+zOvxf7LmL72DW5qPgjGRFTd/Z+1OTw0YcrJJ5blMFcKOYp9&#10;TqOlSDPkVugdW0fKT++AVoLnnkeZnQTKRyZyu8cflmw1AUWDFkNOvd4vXCWdDRB53OYcuTZJ20V8&#10;LJBH7b2TLDc3tHI+q5A0PHVc3xQFRS/IukLhPxpC4O81KF1T/SgdpGZJeQvlsyXnjMQt09U2bExT&#10;U2ofy9y3KAMtNc7v2FLvESIw3VD8t0YdaKIA0b5OO3bt9dM2biCbJkyWuvLm99YCh/t3s/5sgfnG&#10;MjBRo2VxiZTYqujYWNN19Jjh/3ap5UN1V10nQdHaZhkGucbdQgeQOlzqdLPdr62/e/3rTh/dSWEq&#10;jwG1Tt3sLLtE48/IfiyT6BLBJe2D5WHGZKoEzrqCTOedC/f96mZFAUfZSrN1OAG6HHduo1Am2j3n&#10;NJwvpJMwlp7LkpPDxen9B6JRfO+imsak7qnacLJRNhhlZNukoZOc4K6cRBtXCmlAgOzeNJg0uuqm&#10;KAclhgQKAgrIf64zgfyDsp104qzT28OtrKb6y830zvL3ewQht1of67wc9ksugFYaVekk9oQ89EvH&#10;7gCP16SDilybUaff8+WrqhhyiliNMNBXGUDcbTfyA73EErVfdd76SWvqG6qQ0n8Z/Yk9f5c2/MlM&#10;am+lhkK55muAbg8UrJmFxKjMSs+kWPzTbuKVSeb6RQZOks+j1Eo92tigl5QwrS9ySIAkK7L0EZgs&#10;l4xE+/huhNYA32cu3AlfYzl5IioAmNRGKSH1pKrW/OsiseoyeMxVjlogPNkRSqwLwrK8I7ZBBwS9&#10;8yny+iFaVCbKfg4gQBtyfFNxahRaxEkzJe4Fy3VSjne6Pqpfh/v9upWs6z4KOqYXknHVKnkclenM&#10;xt9aet6iG7VjaqdhxMaHrpFIoE4lhcCjop3mfId5CNN2GVHrzt3YQHgtHjDJpm4Fdv/6HS0PoWlD&#10;OEepd2jDNJhRov9xkq9kYWqdw4p2GcQFdUWvkrjcSw28DBdnBk02f6/p+/oxUMffs49ilqkX3b1n&#10;/h1AwdLX9WEcr51wx27UrEG0METrWQTWU04ogiDkZC2JeJQmVt5/CzP9smXerajLiYvulqq0ldIK&#10;JX0QENE+aaSz8RbVHmGe7vnEEuM4Xek08i/tJVOKsRC9oPnwm26jPhLxskXhw80AnV18rpyuOc9g&#10;67NpUfdMOi2/fFudRj7DftoCk38eSCtn0XqTU2yn4XkDRyzIBoZZFs/WTNtF9EYRXmQ+JDa1FlBG&#10;8BiukTO+Zn/oOPfcPn5cnK5fDAVx2YEYSrgIUOjnunSgDBdpeT4WwtsNRcVt/jlcUGf24VWD0kcL&#10;/klR4NzQaO6jV8JQQhUz9io6sRqm/MglHC2mjZvOsYxndfxQYcVaPsCJKmBg8qTtCSlcszV+bNr+&#10;CJrGAbvtLk5zRgOI5wZcXwhqin8IUI92BDTxQV3v1mCpR+YUT+26v+D3rXRviry1FG9/pYXe32gI&#10;vhOBA1XdpfX3oxGeg9RepX/G/oW4j3HyUmeWwhbjNWOPjNw416pC0iEa86XoaoRU3prQk8AbK0cx&#10;VZIw4huBQM0vJYyQ1KUyMxhRnnGc/4g4TLPEtksyaWJq5ma3rv6qEu6X7fLMPXr8upj+yTKp1Rj5&#10;rkLKjWRq5wBJmOHX7GDttfmLQskk9SrWca69k31bsiveNiPgnYw1hsmXF8PKLcGRufGBz3vQQ+Nu&#10;NtIkYggvX1klai8HYYTF9wx5U1KttbVpqShKkroLH3f8O9G3W63yDWh5m2TZqdwZDRtnHwCy5QCs&#10;o0sNdo7UhTsjCIn1uaQaYReWx2ESyXp8RL6cqalQbj9xZlmsZ/PwIz/3dGjQDhmdTPnInapiAD4y&#10;iX4XE+K3y/bVOHP9jWkL7Raft0QWbQ3O6cB5gOn/tprPkpzboOe8EgT5alf4Yc2RXFrO5CrQSsGn&#10;yfvN6jKjbVT/O5bK+C2qPA10TN9vDe1SbIgP39XjpNmafxvYSA4olwvs5qYRKWnUDytAwZ68VN79&#10;91P/keudS9feYSKSSbEU6xS5Eam1GsyjuZwYyKRGQtYCvHU03VVdmMSs6HaOZoAlBw3PsMHNX0QJ&#10;zc2wExz03HsEE2nNRWQW2A1eQQiK9tAvJVWg14pI18f4ei8htYubk7WqeqH45IK9JHDkhk15F1RV&#10;X/z3gbhRZg4XdBhfViowrEW0E3gzyzQtqRyxN6vuR4mh4TWsoWk//9jMv5nkV6G8fx+ijbMlUZwn&#10;2fd9qUD379D9tv2k1nf7/Ads8OPP4KkvRuzWxDYmMtr86997fMD304w1Z6XvdaGGud+K9tPcB/h/&#10;6RHC2xhvxvb+TxIghTSUh7p1N08hp5pNcCmVClchWcg1RFfQ5LDytAD62W32vuIDCK+9Wg5OU3Uq&#10;e1X2e75k8KZY3WAalCIlfOw1nT1rjndn2pTrQL543MQiSBbPecfjhfZ0VL7usHTIDfH4cikXvn5x&#10;31PIDeH/eJaUw72EDvnk//4E6tZWRez2MF1wCltT34LxNUr4D3V04ob8kIpqaTNKpDGgzAYO8y4V&#10;qxY0SbgSo+UY5NDeUu/Sa7brtwioUBwy++z2EdzUYcm7qLvydoQFf1SuVbFFcvOQ2+rblE1wtHoZ&#10;VUsnRo6Fme05+SUnatnTxLN7l/WEADW+qLqThEJ+iMyzY8vzWt40i0XuKxq5GgzsV05xvow6X5IN&#10;9YF/bW6YUHP74hbSbW02hGz+2HTOAHDvPPF926t3iKuTGrIbvGtGT1np/b1ZQZDJEuPIFY8aZi9V&#10;9+96IyxVcWzYMI95bojqmd9WFkbDu4jInZwSnQCHT3Vsbyl1uuav6B8+xVMIwyLZL+McFx6o8ima&#10;C00Mw6rJlI94SOGsOdyDqUR7Kjnr/sOy7CA+EXU8XW8JtcMaNMWxEH7KkCEOCuIm1LiOLGmkR46S&#10;h/ilXXgk/XxES1fLC8topKNYR7qOvI1WKy8s5lWTTiNV4cMqqWG8QL9NS/Kp7g7miaNWmFFm5cLF&#10;utIkBkGaWHE94GTHse5iwRffYvMjQRb2ZHllECEKI9aXKC91U2soAtu6IkcqJ+gRkpB24xSqTr6N&#10;HMjtNF1ZzhlQ0NB8aU7UtZQ3mwU6QY0f7ExccA8IdfZCwF87X6G03vGj2Qwgt3hmPY+FkOj60XQG&#10;32mvi0iYxQ+xNvLumk5od35Heq7lcq9Msew19aRGkqUWMhpovehFWvzb/m/xnWP8I3PLA38d/GuB&#10;2x6KS5Xcf2lkL4ZKK9fYvGGVd4a6UCURncyWlN+1sXa32QJbScLayFIXZ77l98kFuqFE8V780W9t&#10;14o9zi9Gy4+8sJsdzsUEgl1SgsEeCsx8MquCQHel6Md/txEhS28Akf7rpxJc6YIiFhWsI0+94Rw9&#10;qQ5Gq9SH2TH5UdowghhP0awDBH615sgnOZRxwrGII0XluBIpr9I1PVG/5kJEHG5uXIISj5+WuwUn&#10;7m3zAxZFXxFmZL8U54qFiioWSZpnOVZVes6H03mPEgKGP2MSJDcVF5Du0zVtcTxMO/rh4Z2J08BA&#10;nFlL021Ehoky2LNy26dAdoUSedTrtUrZrhrGubNokfTYe3HGUynLVFXULgsXSfKk+T8Q3DOuAHrE&#10;fCTyI/O13x+GnTAlj4ePQbbRD11iepIjg1JOnKIKakR9jRhAko/Wkc15nKZPTWFJuYYbCpfZY0UT&#10;EU4tUzmiEmrxvvdk6iaGCCs6SUaJKzOY3g4aEcn1paz4yKA3wNpqDKpIiKfgOL4uPgenFHqhsa5b&#10;ZX+bzzVOfomt8kkB5xnQuCpMMeH3K0VahMOFdQhLJbniYbX8uWx4khlVmLEw7uDGKqz3ra6guISQ&#10;nUmAcco+7kKw5pp8mMstkmZqhUkyYYAQ8a9Ox9hhqc/5LBzHJamRHJas7aQjPcpbLi36ivwEtrKK&#10;i0JsSIO2asa9qlbVot3f+tjtRub+U2jc01W0ssNduAtdYpXu+khO2E0aMRQbiAgJjtmGOrylfBv+&#10;idAT9pBYIagBLEzoAr7ls30LpWysAa3NyljAwkqahJeV7b1or3JDVaLHBXTZ0orCnV6YzgtZBvph&#10;UB/t+IyPFbTI/W6Ycx7U2kbWyp8RS7jyiDiOZ0CPpbsVAB2fSKWx0VUrv1T0kYQQGRGJZxX+UBGl&#10;25WXX79MhrNGNpcjGB6FFBYvglvE8YdpuYWXbgqPmGnm4To+PeqrnfPbqnKDHVLxeHx2MpDxbfHv&#10;qCopxOSX1bm6Eyt1Fsc2RVFKs8bzNrqU1RlSpp49N2wsTN2vFZvThZbLLqMOwYxOSoLZSz1JK83l&#10;0ABT21r4KEwix6qkJA0u04p898yd06sE6nqb6EVRwfFZuYlO81UHmZ6wa1znMKFTztzlmlb/UTfb&#10;jkPUb3rl5WagGOtAh0LNEIeiq6POb+ULL58uU4F2UFod5SjbiP+0Re1OmAsvN8fDzHBeW+fXGtvY&#10;pEEXUjaSb8paw++WGc7OlL+3RUNZI1yXut01foSZSp9ThLg/KrZSFLc2C69KOWadaYEQ/kaLrNfs&#10;fCDzZOzR1gNd3ThSHtVQh7N4IQZa3pT1gTcGbsiMiTwtf9gsaEzYC5IrlCOPI5Fg3aWGNEV6egtY&#10;R7JXCf8k2fNpP91qf6dFPU2TaHS0Z05tTWIRkyGy1U1ZtcXt2wbY/JHwMP+x41jnfrreaa7xRtv3&#10;AWPr+KR+T3QsWWv/qjSLLG1ZChHtTqn20Iv40ip/i11PxSH7PSZUOIJlyPhU8aQlB8SU/mQ4WLRB&#10;/CIk4fGhXjpdYfGhWi+OhkimHyuky6jOYZMA9h+3tCXr7P7o+0sm7Lbtq/Po/KA6K/Zze53+QQp2&#10;4fW9USi//EUBfQPa/AwoUbxfDWahR7JIGDKOfW1E0z+OAHFK+FCJQ0HgF73/uzW/xZAi2Vluxq3u&#10;NMbjUrmhE1pAVoBeUF13M2QTo9HZgAUduzarpLWYI3rj7KObQtE62Qtx1xqdiweEvme5pDq6aZFW&#10;qxHSuePajvNWlbfcvSRABXY+T5FjAu2QHhlQH9TgVnk8HzObSsbNSpp2rbqUpoh52YjhGFWO4JGS&#10;cROWlhK1xEBt3LQgUUxNW7X/A/l9whiQMKcmZGPlNFgxSdllGZlpmmVxgMO23GLf+gIvbWGRE/z7&#10;S4MXGFKrn7VyzUS5VF6oroVSrG0KHBWA0B1vcOcW1knR9lyO17rHBGsaEMPZM5W5cld6hZ7WSN77&#10;VL5ddjamLBAqtkYiTdm7EW0wb/Kaq2hthaBhOLvLvGSvWHWKb3BGmbhRKsSNduowq6+WzQvlyLm0&#10;tA6jH4ti0sEQTHTRKol397XYGA1HoQgEi0BtQe1uhhxi0q5+UUfnDWp+dzNbNfRXWNn+OAuPMSgj&#10;C27utqEVm9isz10r4PFFHCxWb8P5IVOwcXn+Io7kEdUIBYv1vM+bqXhr0rYxNW4EBnci8/sb98ND&#10;kHnQtO3/gXTvpuhfqPb+XXk6s6W7jhfEQsChEJ650xDDzQ7I9eGKLAEO7NXWoae2va4swIna0WJO&#10;FNue5s/4WO7SRC+hspoJ7ffwq9xDBVQAfFxoNE1qGhnEdAKWqNFAG37GvqmKXUFpTCOtSqVgtr1D&#10;aAPmI4aMcv8DybHTcN/8lDRfeTA/rG9RTSh8aOgy38pzxn0IqoWuw6o10lyxdulx2dnrznREJlZf&#10;tV2xdorlxW46slIsojMrYA+5KpX/KJjylOTGsplIxIXE+57tMbfSpc9TfHD+pgyJiUnYbv4dOsvz&#10;JzeDP0fG72BTR0i50Uvg3lxBArldLRo+xGfKnsnTMK/W3VAPcxLvNfQ6WV0sUWfT1BMxx7NK1aZr&#10;a52jB6trf7PjS0af1gZ13VxkzHzi+wSTc/sZcKzCymFwz9q/iHKtv2jDXtxgh2nPdz5rbVOpaVrm&#10;5mIBlZ1EZV6RbAsWuE7jQcCu9KHK7O77sfIjIzqxIFgmME3Nn4741lkFIuuBX5iYZTvKFEfTTClb&#10;k+8e8LTJqXela5hG1V8dBF7kZRz5ZIXTsqRtrimMYvGCbDzOtjCwWgvuabz6x6zoopd2ycwLNewK&#10;vbpQcZhuTlTWj2Shh/hHitZxAoFc0OflfvxE+j8QJt8r+OfLlWYrwfEzpcBpOzsMoTmY5gaSqUxF&#10;N7Bv39d9xckKwp44AeBdgwZ0len8vLj8EiMp46yQSV5lmy594523HvpFnqrX1f0ApW57vWaYevCw&#10;cbPC+0dm++Rfll0xOEjcIeeFqNOcaRNjB2tlVlRA/pliS00DmQaZKmLHBSjPQWFHqjt9ktAi4qap&#10;Hd2FweMNr8Ss7bPmC6ZLl99V3a+JKtN0j6gbmRkPAjZ214rTrlRzmyeb35hao70qT9FFt6DjEF+A&#10;HohtxkkLi79jc1983kFtU4n7sXtqtcybmca7Vgt1BvPNEgkoRp+fAY85p71eKh77YQotXATB2aw7&#10;wo0SiVCzVU7vsA082MmZ3p1QsUSPkjY5ca+z/O6PsdxKDbbsa0D0ONzTgvOm+2Gu0rGODniX+4Ws&#10;E8DT5PrC3dWk4e659zIiz7oNplSAeS7beYDltnmzm+Au1vwCYQKJ6nnNIWDSII6v95lEV9NCVUh4&#10;zo13fTZ9zxjhPxAgr4nXIglF61x/4WZVblFBTT2eznYojDoh0Z7bF7VJkCzJNVMvLKewz5hJW8fI&#10;VxR0lNvRkqKouanRhlooppa1FZPGQzAp9T0LKgcvPxR9vptt5qN/OE1ai5DeVmvr5SnfR7w4dlZk&#10;aWFTyr+3cdi2SwnI/M3ll03hnULaz0pv/sba0PoWt03dw9sH+cz/cOp6LKNttNjgySVYBCZ1KAw8&#10;BWPyAL9dO8saXBRz1z8WXBS01Tp5DE14+/zo/4G49JhD10+LqdnBjUOw1fN8rOQLdHbIZaHgok28&#10;gDQcFC+xrHXTws6a0G+yVgU1kKnuKDJPIhS1Kj2XDVT4mQqs/C5IG0ap+7AQga+8YcrOduPtVNRa&#10;036zXb+yzjFeteX3AKfDheDYclwDv0kQGWmAPJ7aoGz+Xu9YdmH6m6roSGzkD7XTz2gk05M4O5R1&#10;o8jI1+PzmZYiR2WC09S2dl0Ds6GDPyPeAvNqtZHoEXG8n+bw2eNOwHeTIslJ08zM3DZ7oJWCnELY&#10;u24MGaaX7AgtqWghmAZt5hRx/xLtbG5za0vXu1j+K57yTNjd9LNPQYc2L6J3aC+G6eaE6S3OYvMK&#10;6U1VLpxlkxZDOBPu9fFZ4vdXTewMWIq1o8OXwMIbjYUnIOy6uatw2rHyljix3+cBWs60jgQtVKmA&#10;wOIFb7fgCZOqMdva9QO9C7HP9HEwkRBeDfGwlX+0+aX2se1NFkG5pb5lcd/dIFoYznbUx0FNcHtw&#10;r+KU9eEtTFaxm41XU9FGGxGznOVEYSOOBik9UhanxOkd+4YSGpOcZQY1IM5SG+2wowxqFrq8eM6a&#10;bg6KWWYzr5zXQgCySdYMSN+PVtHRUmBz4KNrX6GVTtLc5hpFc1ee9Sux39CLbdHyEeWsNU0UHt/z&#10;p17xFsFpjWCxmLEXk7x3XTDNXdAq34eCs+c5mA5E8gWtK5v0SdGko8WXpc5llsFfLbZUsPywdqqM&#10;men+GopekYvqa85fRLuq3eGNCQQDViFnvckP/i7QHYRP7UgnxoKdxuZcrtAPSZXq/HI0ZEwd/1DL&#10;00K8S1kqbO7otvQSdyyrOMVHW3aJ0ZNPpKTHLASPv0CyM9D9zq9LKFwfBhkERN7rhd4Xsp5rM+wU&#10;9fre9ni5JkK/2PTZpfZkMutpJWMIZ4wo8nfKZOhSeP8HYua36vBNXQovdq49GzEGLQv4eiVY6KR9&#10;B4CXWs1LCaUPrfCoGBRu07DTHYgKrG04BAJHNXQn9nQ2RhwwfRrpHMWOtcljeSj5Oqo2dAYTffdB&#10;iKAR0k45ny51YmMsV7BNejpohM3/nFwqb48YWpXqx/ut6p1Z7hxGlrkKanmffts9sTojUomqLK39&#10;B2KyDezSAx+hORn1kNnEvJvIukqHkv+3T+bX94RfJwWYvuOAj6yfZIlH+eb5p+bJnmi17K8v/mGV&#10;ZU5vh0XWkbdXoZ5V2itFgMcajr2eXvLj2FNpM+kVUYdWOHEmOQJuUCh+CtnXQ3fkxN1zcasu3qKN&#10;iSJpCFg7L7CUMjOfEHQuBIe8y/iJ2nuQYz1mfQCR7eEdcC7dh1Ntil+lsVHSsjwbehw5oSZx1EYF&#10;60JABI5H0a6+roGDaZf8+vEfyEcFu39XIwOUGJ6IR9+LX1TtEzLQrwxvU6492doeirvtuQo7NOUg&#10;LEkkdMMrjozaBINGK2dADDphy2sOusCOFKGMu/NenOxfO4oZL0etO1k+/dVc9wFHoRIRdOCa9ulz&#10;DXVZl5VX+75/GHJDzOOX+p485MMwMsx7D0iRPQnOXb9RiYelxQ8HcBzE9Xh4seUyoYF9Ly7djIAd&#10;V+WbkUftO7RhW4yhnck41TqX8fY5H0kwoQnuw5pnldkSOtFvp2aTn8Xid8TjybuYr+dJfU3aq16M&#10;h0eST2w27y0wSRohoC8hCAFf6G4Bcm9cW28IKH6Q/WA7iqhYi36u/Kp5KyvO1Zr13p78Ps6sFid7&#10;1sdLOsZ1uix1HgppmLFPz6WOBwW3UcCAE+hp1ZoXTJNwGtse+i6Qcm+Rw+2Nq6u69SapFjZtP88p&#10;vdpe0auVjnhuKTDv0oxAuEKV1pDdqbbvCX03f7CnypEiyPYqmurSiVbca9hDQQB5AqhSOPGMXycl&#10;ZDWuKUyb2zu0pfM62wMkuQMEvOdBEwtrjwyXSscOGZM4WvFpdLYiuERNzbq4OvE2EAohZCn4vST2&#10;A0aF+mkO/9D917//NyXW6YUV9eC8JaOIa9o5oUoSY9MzsT+776RN3LPCfyC7YBVaWv2r7BP6/wfI&#10;gTd+ix5g/hH9xK0fxqpbf8fV9yf9YP8A0BKaAla2tg5Bt4f++B/hUZtrMEK1vb/vOn7sZqj4rGpN&#10;4evBpAJv/k8vH+8M9x2z3qLRk1H7FEtwfmDMC0gO/G0Yxz1z7UwNP7JaPwtrAdvqg/wpq2NnuLGz&#10;t/8Avgf4VV0lrlJLxLjeCJX2PJnDDccfpiqniCPVX0G4W3dTOSoTyFIb74zjk+9S2FjW+y2SHP2a&#10;3VvQRj/Cs+xtrZtY1IG2h2/u/wCAf3a1rfd5UAkBBCDcW9cc1nafJ/xPNVBIO0x/ypoLF42VoE4g&#10;hxn+6P8ACkFrbEhRbQkPz90f4VS8SR3kujyxWAfzty7dnXqM/pUGiW2owWxN1Mx/fM4VuuzjA69K&#10;BGsttalSRbxcf7IpRa2+Mm3i5/2BWfpUd2pvvOLrudvL39MEk/4Vct4LiKU+bMGU8gYoAd5FsiYF&#10;vCdhx9wVmXEFt/b9nmCIfI/8AqW0huIdUvnk8wxEjZnp2p1xxr9nnjKP1oYIu/Z7YsMQxf8AfAqr&#10;qlxZaVZtezQpsDBcCMdTWixVVJJGBWPqjWOpA2E1wVLDzNqjPA/CkMmS5sZo18qFWlePeqiIZpbC&#10;5truPebdY+cANGASagtbvTXs3CzJiBQhZuD0qW3utOtltraO4XdJ/qlAzu/Si4F4xwf880/75FYk&#10;aonjPKAAfZzwB9K3FkjeVohKDIo+ZcdKw8geM+Dn9wf6UJgb5fdSh8CmkD9KTFDGKXphY04AAUhx&#10;SuNIYWNJuNONJihsoZ5rBqBKSpzTzwOlRnoeKQCtIdv4U6xYtdt/un+dRkDZT7DH2tv90/zqofEg&#10;lpFmpRQOlFdhzHP+I5WiktQq7gwbP/jtZsbBhkgCtnXMZt8qG+917dKyTjsoFc1T4mctR+8yFyqp&#10;xtb8aajrjG0DPapxBvQ7ZEHpkVWgt5YZZTPIHDEbMDp6/wBKggsKiDou36VH/CzE4NPKFuj4pyqM&#10;bW20CMnV42fTnKsQwUnApuhhV0sEnLFyP5VZ1VQLCfDAfIar+H1B0wEjJDN/Si47mkhUelTR4Z+G&#10;xx0qD5t3KACpA6q+cqOKLhcdK3JUqOaPK2x7ufyqNnVzncOPemhyEIO4j60ATBvkBIpuQQePm7Ui&#10;MBGMxEjPrUhK4GISPfNFhMRY84HOfpUxVVxhst6VCiSmTd5oC+lWZGVjhFAb+8aLGkdiGSVg6Db+&#10;tSiYmEDAzSMoGA+CfWozGcnB4oBiMwHIAJpwcNGwIAqPHakPHSgVxI2ZWOBSbtxO/ApfLZec9aa6&#10;nHAyaTAeiR56hfemSqC+A7H6UrZbaFwDShfK+/19qQWGgsFwCSPeuE+JNqs2iw7kaTN0PlHb5W5r&#10;uWLluDgVVubWCSUG6jSaItwrDIB9fyzWc7p8wW5o3Od+F8ltP4CjjkuIvN8+QGJ2BOd2fbtXZn+F&#10;3bKEbgrDH0wK8Umj1bwjrZuIRMNOH7zy41AX5lC9/cV6toniXSdbWOaG9hMmFIgkcbiSM7ce2K48&#10;RRdT30d2Er8q5Wa4XzyGJKKhyoA4NAmMplYqFRBwAeD0/wAaRmaVm48tFOBn+LPNHHYbUXkr/e/z&#10;xXnyXI9T09GroIyky7pf3aDpnpThKZicriIchvWkISZskhIQOFPGTx/9ekB8xyQNkI6L2NCAUmNs&#10;4ASIdcdDSqfNTIO1E4wOhpxVZFwMLD3qIrIWHlgJAOCPUf5FJjBfLZvKjwsPUkdzTwqn90hCxnkn&#10;1PemlknIVEESDktTnRpJAEGxF/i9aQARuHlqMJ3akA3fu1OxB1I705gWG0Hao6tTcFvlXAQdT60W&#10;ZQBlZjAqgJ3alXaW8qM4XuRQy5G1AFHdqHQkBYsBP71NsQHacwpwP7ynmmIq7zAny+rjrStwu1Bh&#10;/wC9SgYXZH989X96QB88LGKJd2er96YWEI2W5DOepHUU5i20JGxMmfmYdKQhcFIceYf+Wg5oYgM/&#10;lYRVy7feYdadhUPyMN3qDzSEfL5QXc//AD0pF6bFGZP79EfMaHbxHwmCW6/Wmb1SUrGoaRuG9qbL&#10;IkBAUB3PpSHCqXHMp6+1VoXa5Iz+VzEPMkPUHqKhaZUkBwGkIzu/u+1Zmp65Y6fE5FwhmbG1UbJ9&#10;OlczNfa1qd2otEn+zysBkAAYzk89ehrWMUtzWFJ2uze1rxDFpSIYliurqQ7fLLgEHtVC2/tTXo/N&#10;vFuLRW+QqgIOO/X/AArYsdAtreMSzRRvdygEFwWw3rznHOKvTXVvpVuVmliSZhn5nC4HqAf6VUpt&#10;vlgTKrGBn2Ph6y0tzcFpLyduFW5Ik2E85AxwelajlkILw+a7c89u3H5frWBe+LbJYjb6exv7+YlQ&#10;lthjGTwCfYEgVix6d4w1N2uZ9Qktg4wLd1+ZSOOceuM/jT9gl8bOf2nNI9BVAqb8lnPQEfdPpTJM&#10;QgNvDs3BGe1eNX03ifw5eJ9pvLudmJkLhzhSeAMH3rvPBviJNat5luCWuYkUkMRndyD+uKmpQcdS&#10;I1PfsdSI0Z9z/NIBnZ7UMMYd+ZRyqH1/GhB/y0c7JD/D3x/+upApX95NtZ/4V74rme5q3qIwDKJp&#10;U+fsrDpTJm8qIzTAPjoH6UhDeZ5kpZgeiZ6VE95bpLtuJYgx+5CzjJ/OrUbofqYvinWodN0uO5ub&#10;KC681iBHJwEGDyAQa8F1NU1SWWW0tBaEtvURDpx7AYr6G1TTrPVYmN9EkkanMSE9se1eT6Tpxj8U&#10;3Fs1ifK8tlRCpxnb2zXo4WvyR1OStRUtUjhPs2tvp0tyJb4wRso3Ddt5/Guw0f4heL7XTYYVto54&#10;YVCATLI3y/8AfYrrPCfhmeVLyz1C1aC3kZCqzA7SQDXUeHfCMWlrN9rFrKjPlEKdsnjmt6mLp7M5&#10;5UJ9Dz8fF/V2wmoaPa+UvaEtFz9TurpdJ+KFhqsG+7ig08KduyS7B/HJUV1Vz4e0e8dluNKtjb9c&#10;GJVI/EYrNn8B+Gp2EiaTbQwA4YMTk/rWar0paWFGjXh70TP1D4kaXAhEb2c8Scqq3Aw36Vzc/wAY&#10;7qYZttEhjtRwSkpK598DFWtcsvAmhp5qWtrcyK+wRRuxIP4nFcndxXHiK4B0XR5bSxPymMRDBYd8&#10;itoxovXk/A6Y4WrUV6suUvaj8adXntGgtbC0gAyCVL8/kRXM3Xi3xN4nhFoGdEiO5Vtt/X/vqvSd&#10;F+HdlbGGTUtPinJUMV2sOe4NdYun6TanbY6EsIH/ADygGT+daKaStCn+BjKnSpy5OfmPHdI+F2pa&#10;myveG7tcg7ibcn9Sea6RfhdoWlxmbUNRldAc7jtQD65B713+reNtL0e1bfEyMu1THuG7JHpXj2se&#10;Jb7X7nAafygCBECMHn2/rUNV5PWWh6uDowes9EWbvUNN0+4e307TrSWCM4WZ1Viw+oAra0bVJ51K&#10;3XhtZyDwxX/FT7VnaL4ZlkgS7uZoIyVDrDIeRg85rs4NL1JYwyeILCIdgAlZSpM9LE42goqnSlqZ&#10;cutrBIYR4RKY43qQu7/xynDXbdY/JHhNOeS5YZ/9F1tx6VfyFi/iOwZu24J/hSHRr1zg6/p+f91P&#10;8K53Qu9rnBz63lIxoPEUH2dhH4VQ54zuH/xFSNrlslqC3haHL8EOFPb/AHK1H8PXUi7ofEOnxKO2&#10;F5qJvDt+4VH8Rae6dc/LR9Xkto2Fzwb1lcwb+TTLpxt8LWpBAyQi9ef9ise+8KaXfgvb6VdQzcYE&#10;TqFBz6bK7l/DshUKuvWS47jFV38L3J/1XiSzjb1V6cfbR0THej1PNNQ+H+q20Sz2MF+8hY4VIjlR&#10;9RXPzx6zol0glFxazjlSdyNx0PXmvYJbDXbDOzxPDIp7ZHFUJ9PTVMjVNTs3cjAaRQCB9cV1RxMq&#10;ekzN4WlU2Oe0D4o6npEVutzGt6SCj/aZGO35vvcnsBivVvDviuw13SIr+eW1jvHyrW8Ug+XnivId&#10;f8AGzhe9ttTtJoxlliiyT0z/AErk7HUbvSLhgfOjbHGCRjpWkqVGvC8NzzK2HqUJc0T6nCiNhvJ8&#10;zqqsf8msjXNKS5jjuHlPmIGKrjr3xzWF4T8d6Zf2ltHd3CtelAoeR++0f1zXXKFkUyXDIwPKDPUV&#10;5NbDSgzqw+KjPST1MvSnXUtMEt5ggkp5RHpznnjvXmd3av4G8S219bRB7WaUl0ddq4JxjI46Gu5c&#10;nT/ERMhK22MiME45Hp0qx4x0k614Xux5C+fGMw5X5uueMfSlQqqE0r6bM1r0rK6MvW9Fg8UeGP8A&#10;hIFdopRjakeGX5T68Va8C+Jl8QwGO6liDwbVUB+uBzwa5TwVrjabdLoGptJtVnJjkbAwQMcVJBYH&#10;wn44s5ntmWynlfdt+VcE/LXW4KN4dXqvQwi3FXPVjbw3LsZXKqpyACMGl8tJDtY4iHT0qtFLFdqJ&#10;l+SBuVO7rVgHJyxCxD9a4ZOzOhbXEESSEqF2Rj0xilRGmDhUSNI+SQnUe9IwjIOZooIWGCztjB+t&#10;ed+JfEmo6vetpGgPcPExMD3EH3VOeuR7VdCjKbvLYwxGISVom94g8ZWGlQhPPjmaNtpRLgIf5GuU&#10;T4uvNdBP7KdIC2N7XhKgf98V03h/wNZW8KvqdrHdSlMPLLuYk+vJxW3NomkXa+T/AGPapCowx8pR&#10;kfUV0qpQh7qOVU68/eTG6Tqlp4ht45YDEfkEjeWQxFaEpaSfyETMWOWU5xXnfiDw1faRtvPDc0lr&#10;FEzGRIWPKdccnHY1a8OfEK2msja6i7296JMYmIDEYyMY7U6mH51zQZthpzUrSO4DIFMS5VQPvZ6+&#10;9ZGr62mn7Y4RDJIT/EeTxWRNNrGtyLHaxXNtahstK4AVk9R3xxWxp+j2lumJI0uJADmViWH61ycn&#10;Luz1YOK3KNjdatrlkyJIbKF2P3VYtkf7WR/KrVh4UsbaQq8kt87HIe6Ik2ewBHT8a1o1WVGhtdsQ&#10;xwVHANSKGXEaMJGP/LQcYodSNrNkSmnsQhY7d/IgjVQvB2AAf98iraSDescUaoT1ZRnP40gjBby1&#10;Qbv4nPc/WsvW/E+jaTZALd27TKdrbJBkEEClCjVn8Gxy1cTThuzWyySeXEwZyfnI6+/86R2ETYhX&#10;zZv1xXnc3xS0+2uooYYpSGYIZgwIHvXc2lxFPGs9vJ9o3DkqRnGcfzxWlfCTpWczKliVVdkcr4+8&#10;RT+G7WK1iQmW9im23TSFWi+UYK49ye9eU6T401zT9Y+0rf3Ny7H5kmuHKgZB6Zr3LxBoFr4g094W&#10;tg10FdYJH+by92Md/UVwNt8Kb2G6TfeWr4bLAJggZzXbh61KMGmcNelUdRs9Ot5EaDeI1eQkpuRc&#10;MB1681l654Wsde2rdxusxQgS4VnXPYHGeK3UjhtFMcSo8xO4hSelP3rDx5Zklbvn7tefVm1K8Geh&#10;GDlSUZHF6T8NNG8Oz/aYTNqNxkqFmCEbSOuNp/nXVwiK0UJDbxhsDAC42kelSqrqCCxMh7im4aJd&#10;mN8zfxDtSlWqT3ZdOjTgtUCrHHIZgqtcN13nP/16e7YUTyD94eCrelARQuRzLQBsBMp3MexrJp3N&#10;VFPYj8mISibfum7Kexrk/iHEv9gxPcS5PmMQCenyn1rqfljVnZk83+EE9K5TxyqLoatdzI5ZmKLn&#10;p8prpw1NuoDhoaHgRoG8A6PJK4Z/L+7n3OK6Xe2fNdQzn7qmuU+H7xHwTpQYRmQRfdz7munVZFPm&#10;Ocsfur6UsX7tZkQSsSv5br5s+C3UIexqISyeQ00qnA6IelSpgfPMAx/u0hBQ+ZLyvaOudWuNJETR&#10;i4VJZnddvKqGwDTkCyKZZWdPRC2QacME+ZJgIOiUpTJMzgbe0fpQpMZG6W8zbrmOJUHG1wOfzrm9&#10;R8C6DqvmO9mLcnOHgRFJ9/u105RZlzOq7PQ9aheN5ZUIk8uFONvrVqfI/dY1No8+b4UwRxFrPXLy&#10;BXOdqqAfxwRUMx8Y+G5FWz+16rZoMkyxSFcDgfxYr0d0Z5t5+WAdB0B/GuP8X+M7XS7K6ijuMzRx&#10;fu1SQZJzjGPbrzXZQnWm7NaGdbExgrMx9N+KV1/aRt9d06CzgyFBdygBzj+IHtV3Wvipb2c6pYWN&#10;tewAAh1myM/gteG6he3OpXsk88rSeYxfDeprZsNI1C5sA1vYXMoDHOEIFe3ChSSvI8nG13UsonVa&#10;l8SNb1OOSIOllH02wO6uc++eD+FczLf3OoSbbq5upSvJM05kz7810uifDfXr69829ga2tg4J81Ry&#10;P516lpfw/wDD9lboZ7K2u5FHLAsMn8TzSniaFP4DjWFnPQ8OtrOe/mENnbSSsT1Rcjgen0rufh5r&#10;GlaTDd2099AqyHfzKqnKgAD9T+Vem/2XZ2vzWtpbWyL/ABRxLx+NeP8AxKk0zdaNo+nJaQh2V2jU&#10;AO3Yk9a5Z4pVpcp6GCy90pc76Eur/FbVZ53stMgthAcbZA7MSep5DCuEisb/AF2+mRo5nVXYyTFW&#10;cRk5x9ASK7nQdBmOmW9vZWMc7nd5l6iArkMTjJ9sD8a6u+a1ntZNF8M2CvLIQk15FGAsTIeCx77s&#10;MO9bRi4K0S8Ti25aI8yu9FtIbux06zu555pwkM/7wMI2YLxtA478Z7VaTRbzR9V8rQNTu7m7QFWW&#10;1yj7SMnhTkc4r0Jhb2NjHpFhpYutTZDHc3sUSt5UzchixGRgsee2KfqFrYw2a6T4eMQ1hyBJdRAs&#10;Qmckk9egAo5G9zP+0XGKTPNP+E18V2cqxy3N15u3IEskhYj/AL6+teieHPiRZ3kNpBfJbW9wEAku&#10;WnG4nOOcjP69qp6noVrbWS6PpVpHqN9NmQ3cRLgKMcEkkjgN+dV9X8K6T/YcGnWVrE2tAYkeIMWR&#10;mGee3BOPwrOdKLdrHRTx0JPU6zUdX0W8kNibq3vonUN/rVYhgfTn0rX0bSNP0ezA06EfvwGf5Rwe&#10;vYe5rw658G63Yzomn3v2y5c4KQHJVeuT/KoItV8Z2F0LaCXURJE22RVy+0+h61Dw3YuFSnKTdz6D&#10;vrCKa2ZGmm3sw4aQEAVgaL4Ss/Ds000d3cSvNKZSHYBB+HfrXkdp418Vi/Cy3145KZZPKyQPyrbi&#10;+IUklu6yzzrMvBDEZz/SsZ0JpWRt7KE3fmPa2aKKBG3jew4VOMGoSyw8uzuMZDM9eP6P8SrBLl/t&#10;0N1IVHBaTjNUNc+I13PrCSaZc3CW2F/crhv5isY4Soh+x/vHt92zLatctcIpGBtPp9c1xEGrW+qa&#10;hJZ3WoGMhvkxOATz2BrkNQ+ImpX8D2drDfLcyYH3QcfhiuWuLDxLLPHPcR3ENwf9WSu1n+gHNbRw&#10;sn8TE5xpauR6n4hm8P6fp1xDJfCW4AG0PcLu4P0zXlVt4l1S0S4s9LnmzOchVkYsT2xjFdT4e8GS&#10;ieLVvEd0k8UiHNrKT5h9OM1veHtF0/wy8+oalZwSyk7rSDZmTHPQH2NdMKUYaM56uLTWhiaf4ItZ&#10;tKi17xRqlzHdzpvjtpWEbOw52ktndnjjFdd9lOn6K2uahYqi2zBYbEoI0mJHDEkHJwT27VXSbTZL&#10;+TV/EDp5MuDaWUr4aLb0+XOBkY7Vzs+savf3hubgzGzjBVLaXkOezBfYe1auSWx50+atpU2Oujub&#10;HUNPOq66I7RI0zZ2ZIC8DP8AEDzyBnA6CubuPEc8hfUbqFH06MFre1dsoSPu8njOAcEDuaLXR31K&#10;NtQ1u4W2gwPsttcFgZMfMdijjngc1o6X4Zglu/7Y1SSKHSjkxWU2c/Kfl+XpyAfzqLNkPkpLlhsY&#10;b6tdeKdOErWSWmlRvtjSOMkFhySW4BOSe3pU0urarrWnRzX1t9j0m1QPHsRkSV1BKqSTggjNdSdO&#10;s9UuPtXn22n6CF2JbuPLVpP73GP9qqiQnUdQa5vm+xaBbZMFtKAFmdTlSAOoKkjHtT5HclTVtTC/&#10;tfXLtIr/AFfT/KsLU/8AHvJCwikbkAtkkE4c/gKSTxHf6oVe7sza6JbjHkxArFKi8rk424OAOn86&#10;6GJ7q9k/tLWomtNPhBj+xzKPnfsQB14P6UyWzfWr6O8NsLTw7bNtlhlTargZKgY6g/KB9RTcJJi9&#10;qloVNL1bTfEu+C7htNJ0zTSkiFGXFyBnCsSAMYB7Hg/gdOPSrXxSn2V7wWug2/Ec0IALyfe+/nbn&#10;LsOnasnUtLstTLzWtsNN02yLOyyDCXa/wquOeit/31WI41IERW0k1poMa/u2YlY5Jc5zkc9CR/wG&#10;hNxG1zoibRl1ue/a0s20yxsvOYzxoCsseCVyQF4wmP8AgRrk/wCzbdLyVJi0ls2GWWMhQWHbofU/&#10;lXq1tr1rrV7bWdtCLHR4W3XbSjbHJEOQpIGSCEI/4FU+q2eja7ObXT4LSz0yBtwu2AEbsR0B693/&#10;ACNdFOrfRmc4uMW0c9o/hTSLidpbeTdosUh86RwrgkKGOX4AHsQa6e3gGqP/AGZo4j0/SrZMrc2i&#10;7RNnHBYYB6t69PrXFa7pd/Y6jcXeiid9AhcF/KYiKT5QXOM4PHH4VpaDqw12yi06zvE0xrYGWV5G&#10;2rLluFGPY4/CtHBSMnNuKtuWT4e/tW7k0XSIpobBRtfUkAdsgbzkjaO4H+NVdK1x7+6OhSQxQ6bE&#10;fLluYlKtIiZ6k8c49D16V0d6t3d3R0vw/vh0pSN95G2InYDcTuHzZ6L17VmeI/smpxINF0829pZ5&#10;F1Oo2KwBHfjOQp5965Jx5WdVOV42ZdgmjkmfSNAhht7R2EU91Gu+Q56Esu0ZwT1zUlrNDNdN4d0G&#10;OKBEP728iAdjGPm/h24GeKwdM1S4uEh0rSY2ihBMdxcqFA+Y5yW68DPIOa3Lo2Vyq6V4Zia1kQ/v&#10;r1cgNGOSN3ueOtNTuZShJO7LAhfS9TGheHGe4ScedNfZ8zBHRCFC8e2e9QtcxW12dC01Ee6LGO7u&#10;l5kQMcsxAwRgnHJNJfLItn/ZPhjcZnPmSX9u24J/sknnOAakmmtreyt7HSbc/wBrykR3l1ENxAx8&#10;zszds+9N7hdDG046YRonhwyO07edLqCcyx46DcuMZHvT47z7LdN4f06zV3l/dXmoAZlDnqSQBzgn&#10;qTTdQhuIoRpXhqbMo/ey3ELbgf8AZ3HPbPep5WItorDSXU3xXbd3kYziQ9dzH2zzQhNIWPTItFvR&#10;o/h+5muLxlLzXhbc8adQPlwcdutV2e70K/Gi6LFdahNckPNqEj+Y0TtzjgA8dgTUctnNbaeNO0O4&#10;8zVXIaW7hfcQg5wzEnjtU0lzLp8Q0bSt0uoTgNLdRfN5ch6ZJ6cZpjU0hDJa2V4dK0tftOo3TeVd&#10;XqndLEe7cDIPXqTT5zZ+FtQNlZQf2vfyhVe5lYNJGD908KT1PHPai8mtLKzgstGjWTV5QEu7mH5i&#10;pzyWY9O9TnVbXR7c2kNuNY1Zshrm2UMUz9wkkdqCU+pWnsbPQtRVbJ3m1qUBVZmG5d3JwoG79ava&#10;fFH4e1FYbUy6lqFwpa4ldvmQDBAxgkDk9+1UZoIdPtfLtLlLzxI3CyxtvkUNyTzkDA4qtdrPp9ql&#10;vo7yXGtSMHnlgfzGVBztOc4zn9KA6ly/tLTQp0Nrdy3mvSnZseX50VstuA+9kAY69DSXc8nh2WFb&#10;S4k1jVLlMBpXLPEFyeBye7d6omxlsrEgTfavFMnyrKfmdVJzn0GF4ptvDLpNncQK4v8AW7k5hliJ&#10;doFHPuBn5hQMmuNTs9GZbh44bjXtQU+aJj80T9UUDqCM4AzngVa1Czn8NxjVC8mra04EcEEqYZFP&#10;J2jJPY9+5qtFLaadaBdRtRea5Nlh+73SRSfw7uOOSPyqbT7e70TTprnUPM1nWi+LdFk3SbDjIAzg&#10;Y+btSJkiGfU5dEt4Ly4tftep6pFvMM5/49jjKoqnJ+8xHBHIFSLb2WmCLXdRkS81y5jBSynxthlY&#10;BkCKcndwAOc/TNS27rYQ3c2qL9s1W9JlsoioaS17omOgO7P4inxfZLC1S+voze61IpxbHDPFIfmT&#10;I6AjgcdKU1eyGYPiDw/Fo+nPd6lfNqN/PGbeFJwCEDZwUByc5BHB/iNcZ4Pme28RXEbXDW8zo0SR&#10;hipDl1wMZzXoklv/AGNpkr+IJRqWoHIgVs71JGUwvb5ge3evK7aVl8bwTzLtke/WQRdGX5wQD7YI&#10;rnqQvKpF9j2cvnZHqHg671q4uJTqsbqnI/eK2f4fU/WuuRcjk4IOOmKpw3dlLcmC2kjaTG7AIBxV&#10;pCW52EZ5618XjZc9W6Vj26D9wlZSR944phUL0NOw2M5xSDJ6iuRvU2T0GqQevWpAo6nqaTA9OaVc&#10;r1pXGAQBeTTCoz83QjilbcWzu+WmsuSpDZFV0EynrqB9FuCrlWx2rzz4f2qalpeqWs8pYSsv3iDn&#10;g+teh6qMaXPz8uDx61574FuRFa6lsXawGRjHoa9vBSaws3HfQ4sRZ1FFmH4p0caTqLeSCYxyuF2g&#10;Ywa6Lwn4tm1m3uNMvo1SNIGYOX6n6Guou7C11vRGaS3DzGI4JAzmvJ54LjRHY+S8ZOVyDjjFd1Cr&#10;HE0PZz+I5K0JUpXid34CkjhkvUAVssp447V7PorrNpNtInAZcjnNeBfDSd57yaKQEFiTlvpXvPh2&#10;F7XQLKBzuZFPPrya6KNNRxk315V+aM6k26aTKHikYbTuf+W4/pXQgHPTtWF4lO6TTxj/AJbA/wAq&#10;3xNl8bfSvQZzjSqk88FeeacoG3PJGeK5HxRrt9Y6pYw2sVvIjMd/zHcBnGT9OtdPZStLbRSGVZWZ&#10;clk6H3poCO84FuNp/wBb/Q1dByPeq16x3W//AF2H/oJq0XwPmJ9hQJlTVONKu8j/AJYv/wCgmpoT&#10;+4jGP4RUOqMf7HveDjyH4/4CatQ5MUXHYUAGRy47cUMQvTgDmng/PjHGM1y/jG7vrawhayVw5HJU&#10;ZI+Zf/r0AdKNrHC5Bannk5rL0Ge4l0S0kuHZpmUFgwxWmTk0hFW/IWwmZiAoXJJ4qC31SxS2jT7V&#10;EHCAEFuas3x/0Gb/AHada4+zxYUD5EyT9KYEa6nYMB/pMRz338Ck/tCyY5FzGB3AfrVrcoG4DOOA&#10;B3pcjcDn738NUBUN7aNn/SYsN3JHSnf2jauu4TKBn+9+lWSFBzsBNJy2CcKg5osBCLu23bfMQDsd&#10;+OfShbq0wpE0Yxj+LNPYjBVkyR83J/CmfZ4RyIufTNFgGy3UBhfEqfdPcVzlrcQ+V/rF6+oropbW&#10;32P+5H3Cc5rEtLS2a3OYBjd61w4yPOjei7MX7RB/z1T8xSefDn/Wr+Yqb7Ba/wDPv+tIbK2B/wCP&#10;cfnXmezsrHQ6mpH9ohI/1q/mKuaJcwfZZP3qf6w9xVf7DbHj7OPzqXRdPtvskn7kffbvXfg42ZhW&#10;ldGqLmFt26VDjoGx+hpftEAAwyD3DVGdOsiBut1HuSaQadZJ1gTnpya9I50Ti4hwT5qE+m4VWt5o&#10;RcXADr94Hr7U/wDs2zxn7OgB+tQQaZZC4uP3C9R6+lAFvzoz0dPvetOMsGcGRSOvXio/7Os+f3K9&#10;fek/s2z/AOeC/rQFyUSwA43R+vWl82I/8tVH0NQ/2bZnrbIfxNIdMsv+fVPzNArk/mRf89F/Oqlp&#10;LF9qvhuU/vB3/wBhKkOl2GP+PVPzNULbSrE3t+Psi/6xe5/uJQM1nkTLYYduhqMuu3O9MLwMHn2N&#10;QtpGnlj/AKMvX1NNOj6f/wA+yfrSAsb0GAZVJPXOKUzRjgurf7pFUjommscmzQ++TTf7C0s/8uSD&#10;6E/41LAv70H/AC1BB9TWVYeWNc1Y716x9/8AZq0mi6co4tVH51Q0/TLH+29WH2ZOsfc/3aaA3y8f&#10;JDrn61GhXcuZE2/Xt2FRNpljni3X8zSf2bZY4t1I/GqEyx5kXO6RSD70pniA5eMemTzUH9m2TD/U&#10;Lx9aP7Osv+fdc/jSAkNxAw5lUZ6nIrLubi3/ALesi0yH5H5yK0f7NtBz5CH8TWZdWNsNdsgtsNux&#10;+hpjReuLi2lheNbhFLDAIbpWU9lAbgTi+QOItmVGT3962BZ2yni3wexzTvs8X/POgDB0rStPsLSa&#10;Oe5S6aRwzPJkH2GMnp9asPYWElxbzxTxRNbj93x0/WtcW8Z6IKesKL/AKlgZ8H2e3upLl71XeQYO&#10;O1Z8TpN4x3JIH/cEZ/KuiKLjoawYz5fjE4X/AJY/0pXA3tv6UvFKCShOO9GT6UAMIFNK4708sfSm&#10;7jnpSLRGaBTyx/u0m4+lAxDTCKk3H0ppb2oBEbAYP0p1gB9sb/dP86GY7Tx2p1iT9sbj+E/zpw+J&#10;Dl8LNIdKKB0ortOUxtcALW/Gfvf0rHCyFsFML65rY1soDAWYg/NjHfpWQZvLGWY49MVzVPiZy1fi&#10;Y0BwmFxSmORlHIFLkdF3D/gNJICwX5mTH61BA9InH8Q/KmNCNwDnaffmkMoT/lo350zzEDncSSfU&#10;07iKeo25NvKAQykHpxS6PE8dmUA+UMefypdVZW02QA7PlJyKh0RSNPBLs2XPUUAaEiueKZ9mBb5s&#10;ZxUhZeAeD9aDJtIK/N9aAKxhWMnjNTxRB16VMh/iZARRuDMeNo9qBh5b4xxinMrgYwKYZAp9qV5F&#10;dl+Yj6UhDkR+yZ/GnMsy87R9KTdtAIdj+FIz7iW83I9CKEUmChicyHB7UMJR9zkUxwrgHJ/CnpMk&#10;X8QPsaY7DVWTPz4ApxQlsA5FK0om6DbSqyBGGTu+lDCwza+eoppi4yTS++DTkdFXDdfpUXAiaPoU&#10;xweac3mMwPHFDFOqt+lKJF8v3oGI0Zdx8v1+agw4yrfLx1znNCugHTmll2uvyrzTSurMd9LGRqmj&#10;W+oIYbkExlABt9M7vbvmvIr/AMPah4P1WHW4oMWttKzjcQdy9B3PYivcOMh8kEcYqhPp6XAfeWlh&#10;IIMTJlT6A569qwcXB+Qcr3ic74W+Idpr0UMN5OsE0TDgqTuBJHZfpXcFZWlLyRkQDkY/irzjxF4L&#10;F9tntoY7Hyg2AsYAfpjHIweKo+EPEWqaVqtrZ+I47mCxYlVluZGKbjyByCKwrUFUWhrQxlSLtI9U&#10;eNbpgroVhQ5XnPP+c0gdpiI/L2xJyCT1pFuILtFlinX7KOVdTw2O3H40omLupdWiiHO455rzZU3B&#10;2Z7EHzwuiQgPwv8AqO/rSMGZdq/6oDBPtSF0uZQ6cRrxnoKc2SQU4iHVvapZa2IxGJwYAPk67qkV&#10;HMfkxsNg4JNKJFdAkRyo6tTWJkwkP+r/AI5Aen4UgE8t8eUzAr3xT9hwIo1Ij7mngqE2g5A6kU3z&#10;RMNkIynd6dgEMe4eWp4HU0oUOvlR9BR5iSRmKM4cdeKVdoykTfMOaFZAOMSeWY0+8etRiEBDHCQS&#10;fvU4upXYhzL3pnmoR5du25v4zjpTmidQHmQjy40JJ+9zTFtvJjK2yZZuetSK5QbBhmI5JqMsiqVR&#10;iJT6N0/SlBNj1Qo3QptXlz94elJjyxtTqfeqV7rVjp/7ua7RJe+8nJrHn1W6vkNrYW0rhz/rwSu0&#10;de4/rWipQW5tCm92bF5NaWLB5zsduQTk1hXWsXd3O0GlwNK7/KznaAoPGeadp3hgrKX1C5+1ybsq&#10;sgD7fbOTiukSNIYFggULIOCEUKQKq9OJXMoo5i18E28MgnvCZ7kfdIJTj/Oa6SGzitY1SJORjaCS&#10;e2KsKiWQ8lDvmPTcCSAaI1FvlWleWduQrdqiUubYzdaTHfPFED/y0KkAehrzz4h+HNT1WYXsbBnS&#10;FsAgAjHTv6g16B5nklmc7pW+6mOh7U9pWi8wmEO78EMegH+PNFOXJK5jNXR4d4Ju59A8RwmdAJmj&#10;MLMMH5i6EjFe0w3StC14AXadyfTGPl/9lryL4g6PcaZex38cZVrm4kYbcJtJO7r3xWv4N8a/2ZoM&#10;Ng1hPf6gm9pEbcWCFuOQp9vzrtqRdWPMjBPldjpfHOlwp4X1DUJ4zLcJsdFDbeN4P0rmPhfb+bqO&#10;oXYTazxLheDgscj+VX4vDmraxrX9paw7RRmXctnI4l3R5yBjPHJx07U/xJ4hbwiLYQafhZS0bbZP&#10;KA24xjA+tRzOUeTqaRitzupYwqNdTDbKCB7Y/wAmuV0XxW994huLO9s2jZZXWKQyg8DPYD2rFu/F&#10;yW/iSLWHuZjYvHzHuYoCSV69OvtWvrkBsvE+jarhWUyNlEH3i5A5I+vpU+y93UcZXOuMJnJnLA7u&#10;VUD8K8r8SQ6odYXU5bYiG2aTJLKcrnjvXp6Ti5Ed60pjQggANnJ6f0pEEkTl7p8RnlQxzmslLl0N&#10;LNqxkeFbi21fSEufKKmIfdLfWrceiWsmoDU9jA9gHJ7Y/wA8VoDHmGafCoR+7Gc0/fI8jSSqyw4+&#10;XBzn8Kh76AroHVrg7mG1QOKjKNKymQhQnTvmnG4jD5lIEI/iY45+lcj4i8d6VprvCs6yTKCAgyMn&#10;04FVGLqSNIwcnbodFqd/b28Rk1I7Lbd8sgz/ACHNeWeJ/iVc3F+bLRmUQbdo3KCWb8RVJtI8T+ML&#10;155xe2+mynfGjyGSMdhgEgV3fh/QdG0OyNtJcRyTFs72g5B9P8mvRp4eMLNocpwoq76HJeFPhve6&#10;pqJu9cjZbaRfNUAhdzE5x8rV6Ouj6jpafZtHsDDbfezJIrHPtkmqg/s1WkzrEpRc8GFsL+tZd9qu&#10;nRwPFaXTXSMOZRCwKmutxtHmPGqYupiqnJCLaOplk8QwxKXiVDjjOwnNcr4l8faloEaIpV7snHKg&#10;Hp9CK831y/M0hjhvrl0JIYHcMCs7TNC1HVpGW2SVol5DN0/ImhVXayPVo5Xh6C9piEOuL/UfEGse&#10;beyq8ztkuFAAAGOgrqNC0bR7Te8t+sspOWAjYY4rc0XTp7Hy7a10q1abBHnhlVwfrXUW76xp3yro&#10;8M/Ul3u0Uis5Jy1Kq4iE17OnF8pg2kHg4rm9nctkjgyDvz0FaI0bwK67ljkEZ/6ayCtdNR1dgXbT&#10;IUGN3F8nH6V5f4v8c6lrF2dNs7bymU8GO+4JwD06dqqME0cvLRhtE6a4uvhlp85hnuWV04C7pjk/&#10;XFVotb+GpmYTTPAnZi0rfyFW/CGn6hp2iwXMlnBNNOgfL3KKRnJ65561u3balqNt5U+n2ygn/n7Q&#10;01O2grxbvysxluvh7IoWGdzvY7Rul59O1TCDwcX8tIJnAA581x/SvO9W8Pa5pPiHTn8gsDIp/czL&#10;jhu5Ga9asdR1dtPhT7FCGVFxm9Td071D7plxlH+VmYtj4RL+X9ml/wC/z/4VE0HhGKbattISf+mz&#10;/wCFbh1PW3kDiwh8sdW+3JUx1XUBFj7DD5h6Zu1qDZJGJ9k8IOyl45F46eY5qteaL4LnyxMgOMZ3&#10;vW7Je6mUyIIge/8Apa1DFeatuH7mNjngfbF5qJK+5cZcuxyL22j6cS4s5J7fGFYTkEj34rndd0nR&#10;NQjN/aF4nOFMZLN+terLdapku8K5Gfla9Uisu6tptRuQ01vbIxHaVWNSoOnLmizaFSMvjPAEZ7K5&#10;BjT5lfchz71654E8apd77fW5FPloqwSImAPYgD9fauV8W+D720FxfkxfZ1G75JFzgn0znvXO2Onn&#10;UDJlkieMAbRyWGPvfoPzrsjOFanZnl4zBy5vaUT6A1PSbrU0+3Qcw8BRgAnB961EjnMSyzQlVChu&#10;oz+leB6F41vvD91Fbzi5niiyfKknZcgj0wa9QsfijoF46tevFalRlVdGbHfGcV59bLGnzRFHMJJK&#10;E+hwXjyGew8etfRQGNCY23bgcg8f0ruPH0k9x4Wj1FrdkigMbbtwPHbisLx3rOi6rYz3kGqQSMdq&#10;Ku4E8HtzVpr6K58AXgkvsxx2yZjdidxwPet3CTUZNaj51JXTOm8HXa6r4Zs3c5SNQoOMc810XkyT&#10;lo2O2Jen4V5l8M/EGl29tqEN3ewW8UTqI/MlC7+M8Diun1Lx14fELf8AE4iKHH+r3N/KuWphJup5&#10;FvF04K0jI8c6peXl/FoGmr5iCHzXbA4Pbr/jW94R8KSaLph/eCVpSJGI42nHTrUfhqHTL+eTV9Ou&#10;EnjYiNnePaynHqea6OSVJPmICxg8ydyPWlXqOPuRIw9NTbmtRS0kp8nbtReSSetQXV2kETK64t1B&#10;3Mew/Cs/UfENigMMM5lkU42RZJP5A1hQ6Lq+t3YvLzzbazR8mOR9ysv0yMfTFcsKcWrvdnqU6cIp&#10;ORYudSm1uGe00oebGq/McAfJjrzj3rz+y8Lvf/E20t2JEJIDsOcfIT6g16F4r1G00fw59nsgI5Jy&#10;bdRB8hYEEdAKZ8O9MNr4YlMsYjnmnJ3GPlQOOv4V6cakaUDycTWcq6p0lodYEIjSzRflRNhYntUf&#10;2fBEUS8LjJ7VKcTx+WgZEA+ZlHAqtd39lpluBNexwp/z0lO0H25NeXadaVjvc1BassbJIWENvEWX&#10;qSGxTLlotPgYSrtDcgk9B+FcV4j+J2j6dDPY6ZcC7lIVlkjZlHbI4FeTalrF1qW5p724OM4RpGYA&#10;E/WvSpZdCSTmeZXxvLpE9E8YfEiTT5H0/SJw/Zm8scdD1I+teX3ga4mBU+bI5YnjHPWtTRvDGr6y&#10;p/s7THuYWPzSEccZ9fpXpnh74eW9t8t1b280gChg0CnaR17n/Irudajh42RwqE6zueT2ml395HDD&#10;b228sQM7xxk9eTX0BoWjnw9o0Nu//H6cq2Tngvnp07DvWhbC30m2t7Oxt0QJlHESbOc8ZA/GvMPG&#10;Pi19VX+xdGVzKZVbzkkK+Yu0sQc4+vXtXFKtLF6M9bBYGcNZHoj6nBoYIubjbK65B2Y6fTPrWZN4&#10;38N2uZXv1N0/DDy3/wAK85i8Ez2YRNRkKXMgykCxeYXXHynIPc5GPatyLwtGkKwnSg8hA3Zthkcf&#10;T3rB06UHa1z0n9XT956m6PHug20hdLsSTBcHCOOPxWpY/iJoaWk0xuP3h5CYb/4mqWkeGdNhmIk0&#10;yCZQvJktB1/KpZYfD1u0kVzoFgh52lrdcfypr2X8rCVbDLZiR/FHRUty+7MgONgLf/E1Ui+LOmhJ&#10;XFqzzE8DzCP/AGWtTTNI0FoWuINN067YHBMcSFe3cCtVbLSkt2kXw1pbSnlQUjH64rTlp/ys5Z4v&#10;D3OHb4vqjOy6eSc9BL/9jVGf4rajPMZreyxu4VWKnH6V00tpq0Fy8tnoEMYY/wDLO5RR+lZUgvpN&#10;aklv9tnIAoERnBHX61UYpPSBc8Vh+W8WZX9peP7pllijjZnYBE2x5NUfFFp44+xRPrtkY4xkxkGP&#10;05+6fSvS0lv4Z/PNwCo5Cm6AX69a5nxRNPd6STaTRXSozebi4U7Tg+9b0+a+xhTxzm2o7HH+F/Hd&#10;x4ft7SGeDfCifLggfKTx2PvXtulanb6vCbqCUTbQCFUEbcjOMkDNeV6RpovPB9i9xLbkeTtVJpVO&#10;FycHaTWB4WmjsPEawXN6YkkfarA71HPoDUV6UZtu2ptQnzKx9DoMx+dKmM9s0m1mUzSx7QvTms7S&#10;Vgt9OinLidJOVcp1z7dq0ndZJA86CNBxsIzmvHklGTHK6eggUSqZJo8KvK/N1pdm5fPI2x+7Zppk&#10;QSAuFVeir61FMFkO+fEcSnhaq6ewndbhI0dwN7/IgX7x7802Ql2IZgsSjPzDOQOc1l6r4p0HR5VN&#10;9fKpC8REFs574FePeKvGV3rl7KbSSeGyAK+Ws7bGGeu3A7V34bAOr7zOCvjVH3ae53XjL4jQWYWx&#10;0mZBJGRuLKTjGeOVrw3VL+a/vppXOXkc8gdSadNcS3BMUcO75sluteheCPh1qJu7bUb238m2R1kJ&#10;cK28Yz0z/jXo/u8OtdzKlQnW9+oVvhv8PG1y/a41eDFmkSSx4kwWOfY17hY6VYWUH2SBGjgX5sOx&#10;Yn8fr/KrUEccUaLsCQBQEHQHHtUmFljGERYgeDjiuGpXnVemx1+wih6xmc+W8BEY437+PrikMIYC&#10;MpmJTlWDdaXzNzKAuAvp0okIl2qqhQp6iuWWrui1BIq3lxBHEYZ2Edv/ABHJJ/QeuK8M8bGHU9Ph&#10;m0hlkijlCSdeCwYjrjsD+de66hp8OqW5idEwccmPd0Poa8+8S+Dbgxx2vh6GJIlcSStbKsWSuRgg&#10;Hng1vTklNMtOXwow/B2uX0vhC10LQbbzLlWcvMWXC/OWIw3sR+Yrof7Tg04Q6B4ajM9+V2Ty7+N0&#10;XfDDHO1u9eW6Rrd/4YEmiEy2chlMjzrMUZMqvHHY4H516eusabcWC6L4MVrm/wBiRXN3aoYSHTB3&#10;M2Pm3BX7+vrXrp3R5GMpzg7oe+sf8I0yaRZRedrepFheMDtWN3O5eDwR+87elPSzTQWfS9Ju1uPE&#10;b/urhzHjapG8nafl6YHB70pvp9M0n+ydPs3vdWuI2ju5k+V4pG5G5sHP3j1P8PWqtvHDomnDStP1&#10;Z7/XHBjnliJR1XO/cXBOeAAeafNY4+VslVLvwUF0bT4Tca1ekyq/ygJGP9luM43d6trf/wBj2v2d&#10;It/iK7HlTc4xI/zDjG3uO9Z1vFJpGmz6XoRTVtYlIk+127CN0XsC4J2g4fv6+tW7O4h0rTzbxtHc&#10;eIrlTDcRqR5kbN83zuM98cnildNDcWkRPpLeCLM/ZW+065cv5anO3an3uhyOx5zT45bfw7EI5D5m&#10;v6kN5AyB5p6cfd/i+lR6fAugxPFpsqanrj8LFF99Y/UuucDr+dSQSQ2dvcQR7rnX5uZI41JaKUgl&#10;VaQZ55HOR0pKJKm7FF9Jl8K2S3l3bNc61M3kqisEwg5Hcj1rIbw7o2i2cz69aPLrt8zT20KylMZ5&#10;A4yp6966HSV1DwzpxeaA6rrcrlRa797qvB3bhn0NSaXcpoUUx1GxF7rs8hlht2XzGjB5Vd4Bx344&#10;6UuQtVGtDnbzwb4X0XSxe6hFKby5T93bCVwfMPO3IyOlO0rwV4csrL+2NYSWAzgm3gMjZTHIGVJz&#10;0rbtY9P0W+fVr+VbnVbk7lsHj3mJyc44yRx3qeGS3i1CbXdWjWSS8+W2sZl8wxAdCp5xn6Cnyle2&#10;klZGbBoaaDEfGF/MCyrtittmM5+7yCe3qKtpLqES/wDCReJozHsGLFFC5ZTznKn0PcUWKnTdUXWt&#10;auN14SRFZzNvmGfugHJIGPQVWXUY9KuZ9Y8VPCCCfsdvcyCY9c5XrtOD6UWsJKUtyeJBdz/8JbqZ&#10;xYrkW0XdgOFyR+PY1hXPiS6a7OtajEEFuSkMa4O5evJHTr6VSuNRGtatc6lBc+fa7v8AR7Ay7s4G&#10;BheD69q2PDelf8IxM2peKyzyyt/oVtdLvJHU7euOD6dqy1kzS6irMqQeGx4nc+KdWnENu/76CELk&#10;+WnIGR0yB6Vs6Vb7I28SeIoha2dodiKzk7gfunKgnue1XGtLW71Rte1OaKGybabK1mUMMJ0wD03D&#10;Hb86hiub5tRbW/EET2trbKUjsJjvWfPKtsPOcE84PStPZkSq9CUi28QvLrF5+702yx9jIyd6j5sn&#10;GD0x1FS2luNbP9sXk+zRV5gUAg5U4Ucc8gGkFzY6jcjUdbgjs7SFgNPhmi3CVQd3yqcbeoHSo5oZ&#10;7/U/7W1ItbaHv8yC3lO9SVPBVOMEgE9OM1oo2Rk3cm/sy18Z3iJHKE0iGMqiYJJkznOeD3PHSo4o&#10;X8VXQLR7ND03mNs8vsOR6EfKf/11W123t/FQFxFqB0nw5H8iMfkiab/rmSvPzHn2p97H/bt3b38z&#10;fY/D9kgKPn93MUO4NsOMZU+h/GgRMbyfxEBqOqWptNKsW2sCwbdJyB93kcP09qQXuq67i3ghEXhy&#10;Ar5lwSpISIiRWx97kKvvTY7mbUtXh1DWtMh03R7dCHhkw6SPyARH3PzdcH7tLfXl5rGqQw21kbLw&#10;xCQs0pk2o6Rndu8s43AgKO/X2xTDkTFDSeLbsWcETRaZpsqtNMxDCSMHHA4IyAxqO70weJl/sbSZ&#10;8aNZDKy8nEudxHJDdJPpVi/ubTWJ4YdosdDsH3yPjEU6DG1dhAyCof178c4qvqMT69dL/ZN22naH&#10;CoSO4X91DJNklgIyQM/M3P8As/hSsuoaxMDU0Gs3D6fosbLptnI4uJC2d0aHKnnB6IfU81VtRF4g&#10;kfwxbKEgsmFwZzzvJ5HHB43tXZ3t1Lrf2OzsLVYtCtiou5xxC8K4K5XgMpCnjng471n61pEfiSBN&#10;L0DbawWLF3uoVESzbhlUxwP73c/drOUbK6OmE1JallPKvNN/4R+yJbRokImuD1Cg734PPQ44Ncf4&#10;l8P2cLQx+GUc+VzcSBi3YEDDke/SrGnX62upRaLFcbtDhOJ7rzMRkffJKcA9QM57V0t+BrMFvp3h&#10;VittAS811ADCsvovYMOW79qujV6MzqUeX3kYfh3WrjU/CkHh/SY/s4Vi8krYkx82Twcdsd61Lu/t&#10;9XiPhfSSWt5AY7ybrt2ezYPOD0rhdciGj+IJP7GvJms0IC3FsDEpJAzgjp3B616ZPc2Gp6XbWWlx&#10;C308KhvbtI/KUIMEkjAByAeM1rVimrmMKnKzhY1kstXPhzTrhHR3ELsUPy574PXqe9dlI9slvF4e&#10;0OYyXJbbNIVPEY+YnDe+PeuY1h7VLqHT9BiSaBzslvYMIF54Y4HOOe/Y11Zl0+S0OjeGgsdwoxNe&#10;WkRhKxg7jkjGQeBjP+FccPisddZ3sRLZzaA//CN+H5fOu7j/AEhnK9B24Y9wD3prXqWLpoVoC+p3&#10;GYZH6KjMcscd+SaZeWc66E2k+HmWS7lff9rtD5e0DHBIPcZ71ct5LSDRYNE0yGG81hU8vUJljAZC&#10;ckln6HBPc1t1OOzuQmGXRbVdB8Nwie8kfzXbd8v0w/SlSU6cj6FpkTNqN0uy5ckYSQ9eD7E9KUo+&#10;m6aNJ0CIXV6f3rXFuREo9AWGR0z3FSW+pRWWl/2Vp0a399Iu26uF48mQnnL8jjJ5z2plWZWj0xvD&#10;8A0jQyJNZlJMjEfKqDkcNxT1lPhqSPTbW3Nzqt980k+/AV/7u08evem+TcWemPpmgXTajrLsGaa3&#10;OzZHnP3wSPwzVlJLnSdLl0vS45tQ1e5G+S4XOY5P7pfn3/ipBK1hrxQ6VE2madG0uq3v7m4lBx5T&#10;HknaeD1PQ020jg8BRPZtci61a6yuApQKTyvHK9T61LHfWEOlrpGmOlxrMi+VczW6lXjbqWL857jr&#10;2psfkeH7R4IoP7U1eXKl0TLLn/VksA3c8c/lQFrIqDTIfCsTXiET+IpwUVOQDuOenK9BU+n6Zd+F&#10;Du0uM3OvXuWmIIAWMc9GOO4pNOt4tDsntrSdNS8StlsNjzATzjfk4wPemK8mgwG10lf7Q1uZt1yU&#10;OySNOoDOM56+vGOlJlJE09o3huH7VNMLjXZfl8oJsyGOc916D+tRWdrceCldxAbjW74/6PErhRtH&#10;Tr8v8TUy0sbLQ1aOC5S/1+RSBbkBX+YhuWyTwBjOelO0gXfhqCdLp31PV7w5t0BJMSj0cE4z8w6j&#10;pSBRtqWWuYdAQ3+pRsdd1EF/JBx5ch5UcZU/eHcCohp2oeFIm1m6UT6w37u1iACZDcnuV6ButTWT&#10;2en/AGma5g+061dgv5Aj8x4XOSilwDjqOTjp7VT0+0utAi+0Xcs+o64xItbdv3kpQ9SCM8DDCqAn&#10;muTpDHWNRQjU7xC8cQxwcEqMjj7znnv9Kjgii0iX/hJtSmVL+9j3QwhST5jYZBxx2AqS21WPSEM+&#10;sWaS6rcktbQMPMkiOMqu4AlfmJ9O5qOw+y2Es+r6mol1S4ffHZ48x0diWjG4ZIxwOQOvbFNb/eF9&#10;ULdaVPZeZr2uzia/MZgtolGNzj50yRx1BHNeV6hFLF41ivrxD5s13E5gwPlztbGRxxwK9M0i2n0B&#10;m1HX5Ptt037uCCc+axkyCmDlsZwV6d68z1CWdviP9quLfypZb9HMA6oCwKjH0IHSueffuj0MC/fP&#10;UrHwrJY+Iorz7WJojCykbMEnn3+ldQI5owqKBtA6msc+I7Ya5FpzRyHzIzKSwYFcZ4xj2rWLpjJ4&#10;74xivi8Y5NpyPo6duhLhu5FMYkGlV1KgrSFl43EVxNXNkKFyQaUqe6/rTGO4gKfxFIoOcM59qlx0&#10;Acy5GCOKaiAEjGO9OAwcMxNNc7WXAPB5pyV4WH0OP8bave2EEtpbrkFVJPHc1554Vuryzu3t44S5&#10;uCV6jgf5Ne6LFE8e2aOOR8feZM00C1hIlitYI2A4xGOv6V7WHx1OlQcLas4qlJympFPRrdY9Nt9w&#10;2ySL8yntXO+NfCovdOFzbqGk3ZIzjHFdg04O1kUNj3xiiNlM+WYgf3etclHFctTmRrKk5LU85+HO&#10;lzx37vcJhOmc+1e26PIJNKt3XptOPzIrn2eFTgBMVv6HCLfSLaJSG2r1xjqSa9rL6/t8RNve36o8&#10;/Ew5IpFHxFjzNPz/AM9h/St4IAxIrn/E3yvp5JA/fjr+Fb4niA5lX869qxyMo3OjWM90lxJCplUk&#10;5z1yMHPrVqCGO1RY4VVEAChRxgDpTmnhOP3i/nTWmi6h1/OlYRXvp/mt8Zz52f0NZPi64uorONre&#10;eaKQDgoPUgDpWjdlGktwrIW83s3s1afJAPHHY/59aaEzCsp5ZPCMhmllkl+zOHLjqcEGt6Fv3Sde&#10;AP5VV1L5dIu84/1L5Hb7pqeC5iMKHzFAwO49KGIkzj1prokgwyg+lO86L++v50hliI4dfzpWAVEC&#10;4A6AcCl4XgCmiWP/AJ6L+dJ58f8AfX86LDI7xsWcv0qS3ObSInP3AfyFV72aP7HJ869PWpreWP7J&#10;F86/6v19qdhHFa83iaHxaZrOaRdMWMARqpPzEH29TW/ay6n/AG84mkdrYjKJ5eMde/5flWyJ4XbH&#10;mJgdeRR9ph2jdMOccEjFUmDOd8Vya7Jpka6Qxhn87DtgnKYPbHHasK6g8Xx6DBbreubtmO9gp6HP&#10;t9K777RCeN8YJBzzTTcIWCmRAfvZBFO6EedauPGL6nataXUv2VoF3rtYnfuYnPHpgV1bXOpnXbOU&#10;NIlmEIkTZ1OPWtyOaD7ysBngjcKcLqLp5oOenIpXQglIMLnGTsJrEsmH2fp/FWvPcRFGzIp4I6is&#10;WzljEBDOv3vWuTEczWiNqbjHWTLeRS5HpUfmxf31/OlEsR/jX864LTa2NOam3e48EelP0YgWMp/6&#10;aNUQkjz99fzp+jSJ9if51/1jd/euzCxaeplUcJKyZU8UXOpwW9udNDSMWO8ICccfjWI+peIftFh5&#10;UUrRsAZsqeOfpXciSPIy6jv1FIZIyfmYccDBFd91cz2VgjZjH82VIXOM1DbyFrmfqBlf5VMZYfvA&#10;jcfeq1vKpurgl1PI7+1JsC4Cc9e9Oz7GoxKmR8y9fWneag/iX86kNxScmimefGT98fnS+an99fzo&#10;Cw4sBVG1b/S7/r/rF/8AQEq4ZE/vL+dU7V1N3f8AK/6xe/8AsJQLYvE9cetNLGnMwweR19ajLD1F&#10;BSYZz1pOh4GKAwpdwNFhiknHU1maecazqufWP/0GtIsAOTWZpzj+19V6dY//AEGmkJi+JLq7tNFm&#10;lsA32hWQLhdxPzDPH0qHQrrUZ4JXulLDz2Ck8ER8Y4xW3vGTg8Z9qY2M7mC57FTiqJZl6Ve3M11q&#10;EcpY+U2It3y5HP8A9ar0M928x326qg/i80/yxU3mg5Ackn0wKN4IG9gWB4OelIEZdpdXLa5dxvIf&#10;IX7mR9KfcHPiCz5J+R6viRCc5UMepzWdczINesiWX7j0mVc1CeaM00zIedwo8xD/ABD86QDlPPSh&#10;jg5waZ5qDncvPvQ0yY+8v50WC5IHz3NYQOfGJ/64VsiVMfeX86xI3D+MSQQf3Pb6ClYLm/nKn60m&#10;TS/wke9JSaC4hI700kDmlOKaRTSKuJvyaTGTS9+lFDQ7hgCmMV9DT+nWmEr6UhgxXZ0NOsSPtjf7&#10;p/nTDjH4U6xx9rb/AHT/ADqofEgl8LNMdKKKK7DlMPxAMm25/vf0rELbjhjW7roBEGT03f0rCLDO&#10;Cua5qnxM5qi95jfN3NkM1SCYlTuJOPU1DtKncAKQdcsBzUENEnDHnFGxW6kZpBtPWEGmnkfKu00i&#10;SrqqsLCUBv4TRojN/Zsa5/jNQ6kH+ySc8bT/ACp+iK50yLDdzVIb2NPaNxz2psfzOwHTFCqcnc2a&#10;cg/eFQRtxQHQewxDweaTBZR6imfMsn+FPUl89vrQIjPI21IiDI5zTAfLZh3x1qJVmGSsmATQBaO7&#10;cRuGKZkFCu3n1piAkncNzetPVXAPNGwXF2kJw34UoKY5UZpI4ySckUzIGV6UFXHMM8o232pqSOoK&#10;45Pel2hRk80qBiCVOBSYXF8x8cmlwWGSajmDAZ3c0QmT1qRpjtvWiMBgRRuJyDmmgMg44oGOIIzg&#10;cChWOTj0pBIcYalACgnODimKw0RscktTGZtuwMwpyyMM/NTSC5yamwtehE4NwuxpCF6cjNcx4w0p&#10;dQ0W6eMCOW1UXEbYySV5xj8669UB449s1VmgQqVlI2fx59KzmnHY0T5tDj/hpq15qiXWmXbbVs1V&#10;hu4JyT2/GvQCfOkMTKwjAzk9DXlerTr4b8YPeQusNrdx4APfGz1/GvU1lNwEVCfJI3bv4T14/OuH&#10;Fw93mR34Gq0mmSR7JwYwPLjXgmnBg6mNeIx8uaZt3jEZAjHBFKyM+Fh2rH/Hnv8A55riS9256HmN&#10;IEjGGD5V6lh3p0YCnyojlD981G6kfu4HCqOtSBSHSOAgRn7/AL1nzajaHE5O1Onc0wncSkXyR92H&#10;ankq+YouMfeJpjMWYLEcRDhhV2dhXQqKpby0bB7v604qC3lREY6lwaYxTGyIgKPvGq81xDGoWGRU&#10;z1O8VKi2xqLfwk3mYnECqckcyAU4KsbGOIgbvvPWNdeJNOt1MUd2kk46LG6s35ZrGbUNY1dzBZpN&#10;ApOC8sRTP481uo9zVUZdTpL7UodPJBmR3A5G8ZrnY/EN3qNx9msbYROQf3rAnH6Vet/DsCbGv4Hu&#10;LpvvPyw/WtuKzhsk2W8aK55+XtRzKOxop06a7s50+HDcNG2pTm7mJ5AXpXRRWVtZbEt4VVsbcqxO&#10;O/epyI41BVf37cEmkZVQYQgz92rJzuYSnzajyqwc/K7n07GmNIICGx+9fgkdqV1+zoMf61xwR60g&#10;AjRQeZzyxoumTcQxyRN/rfMmbgHuKd9whmcNK350rxbUIjI+0nnd7U0JHHncR9ox196LCF4hcM53&#10;sxwM9jSsSmWY5du1MERiHmTHfJJ8ox2pXVxGWbmXHFFr6DjuYXirRI9W0OYTFGnRHeHdnIbaemPf&#10;FeRW99N4Q8QTTXI+0l4hEVGV25II/wDQf1r3CEOJP9Kw5JATj7uev9K8m+J1nBb6wTIifaJgjtzx&#10;90r/AOy12YOf2WY149UevGQvFHdECRnUFFTHAPT9TWT4k8OW/iCzX7QVV4iZBkZ5xyP5V554W8Q+&#10;Kpruztt8k1tuVQ4gyFGMY3Y+lerRCWOPzLtgcgAY4J4rKd6VW5UNY6nl/hOGxvdIWw1e2YzRSlAr&#10;cZxhxxx616Zq2lRXltGZDh4OYwvqCD/QV5r4tju9O8am/sraYRvGjYSMyE5BXp0PQV6la73gSe8X&#10;azbSAy7Dz7VpVblZpihaMuVjbK3WOwjEjqVUdDxzk1K/zJ505VkXog71FJPaGdVnuIUGCVjlkC7v&#10;oD1p6gJGJpdu1cMFztBz2x3rlaki73dkKdnlefKPkP3F9KbNOosxLNKI4gd20nH4c1geIvFtjpSR&#10;tNKfmz+7Vg2Me2RXlupeJta8Wv8AYLNrprcvvIWLaNvbOM9668PQbV57GypNK8jrPFXjWWW9jsdN&#10;Cbdu4uGDdT7ZqtpHw6udVk/tbU7sTAuJNnlnkdcVq+DfBllZ2LSaitkt4WJHmS4OO3UV08QvYt0E&#10;WrWaxjgKlwOld9Ghyu72OTGY1UYciLFrObS3jt4dPVoEG1V+YVTuLi2jLSyaPGFA5GWpLm6nsYBL&#10;c63AsecBftQHP41x+ra7czGWVtbjZAuBGtwCTXRNxWxw4XD4jGSvAt6l4ht5bOTGipbRAkKxZhvr&#10;g73xawjMNtYLGCOoPOaq3up6vrEotReyTxhv3cW/O38qvaf4VuIXWXUo1kIOcKSTj6EVjo3e59FT&#10;SwcLO3MVNI0l9SvEkuWCRFgSpyMivQNM0m2t5WjhvRbxY6jH9aaLJofsxXSblgOCRbFs1rF7Zivm&#10;+H7lz6myobitjknUxFad6lmh9vYRG4Dw63ImO+Eqae23sAviKbJ64CVWRolkCr4fnC/9eNSGFWb9&#10;1obqR3azxj9Km6FapHbRFW5uY7GznV9ZlZxG2N3lgnAryLR7eC98SK0t6URifnGM8KfWvVtc0hL6&#10;ym3aGvnCNj5htv8AZ+leQ6FZsviK3+0WXmQhm3KsZP8ACa0gtDGpOaZ7NawRwWVrGmsXDRCNQhwm&#10;MYqeaJFUMurTsfRVQ1DZhnsLbyNDkEYjXhrQ9MVYKNs/caQ0cvqbX/61ZO9zVSltchl0+11EpJNq&#10;MxeAjGQo7/WrqaYRAJo9VuFUr90RpyB/+qo0iki66QWLY5Fp+dS/aLwR+XHpr7QCeLTqO4o1Jk53&#10;3KVvcJJlFvbmND6qnNSYhlkA/tCcN6kKKrXGsWseqQ6S+jSi8mXdGxtRgcEn+Rq1IWhsppptLQeW&#10;GYM1v0UDI6ihEpyI5mtbZS02oTbM4y20Co0ksn/fQ6lK4U8hShx+tcRFBrOv3V7Jcqj6bbsfLRRt&#10;2hjhRwOeAK0PBllcQTaqBpvmwm4GMW+7oW9qc46BGpd2Z16+RIS32+cBuudtVpmhhZjFdXLtjoqr&#10;mrLW1yiF00pdx9LT/wCtRDDflARpiq2eSbbHH0xU8l1uXdW1MXV9Ot7qzdZbu5kiljAK7VOD/k15&#10;ZcldK1F2hfeN5Qg8HAPtXr+rveWujXkosokRELD9zjkfhXiU7tNczO4+eSQknoM5p0Y8uh24a7gz&#10;1K38G6H4x0uLVotlpK4KEKdx4/GvL9Rs2sLya2lbzRHIQpxjIBI/pXb/AA41d4J4bOS4RYsudhAz&#10;0qt8RbGOy1C3liSJBKsjHb/FyP8AGtMLUmqkoy2PFzLDqHvLqc4fDNxqGgtqqTJHb5xsKk8023g1&#10;59AvAss/2VUG5dhwQB9K7SASR/CneoKRPKDj1+atrSY5R4Mv/MlBh8hSwHptqqlbksrHNQpucLpn&#10;mfhDwxqWvNdCCbyEjxu8yMkHP0FdvafB+8nUmbVoVh56IcZH1rX+GJ3z60IZdsQkXgnjpWvrWpat&#10;NetZ6fFOkIP3hBlffmuSripuq4pWOyjglVV5HLWt6/w4u1065nF9aTgygBtuD0/zzXUWup6j4kgZ&#10;7Q/YbPbtUEZyDznpVX/hAl8Q2jNqqebchgqP5rAAfQVR8HeIksZJdBv7gKIJvJQOoUbR7k81SisR&#10;ByprUqNSOEnybnR2Hh+CBw+DLL913I6+9a93qltbafcYuYFEMTHY0gBYgVheLJNSexhtvD97FbSe&#10;Zl5t+1Sv+8M15VqVnPqniCGztpZ7rEgju5VkLoxzyVYdsVnQw3NZz0sa1sXCS5TXstZHjLxE0d7O&#10;lpaWJMyZcAOcjjnHpXpljrGnMn2C2uYIF3d5V575615r4s8FaRomgx3sH7pmYIQZiT0OOCa8wee4&#10;jcMsg46Eda7ZYaNW3kc9KpSpX1uz6D8R/EGy0SN4LOHzJATGxilBBII5NeX+JfF974iZYW/cpGd2&#10;EbIPGK4y1ea5vAAWeR2C/Uk16R4S8AXV+7S3kUaxbDhZCy8569ParlClh7HBV9rUehxkFlLcTrFB&#10;A7s3PmBCw/Su90D4XTSys1/dgoWIACHpg16Xp3h/StBiEOl2i8fMJVBYhj1rVwqwbYN3mN1LDn/P&#10;WuKvj024xOuhgre9UKOiaTB4esFsLAklQNz4xnqf6mrijbIRBlJGPzN15/zmpOY9kcYHmt99j6/5&#10;zTlTy2xCQ0g5Y+p/zmvLm3N3uehCEYKyRWmYW8qgI0krEbmHr/k14Zp8Sr45WB2ZVOdp4GD5f/1q&#10;99kHlwkxov2hgWJHqOn868e8faLdaTq761bWpMfnIMpEWx+72+mO1dmDl73IzVVGkzd0+2uNQvhN&#10;c6syvAyBMhc4yTxmujlg2lpU1mQtkg/drkdO1XS/EMBl0+1b7Qh2bWUZAIG3oe3NadhHqiXXl3Gk&#10;O0YAyVtSSRx3xXqRioS0R4eKjJydjahXa7Rrqj9OpC+tU7zTrW6lRZ7t3Y8ZAHNGpyJ9kP2HRrhH&#10;LY+e1I/xrnGm1eIqrW/lsembbHHHtVS5uiMIUvUvGJPD1z5cN/L9nlH+qjC8f5xWxZX1neKS2pNE&#10;UwBG7IC1c8lpeSXate26bFXPzRY9vT3q1ND4e86OWWG2EgA+Ztvb8ain7W+qNKkY2skdA8qNwL2f&#10;b6ACsrU9Ctb11nN9Osrf3gPT60ReI9H8w28b2o2DH8HH602XxHp6y+X9p04kdzs/xreSk1qYKjJ/&#10;CY9zbXz2skTanIFVTg7RXI+Hory/stXQak8YhkOQQDvGDXejxLpFxOLQvZuXGMAJj881w1nqEGjT&#10;avH59kUuGfb5RViOTxQoaG0IThtoa3hnSpr3w5YtJeyrD5f3Y0HTJ7mueuoLOHxPpy2SM6K5345J&#10;Occ0uneMtXt/DtppWlWpcLkc2okJB/DNbHg7Rb6wuJrrUrLE7EeSsyEHPXIUjkVjONryOyFWNKOr&#10;1PVtEXbo1qzu20IAIz2INa0hkZlmlIMY7Vi2mpWNjYLcaxeWcZYZSIOsbDHXgkVxniP4nWvlsuly&#10;SBh90lFI/ma8qGDqVJvQqpjYxSb3PQLvU7SKKSe6aOJY8lY3cKWxzxmvMte+KUlxNcQWNuYEBwrM&#10;49OorgdV17VNckM+o33mKhO1GO3jrwKx0vIpXG+NiOQFC5J9K9algYU1dnDUq1a793Y0tV1e71GV&#10;Z72YzFRtCtgGqSefduWtlIjPVEBNR6hbTtKokikjBAK+ZkYH5V6F8NIYJJFtprVJt0hUuq5xlDW1&#10;atGENEbUcO07tHNaJf6TphK3umPcS8k7mx/Wu/h+MltHaBE0l40iARYhIMHFc14h8G6nL4kufsNl&#10;OIg7KrCN8Yz64p8Xwl1+XTJLrZZqV5PmO249O22ub93NXkdspSWyPWPCfi8eKUkdrMQJHGrbd+cZ&#10;/wD1V0aYePyB8i/e315F4H1a08MTXttrNzGgjVYzsIUkrnPUivTtJ1Sz1+zFzZE/YzkDcQeQcHpX&#10;nVIzUvdVkODbNFHMzeWq7VHBc1IIy07RI/QZz61XeR5omijbbtGMnpXJ6fqGqHx/e2El0TaRwbkU&#10;tgfwZ7e9KK5nYmdTkjzM7EOWby0kHrnNcdpPiTUbvWTZS2CRQrD5xl+YbjuxjpXRSTJbTRo00McW&#10;3L7pAv6n3xXO6t4v0PTZAkN9ayMcufLlR8HP1rWkpXskW3He55D8Uha2fju8t7WEBRFFvYHqdo5/&#10;LFdhocMemG0tfDzML+7iDSXEYDLGQvO7ryQWxXmXinURrHim5uoZS4cKu44GQFGemfQ13w8Q2GgW&#10;MOn6DJDFqc8YRp0ZXUFAOrdsgt2r1Emoo4qt3c6t9Tfw9NBp9vGt/q9+wFxcZyYZDypIH+/3x0ql&#10;qnh46fNENL1RLjWp28t5kwSAFJyVHTgAdKo/8JtouiWEMi4m1+6B+2XKBWDSA/KSc8YBx0rXubS2&#10;0O3lm0t7WXWztjLwyCSQZIJJ7/d9qLXOFrlV0YGpXepfDi4MAuI76/uV3C6HymNASACOnOWqjB41&#10;s9OlnvWsri61OVcmT5Qquedxx2H0rT8S6fe6fBFDIqahq83zYK+e+wHoFIzj73auD13TL/Q1F081&#10;sk9ywWSGNvnQMu75kx8uBUqOpdOaktUbHhnxVqSa3vitmkvXUr5uSAExnHArsLjxBZeHb2OGWCW5&#10;1zUiGa4iIwjnGMj2DAdO1eYae+o2ck0ltqEaysNq7JN7DnPT+tamrWt/put6NczXKT3twRIZFbey&#10;njB9uoq+oOMbnZa0+u+EPEMDPqK6ldSR48vbhgME54Ge1a8t/Fo8sN9qUbXmqXaCWIA48vH3R69/&#10;SuL8af2r4f1W01DUrvz9QC+WZActtIOODXaaXPpy6bDqOvFLjVZkVrN9wZlCjjgkevSh7GbgtzgN&#10;futVtvE7XJvWaeaffFDGAWQ46EGtlWvWtINQ1TXpPOePzI7Z0RSijOPQ9qw9Qnew8XrqV2ryzfad&#10;yiIbm6cfLx2q5d69pZ1A6nrukXMiSKscAmtduAvsTQrs1jbexBd3V61j/beoa3I91Gcx24C7sZ+X&#10;rz0NUVkuvFmn3d5qt66pZgGKJgMvn06VQv8AU7S41Zr57N9oGEjeALkdhj6Vfsxq9teW9zqGjPHZ&#10;7tuxrLAZcZyMgDuOaexrUSSui34Kit7PUv7SlcyW9uHZbXoWPQc13z3xv7KXWdejMqWf/HnZyDaX&#10;z1APBPB9+lcL4bmso/Gk+oX6xiwQv5duuAwbjHycD1ru7WV7yL+1fFELGG0fNjA8ew474U4zwR60&#10;1uctTRontVt9a09NU1B/stmilrazbAKKvbJxnIHalubyfVLNta1eBY7CzwotFzmU9jlueh7elLBZ&#10;2GqGTU9YdY9JTnTrZ38sqF7beB0A7moYr6fV4JNQ1Qn+x7UcQzL5ZZ8jbhejDBPei5jJai26weJN&#10;Pkv74tZ2Nln7JayY3PgbuCfbFWo7SbX9NjvZblLbRrdfNW1b7zLH2z7gHv3qnaRQ6uJ7nVXSPSrV&#10;S1nG7eUHXGTtHG8YwM5p+m213qlw96ziLwzHCxhhk+X5EAHTocgHnPNMV+hF/Zw8Ywmz095dI0iF&#10;htGA6vJjPf8A3j+VWEMWvWaxqWsNGsUMbW5/5bbR1yfVTjr2p0DPqt2LbQt1r4fiGVyNo83uQwyO&#10;571XRTrN5JbLGV8O2ZwwkTy1YIecNzuBU8HPagqwourjxDCb27DWOlWnyyWrrgyt0Byf94flUIvL&#10;jV/MgtRNZaJbK0MuRnzVjBbIJ6bgAOverdrctrt75uoRsvh2JT5sUsXlhpBwuR0/iHfsKrfabzU9&#10;Qn0/T8Q+E4XaC5XZtVlTJyHHBBUKM55B/NhcnDReJLKLT7NRp9jp4ElxLLgm4ReAM9ORu796LCwf&#10;XrYaHpkps9PtGMhmYZ3y9T7fdkx17VHaXNrreoSaRp0T22j2KM14zJ5cckSkL98dRt34zjI5qaKI&#10;3WrtofheaW00uKPzmmWQiMynGRvGcnDDjPr6VEldBcZBff2gZdE0uNrXTrYGG6uRyJEjBwfTkKR/&#10;wKp7Bje3T6Fo0gsRap5s96xyJTxtHcZwzflVSG/gvdUGj6FG0WlI5TUJSmEeJOf9YM8YVsNxnNT3&#10;EMM9+NI8LDasGZbyRV3LJ02/MM9nb9apPSzISZyOuadbQ65Fo+nqVsdii4v0+ZGPLHnpnG0V02i2&#10;txqEX9heHrwad9iHmT3nDG4BPC45A+8fyrM8SyW9rd/8I3pQKWmENxKG+TcW3H5+cHbgVLpdlem2&#10;XTPDsoiliDPdyryH5+X5hnOATXPezOubfKrkWtaJHLpb2GnRI8kWF+2HJ3n7xwF46HH4VV8I6u+v&#10;xp4bgiS2ilQRXNzuJ+VV+b6cA1v3sk9sp8PeHQzso5njXfGHPzN84zj5OMVwvh23Nn4ubS4bgxLI&#10;8kczrJhSoyCSfTrzXfDVanHJK1zZ8SGHRrtND0e3WYoDHLeISQCcENxkdz1rb0qS3j8vTNHUDUJV&#10;K3F1u3fIOegz9Kh1hrOKL+xdFt3kvmVo550/eIXP3SXGTjB9Ky/D/wDxK75tM0sY1cqY55IzuynU&#10;+/TFcMvdnc9D3alK/U6yKCbRLpdB0eVZbmZfPa9I3BR2XHPYGqwubbSr5tOsYWl1e6fybi8VhgFu&#10;SxA9M4/Cl1RbvS5Bp3h1nOpyDdJKFMuEXoM8kcZ4pC+l2Mf2OygLeJZx5c9xGm8LI3JZjnKj8K1W&#10;upy3XUtw20mjXLaZZXi3d3Moc3gAKoB/DgVSE9roF2NFto/teo6kxWS7TGI3PqB7Gi/S+0HZo+iq&#10;p1qfEzSLHvG0f3jyRxntUjPZadDFb21r5uvXAHn3Ea7wkx7seq8H0oJckKunS+HZXstKuWl1aVcm&#10;5K/dTrjaM/yp899caJdwaXawG71S8Xe15F0ic9Mj6ZpmpWmpaVAq6XcifxFMcNPExmYRAZwe4FSm&#10;RvD1kbNW83X7gCUzJ8xBPT3HftQJ7XIHFno9wtnYqsmsXp8qW6XGVbqWx+Jp80C+FVQSzPq2p3J2&#10;CRODH/cJA7c1JImn2KLFatBJ4huAEeVMSNG5PO7nK8E9qfcz6d4ajMdxHJeaxKCqyx/vQp/g6njq&#10;O1A5PYr3MEXhy7FzFIL7W5VwHB5Utz90dcD2pkrT+GbkSQgajq92o81gPup16D6jtVzUbGPSbD7a&#10;Gjk8RttWNw+5gx5Hyn/Zz2qhIupaFDDOw+1a/cgj9wDKyIOuVx8vBHbtQNvQl1d7Xw3KdbWJbrVn&#10;CosMZyyZHXHXoPTvUfmXHhi7jlvmbWNSucm242iBRzyB9T2pn9mTaPYG8u2iu/FMjbIgreYyg8jK&#10;EcfKDzj/ABpyC70UfatWf7RrUmRahPnfaB2Q4z1Y8ClYlSb0LM2o2+lKmo3lv5upX4LhUOAhHKrj&#10;rxkDp2qS+t7rQh/bt7OL2/QiK2tkyMBhnPqf4vzqlLPp2m2Q1HW4Xn1e8DvAmzMiOOU3ISMHlcDv&#10;U8v9oaVaNrWuyGe+jIjtYjywz3EZxngt+tNajbsMmkhgEOq6xEt3fXMYltI/u+SeWHpnkjt2p7Rx&#10;abbL4j1F1ubi4AaKxPHlPjcg9Sflx0qK4mt/Ih1fVV33LKGtInH7xFHIAQ4/vfp7VLHbW8cA13W5&#10;Vfzv3lrA0uJFk6x/IcYIUYxzU8zWw13GXCSadatqetSLqFxH80Fu3y7XHKOAMZ6Ffxry19RF14//&#10;ALQvIT5ktwjiJf4DuUqPyr0SOGSGwm1nxPJ+/gDJbJINjZGHGEOM/wAVcV4ZWDWvHtxd3IDb5DLH&#10;vOCMSLt4+mK56suWMm/so9PLlzSueprp1tcarHeG3KTKuwbs9P8AJrUAUgI23J965TxNrmo6PJGU&#10;8yVxjlItw5B/wrd0i5a/0+C4mTEpiXO4YPQdq+PxUf3Uat9z6GBcizh0yOOlACovzLmlEQ+YDFMl&#10;O1BhgvPSuLZ2NRNxLfL8oqZFYnJbNIrDZkrmnmU7eFIq1YAJw3NQyOS3XvTiS3Wk2AkHiobSZSV0&#10;SDd19qjVg+QYzUqh16EYpu87sVDTvcVxrIigEJSYy3HHFOYsrZ7elKDvI28Yp3YJjdoIwa7HSQP7&#10;MhPP3RXJnGOa67Sm/wCJXBgcba9zIv48n5fqjz8xXuL1MnxRFDNLp6SqGXzujKCO3rWyNNsmzizg&#10;P/bNf8KzPERzdafwP9af6VuhiMdK+qfc8hbFP+zLIcG0gH/bMf4Uv9nWQB/0WA8d4x/hVovkkDDf&#10;Q9KdvBPGDz2qQuZM+nWkVxaslrGh84fMqD+61ae0f5FRXf8ArLfjpMP/AEE1Zz7UAUdTRG0u6Dhd&#10;phf7wyPumki02yEa/wCiQk7evlj/AAqTUz/xLp+OChH6GrMZ+ReP4RQBX+wWZGfssP8A3wP8KP7P&#10;sv8An1g/79r/AIVaByw49qwvEXiiy8Ni2a7Zc3AYKCcZ249vehCuaf8AZ9l/z6wf9+1/woGn2R/5&#10;dIP+/Y/wpdOvU1HTre8QYjmQSKfY8ireccYo6hczLzT7L7JJ/okHT/nmPX6VLb2Fl9mj/wBFg/1f&#10;/PMeg9qmvT/ocnHb+tPtz/o0XI/1f9BTFcx5L3QI79tOc2i3ajcYzEM4xn0osrzQNTLpaJZyspKk&#10;CIDkfhWZd6RpD+K21CXVkivWOwxB1B2+X09fen+H9M0jS2untNUt5icPIyOpKcHk46f/AFqqwzYu&#10;ItKtogZ7e1QHv5Y/wqJv7DihVzHbYc4U+UOf0qprVjb6jaW+7Vo4olbcZGYfOD0XOf8AOKoSaHap&#10;p9nFNrax7BtXLqSzEsc9ff8ASiyA15bnw9Fci2k+yiTH3fKH+FXxpdkqt/okPHI/dj/Cudn8HwX/&#10;AIjXVluN8JiCBAPlyO/1rqBE4lkk81irABU7CiyEV5NPsvJf/RIBxkYjH+FebS28S3MwClcN0C8V&#10;6pISIG9dteXXTH7ZNjqW/pVwV3Y87MZuMdCLyovQ/wDfNIEUHgU4O1BY9cV0+yg90eKq9XlvzDNo&#10;B9B7jNdj4QsLeXRy7RIx8xuqCuR3HbXbeDmP9hHj/lo1YVYwjsj0MvqTnPVmwdNtP+eMY/4AKDpt&#10;oRxEn4KKsyFhC20HdjjAJrmPDGqavd313BqVlNAkYxE7K2H5PPNYpLc9o3Dpltj/AFQ/T/Cq8GmW&#10;xuLj913Hp6fStUk7aqxEi4nPOOP5UNDIxpltn/V9/wDPanHS7Y/8s/5VmazrFxYatZWsfleXOHJL&#10;A5GAT60/RNWnu5Z1mKuUxtKZxzmgLl46TaHkpio/7Ltd2NtWYbh5Sd0bRgZGT3rj4vFl8ySELDhJ&#10;/KywOeo9/eiw7nVjTLTH3aq22mW32m+wGA8wf+gJWjZytPZxO5XeygnAwKitTm5vunEo6f7iUWE3&#10;ce2m2+DncPxqM6Zb56tV52whOQOeprmfCus3mqaXfzXERL29zJGo5+YKqkdfqaARr/2Xbno8o9g+&#10;KQ6XAOksv/fyn21xPOzhrd4QoBDMcg8Vy914h1GLwzBcpF5krzbGZAeOSf5AUBc6QaVAesk3/fw1&#10;nWGm241fVBl+sfU5/hrehkMkEchB3FASOnJFZtgx/tjUwRtyY/vH/ZoHcs/2bb5PLdfWmnTbY8Ze&#10;sfWNZu7PxDDZxOm14t3IbGeff2qXQNUurwX5mXcySlYwPx9aBXNQaXbjkbqDpdueu6iK6uJGkEtq&#10;8Kqh2vncGP0HNcrZ63rAg1AmGWYxLlCwK9vQ80rAdR/ZVrno/wCdZV3ploPENku0n92/WqfhjWtV&#10;v7m3S/gaLzLTzG3A8NuPH5Cti5JHiawGQcxyGiwE/wDZloOiGqOoyaRp8g+1SGMMwC/U1uu4RSzY&#10;CgZJrl9d0u31qaMG/kRRtdTHGcDHP3sYGfenYbL1h/ZN47m3O5oztJZalhOmTXktmgUzR8uCgrP0&#10;awtLGG7dr43AZtzPIwG3PQZ/lUljptlZ65Lfi73S3eAsbf0oA2P7Os8f6pP++BWPBbxxeLnEagL5&#10;XYY7CuiRlIwrBivBxWCpZfFz/wDXL+goA3dqknrSbR6U4E5NLk+lS9QRGVB7kUwhc43GpSx9KYTz&#10;0pFDdq+po2r6mlz7UZ9qTAY6rtOCaaoXuTUpJx0puW9KVihrbNp5NLZ4+0nH90/zpdx29KW0JNwf&#10;92rh8SB/Cy9RRRXWc5ia8ceRxkfNn9KxdqyH5dwrZ8QHi35A+91/CsV/liyjCuWp8TOSrpJiNEEK&#10;ruOKruR523BIWrJcsRkrxSGORmLR7PepI3F8yMrwSDTQnGd1NKSdwopnkyDH7xee2aLAVdWaIafL&#10;8zZ2np9KboDEaRGVyeT1pmsxuNNl+ZeAf5VH4cLLpUId1Aye/vTG9jWyd2MVNsAjABxSfIOd4ppY&#10;5wrLTF0HHaMZJp25cjBPNNxlfvpn60pR02nK4pANOAxO5jSRMsx2MDilLYY5Kk0q7CQ2QKYEo/df&#10;Kp4ppB29aQ+Wed4pQsbDhwfxpAhq7sEZpPL2jJNO8obsb/1o8sA8v+tIYsYVjh+lOH7vOM7aYY13&#10;cNTiAAApzQBG6rIc7mo4j7tTzgjAIzSJGCfnYYosFwxwGHT3oZlYd/wpcR4IDZprKU5Uiiw7jCql&#10;uppsijghufepdrY3ErzSqob+6QPSiwXGiMNHwVzQquo5K0pCiXhhimgAM3zjj3pDQF8EioZxHJCV&#10;kQkHqasspdM5XHbFRbSV271H1qZq6CLszzb4k2sUul2bwIYvKnMYJPUMCfX2rqvA+qjWvDNlFJlZ&#10;fLZ3IAA++RS+INIk1WHyJEjMaHcGyPTr+prhvhVOf+EgubLeVAtj8ue24GuWouam12NaM+Wukewp&#10;CrkRRnCdC1JtfcYYQvl9GJpjKhXyoX/dfxNnpQXwVjiP7rozV5T0Pes3sPWNFcwxj3LU4LsPkxgr&#10;nqc0ySaIKIYpFz1JNZs2u2kMn2RJTNMeMR9QaIx7lKLe6NLzVUmNEOTwzZqtJfJbt5MGzkZO4965&#10;u5l16/uHtYLdY7Z8hpMbXAPvmrul+GbezgKENPIW3b5G3n8zWsYxj1NVCC3M268XO91JYadb4n3Y&#10;Lzxkr+YOasW2l67qDbNQvLaODstqpB/8eU10yxxRxrBbhd44Ix0qSQybdsJQzd+O1S6iWwe1S+FG&#10;Fb+E9HtbwSRwO12OPMZyf0zj9K2jAlmVVNzSMOvUCpIm2x7X2mXodvNJG3loyowd29e1RKdzNzk+&#10;ojbIMMVLTPwevFOceS6uSXmxxntS7lj5UgzN1B7UEeV8qsGuD61HKRohskixYd1LyOcDjpTykcDB&#10;sEyH0pQwiXLFTMw6HoDSbNgLKwM3oadhX7CSSJbYeVmeRvuAdqc2xAsrBjM/WmlVhAY/NM3IDcgG&#10;pQUX5pCDKw6VSsIbIhg+fAadvu+mKjdEjAmkXM3tTkDxSb5G3Oei07cAxZmG89FNA0NAbYLibH+y&#10;voaGbBE8pwx4VR0pqZXLTuCeqL70q+WF3zcsxwoFCfvWBEaxYKzSclmBHPSsHWvBWmeI9RXUNVe4&#10;3tGIwsbgDgnHbPrXS4WM75Dxj5FNMZEaUySMVB6Ke3+eaqEnBtg1zGfpvh/T9Jt1NtE0apwqly2e&#10;AOcmrzpvUvcDMeCEQfWowsnm+bcPwOEQHqKkZpQNzlRnoDSlLn1C1im+l2F+y3V1E3yqFUbiOh4q&#10;84d4DPdHKLyqjHAqNkklVXlKqg9DTJ50hU3dzIEgjXkHpj/OKNW7oLXd0c54m8PSaq0N/p06W08O&#10;eW7g44wQR2rj9R+KGpx6fNHdrD9pUBFdIvlyOMnJz+Va3i/xjbyI1rply7zk8CPPtXKR/DHXL+3+&#10;2yW29jiRczDknnGK9LDxjJWkjSrTVGPtG9R+h6RqXxFlnutSulW3iAKlQEznsPlPpXe6Tpnhjw+S&#10;kNlepLt2NIX355z61zuga9qfhBP7J1aG3tkyFh8yLO715zz1rtI7+/uYFkhhtXjIyp8sAYr0IwUV&#10;+826Hj4jGzqvlixgvdFjfHl6hg9wFI/xqC8vtEhjkfyrw8HqVz/Os7UvF1xpsTGQWqnsRHkV5nq3&#10;iLUNTvpAfLZZGIQBcZ/WonJ/AjpwGWyqL2td+6bXiTxHZSWyxWcMpYN/y3Ixj/gJzXIQj7dfpCDz&#10;IR83IArU0/QLu5kH2yFoYSpbIfafauzt7Gyt2gitbdDFx5hZQWz3wcVmk1uj2KlWFCPs8Kw0jwrb&#10;6bJE8Eo+1Oo3SM2R/Kuzj8L38mJnv7ZiD90tx+i1Clr4baCMSPOJOvA6VK0Wgn5VlnYdSQaTcex5&#10;klOo7zepqvZ+IkCLHf6aqgdwTn9Kd5WukDZe6du77s/4VlGHQ0QZ+0kdjSraeHwuVe5yw6N2xTVn&#10;0FydJSNMW3ihnw2p6Xt9gc/qKd9j8RbTt1GwLH+8Bj/0GslodBVs5uOO6ioli8PLuIe8Bz3qZNW0&#10;RPs0nozWaw1xkeKa/sWLqVIA4GeOOK8j8UaBrXh3WQy31u9ux52844Hqo7mvSHj0NWB33GcZ69qx&#10;zq3gPU4ZIWvHnVfvHbnHOfT2q43SuXOLdtTV8Jza5qOhWjwajZxBIwjK2ATjj09q3Ht9cRvMfULE&#10;L3OR/hXlWpaV4Rkm83Tbm/XcSSqOVA/Ss2DSdDF3svtQv/szA5InJ57VKnG9rl+xle9zrfFXijxB&#10;Bqdppml39oj3GVkaWMNtJOOoHHeus0+HxCdKtY7rV7MzCINKVQY5APHyf0rj7eb4e+G0lSWeUGRA&#10;53je3GenHrRH48+HCSki41JS42nMRwBxWqg2YSbTtcseJV1aDx/pSrqFuZzASCAMDiX/AGa6ibTt&#10;X1TQ5bdtUiJmgMbEBR1X/drzjUdX8Jal450qfTbqWZQhRw/UAJKT29cfnXcTHw9Z6eb2fzo7NE8y&#10;SQL0GM/4VDg0whJ66nAaxbeJvB2l3cI1HTpLe6kjj+6XYBSSMnaOa7TwLp+sf8I75z6rEslyyykA&#10;IByoPQr9a5fX/Fvw41K0FuJ9QJSQMdkRUHgj0960tE8S/D6eG1tobmcTEJEkbpyxwAO1aSptx2Jj&#10;LW7Z24tNVjJVtViPP91P/iK5bxR4q1zw3dJF9silUqpykYbrn2HpWs40IrkRTgZ5+T1rK1vV/B+g&#10;x4vkl8x+ivFu6g4/kaxjF3sdb+FPc4XxH8RdUvbWWygl/cshDl4kz156Vm+E/DMGu/aZrqTATaQV&#10;fbycnpiuWhutKm1OSS+abyXdiPLGCBV46zbW86R6Wm+POD5ybmxnjmul0rRuVDFpTVNF6CJtN8WG&#10;2s5yAjYDtgnGATzivRPiJoNpqHhk6sA/mWkYCMz9dxHUCvNtfVf7WjcxmFDGpZVGOcnnFegaprVn&#10;d+A9QhWXZEkKgAjaSQOOK5HJxlFpbm2Mpc9JtK9jkBrl1/whcWlBgYwyhVHA+9nrXb6lPFpnw7vk&#10;cIDJAi4Q5OSPrXkmgWFxrmqx6fbHKHL5JxwK7nxi9raWMWl6dslkcAyj73KnFPEU/wB7GHU8zCOM&#10;aTfU6b4TabK+lX10koEU21mBPXg9K7uICRsIdsB6Hv8Ayrx3Q/HP9kWFrp8h8qOLAl2xc9fr6Vta&#10;v8U4leQaWV8oj5TJERz+dTPA1JVW12IhjlTuj0xHKzfZ7dgoJyzMP8iuQ1fwLp97qj3lg01rfglj&#10;KHym7rkhg36CuDt/ijrzjy2NrtPVljOf512OkfEuxkgjhvLhIm4DsYyPrzWdPA4iOlN2MquMpVHe&#10;S1Ktv4S8T3ly0b63EY16YRAxH18uthvDmkeEtKuLm3t2e8hXzHmeQnLeuAQKs6d4wsda1v8As7SJ&#10;Gl8sMWYoQCBjoas+Kf7Pu9Gu9JeZfOki2fMcYOfWk3U51CRV6cocx454o8X3+vw/Zbgx+UjFgFTG&#10;eOO9czZ6dPqTBbeFRztDNu64zXTR+FTY3IF7cxQ2MbDc7SYyP/1ZrsrDVvBdjaN9i1MxzK+QC5wT&#10;j6ele3yqNNWPOp+9OyPMNL0SaHxZp9tIyZ+1qpbPBwQSa+lLG0W2hSOBy0h53k/Lj8utfPXh6L+1&#10;PF6zzSsy+cz7zIcDgmvfdISOPTIVt5vMfJDNuyACa8XMa0bpHuU4+zRfASGTYv8ArDznrUhSS3Kk&#10;kPIehPamYMZEC4aQ8g9TWHd+L9C0ZWjutUgM5G8KSTgdK8+GHlNuUVodHNfVs3nIilUyDM7dxTlC&#10;28p8pf3rc8+tc9pni/QtXuEt7TU4J7yTOyNScnAycfgK6CPMUZbO+Tv7Hp/jSqU5U37yGmnsxZGW&#10;Mnco86QYJxxk1m65piappD6fc8hmUjBxyDkc/hWgrKoJkYeY/IHpQE8kHfIPOPCqT71MKnJUuGyP&#10;Hbvwjr/gi+MuialbRxsqS4ZfMbKk46rirFr4y8eXcgtVu9PWRR80j25+b9MfpXpc2lW9yrNf3E63&#10;HzKgjlI4/wD11Evh+3jBkknuG5+TExyM8jNeksbdnPPnT91HEQH4j6zKWi1/ToMcYMIA4+sZpt54&#10;X+IM9xH9o8R6WZf4SqD/AONV3EWgQpGXuZZvNY8fvSRj/Ipp8P2IXdLJL5pHA3dap42xk3XfQ4+8&#10;8IfEJ0H2rxLpbg8YVB0z/wBc6r/8Ky1uf95da5au2ONjAf8AtOu4Tw1YwviVpCx/hMn/ANamf8I/&#10;p8bK77ueQrP2/Ks3jpCUK0uiOOb4QPaxLcf2r+8k+/skX/4iqkvwj85hIuqRnd/fkAP6JXfXGk6d&#10;YW0t7eOY4EXeCW4GPwrk7jxj4Hj1F4rq6mJUcPHEcV00KlWq/I56lSpTlZoox/CCO1cTzaphl6GO&#10;Uf8AxFcT4u8IWnh+aM+c8wn3Z2up+br6Cu+i8ceAJJAz3N2H5C7ojtP1rjPiXqulax9hl0yeGWKN&#10;WQiMYIJ5Ga3pqr7Wz2HJSavczPD/AIjstJtI0Fo7XKA/P1H/AKFV688e65eSpcT3qq0PEQSFePzF&#10;cvp1hd3Np/o0BkBbAC9a0tS0S702FJr3ybZDyqOw3N9K6lKClY5ZUalR3toR6xrl9rxSbU7h5UHK&#10;bURefwFY5mYkKoynZWH+FT3NxBKiRxsxCDNdn8PvDmna5qIN3OpWPOFjkwx4z0xRVrRirxR1UKEG&#10;mqnyOPtrOfUWXOFXIUBQep/A16z4Y+FemxWNtqV6ryOfmCiUjkHjoBXoel6HpmlxFIY0SLcCCwGT&#10;9a1HgVz5kpxCD8gDYFeVXxU5P3WdsacYL3T59+INnCvicoY3jtlRQMk7skc8/WvR/hx4bis/D8F1&#10;zulxK2WPXaK7DUdHstZC/aoIpY1OPmUZI+pFW7eGNY1hTYkEYCqqjGBWbre0p2GkyIWsOzzAhB4z&#10;zwafIZFtpHyBCASR36VJslaUpIVWD+E1Xvklkile1KkCJl56ZwaxjzRadyrtrU+bfFSWs/im9YRM&#10;Ua6fJY9cn0r2j4XBJvAtpbQ+akayyH58ZzuPH61xGo/D3xBc6v8AbhDbmJ7gSZZwOCc13I0/Urbw&#10;nBaWJCssp3hDjAJY/wBRXdKoppJGcE29DrXOSsQQKpLB2PPAx0xXl3izWbnQfG0j2UkX+pKESLng&#10;iM+3PHrWFYePNRsrW/tru5BmC7Y+pO7kevriuH12/v8AW7z7RcEyS8bvbgAfy/SlQo+87hOnH2Sd&#10;TR32PW/FevCTUfNGoXSReUqtsSI85PTIJ9O9eTajaQXt8P7Pa58zyy0jXG08Z7bRW3beCr2aWPTG&#10;iZ9RcEmNJuFIycE9vlAP4iu9XTLX4fWqW9lH5mrXr7irDzSIQMZB42/Mf0rqpw5DOpjqFnGKPFLm&#10;xurHVPs29ZJgOw7EZ7j0r0/UPCvhfStL0+4tY9RudTvIlZC8qFFICluFAPRjj6Vz/heI3k/2lUnu&#10;tUkdhGrHezLtwck+gB/KrnhDWW8J3WrWtzDEdTWZYrceWHKshYOM9u1ayu+p58qrlexpan4W8N6N&#10;p1jJcw3c+r6gjPAEk+SKQkFd44/vD171f1GG48Iwxa+Zft2oyt5GHGQCQTnChOgH/wCuug006ZYW&#10;ct9duZtf1BfPSIjftc5Marnpwyj8KSW1GiWS30cgvPEUh8kwS/Ov+9z0+UUKOm5zqcluc5L4kGia&#10;S+sXivfeIA5jt5XUeWkQwDlV25yGbsfwrkNdtpr2ObW9YmWaa6AeKO3GAGK5AIxnGBjrXY3XhprT&#10;TnTxAMeIJn/0aKOTcTEpGSPTqc81nXHhKLSNKfU724ZL3aWRGuNxzyVwMcHGKjZm8akUjk7LRreP&#10;whLrJSX+0BN5cUbMBHtyMkg89Ce9drZaXZ6h4esvEOpTSz6mYvMtkUhY0ZTgZUAHsO9eZyi/8gz3&#10;LyTRxt/y1csM/Q/Wr8Vnc2Udhe3MtwlvcgyQmOQgLg4OAOnNWVeLVzV8YSa3c30V3rjWtx8uxVjU&#10;qAefoa73TYrOTw3BrniL9/c28QFpFbNhFRAOGBwSeR3rntDtdAl046j4l1ae5VW8tA8pkYn2Bz61&#10;0Ghado+iW7XGtSLHHLK0tmszbi0X+7jjqKHsZM4jVbsSeKob69OYGuA4iUHgbePfp71a8Y/8TfTL&#10;K5X93ZKzJAnRsAdTnJyfrUHiM3lt4st9X1VFFg1zujCc4THHy/TFPmNjr2t/2hf3Ai0mPb9nQts5&#10;U8/JSWm5tTS5TFNt5DwXd/EzWKsnmRxjDEY7Z5zXoN94juLzTIJ9bjK6fagJBDbqAWXAxv3Ek9uh&#10;Fc/4lur/AMRQSal9otEsYwEjy+zAXhePpWIHu9eaBtW1C1S1tRgB5SDt9hzRuZRlzXTL3h2XTNT8&#10;dSy3sEv9kgvKIUbaTjGOSc457GvR7O5tvFqNdagjw6ZpbbBEuUZ29c5JIxjuK8w8I/2Ta+O8Xdw0&#10;mkxBvmLbtw7V6kxj1K9i1HUQbTRbMb1BG0Sk/wCz3GMVRFboLFoyeJo3ZLlYNEsi32eBTh2A4bcW&#10;BznHrn6U7TXXxPG9pd2wt9FhJEkKkrI7Dp8xJ459R0obTU8R3Lzs5h0GLDWzIdgcfxcfhRJeDWbx&#10;ZbiFoPD1tHtnJG3MgPy8fQjtSMWLb2Fn4gabTot9npWmsY0iLfNKB1O47ieAO4qGIT6xPNo9vIsP&#10;h+1B2RkfvCI/lb5iDwcnv+VT3VvY6zLG9vM8Oh2YAZy3l7yDljjuNuO1VJ47/Wb1YNPeOPwnEVPn&#10;BthZF4b6gjcelUJLUu6Zbm7mfw/oT/ZNPt/3u9iGdn4J5YHjDHoO1QWjRXmpzeGdOH2TSrZG+1M3&#10;zNIyEK2GO4AFT2xyKdqOktqEb6T4UZxYQ/NJMsnl5c8kbh7EflSS+Vqrx6Po7D+yrKPbezIu04Th&#10;gT3O05oHK/QmWS38STvoNrGbPSBH51yCTvdwRxuO7jleBg8fgaUMzNqKeGdAjjt9Mkdo7yeXcZXI&#10;4kKkkqMouOmOcjb1D5LqPxDLHYWeItDUeZdXMX7o7wSANw+qHpRPeTytHoGi4fTeEuLjuNv38t7q&#10;v60Eq5LDp0YvJtH8PAWaBGGpXExLs8a4U7CcgEhmPQcgdhUCi/ttVfwx4e+zoI4ftc1xPlvMckAr&#10;kcdCnQD7v5uujb6law6N4fut62pH9puGKbYxwRu75y5/ClZLm5jGg+FlSXyMzTTqMNnnIL8E8MnH&#10;pj0oXmUkxlsun6fqEfh/QYhC16xt726cluF4JGSQCQX5xjmrLxLoGpSaR4fyupOu65uZPnVxxgeg&#10;++P4R0qUnTDato2iAvPIRDcyAY+VfvEt67d/rVC7tbmztYtM8J7ZtRLb75nOCqDOAW4znd+lRIaW&#10;pleIGs7LxVD4ctJLhbm48tpbnhlGWwTyP7gAxt/CtuGC58MstpocqNqN2pe8u5vnWRc8BQMbeHH8&#10;I6fny11F5viGLQLMiS4lCpPOjZYZOW+fr9zFdHKtxpFhFovhvFxq8Tf6eQ250Tnbl+M5DD8vaojZ&#10;s6Jv3UWkmPh7Uv8AhH9Ih36gV3/apTuTJHPcY+X261w9zZRWvjewtbS5cvcyyxTSSdiTgkDHue1d&#10;kb2PRYP7FtEMmvYHmuy+YNxOcE9yEx3rkvEUOm215aW+n3anUlfy5nVslHBAPOB711QdnY5HpqdS&#10;ZdO8K3BtLOGWXU7vCtcfeQSHoWHAxg9lrH1a1XwTqavpsjS6xM3lmUkOoUjkkYA6D0rW0DUYLHRH&#10;toT9r1mdSisPn2yZO3J7cEUs2k21jpP2OAJPrcg2vnEjk9ckn275rCtGzLw0rXbYr3Oo6I0LpLb3&#10;mvXaYWeUZjEY7bUC44J6inXAXRDDevGkuu3jhWdSWjjc8ghcg4HHX8q5ay/tvwGGtzbxPrNwRJHu&#10;/ekJ06+nJ4rVtdd0PS7GW9EpPie6UrIjx71WUnIPt271nGbWhq6SlqmaGrX954RdZp2S91q4G/z1&#10;XKKg6DaNvPJ7GrTJa6OsV64lk1zUgJ/MQjyxIeBleMcHpiszStdfw/Zv5rw3WvyybkJTzD5ffnt+&#10;daUN1pdlGTNIr+Ib4F0UjLCU5Awe3BrTnTI9lLsT3UF/4ZA1Dz47nW7j90GZRtCDnlQFplzCujLJ&#10;qM/+la+yiWJ2+4h7Dau3sT61UtvtnhqEvest3rso8tY2fzsJ6jPTjvVi3nOk2sj6n+/8TXALW8A+&#10;cY/hHtxnvRddyfZvqQXVva6P9m1WeL7Trt84Bck+Wkh7hRjjnvmrGppZaD5V/rxmutRkbEf2dgEX&#10;byuR8p9O5pUjg0233Xvza9djbDGOcSnr9OD61DbW8OiFpvEjRzalL8saS/vSCPukZ6HpTFpfVlrU&#10;0FjpieJL8td6kJAIwgxHkg7QVGGyB9aguZ77RrSHX9Qlin1K4+RFjB8tIx1+XAOcbfWnRQ3ti8es&#10;66Va9ztiiVsgg/dwvriooIJtDiXVNb82TVLt9kcW7zQEByPlPTjbnmiwXG3kJsrf/hJdWLXGoAZi&#10;iQgID91TgYP3c9/wpLy4urOKHXPEjLc6hGW/sxbRcLGmASWBwScMRyT0/O1Bb3unRPrOrhZL4ZCQ&#10;Mdykk/L8nrtzzVeCW70vN/4mEf8AaLsRYQuu8FQMnA/4F+lD0FEMadd2EfiHWVmlunQz20SEKgC/&#10;dUgYJJAXOT1qxObyWwbU/EjfbVhYCG1twFyT0J+6TwW/iqGFdLikk17xNJi4uCZLOHG5AFyVwvbI&#10;28U2M6hYagNf8VYS2gTy4YsZDZ6Ns555bn2pJjluK4sNRt01zXlaWO2jMmmwW5KlEQbwrcgA+YEG&#10;fsnOO/8AjViC1tta00a/qU0zQIvnwWilUCbf9WCMAk7VwfmNRpeWdzJJq+vrtiL7tOR0yHjzn5VO&#10;cHBH6U0WNgtw3iDWZXisiGe0jd+MrgxqV7ZUfzqb2ZS10KWqLca3o11q3iRo/sdoD5Nrb5UmRVyp&#10;56jlv4u/SuW+H+ki+8Rz6iAos2R2ij3EMAJAAPyB71e1lNcudNuNR8XERW6q8cMayEZfadp289iw&#10;q98Po0TSoJ1ICSJKq7veTgfpXBmFXlo1JLrse5lkNDs5tNttQHzRAlfu5Yg+n9asRpFbpBEifIEA&#10;5+lcxdW2unxjZzxKfsK25EjA8Bvn/wDrV1C7sDzCM4wa+UxMOWjCKlf9D2aWt7kgKLuJ5+lQyrC6&#10;KWRjzTxEiqWRufekYyeWBuXrXNNovW47zUQBVQ9KlXaV44qMBiV3FaeoXfyeKjlb6g0KYzjNN2qO&#10;ozT5NoGPMFRnjADA5o5XfTUE9CQKOy4H1pmFLZBNKHUNsLgNjpSAoDgMM05TWwLzHna3WmbAD8vF&#10;Ndot20yAMe1PUBRkmi9wuNcbRya67Sif7Kg5/hFcmyBz1rqtNBXToR6LXt5H/Gl6fqjgx7vBepQ8&#10;RNi60/8A66n+lbysMZKjrXOeIiften/9dj/SugB+U/WvqXseXY4zxdf6lBrVpHp975C7SZEjbO7n&#10;vx1rqtGmlm0e1edg0rIGY5yTmmXmj2mpTLJcxhyilV5x1qzaWsVlBHBACI0XaAeeBSWxIt23zW5/&#10;6bD/ANBNWcmql51t/wDrsP8A0E1bHSgCpqZP9nzf7p/kasx/6tW9BVbU/wDkHy/7p/kasr/qB9BQ&#10;A7kH9awPE3hWx8UQ263QUNATsYAkjJXOMEelb45IY5yDiuI8f+Lb/wAMSaWLQKRcswcYz02//FUR&#10;JOs02xXTNMt7GJw0cCCNe3Aq7n2xVDRrt9Q0exvJB888CyN9SBV/ND3Ar33/AB5SZGRgcfjS27L9&#10;ljPH+r/oKbf4NjMDnle1QWtnEtsjbmJMdAHN6h4L+0+KH1tbtTvbJibccfu9nrjt6VDpPgqTS4r+&#10;MXSTfaRgfO42jkEZ5xwe1dLJNY28vlTXQjcLnDOASucUkNzp81w0EV5mbc2UEgyWHWruUYH/AAit&#10;75MsX2u32M6MsTu0gUKpHVhnvSX/AIQu72C0Rr6JXt+c7mGTlj2x611LQRIhdpXQepYVEotpYRIb&#10;ncv9/wAwcUNhYsWUAs7NIPl+XuGqcEcHIyOlZsq2Map5lz97oQ45/wA4qaO1icblkJWkKxbmYeQ/&#10;zDoe9eWXTf6XMe27+lejyW0Xlvyx4Ncd/ZNszOTu5b1ranJI8/H03OJik553Cmlh/eFbR0e3J6H8&#10;6Q6FadcNn61v7VI8hYSVjHB46iu38GsP7DI4z5jVhrodmoJKv+dbHhrT4E0whS4HmN/Osask0ejg&#10;qPs5XOoDYA/+KpowOOM+uaqfYosD5n/Ok+xRZ+89YLY9exd3g/LxVaI5nmwcAkZP4U02UIJOX/Oq&#10;1raR75iJJANw7j0+lAmi3NZ2lw6vLbwu6ZCsyjIz1ogs7a3JMEMUWcZVFABxQLNeR5snX+8P8KBY&#10;KGz50uP94f4UCLJ24xtU+xNVBpOmqCosbfBbf9wfe9f0FPayXP8ArZf++h/hTfsI/wCe0v8A30P8&#10;KALSIqKFG0KOAoHFVLbC3V9gDHmjp/uJTvsA/wCe0n/fQ/wqpb2C/aL7M0v+sH8Q/uJ7UAakmGQr&#10;gHPZuRUcNrBaqy28SRKx3EIAAT3NRmwXJPnS9f7w/wAKT7Cuf9dL/wB9D/CgC0wDAZAI9M1W+w2g&#10;gMKwRhM7gu0YzQLQjpcSgfUf4UfZif8Al4l/Mf4UAWAuCcEYPYcVlWGW1rVF6BWiP3s/w1ca2IH/&#10;AB8y/mP8Ky9Otg2s6t+/l6x9x/d+lAGvPY2k8/my20LyjgO6Akf5zSw2kFvnyYYo8nPyrimCzIJ/&#10;fSHn+8P8KX7L/wBNZPzH+FAE7KDnufUmojaxZbCxgN1+UHP41H9izz50n/fQ/wAKPsXP+uk/76H+&#10;FAEn2eIFWSKNWXoQo6elZtxkeJ9P945KvizBGfNk/wC+h/hWRdWgHijTgJZP9VJ3H+FAI27iPzrd&#10;492NykZrAn8P3UskXlai1uiqQVUnBGOhHetr7Cp5M0v/AH0P8KrXnkWuPPu2Te2FywoGUtP8Ppax&#10;3EUzhoZcfut7EcDrk8/hUkmiA3tvcQ3GwQ9EIz+uamt3t7xyIrtpCpK8MOopZGtIruO2kunE0hwq&#10;7hyaALNnayQTTySSBvMclQD0BrNB/wCKufkcQj+Van2NSP8AWS/99D/CsaGEReLnGSR5Q6n2oCx0&#10;QJJNLzTQBuNOqRiHNMINPJprUrjQzmjJpaKQBzRzSE8U3dQUKc0Wp/0g/wC7/WgniktP+Pk/7v8A&#10;Wqh8SD7LL9FKKK6znMDxCCXtQBx82f0rHEhD7Cny1ta+4T7OTuP3un4VjsyMmVBDe9ctT4mclb4m&#10;BUKcYoZ9m3A69aR3LKDjmlJzEmV5pdCFsNmBaPIpEIG3K598U3eScGpRjy8qPmHsKQ3qZGvY/s+U&#10;IDyD0+lHhxymlQqdvU9frRrbM2nSgA78HPHtTNA3ppEIkQb9x/nRYDWl8yR9qkAe1SqSiYIDH1qP&#10;aSuVA3UJIEYmVM/hQIFwxOcD8KdKmdoDNgU3e24lVAHbinM7bRjbu/3RQA35Bx3pEYYPFIhYElv5&#10;U9WG7kHH0oFYTcOm2jeF424oLgN8q/nSESSMcKmKLBYU4b5gTQeccmhYpADmgK4OT0oKJccetNUk&#10;MCRS7nJBULigyDJBzn0xQADBbOKXeAcYpoYqc9qGkUnjH40AEjhUGF5zQJAeCBSdXGcEUkijzOnF&#10;AD2PbAxSHaqEDg+1KHUoQeo6UgGVLfxdBQMgQqpJJOfenhY3V2DYyuacflGG5pWCvEEU4+UA0mMY&#10;jhUUZ4p29RyRmovLUAA5496cGTdyMr6UXArXaCTeSxUbTXk/w2tll8fyBHbHkvuIPbAr0TxTrcWl&#10;2UUgZo0kynCDk81yXwq0m5g1KbUyF2T2xUOD/tD8ulck/cp1JPqaUo81VHqFw8S/uxIsSAD5sjms&#10;C/8AFa27tbW1oLnGV3xvu598VuXNpb3gEBRmXH3t5FVotLsrZhHa2Vuv99/LBOe/OK8zbQ+jjZJH&#10;P2q6prcbQSobRDzv2MD+ZNbWn6WmlwraIHn3jc0zKGYHHsK1PLMaBLYDd7U8MYgY14nbkleP1pOd&#10;gqVG9EQ/LABFEu524JxjFKMxAxRfMW6sO1DOnmbIwfN/jb1p+/CskC59TWcnclX6iqAo24AfuR1p&#10;cbcxqcv61GWH+rjJ8w9W9KT54ztjP7zu1StBkm0QR5B3SHikCeScD5mfk+1JswuF/wBc38XWnZ2A&#10;Yy0hGT3piDesQ+Zcu/6UDNqnzHfIeRnrQ8iqASu6Q/pSjEZO755TyAaUtxDjIEjDsAWbt6UH9ynm&#10;n5mPak3qqZdQXPQYpgcJ97LP6VXQB4HlAyP8zNyAe1Bwiea3327elJkoC0g3OeVHpRgKolkPLdB6&#10;UrisIS0a+Y5LP6UKgGZ25bGdpppJQedNkt0AH+H505R8peUfMRlVpjexHIViUXDNknkKexpfOjkV&#10;rhsfIMInv/8ArNc54submz0lJI22M0gVc9sqan8KXElxo8ct+yyyl2xgccE4/pTUXujodD9y6l9j&#10;dVt6edJnGAyqaZmN2E8hPzcbTzinAOpZpeEBOxcClVkbDyR9ei4pNtmC01Grg/6U7ZI6If8APvTy&#10;wYb5fkBwQDTFZSzSOPkX7vb9Pyqpeaha2kay6hKqwscJnnJ69vYVpSpSmFm9SeVg376SYRQJ1csF&#10;H0ya8r13xk/ivURoFtHFGkkpi8xJNxIDdePYVieM/Fer+IdYmtPD9xdppzKu2IfICQMnmuU8EzmL&#10;xtpU0vz5nUc5Y8n/AOvXsYfCKNPU5p4qNCR7F4U8EWWlXP2i9v8AfL6SgADg9M/hXU3Vnb3Nyh/t&#10;ONFBYYEowAehxmmXV9pMiqLiymkfGCxOB+W7+lYut6vYCy/0PTp4GAH71wuMD8Sa05LanCqlXGVL&#10;JFfxJoOizQoLrWI2aPJBEqg5/GuEvfE0Om6RHZW139oSP5VzMC2PfFYfjfXYr+S0jsmkVow3nkjb&#10;lieMfrWHo+lzahK6hRt253yZ4/KuiS5oK5rToyhPlcNUXxOdQd3Wchuoj3buPpXZ6F4SMapeSXO5&#10;jtZUZOlefapaS6Hqf+jSgbUB3x56H/eAr2PQBZajo1hdjUD5hjUy7mmU56duO1ZVaclH3Tt+tSmv&#10;ZNWNaDS76IB0hZyR08liK3ba8v4oQraYhwf+eDCqqX0KDbDqk4HTDPL/AIUyS+txMFbWZA2OgmlF&#10;Yz57ERgqZpT6reqoEekqx9ozSxavfmLLaTED6eQ1ZI1C0V2A1qZivX95Mf6VKL6CTLR6rJ+Jm/wp&#10;a2uU3F9DQGq6mFYrpKA/9cWpBrWq7cHSkz6+Q1Zv22Fnk8zWLjHYK84/pU8V9ZpCVOq3OfXzJzTS&#10;b6ivHsX11bVT8raZAM/9MGps2oamkeV02JvXEJAFZkeoWb53atcE56756jm1iw+UJqlwMnDZNxz+&#10;lS4y6sPd6I43xv8AE3ULGS60VdJtseU0bTFWDfOvUemMmuM+GcU82uv5IR2BH7txuDcN2zXp+s2f&#10;hm+0vWLqaCG4uBaSGOV4W3Bghwckdq8g8BaibDxJbv5kiBmO8Rlhn5W9K7Gr0zKT5aiPflk1G1jA&#10;Gm2rsOCFtm4/Wql7/aN/AY10yBGJHS2aqJ8W6WkaNLd6jvPAwZf8aS38RQXU+4Xt6igHq0tefzRg&#10;9Ud6jzK54LealLc6lDcSjmJlGzJIIDZr0nXdI/tf4f297DarbKluLguij5wI2yKi1Hwx4ctJY7iS&#10;33xFCzFTKCMdfSsnxR4vtJ9Bj0TQpb6GGIqpHmNsZNhDDBOTknuK9BT5rWPOlHVmF8PpHTxnY7FV&#10;mZZRhvXy2Nem/E/xJq0GhS6H/ZirZXFrE7XSxOoXEnA9OdoH41xnw70qKLW21W8DxWkCMkTsrBhK&#10;do6IMn5Sw/GvUruTwzrELadqM91cCVMsshnOMfNjJ5wMcD+dKrUSkkOlT91tnnHwptRdz6jbx2yz&#10;OUiJJTeV6k/yxXN63E2h+L5pAELw3JlRNpAOHOAQD7V32vXnhrwZpMsvhO5mtdVuGEamGSb51Vhu&#10;yGOBj+vFeYu0+pag13dzSSh5N8kjtkkE5P49a1Td2xRipR5Uj3v/AISu8tPCen37W9mS9urAOjbR&#10;8vrmvHPGniCfX9Ue7nhiRTtXEJ+Q4HuTSvfaheFLKG7uWsFARY2ZygXAHT86NatLCDw5aJBG73pl&#10;y7AOBjB9foKwhbmO2pFQpWSLWi/DmXW9OW7/ALSS3z0Uw5zwD1zW3o/gIaZcXEtzfxKFACmVRg9/&#10;WuJs7zxG8SxWd7eonQKkxXn86iGu6qk5S81K/cRthkadiMjqOtbyXNGyOWMowqKUkbHirUmvdaaV&#10;kiwECgoeD3z196o2outRmTTIt8guWAITLEe+KrXUsGpXmbGKRN5AQOSdo/M16t4f8O2Hg60Gr6wk&#10;CtGoYEAyHpzgYrmrSjQsnq+h1VcS3GSjszg9EkXwl4o/fEFogykSfL1FdH4Ss31zxG+r3W6C1tXc&#10;sGX5SDyDuPFcf4qu11rxdd31sHNpJICmV25AA5wa9h1U6dafD6c6dbeR5lsgkZFAJJA7itJU7NN6&#10;tnixainFnm3jBbaXxJeNAwMW/gr8wPA7jisSIKP3TDAPc1Yj3zSv87luhLtn+dOZWY4whI9FAr3K&#10;NCyTZ5dWp75CbYRLtSQN74qtINrBcHJPJq1sk68Y9qTMW8eYmTnrVVKSvchS1Ov+GuqLo/iC42xp&#10;L50JUMxxtwf/AK9epTavIZyq6XLMFPzNjOfpxmvn9btbaYy2ryxykkblYgYr1/WvEF7oukR3Mdww&#10;JhVvkUHngV5NenCD5jtpuU7ROJ+JGr61rLyQf8I/c2tpDOxEohcBgOnJGK80gWSaRUjV2dvuhfWu&#10;41rxn4j1i2nt3vZJIACXQwxDt67c+veuc8KW73HiWzhjcbyxweMfdPXNQ53hzHoKnGD0PXfBtmNO&#10;hswtm08lxCquWj+6xGM9Pf8ASvQorVbaAwIQkygscDqOuKy9I068tHEbyo/A+6eF+mAAK2WiaMKq&#10;nzJT1bvivnMTVjN7HdRTtdnn3xR8bXHhtF0SC1R5bm3WZbrdtZP3h44+lcL8P9AtPEtvqMt9czNc&#10;xGNYYkZSWBJz94Hp1rrPij4Xn1CxOqfu5ZreER53HOfMPbH+1Xj+ka3qWgXy3OnXLwTAHlcEHgjk&#10;HIPU9jXtYWKnhrQ0OSrJqRs+L9JPhfxTNb2lzIJFCuvzgMm9A3b/AHiK+iNGuw3h7TLmOMtLdWkb&#10;sAckHYD/AFr5l+2XnivxEJ9TvBJcT4DyuNo+VMDoMDgAcCvqHTYobDT7aAAkxQpHGEHbGO9c+Yq0&#10;YJmuHdtWT4S3QzS5Z26KR0NEcS28Zd5PMc8c9QKSaWCGKVpsGXkru/h4yOn4Vz974y0XR4ftmo3Z&#10;kDfIERCxyenQegrzqeGnVk9DaWIgtmdHvEKF5SHccAH2qXfi3Wd1wzgkKUP4fpXkt78ZdNkt8xW2&#10;oC42kB5I4yue3G6uJu/in4muLmQnVZltyxMaJEilR26D09666eXS6mM8Wuh9FvdRWkbXd3JAj52r&#10;G5xgevX61h6l4v0zTFa4kuba4fkrGlwoIHYd6+ep/GWsX0nmXup30xX7oaZsflmqA1SaabdM7yeg&#10;bn+ddkMvS3ZyzrVZbHvGgfEqPW9aW3fS3hxGcFpw3I+g9K7ZGVk+1yIOVyqe3X+teHfDrRdS1DU4&#10;9QC7beMum5ztJO30/GvZhJFbJGbqcYRAApPtj/CuHGUIqS5TowLqttTMbxrZS3/ha+eOV93lMwjX&#10;njaeK+ctRtpLe5aOVHBXjMgIJ96+k7nxRotoszX9wpgI/wBWIyTx1HSuN1TxV4DmuZHl0OG6XaAm&#10;LRQ2fU9M104STgrM3r4PmneJznhHwHbat4NvNVurh4GXzFClOOAMHn1zXnU8XlXE8e8lY3IXPfBx&#10;XUar4y1h4pbOyupbPT2OBBHEkQx2ztA9qzvD+hy+IJb0lkzFEZSXYjP+P416EOZ6nLVpuOlzc0Lx&#10;XfW/h5NHg0+GRSf9dtJfJPtWZ4w0q50uW0FzM7+dGZArqVx7c16j8K9J06XwlFdXVpaySiV13mME&#10;8Y71m/GrS3mTS7+FI0jjVomAO0nPPTpiuWnUTruNjqnNLD8iLPgf4d6RqfhCC7ub5xLcRF2CsmU6&#10;8c815/4Kuzo3xEszCsksEVy6YJ4cDI5xVHS/F/iDRrIW9jqUscWCPLZVdMemCDWt8MoYdR8eW73Z&#10;XG13x90b/oPxrocHHmcjiT0SZ9G2l0dRgW7kiESHkRlgRUqAyT5kG2McgHpUduIhGsZHyqPlK5AP&#10;1oe4SJHluCUhQFuNv9Oa8WbvJqx2KN1oWHUXMm1G2IPSoyBMcbTtTgsK4jUvibokGqCzV5kjMe7d&#10;5fBOfrmul/tqza2W5S5RLXbk+p/DrVOhJGiTNREFx8ofYo4yaiacSy7VTbHGcMf72P8AGqGna7p+&#10;uvJHY3BYxHBOCo4/XvTr/WbLT7RppmaKJEyzqmQR2PrU+znsyNb2Mbxr4svNDgsvseniVZJvmJzw&#10;B2/X9K4nxH8SLi50+2tpLOKORj5rhHPYsADj8DW34w8baDNoCeQyTTShlTMGSGK8H5hgc15NbLea&#10;vfmURmZlTBAIXHT3x37V106VlqbQcaXvM1NKtss9srRvdX7JGse3cY+eW69sk9ulXfE1nH4Y07To&#10;YDFcXpkkaZTgEAHIyvUZzxn0rYsdPt7SRLfTfIbWbhQiT/MxhfoTluAeW556ZHOKq+OLRNG0C0TU&#10;XS68QNMftE8a72KAHbkkY4UoOPTmuqC1PGxGJ9tNs6az1T/hFrCHS4o/7RvJ8ztdM4UqSSNvP+yo&#10;7965LX7y8GqxQ6ar6tcyRiWQxK0gjQE/LgcgZbrn0rbtfssGloJ0N3rBBbzI2b5TuIxyQPue3ept&#10;N0m68ExyLIiS6xdDfDJb4l2wr2Jb7uWYdOu32FbWvqcqaTuT6ZDb/DnTIrRSmoaq2ZxEw2sdx2/c&#10;+990ZrI8SeB7Wz0x7uO/abVXCkWq4LsxYb8L949T+VdLHcadosyweIrR9S8VkFhKB5oAOcKCxAHy&#10;5PHqe5pZbjTPDCW02siW912WMEPvaYrJjD4JOFBJPp3NJ2W4rtvQ8x0zxRfeE9SlW5013n3R7FmV&#10;kPyjgYbnuP0rudIv5NEsU8U3ds81/coYxYyNwpLbeB1J2rmn3E/h6ySXVfEtulzqN0zy2SFGkMZB&#10;OxSOg+UoOvOOaoWOsw6c8c+sxNfXBVhFbABwrcgFVyEX5RS9pFdDXyNa51W60yQeJdVtWl1BMwQ2&#10;C5QMo4J2tlifn7elYd54el1gv4n1a9e0SdvOh09htOeyjd97gdh3p9v4kls0SfxjG97qBOLWMQxs&#10;FTv8vCZOepBPHPardrrdhPLJe625njYb7C0ZSTFJn5PlHyD5e3Spc7siUbbGTrGgwaX4cudYuBMj&#10;BliS3K+Xn5hz8w578U/w7pNjb+Gv7WvpmLOjSwWmQCRk8DOc9ugro/Mktoft3jRVu7VsRw2hRHG/&#10;ruKKNvTPXmpZLfToLIX+qwIVcF9OtIwR5S9gUU7R/D7VokrGUm1E4G98GyroLa9PJLalXES2k0RG&#10;45xu7Z6+naul8O6Si6WNc1m4KfZOYLeT92JVUdt/XPqOK1LWW52/2t4sfz9NA8uKzfJ+f+/5aYXo&#10;Tyc1LJbWV4i6prBCaXD/AMe9tIWB8v02R9Qfl4J7U0VzaK5ymuaTdeJ5f7SuybOzlk8xP3bHYoGO&#10;D07elYumeHrKXVp0lmuPskAUxlmUBznkgkYr0WWOWdPtmoyJD4ej+aO3AKkp0xtQZPHrXM6/ZJJd&#10;pqNq6Wfh/hYCxZTIy/eBCjdg9t1RNM2hUu7IksvCUOtGXWLm4lsrKNmVYQm3eF4zuPy8/StTTrSz&#10;12Zb+6tRYWem5BZgoEg6ZJIwe3QVbtby8vtl5K8KeFUTLwKm07gP7vU5p32+011XuJovsvh62+Sa&#10;Ap5Rm/BOTxjriim/dsYczTZjad4P0/UfFh103q2+mQuTuYKUYAYB3DjmtdXXxid0n/EvsdOkOSf+&#10;W+RjGTgAYwajMBvZT9kbyPBsMYJQ5RnxwclfnPJ9asPJbahGkkYFrodt/wAfMZDR+d2BG35ienWq&#10;J52wGmv4gCQRXKWul6e2EkP/AC1A4J3ZCnp2qra683ie5GnPaeRpluC8t7ncrMpwF3D5R1HWrCwT&#10;6yRDo062mhWvBEhKeYvR8dWOcHrzUlrPp2pxGPT7P7H4fhP+mmJBDvYcdvmPb8qNBJNjYk/4SW4m&#10;0+KP7LpulgKbjGROCcFgRgDgD1pboT62n/CNW0Ji0i0AIu0HLhRg/MML/Efyp0gfUdtv4ff7LpFq&#10;uy8IYp5y9znJZvl9azLjWI45v7N066Nto8LbZPl2s6jhxvUbznmk5pbF8rLqRTeanhfRi09vCv2i&#10;S+2NICx/gOzH94d+2aRpXuZh4W0sK9vAubm6Qhj8vyspI4BIIPNZkmsweWNO8F3jWzBvMluSpG88&#10;5G5gWzgrjtxWhayRXYGnaCjQsH36hdr8hlxgOS5+Y5zn9eKFPuVyOxaNzaa5PFoNrKsdox+0T36d&#10;ARkbCQMD+E1FNcobhvCdjA3kXI8mXUVIYR4yGbjgfKueTxT0l03WbhbHQLZbO0X5rucR+UMjPAb7&#10;3JMfApZLyxTbomiWrC9lws92VGI2zib52+blAw9efWruRtoR/ZbUL/wjumTeZuAjubtfmOI/kLHH&#10;qXJ59KJZJ9JYeGNIt3uniP2qS9RTIWzxs+T0yp6+lSPDHI66b4X2pqiv/wATG4C4AjU4I3N0ySCS&#10;vPHUU+C4n0+5XSNDTzNWiBnubs4IkQ8bd78kgNGce1JsFOxTkurawgXwzpy/aZdQVbOe7Eiv5GPl&#10;Z8LyMgseT29qs2kI8IxJp+k3C6nfy5M7E5MaqeBxyM7x19KjSCzgjvdO0iMHWLghDeAH92QTuYu3&#10;Qkb+V/DnFJaw/wBlBbXTkFz4hIP22dMNuQEYw0nHQqOOeO/WplsC11OVjt7i119fDkQE08zBXvE5&#10;K5XJ6H+7jvXTNJP4Uh+x6dCdT1CZsXBX5mjHYkLyOGHWuZtZ7uw1yLSEYPr1w4D3ij5FLDH325U7&#10;cV1qSNoyNb2Ie78RSEG8kjw+1O2Wk47p93nis4aM6KkeaKsEWqr4UmGli2GoapKDI8xGduePu8sM&#10;AZ5PesnxPZWWj+Hrywt2W8v7hlJlQgtGyEbjgZIzz1PatJrqHSQLV4lu/ErgP5/lCQjJxgs3HC/l&#10;S3dhbQxy2VnGk+sXYIaWTEgRh98kv06np/hW6nZnK4NqxzngrxSukWsunm0SS8uCFDOeVbnHHU9a&#10;6O4tZ/Caf2hFDcXupXJEXlf3M4ycY3cAZritZ8N32l6jZ+Rd251d2JAh38SAjbgkbQcH6VPYeMtQ&#10;0rU7g6091d3qptU7FcK5/i54zjvWzSkrsUY8m52M8/8AwjTyyTw/b9VnHyW23DBRxkKckdTz04rI&#10;vfC2nWNnLq81yz6jqAz9kyoaN25wB14qjZ+NbW2iN7rUbXesjiOZow5WMdByeOp6YpLTxboYnuL+&#10;/u2ub9wWgV4nfy37EAjapxjpWbproVGet0Rnwwnhi2W4N3Lc3zt/qH4+Xp9371Nn8PT6N5V0Zmmv&#10;br99HEVJKk9gOverVh410xLOS61Um91l3AikkgDhEH1FXLfxZoK2U11f3Jl1dgTasI3IiboMAjaO&#10;3So9hctYp3s0ZlrNq/g25OrPbSaheXA8pYHjbO0dSF5NTL4wuPD1yL/UdNea9nPmxwudhQDgLggn&#10;nNaWleI9P0yz/tDxDK9/eltkIHz7PcKcKPrU51Hw/BMLnxDbxX+pznfaqYt+1B0XjCipdFmjxMba&#10;oyYNXs9LmuNZuEL314NyQPIMIx7AYzxmrdrLZiEatqt0DcZykbzKgYryBhuastomn2sM13qcUM17&#10;eJ/ocGS/lyE8cD5V4I/Kse68NHTo0bxJLBLLk+RGCWIPbIAxzxzUckkT7alU0SOpSI28aeMLqRWm&#10;GQlioKq3YcMSTxzxT7eR9Jz4g1KIzSXKmOO0YFSnq3zZz25Ark59F8UWFi2rapdPJbx8wWzXG87u&#10;gOz7vTNTPf6xpPlal4p828jcFYrY7ZfL6ZO0HaMjHJzT5pR3RcaUXpc6aWGeGX/hLbuQMsABSx2M&#10;N7fdA59iT07VB5vmXA8Q6vDtltQEgtWBjEgJ5Yb+T97t6Vh2niO6F79t16SZrEDEdrtXhv4flAx0&#10;z1/wq1Yaul5C+p+JTLK0R2WUR24H97Kpww2njdnpUuopaWD2HLszWXT7bUriXxLfTJDCRut7Z14+&#10;ToBnvwOg71U+0T6hdf29q9sbS0sV2pbyAqJWPA5bg8OeMdql8mOUnU9WlP8AZDpusLUll2ouNw2J&#10;gc8cHr3pY5LiZFvvEFuZdKXgWpwVkkzgfKp54J6+n0qkYpPW5XMcWsSNrWoZtIrFz9lgJCrOi4YH&#10;5uucgcVZt4jriHW9QKWVhBuuIYGGPMEZ+Ubm45A9OhqSV9N1Kzkv9RhmTS7NdlvBuKggcnCKcngq&#10;OfTmqUEF3eSJqOo3gTwtgS21kSynCgYG1Rnld3BPfmna7sJaSOW8dXl/r+jJd3aG0hicKIypG9gG&#10;I5PXOa6fwBK58H6dEYFBRXcSEfeAkODz7GuH8c63e6xcWcTExaYWU+SERMvlhuwvtXpWgxkeC7GG&#10;yVYWW125AwTkev1rxc2ko4aNN9WfSZfHlRuxyxTuZElQgdFUg0vmq6k5Fcv4U0fUtLDNfXAkX5sA&#10;yFuuO3510i7Qu3C/gK+bxcY052g7nqU0P3fLxio3lK7floJKn5cflSud0eWXkVgkrXKldvQsIyuv&#10;PFRybezUkbBl4HPvSuVUYcDPbFEYSk7RRLfLuxNpxnOaTlhgj6VXvdUsdKs5Ly5YiOMc45J/AVyc&#10;/wARoJnEOnW13IzHCkQqBnt1/rXdTyvEVP7qOKrj4U3y2udhIrDBIk3k4x0qXdDHFmaSOL/ecZrz&#10;u4svH+pyfa4tQNpA/AV5FH/oGadF4P8AEMiBrvWpHf1N3LXV9SwlJWqVFczVXET96EdDvo7mN8iJ&#10;Q4H8QYHNSqzE/PhR2zXEHwnrdvCPsestHKRnP2qY5P0OR+lQW994p8PymTX5XurNTgNEImOfXkA1&#10;n9Qo1FenULeKqwVpQPQCQ38VdRpwP9mxdfu1wuka3Z65Az2LlmU87xtIrvdNUnTITnPy105RRnSx&#10;E4y7fqiMVVjOmmjH8QDN1Yf9dT/SugTqv1rC8QL/AKXYD/pqf6V0CKxxx3r6R7Hn3FC+/FShflP0&#10;rnde8TJoUqI0Hms/PDngZxzgHH+Nben3a31lHcopCSLkAgg4+hoS0IbG3SfvLb/rsP8A0FqsYwKZ&#10;dfftf+uw/wDQWqfGaLBczNUB+wScnof5Gr6g+WB7CqmrLjT5Pof5Gryr+7H0FFguJ1YLntms3U9C&#10;sdZEf2qNm8vIGDyM1qDkg4wc4zXH+OtZm0m1tTBIEeUkFi5+XBUfj1qkI6i0to7O1jt4wyxwx+Wu&#10;T2H/AOqpQRjg5qhod19r0OymMqyyNbqzEHOTtFaJXPr+VAmVr3Jspfp/Wlt9wt4/+uf9BRej/Q5M&#10;Ht/Wn24P2aIg5/d/0FIaOV8Q+Fv7b1OO9DASxqEVc9Rz14/2jVfTvBn2PxQuqLIWKs7EA9zkA4x7&#10;1H4g8MaveeKo9RtbmRbdVx5avgZ2keo9fSquneFNYs5NRMsjv9oUiIvICF+9jjPP3vaqGdXqVi1/&#10;YXFq1wSzqRGDgYY+4Hqayo/DlzBpU1tvRWmnMhwxIA2gcZHqM4qtZ6JrcNldoZJy0sYVNs+3acHk&#10;cmoNQ8OazeaTZQRyTRSK+6YNIHZuW4JyPagCbVfCN1fxW26fDQEA7Gx3Pt6GuphtpYfJjDjCqAea&#10;TTLWW002G2l5dMkk9Sc1cwc5NSxoilU+W5zn5TXIhjvfJ4z3rsJR+5fHTaa5RFADc856A1dM5sSt&#10;CJfvfeX8zU3OOv5ZqQLx1P50hHuD9TWljzuaSQz5sHmtPw3n+zTk5/eN/Osw5AOQPzrV8NDOlsf+&#10;mjfzqZx0OrDSbepneLPElx4fls1jjhbzyR8+7t9Kzm8dTR6lpVs8MQN6cZ54+nP867mS3imwZIo2&#10;IORlQf51C2l2ZdJBbQqycghBkVHQ77k4GT9OaqWi8ze7f0rQVflAqlYZJmz/AH6TQXFv5jaWVxcK&#10;u5okZwPUgVh6F4mm1BZWuYAgCqy+WM9SfU11Dxq6FHCsGBBBGQRUEFjbWpPkW6RbsA+WgX+QosK5&#10;n6rqMmmLav5akTS+W3cjKseP++ao6J4n/tXV7+zaIKLecxIwHXHrz7Vv3FnFchRKgO1twOOQenHp&#10;1NR2+l2trO80MEcckjbnZVUFj78ZNFhXLYHFVbcf6Tff9dR/6AlXcYHNU7f/AI+L3/rqP/QFppAW&#10;XA53ZxntWUdQnGvtp7RxmIQrKG5zyX/+IFa7DIIqE2kDXJuDDGZsAB9gzgZ7/iadgIvtG+UJ5MzA&#10;MMsAAo/XNZMWp3o8Rmwljtxbn5VYFt5Ozf8AT1rfKc9SPUAcGq4sIEuftIjXzf720ccY/lx+NJoE&#10;x7CsnTh/xPNW+sf/AKDW0VzWVp6/8TvVscnMf/oNQ0M1CPm6d6ytL1R783ZK4FtM0QGMZx/+qtjk&#10;k9uarW2nw2sjvEuC7Fm6ck/hQkFyJLnzS6+WQQMjPQmsBPE9zEdRWWGJVtYt8ZTJLfXJrrCm7rn6&#10;Z4NVhpVmokEdrBH5gw5SMAsPf1q0K5R8P6m+t6JbagUCmVSccjuRUd0p/wCEo0/P/POToa17e0ht&#10;YUihiRI0HChQMVm3Y/4qjTzgf6qSgLmoVO0jrxXKeJ9MuL2SzUGD7OJB/rHYH9BXU3SNJaSoo+Yq&#10;QK5HW/DFxrUNqEle2KsCXhIA47EZoAdonhNtMmlWSZirO5Hzcnd+FXZtFuJtdtbzKNFbnAHcfpUO&#10;haBcacLpZMoHY7RkDPv9afd6JeEWpgmkHlPucbuX5780DTOjCnoRyKwAp/4S9+v+pH8q04Euf7Ra&#10;R1KqUwRuzVED/irnJHSEfyFJodzaCnNOxTj04FJzU2C5GwOaaVJqbFJtpWC5Dso2n0qUrmgJiiwX&#10;IWVtp29ajVJM/NxVvbUbLz3pWKuRlSKW0GLk/wC7Um3iktxic/7tXD4kO/usuUUUV1nOYXiBnQ2+&#10;w4HzZ/SsV2jI+d2/KtzxBGZPI2nkbv6VhMfk2OvPrXNNe8cdX42IgJ+6aeTIpAccHpSEDbwcUwZB&#10;IZ93pUkIkyPSmGaSJiy9fSn7Mjio5FYuj7WwOtBUE7mfrby/2eZBwzdfypNHO2yiy5MnJIP1rmvi&#10;Rq1zpejJJCJB5kpQENjHyn/CrXgG5nvvC1rdz3BZ5C2QXB4zQVKNkdeiuWyaWVWZuDzUKlgflbK1&#10;K6ZG5XyaREfMejyxjEmMU3KNI23LEelNw5ALE59B1rn9f8SnQzF9rtJkSUFVlDYzg9eBSbGldnQF&#10;iWHzAN/dFN80FhywbOBkVyWq+MLOPw/bXEV3mSYNt2vk9OO1ZngzxP5ZYatfuh3ZUTE88fSk5WRq&#10;qdz0OVmTG8ZyOtLCQxICjP1rIuPFehxxNJPqUWB90bG5/SptI1qy1i3R7X5txOCAR0+opxdyJRaN&#10;USMh2sOp7U1mkaQqqjI7UqlcurJkgcZzXjXiTXtWs/G91ANUnt7XOAoY7R07U2xqNz2KVGiIdsDH&#10;XJoRw4LbiWHbHFeVJLfXE6uvi2RQBypVsVj6lqWtW0sjrrtzJCAfnCsqfielS5Fqke1iaWRimxdo&#10;BNKsCMAQea4j4e3V1dxu1ze+dmJOpz1rtyybeAQaadyJRsDoyHIH60jSkxj1pyY2khiT6GkZD5ec&#10;d6ZAmzJzUqqAOtMU460hkww9CaAEKhlJY85psbMoJI4p8qncCOlPdQYeKljuQPIC3t3pzN82EUEd&#10;6YRhlBzzWF4x1VLDQL2RZvLndPKj2HB3E8VNmErxOG+J+rNq2qwaIpIFo29sDnJVcYPf7xr03w3a&#10;ppuk2+lxAExKdzd8Fif5mvP/AId6Jc6ve6hqV+rsnlKgedc5JIyRn/dr1NYvKgW3ib5lJG/HJHWu&#10;DG1lyez6HoYKi3JSY6IdYbb5v7xNN8xgWgiVT2Y96dJGfligO1z1YUr5CeWgBcjBkHY1wynzPm8r&#10;HqLzIU3Rv5cBLv33dhSO8sMgihUOG+8zHkfSpHhYR+VFIGkb+IdhSqvkoIs+ZJ3fuKhpMq6AAR8L&#10;zI3XNBd7ceXCFd255pFXyiQG8x26j0pygQ/u0/eFud392p1WwmxgxE21MmV/vZ7Uv7yIBEAMvfNN&#10;2KA6eaDMeg7ikghkt4z+882Q9CTVWuVYf5hjO1eZj27U7E1uAQAZWOAO1NVNmSzZmIwPY00Ry26s&#10;WYySv91T2NS3ZktrYk3+S29x++fgr2FI/wDox3ty7fdpiOYvnmXdI3Y9qcAIsySDe5GAho9QHKfL&#10;QSnl37HtRkW5zGA8jetA2qxkkPL9Iz/DUW0pkl8yHoKTu9gS7kijyWMkhJlbkL2p7sgVXk++eg7V&#10;FuCEGYjcegNPAVZC8h+U/dzVqOhXKDO0cgmk5l6BO1NeN8faZDyOcf5+tPPLh5Bg9lpmDuMsj5Ax&#10;iL1/z/SnZt6EtLocv49iM/h1XmJUB9y7fZDVT4d3KtoLRybiYpSMgZ681qeKZYv7HumuNuzY2xD2&#10;O01zXgG7t4VuQ4VA0owpb/ZrojG0bHtUaTqZdO61uj0VzJt8y4wsagFNvOfr+VNWbz4xLN+7GcDF&#10;RI3nHzJW2RJyq5+93/lWZreuabpTCS8vFg34Cw5xj/ODURhJux4qi/he4/XtS/s7SrrVZVB8iMlU&#10;7MO3FeVxC/8AiNqLQTLFb28JMqFepyQB19jVu/uNY8ealEttbXkOmuNhfazIwUls9AOmK7XSrfRP&#10;D2nFJriCGVo0jJaFgWIXnB78ivUoUeVahiKsKNOzepf0TwafDemGKwzJsRzumfrnrXzt4SnurXxj&#10;pr2Gxrk3ACiQcBs4r2bUPtN1I89ldXEVsqFDKFdVz+OPWvBdPka11SKRZCpSXKyg8gg9a7afwM8x&#10;xlUmn3PofVhqcVqb7W54U4BVY4t3oOufpXn2seLtX8QxR2LLFHEcKoQY3c8Z/KsF7u71Kco15NPk&#10;4BdiR610mm+FLezk86XW4A4HcD5ePrWDdme7yxwdNSjZyZwniDT7qxnhkvNimUMylGznGK3vBut7&#10;C9tcKPKWLhuhJByefpXWan4b07VrSFbrxBp8QXOx5nUH8MsK5+D4Xx3BX7L4r05wRz5cqEgepw9d&#10;UWpRszxqk5uo531Zzfi/WbTWtc+02iutuI1T95knIzXqfgRZx4Ts5Y7BZY1jyztPg4ye2K8n8TaF&#10;H4d1U6fFqMF+pQP50OMc544JFd5Z3d1pXgK1jTWI7YzWxIiEoywyfQ05pSjYcb7l/XvH8pb7Hp9g&#10;vmCQnLykcYqjH4Z1rVnS+uILdFcfLhw1YHg/TbnUtdkJ1KGILGWzJKh68etewW1vcQWXlt4nt02D&#10;qGGP/Qq5ZpRVjaEZSdzjJLLXvB8KahawW8sMny4aT+gp+l+PdVutRW0n0m2LyN2lPp9K6W9024vL&#10;VrdvFVrMOSqtIv8A8VXMWHhW+t9ejvm1e1SKNgciWP0x/eqVNctjS7ud28180YJ06DJGQPP/APrV&#10;G11qBQA6bCMf9Nz/AIUxhcfKF8TW+RxgSqMf+PVDPFelf+RpgX/tun/xVZ6vqDbNBZrsAFLOI9j+&#10;+/8ArUkkt+rEQWMRYD/ntj+lU5Uu2iCJ4ogB9fPT/wCKqoUvoyrN4tgGCOtwgH4/NUShK25UZdyX&#10;VPtd1oupwzadCri1fOyfnJU+1eP/AAzEv/CXQiKFZCH5Uvt/havSta8TWmiWt/bXXidLi5nt2UQq&#10;pYZKkj5hkd68U0PWLjR9WiuoJ5IsEk7T2wcfzrvhG9Oxx1mnO59I51SJi8WnQEgk4a5z/SmTahq7&#10;RFptMtlUDPy3HPp6VzWj6y+s6PaXB8ZwWruRvjlmVWHJHcima/FqS6LeyWvjCK5lCqESO4T+8uf4&#10;vrXL7LX3jqjUvHQ4rxT8T7zV4haWNvFBbSI8cwwTu3cH07Vp+Dfhx9qtLLWJgZXdfNihEgUbwwK8&#10;+nFcBb+H9UvVmlhts7CdxaRUYd+hIJqKC71PT7jyxd3NvJFxw5xnsMD8a7ly2sjk99SufRbarqsE&#10;kdpNpluC7FkeOflm2ng8egP5VgeMfGWpeGbcCSwiEz2yzRETHC7jtGRjnGK878FWerarrqXN1qzW&#10;MNujE3N0/wAgOMY5Yc4eo/iJNJcazbxx6mNRENpHC00TblJVm4zk/X8ax9mue50PmcdDnxdLq2rX&#10;V7dLl5naaVUO35iw+vc5rRgtnv4GitYljgt3ZtpfJJbg8/RRXPNBPHH5ixOu0fM/Y5NS2kV7L8tu&#10;s75IzsB7+tdE7NEYebpS1R65pjaloGhwSi1hYeVkkyc45IrnPFPi6/MNustvFEHxImGLEryP5g1L&#10;ZaZZ29jFJqPiWKIvCA1s6sShx06+ntXL+KjaTalGunXBuoFjChgpUZyeMH61x04WnqehXxClR91a&#10;m7p/jd7O1edLON3DFvmbA/lXDXlyb6/nuSm1pZGkwOxJz/WoiHTerbgM8ipLWyuLtwkEEkrZ6Rrk&#10;j8q7FFRV7nk1asqrs1qdL4YMdiw1SY/cYqFAyM16FY6Xrfja5Nxq7RQadGc4gOGKnkVn+C/h7dyw&#10;W93qUWyIO26OWIkdOM8169sgBjigWOKJR83ljAIHSvGxWKSnaCuzoglyqMuh5b428MQafoAu7VpW&#10;SFViGWySM9T781W8Pa3NqvgXW7cRoRDENpx6Cuu8a+KNJtNNuNKzBLJtUkbu5rzb4e6taaXq0guQ&#10;otGRvMYngDHp3rvwrk4JyPIxPJztowRcLFIWc/MeoA70PPE/3c7j7V0Gs27a5rt5c6HYT3NqG+/B&#10;CxGPy4rAkge3lZJoGjkXqrjaR+de/CvGcVG+p50oq90hqyGJdpHvUUiiXPPBpZHjdSQgUDq2adFB&#10;czkJaQTzZ4zHGT/SlXmoqzY1B7oSwsp7u6+yWRDyHJIbjgV7jeeHbCbS447xJTIIVDYl47e3rXnv&#10;gUx6f4hkS/tHRzAwzNGV549RXtUTp5RjCCRpAAG3DivmMdXadkexgoRacnueV6jpGiRaNqEFoJ/t&#10;Cxu0m48AqDx0rgPAccM/i7TonjJLSnDA4/gNeo+PNfltbK402y0W6aQu0TzpGfmGCM/d75ryvw3Z&#10;6xp2sW+pw6RfzeTIThLd+pUjrj3rfCXlQd2acq5z6VhMVoghg5dlwSw6H61N5sltGoHzSHk8cYrI&#10;0HVX1LT4pZbC5gndFZlmRgQSOeSBWsh8rPmR5f1z0rwpP33Fo9OK93Q8n+J/jnU9N1O58NwpCUMa&#10;NKdpzuOHGDnnjFcv4F8B23izSbmaS8lhuhP5cQRQRwoY59Opq78V9A1KTxdc3y201yk0cZEsa5Aw&#10;oXrz6frTPht4307wxp19b34O5pPMj+bBzjB7H0FfQU1+4Sp7nnTV5e8cf4n0GXw34gu9MkcMYiuG&#10;J6ggMP0Ir1DTfi7a2Ph6MRw79QhhjXaykKW4Dc/TNedeNfEUfibxBNeRRFU34BJzuGAB2HYVnxRx&#10;QW0haRGkfHy/3D/k/pW/sozS5+hjUqOOkEdbrXjXUdcuJLk+UjS5OwDgZGK5h7YRN82POyKls4Xm&#10;8otIBGHBGWGcegHU9q6eFI1QwWujSXd1niURNu59selS6kKexFPA16jv0Of0rw1ca0WEYAYMAQSB&#10;XQx/C54IWn1G4eGIZOYiGP5VNLpXi6/kQRWF7AmMbSNo/pWxZ/DjWLhUlvdSdNygmH73Pp96uepi&#10;09melDAwiveOYj0LwbaZa4vdQnI42hNn681Sb+xra6WW00yYqrZVmuSP/Za9W0f4c2lnKZb5YJxt&#10;I8uSL9etdRbaBpNuCV0+1QfwoI+tczxZ2KFKC908sh8a+IJEjgtYbONDztkXec/Xj0rXHhzXtdaO&#10;41doERgCPJA4B5OOeK9Eljs7f95cR2kAK4G8KvOaVtQ0u0Rbi6urURkZRnmUDH5+4rGVSUthrEKm&#10;9jh7b4SaSFaW5vLp2cH5FIHJNcbrQ8LeFtfax8i8kltyAzGU9Tz6V65N4p0SxBuJNZsnVs4VJQff&#10;tntXz54+vYdS8Zajf2zh7ed1aMg8Y2gf0rpw8ZVL85z1XUvzLY9j1fwTo2v6A98ouhLLCHhUScZI&#10;yO3vXg63c2j3t3BEqqfmh+dc8A4r0S8+KcP/AAjA0qztXWY2iwCVZNuxgoGcEV5o9jeuTNNBMQ5J&#10;MhQnrznNd1OLTszhqNS2PVfhJqsUdtHYSdFaWTH4CuZ8YeJb7xvrtvphSNfImeKLGRnnufwrP8D+&#10;IbfQtUhmuEzGAwJJIHP4VlXk1xba3LqMCyRh53ljZewJJ4P40KK9o2L7B6fpnwZtbzQ4Jpb+aG/M&#10;ZZkCBk9sGvNdCu30PxVBdbBI9pMQRn72Mirg8WzvJbzsZy0IGXaY84+lVLew1fU757xLKeWMOXZ3&#10;XCLnnluB3q9r8xOl0en6x8WZrOzshFp8MjyRlirEgD/GqEfiDxP40thDbwWa27KcqeCoHDdTWHon&#10;ga81u8wrB4rZlMzMnyRjOSMk4wBzwa72/US6dDoHhu0YRW8g8zU7XCIVH3zuPBHPY9q5nCNrpFSx&#10;nsnyxOEj8FNcXctlLcBbtBuKhRjbgd/xqk3h+9m1FtN05llzuz5h2kEDJH5CvRbiCaGyXS9EtBq9&#10;3/rJr23kA7/dLcjpjvWhcJa2+kLo2kRiXUHRY7i6gGBG+RuLt0zjPepXOSsfI8t8O67qfhXULi3t&#10;Et2kV2Rg3PPGcH8Kt6/8RNR8RaW1lc28CIVEO9M9mBruNQMUOnxaR4etYr3Ukw11cwqAAw4YFjwS&#10;eD171XnsdMXST4c0mxju9Unwkt5bx4EMnG4MTkE4B79603KWOXU830Xw7daxeRwxBVjAV5XU52qC&#10;MnHfrXY2mnz2+pnQdFIklCGd5Zm4xwOPzX9alfw3cWHk6ZpN6t3qTOIro2y4aDHB3HOOSf0rQm1j&#10;/hANNTTo7Vr/AFUv5s11CeQrZ+QnB7bT19KXK29THEV+d6GlBbWXhm4XS9MZ31rUiIZHkGFRhwxB&#10;HszY5qv4h0b+xGJ/4/davGDTrIdiKiDsef7y/WuZ0zxvZw209sLdm1e4RYUufM+ZJDkF+R15J611&#10;eh3j6bpiXTRnWdXm3bvLbdIqqxySeep2fpWklbY4pNx1IYBb/Dt47GBXm1zBuF8xvkw2VOWH+yKv&#10;Sajqvhi5ju5IYZtYuUEKRsdiC2Qg7iRnLFnHHsaxZ9Um8NWqwXVqdQ16RfPMq/vJFUsVEfG7+Fd3&#10;41zHhzxrrlrfTtfx3mp3LQeWkbEkomcluhxycfjVv4bkwi5q531zcQ+EP+Jhqqs2vy4bYBmMA/IA&#10;D64Un61zmqaynhllv5HMmpXTvKke3am4438Dt83H0qtJcyXmoNPqAabWn5SzJ3OV2469OACa6fw9&#10;pGneFgNQ8QSwXt/OqvFaFPMkVsHevG7puGfpXPG7ep0QioHOt4bgnji8R6nM5vLwefbxRD5FPGAf&#10;/Ha1m8M2vhtE8S3rvNqD/KsKPiMsfkxkewz+FdBb2+nC5u9V1TyVknPnWVk/3lAzgKO2Rt7dxVex&#10;hube6bW9euZMscRabKpZ1fGMnGe2e1bcqRl7b3mULqxZY11/xPEFvI/3UEFs/wAjKeu73+b9KzNR&#10;8GpZWUfi2aRvnY3CW4I2jGSoz34ArqmuIoLw32v2xaTYqQWk3zOeoYgDPTcOcdqpJbSrdT6xrM+z&#10;TX+azsZmzyOigZ4yBnp3pcovbMwrbXriNF1jxLGAsTmOOO2PViMc9eME1uvp8d9ZN4n1HerKnn2k&#10;cT7QVHA3evRaxr+0ubu6bVdYs/s1gqBEtpV3Evn7wQfMevXGOKTSby3kuWl12+EENs6i0s5jlmQd&#10;go5GcA4I71DTTNOVTV2bstxOYm8SeJIo4I4CIVigO856ZP51H5Nr4nifxJrDNFa2PywRRc7o17kd&#10;zyKutLFNqaajrri10eNNiQXKkiSTHYDqcHPSq/l2upXL3Woyrp+nAbYYLiRUEiDuqnBIPHatb3Oa&#10;proDtdarYNqOoSCLTbRPNto4xlnA4APPpWbfaX/wmdgj3chh0izJNs0f+sZgPm3VceyutVvhLeyD&#10;T/D9uQ6CYjy5IxxgDIPv0p9zZxauywWEyWmj2jbo5Sf3c397AGMUpNjTcLOJy+j6kNV222oHZpds&#10;xYqgyx29Dn/61dLDeWvi+OUufK0zTRiTCZcnpjn2xzXPasks14NQGnyQ6LE48y4P3cDjAx2P0rUg&#10;uo/FbW/9nyCw060I+1Z+VZs9MjjPb1rOLaZ01qfuqUTWgnk1K2GlROF8OW643lf3x2/0yajQxeLY&#10;GiJaHSrDiV0++7dMY7cYOadK0k7jS0ieDRYv9bqDjETY6jt1OO9JdLDrUsEOmbNP0qD/AI/JwQkc&#10;h6DOcZ7Hv1rU5426kEelPrqvplrIV0vTshHPLsOjnn6VmXWvjU7SXSI4PK0gHdcSFyZPl449ula0&#10;1jdXjrZ6VctBp1qNs14hxHMn8R7Z79zTJJrPU0S1tLKO20pHDXN8zAJwCNrdOpKmk0aKRgJrd1do&#10;2g6JDEthADDPJLy7g8EgeuKnsfDd1qAOl2ij+zIwQ8rsN+F4cgdjyeat6/ox1eKzttAZYLa2B+1X&#10;cIARwepJyOgGevestz4jGn/2LoK3L2sKnffwuFjdekhyeOp9e1YuLubRcWayeGFtbkeHdALMkS+c&#10;88785znAH/AhzWfNPeaJdT+G9EdJLcq0N3NOMMp+4+31OMGq1rd+IdPsP7H0e1uby9jczPfQSg8f&#10;3C3I7jv2pHTVb+2OkadaS+c2WvLsMCEYDDknp3B69qb5uo+ZHTabNDrN4PDei5TTLhTPcTyrhgw4&#10;wE6EcLVyNm0m5fwxp0KyPd5S4uJWwUY5VyB0+6prl9GtZ5JTa6XN5cD5ea5iU+VGRhcFs4ySFPXu&#10;K6Se/gt9LOj6eBdarKoSW9jB/dPwHJY8dAxznFWrnLUSvoQraJpmovpWhMZLy6OLySYbVSNDtYqO&#10;/L/pUxnu9MvZvD2mRrPfqBdzmf5VxhV/kU/OokhitbOHTtIuUutSmAW9uLc8xgDDhj3yWzwf4atL&#10;JNpFv9js4V1LXAS11JACCEPqee3l8Z71Zm1dEL2lvojf2HpLs1/qmI52lGAGX7zA/QsfwqpLa3Hh&#10;26lstMZbnVLhQ120p2oijG0qOnIYE1ZaK0sLObTtMnW/164HkPJB96KQcOxbkL1Y8kdDTbeOfQrY&#10;l99/rEmDchRlo1A4BYZHIK9+woLi7aHP+IxaaRK+nmWV9ZuEBcyDKc8fidoFM8J6pcaJLPa6Wqza&#10;nMoadJTsQJnjb7/Mtbd8Bp/h+40t0N/4kmjb96q5dSeAS3I4XnrXPeGJ5/D19dJNELnVZ1BlRWG5&#10;APXr1yprGXus7ItOB17Xb+HZPJi/fa3KfNbeMRDd8uD/AMBGfrUb6Zb+H7pbSx3NrOqnDGQ4RGPD&#10;4x/vH8qZZXUejWpN4DqPiaU7hbxqXmAPy43DIwAC2Kbb6cNOsbi3a7F3rl0hjgdPnkhYjDNkZwRn&#10;PbpWsY3Vzkk7PUfOIvCt4BKzS6xfYfjhA6gADjt8wqPWNMHh2zS9nBl1G4by/LLYQMR/gKk01LPR&#10;YZ11u4W+1yQD7OjAvKrgYA4zgn5TzRNdWvhmOTUdUlivdSYBBaFt0iuTjdgZ7e1Ny5UTJOeiOb1n&#10;QbfStMSXVI/+JnJ9xYCAm0YznHfmorrwhodhpcF9ePcjULhR5Uav8m88gE46YxWjb+Kxp9y91qGn&#10;SarfvxHAoJdFHU9D6/pVXTNaistTutR1iF55rnP2ezkBDwPngAEdcY6CpVZjhQaKupeGbbw7bRDU&#10;Sx1eb/VxB/k8vOM59aNS8Dabp+lRTX9zOl7dx74Y1AKZJxjP410mleJdNs5HufEEqT3z4EMMilmV&#10;e+Dg9arW+r6Ev2zUNRlglvw5a1tXy0g9Bx07dqv26SNYUGndHMXnw8tdH0RLy8vJRcSy7FjVQwwP&#10;em3Hgq50eOO7SdmnZfMhTjDCt/S/Eptrh7/X0luGZNkVtICxX1YcHt7Uy38T2q3n9oarp3nXYfNr&#10;ZSZLsg9OO9CxXkVKi3uc9cWuseF7621hzCbnfuRd/wAu7HQ/nUGpeL9S1K7h1DVoYHkiYNEYuBlc&#10;deuegraTULtNQm1PULOb942be0bDMCT7A44x2qdJZDftqGuWTwRHaILeeI5JXrjjvx2p/WvISopa&#10;GInjvUrnVYtdv7a2l8pgAEXanAwAa3NO8f2kmu3OuaijCSWEQxqgJAHQ/ToKqtc3I1xdW1fR5U0v&#10;dhbWWPaM4wMcfXtTy8P9r3Go61oBhtZY1S3tpIy3zDqwwOD07d6PbJ9DOeHu73I08U2et6hJqGpB&#10;iNuY4I1ySRwDuPtmr9vpojjPiPUcQLYsRAkR37sjBz/30Kwr3Tbi7vn1OTS302yKgRwyL0I446de&#10;T0rIk0XxTAVeeG6W3diVDOBuxzwpOT27UotPoPlnHZnqtrbHWdOTW9Sn2WNtH9otkjTLMqjJDc9w&#10;BSLrd3rCf8JDrKLHY6c+1Etx8zORhc/hIfyFeYw65qFtfWsWrNctDA6bYJWIymeVA9x7V2K+LNM1&#10;nX4W1Ff7K0mOA74ZwWR5N3BwAOcH9KudJ9CbyNqJl8RpNq98HjsLBme02N8zgfMd3p8u2lktW8Q2&#10;8OpXzeXo1s6zR+W/7xgnADfUA1UGpaTrN8jR6ra2WnWIWNEeQItyM/M21iCQVAqLUZJLh7u6eYwa&#10;Ckf7lGlBik8sYG1RyNw3H8azcJKzQU4yc1dHn6alN4w8UafJPCkSoyKwQ5yA/wD9evYoporO3tLR&#10;T9zy4xnvkCvIPBemSatr8dwkXlQwEOe44ZSf516Df+HLq51+O4imIhWWKQgdNoA9/Y14GbOlOShU&#10;lax9Ph1JLRHWuZASrqoHXA/CnlmaPgDGPSo2UKSWfn0qWLBi6kt6CvmWnr1O6MklqyNRsfHUmnGd&#10;lcoqgkdRUM9zDb5a5kWBR/E/Fc/rHjTT7J/s+nq2oXRxu8kEkLz6A+351tQwVavKyjZHPWxcaaOj&#10;1O+j0iyku7gYjRdxCDOa8+1Lxnd6vdeXosMYAGS0mVyOlQaZ4X8Qa1fpNq9zNFaiQExXIPKk5IwS&#10;Pau+sdDstNto4oIIQ6khnVMZXOa9RvD4P3U+aR5/JXxT10Rx9v8ADyK+njvNRu5PNzlo0UAE/X61&#10;22mabHpEHl23IOAS3XjpVt/vYVcCmksMKAT6mvOr46tV0k7eR6WHwsaSs1ckDOSWT5m6EHpSDBba&#10;cU0KR3wKkCjduANcb13Onl5XdDDhSQTgY496huLSK5smt5GbZICp74qzyWwyDnuaUoei4OO1OEvZ&#10;u66CkuZWZ5XJF/wr3xCvlu0ltNFuyeuenQV71odwk2h2swJxJEr8+9eV+N9Jl1XQykFkpnEihWUg&#10;tjPNeieCI5F8EaULgMsq24DbuowSK+wwFSNZKp9pqzPnasZQm4dBmvyL/adhg/8ALQ/0rpY3GBz3&#10;rndZVTqtgP8Abb+QrokUbB9a9LyJ1OW8R+H7jWL6KQSJ5aBhtYEfQnH+eK3dIgex0u3tXbeYo9rO&#10;OjH15q7gf0oAAHtTQrEdy/z2v/XYf+gtVkPVO4xutuf+Wv8AQ1ynjDxRfaJrOnWVlFHL9oV2O4Mc&#10;YHfB9qYrHU6vIBp8mfQ/yNXVkXyx9BWD9plvPDltcTgLLJGGdVBABx6HmtpMYT6UrhYk3/NkqwUd&#10;6rXVnaXRxdW0M5Xld6Bv51KpJQ+obAHtXL+M5b+O0gewMoPSRoskjken40xnUQRRQRxrGixqBtCq&#10;oGKeH46Vm6GZX0K0a4MjSmEFi/Bz+NaIXHGT+NILXK+ondYTKGK5H3h1FVYLSY20ZF9KMx/3RVm/&#10;GbKT8P51LbgfZYf+uY/kKB2KLWVwp2nUptp/2Aeab9hu93OpzYB4+Rf8+lY2vaVql1qUk9m9wqeW&#10;qAI4AJzzUQ0zVzqNw2+42N5gUs4wODt/U07Ab32C7ZjnVphjp8gpr2l2T8upz5/vBF5rH8M6Rqem&#10;T3ct9PLL5v3A/wDDyff3pfFOjapq+lW6Wdy8M0cm6TY3JGD7+4p2A11trvj/AImkx/4AtONpdnpq&#10;U3/fta4Ofwt4hltbGMXE+YV+cb8buWPXPvW7Da6wNXhmYSC2jKhwZBjbnnv6VPKBuSWN0I3zqc33&#10;T/yzWsa20WaWMn+1Jhz18ta6p1UxE56r61m6cFFkhzyc1UfdM6qTRnHQZwP+QvN/37WmDQbj/oLT&#10;f9+1re+WmkKafMZKEUjEGhzAn/iaTH/tmtT6Jp1zHasi6lLje3/LNa1OADg84pmjkfZG/wB9qUnc&#10;unFJjvsd3j/kJTf9+1oNld4/5Ccw/wC2a1FrOsDRIoZWgknEjFQFzx+QNZsnjWzivLKBrZwbrHJz&#10;8vOPSkas2FsLzH/IWm6f881qnp1jd7Zv+JpMfmP/ACzWt1SCWA9MiqGl7TDLtPBc0xCnT7vIJ1Ob&#10;GP7i09ba5AwNQkJ/3RV78e1Zg1mzOpS2WSksQyxIIH5kYo0ESm1u/wDn9b/vkUfZrtSP9NJ+qinG&#10;9tWsnnW4jaFT8zowYD8RUlncRXlrFcRMDHKoZT9RRoBF5V2P+XpT+FQWy3Ynvf3iHEo9f7i1q4qn&#10;bEfbb708wf8AoC000CJALoEndGcHuTS5ufSD8zUWoalDpyp5vzO7YVQCSeD/AIGmNqVsls04kVk8&#10;vz8A87MZBx15waLgTH7ZnhYcfU0E3v8Adg/En/Ci3vYbmzhuVcCORdyk8fzp0t5AluZjIDGvUii4&#10;DM33pbf99NWXZ/bBq+qFRbbiY8/M392tKxvoNSgaW3OVzjP4ZqvYAf2xqv1jH/jtLQCznUAeUtev&#10;q3+FG+99Lb/vpqtt3/pWZcarbWmqWWnSH9/dbvL/AOA9e1AE+6/z0g/An/Cl332OkP5n/Cke/tIp&#10;hG93EsmcbGkAIP0qC+1az002yXEyb7iTZHz3oCxY3X3pD+Z/wrJuje/8JRp3EP8AqpO5/wAK3sb2&#10;L7sqRxisu5H/ABUNj/1zegLF3/TBjiDp6mkzd84SAL7E1ZPAzWT4hS+l01o9OYrMTnI9KBFtXvCO&#10;Rb5HA5NO3Xnpb/XJqiUvP7LVQhEnkjgddwApvh0XyWki3qMGDYTd3FIqxoH7b0H2fd65P+FY9u8p&#10;8XSLMqDEI+706Ct/gqDjArDUY8XPn/niP5Uwsb4YEHHajdQAMGkwKTsgsLuoLcUmBTSB60gsLvo3&#10;03ApCBnrSHYfvppbmkx70049aB2Y8vSW7ZnP+7TMDPWltf8Aj4PP8P8AWiPxIq1osu0UUV1mBk6x&#10;GzvBtYAjd1/CsNlYy/PjpW1reAYCTz82P0rBDDzNzHIrnn8Rx1fjYMoB60xlClcDn2qVwOoo3oqg&#10;HoagzKGpaxHp1g9w8TthsYXGa5R/ivpyu0B02+JyUYgLyR3HNdtcJaNEUkQlCc45rLlsoA5eCE8H&#10;cpOflPvQVBu55b498Zwa/osVrDaTQhZsgzED+EjtVnwj42sdE8OW9pLptzcSRZXdFjByc/1pnxOa&#10;OUw2yIpl89QfxT/69XfhjMtsHsrrAkCblB7ksKTZ0PWJdu/ijAlr/omkXayH1Yf1rpPB/iGXX9O8&#10;ya3lifceHxnj8K2RbQj94yqT6ZqWEpEzFMKCMdKEzFuIXlwbe3eYJvaNSducZrzbWPGVl4n0+9sb&#10;6weCS13CFjISG7cDivSjJuAPO4jH1rzH4jWNpDcWBtICbiSVsrgnPFS9C6aPOrnVlXZbyeabWFv3&#10;ahAM/qP512A8S+GPMgL+FrmWTaBuFywycexrnNauREllaNbtCUYE7IyCa2NRv/tJtILCz23qEGMm&#10;Jhn60SimkdKepZ1fxDoKPZo3hqVElOMNcuMV6lo9pYWlrEdPtfIOMhTIxHP1NeIeJNQ1m5js11KE&#10;B4x+62RkZOf1rvvB2r+KbrWLZdSiUWYj+b92VPTihKy0M6iuelIThjIy8D+8a8f17QG13x7cRx3M&#10;IGchySRxj0FdN4+1x9ItoUhfa06urYQnAxisnQLfwkdBtbm/ldbxlLSMWxk/SpYomNrGiah4clSe&#10;5uLW4jYbSiMQc88/d9q0k8Kajrnhs3MN/YwQyxBjC8h3HjIH3a5bSTp2s+K4La7YvYhmLFzt6Zxz&#10;XosGleCIEaF5trIP3eycZHtSlc0QngnSZPD0OLu5t5jKqIohflSD7getd2IyRtL/AErxYx6NHr1z&#10;JcSXDWcUuYQvJ6+w9q9S8P3VreaRDJZBghLY3DB4J61UWYVGbCooOSwBHalZzkL/AA03y0yCPvd6&#10;flf4hVmYMFKccmmrGjDDHGKHZAPkYA0nyMmCCWz1FFxDmUgjkYpdwXJCBxju2P8AGo+AhwcqOcg5&#10;74rmvEXiyx0ayczTKzFTtC/NjBx2+tVCHM9RO1jobhljCTFcADdwcgY+uK8ntL+58ceLrfS5WEdo&#10;kwnkyowUVcnkD696yL/x9eahdx28V2UsnYI+1Ap2nGev41rzeMvDug6Mtt4aV/thBj3zRk/KSSRn&#10;p0qaqaVomuHpzqu0loetafp9vYWwsbBAqKpZn5weeBzn1NWnl3SGKMbXByGxkEYrx/wV4x1jVdWu&#10;7e5uEEKQ7wAoHcD+RNeukL5wgiJDA8sfSvExUOWS5j3aMVBWJNr2+Qzl5gF/fAYA/CuC1v4paToG&#10;sTaTJZXk1wjhWlQLtyfTLe9bPjm31qXRTa6FIDcSFSzsQTwRx/Ovm/V7S70/XZItTX/ShJ++5zz1&#10;/rXdhMLCcW2YVqso6o+o9Iv01C086zMqoSUzIg6jr0Jq8zrbuImOZW/iHArkvAU9sfCpa0B8xrhg&#10;TjjGBXVGRVh2OMzewrzKsFGpyo2pyco3ZFqV7Bo+nzXsrfdQsVUDceO2TXn/APwuzQoOE0u/fpuJ&#10;2DB/76Ncr8U7p31iSCUS7UuADhPl27R3rqfBvhfwlr/hoXJ0yF5DKyguzDpjqM16lHDUlBSmRKo2&#10;9DqvDniLTdfhS7gMnnSpvUThUI5xxgnNb6RyhtvnKjH+JxhR+NfM2iXh0f4gxC0cxql8UXAzhQxG&#10;BmvX/ifqV7p/gxrm2naO4adFLADpWNXBR9rGMXuKnVcosk1n4p6H4f1GWG6sLy6u4yGyuxVP0+b+&#10;lV9J+LekanqUVs1jdx3MjfJIxTYv6/0rybwHbQav4wgt7+2ju451bcrgnJ/A10Xxc8K6R4Zk0xtJ&#10;tzA06MzruJAPtmu6OHpRapvcz9pJM9xjkjmhjuS4kEmGUqePpxUkiPG3muC0gIKYrh/hJqJuPBMY&#10;uW3PGWVAeMcmug8UaquhaBPrErJ9pgUeUzKSMk+n0zXk1aF6vszphN8t2Ta1rdjolus+oJI0hDMP&#10;LxngZ7kVyFl8W/D99qUdulrqKSucbnjTaOPXf/SuI0WN/iN4jvbrVHkmhgdHAT5AFJwe3oKx/Gfh&#10;a407xTJBp9hMkAVTGVRiMlfWvRp4SjHSW5i6jeqPpKSKORBPIUKBfkCtkn/69RkK1uksqHbn5V71&#10;z/gqxvdP0eT+2cecZAYgrD7u0frnNdGGzullPBHyCvJrLkqN/ZOmEm0IWxH9pnyccKnesPWtbjsL&#10;d7opnam7bkZrQvL1bGNru5PCjH6gV5F4h1Z9U1NmMrGEZXbjGeTVUordnr5XgXXq67FjWfF1xrUZ&#10;gVGijznJI54x6e9Y9rqNxp8ha3Y5JBxtHWoCew6DpRvJJJPNbM+yp4KlSp+zWzO0tfG9xbQxNfwN&#10;LFgEBGG734wO3vU2p+GV+Iyx6rFfi0i4QQzJ8wK5B6H3rh3d5kVZDkL0FWdF8TXvh+7MUNy8UBH3&#10;QAeT/wDqreja9zwc1yuKpuVPRnqMGoReGNG+yW9iuIl27FlO5jgKSMgnnHrXPazeRtBHd6ta+dFI&#10;5eGBZCjJnJwcY9vWsLW/Fdzaz7rS/Y3OMuzBTzntx9a5m61PU9fdFubxJSrZUSyKuCfyrsjzPY+W&#10;pZdTU3KvI2Nf+Js0tlJaWemC1gcA7RceZg556rmvM7OSGK/ge4TzoRIGeNTgkdxXqdl4JhfT1a6k&#10;02W5LdHvFxj8DUtl4LiS7LPa6KSGLKVueg/76reE+RanPiFTlU5Kb0KXh688M3Mf7nw9co6kfP57&#10;n1z/ABV1FyPC8KbbnTb6XeCSI8gfiQ9amnDWNMt0t7RtGitugHnLwP8AvqnDUtYiL4udFA3YObhf&#10;/iqxnKUn7qCnS5filc80+IUFhNY6Y2kWVxDEu4OrgseeR1Y1y/h/WF0GS4ZrSSWSWLYBnbtyfTvX&#10;t41XXJpCst1oRRTlB9oUf+zVl3Gn+ZcG+eHw+18T9/7SP5b60hVkt4hOF3oeY+HtBfXL0tflxEBg&#10;kISw44GMj+dSeJoo7S8t7N45/s0KFEJj5IznoT/WvXLfWtegUK13oSjuFuF/+KrgfHF9c39zHNO9&#10;i7xBuYXB7/WhSm3qiJU9NGY/hSS3t9SluIrLz0ZMbJJChH5Zru01/SQRDceHbkBiMtHMzD+lc18P&#10;9d1PT9SllS6tYw8WB5jgd/c16Kmua/cStI95ohHqZ1Bx/wB9VFWDbLoe7uyKAeFlAn/su8+ccje3&#10;/wAXTzN4WClTo96ynr8zf/F1oibxgiecP7O+ygbi24YI9jmqFv4o8RajdeVYGzkUMFPHfH1rn5Hc&#10;2vdlb7T4TaXC6PfKQecZOf8Ax+kuLrwpysmjag3oQD/8XU3iDW/F2iadJdPDYDjg7d3P51U8Oa94&#10;y8R2CzRw2Dnnnbjv9at03y3FzrmsSW9x4V3Y/sbUD/vZH/s9JdSeD1ZRNod+c9g7H/2pTPEXifxT&#10;oKeUiWH2rj92BuJz+NUP+Es+IkVxb/aLXT4xMcJ+6I7fWiFN2u2Dmth17YeAbnE03h7UHbpwzj+U&#10;grPm8NeBiN0WjalHuHGAx/8Aatd3az+OLi1WZ49PO/oAf/r0yT/hOgzYj07AI7+v40KtKLsR7KEt&#10;zzqbwz4XYBIIdThCc/8AHtuz+ctKdCsbnaLK8v4FfjD2Knj/AL+GvQ57nxhDCvnPpqNk5y4HT8a5&#10;nUvH+s6axBksMrwAoDYz+NDnKUjWnhrr3WY0vhy9tYTNFqcm5w27bbAnp359zXM6lpljbky3czSS&#10;5yxVAuW6jI3DFbGo/FPxFdnbFcwxDkZSLBH51yU15Pe3klxeS+Y8jBnbgZIrRXWprHDa6l+2m1G+&#10;tZNOt0KROQ7GRO4x/sn0FQrotzZz+ddQrPEpyyBmXd+IH0rUi8a61pxxa3aqrZ3fKDk/5AqvfeOP&#10;EN3C6z6kWiK8qFUD+VaQu9zWUIwV2xtxq2nyWRtl8OsiEruY3L7eM+1JZ+JdJ062mitPD4juHGBM&#10;L1ztODg4xg9apQX+veIFXT7aZ58fMU2jgdu3vW3bfD++s7J73WPJhQDeAZgGKgZOB3qnZHL7SLeh&#10;yl3JNqFw08rfMx3EY/D2FNG2H5djE4yD0xXR2WnX+p6j9k0hZfJBGWcYBXIB5I9a9O8P/DywWHzd&#10;Rt2lugSrMZCePTiueriI0typVIw1jqeS6D4VuvEepxQbxFHIeZChOABk49/xr2Dwv8PtH055BCu+&#10;dVAeRmdcn6biK66CFbdha20flWYHA+g7/kKg1DWINOjPnTGKLPI/vYrgeJqYl8sNDnqTjT99loKy&#10;RPZwAInUlmPbk8V5t4n+JMFvDLYaNazJcFWT7Q23apBxnHOe9c54n+JGr3t5cWumXnk2DY2xiMDn&#10;uTmuV03TbnU76O1tIA7O3zFRnH49q7qGDjTXNUPMrYmU37pHe393qepPPeyCWWTq21Vzxx0xV7wn&#10;aRal4os9NCBY7iTypS/616NoHw4sntoJtShkMwbJAk4riLRFsviDCkSrGgvHGevG41sq0Z3hA5/Z&#10;SilKa3PbdF0Gy8PRzW2nQmMyECR2ZmBxxxuJrJ1nwNo2qySoLVl1BvmNyXcL+QbH6V0VnKrWkRtm&#10;JJ5ZiP5VLKzByIuS3UmvHdedOq+Vnrww1N007Hzx4j8OHw/qjaY10LiQKreYqYGD2617B4Z8JaVo&#10;2lWitAZb2eNWModgM49M1y3ifTP7T8evZNli1qrHBx0FenwRxW1rDbxL88MSxrn6V1YrFVHCL8ji&#10;wdJOpNNaJmVe+F9ImnSZrNmuNzAsrtjnr0OK2FhjtikSgFyOMfw9qaT5S5i5lPXipmKLtHWUjkjt&#10;Xnyqymrs9WFKNPYpXmm21zuhmQyMTljk4H5Glt7O00+PyLS0ZWJzu3sRn8SaubEhB8vLSsfmPWkJ&#10;8qABxmU8gdazvN6J2RTS6oEV7cKN4kdjtVc4C02TMMxMmQ+OdgBH5/8A1qY0kFnBJLITHLsLll46&#10;DJ615j448eSQLDHpU6STM2WZ0yMAetdGGw0q0konNWrqmrGp418Z6fodzLpl3pzX1xsVi8c21QCc&#10;gYHevEbrTowHlVVQZztBJPPQVcFzIJ97tm7Y5yemKsGJTcYvA7Myjy/L55684/Cvfgo0Y26nmQjX&#10;rzuloYKRxxffSQOBwMYz+tdVo/hmLWLkwqphdxnf8zdiemfau08K+ArXV4lvtSimKMq+Uu/aQORy&#10;Mewr02w0HTNKAaygUSgAA5JI4xXn4nGPaB7NLDwox97VnFaN8KNKtLWCXUHFxI2CAqsuMnPZvpXZ&#10;Wfhiy064FzDEEkxtHzsevsTWwP3aBjhmOSQfWnrHChaQAGQnjFcbqynuV7Vx0iV2tlT5pmz/AHR6&#10;UghijPnkck/KDnIqztjKM8vLr92m7YxslY/vH4UZqXFbi577iPCwBe6ZZW/ur1xULR4+eTAI+4M8&#10;47VmeJtbk8PaSLxQWlEiquEL9eOgrnb74gWsWgSXE8oW+aMlAYyAcAEcZ9Sa0hS59iU2txvxPuDa&#10;6LBI1yVYzAbVRScYb3rzFtV1HXrP7HJIGSNSke/C8Eew56Ctfwpby+PdZ3+KGk/smGNmLJ+7w44H&#10;P/Aq7DTfDul3l1cJYo8Oj2zLHKTJjzByDknrwB0xXoRoqKRlUxsKKta5x2hfDy61W2S/v7+KPT4x&#10;veJEJZlU4I/h9OuamX4eWGuaxPHYMsNpa4Uu24+Z0z3wOvr2rsl87W7xtOiZo/D8B2P8uzdEPlI3&#10;Hr3qrdWV7Ncvo/hxjHo1sAXOQMsfv/MRzwRXRFa3PMnj5ybMC3+HuiavetJZ2cVpYQExyGSeQlin&#10;3j1OAfrxT5tJsvE0VzY6JD/Z0emxMZnd2kM2PlwBnA6Z61qvcSalqf8AYdgixeFthS4faV+7975j&#10;7AVee7nuY59K8JFY4oLdhdMe4AwOTx09Ktv3royp1XueD6fZCTU44WV3j3AMFXjb35Fep2HhvRfG&#10;V9Fb6dYfYrGyGbpppXbzFzjjnj865PR9G1W78uxskb7KJgJZOgGSN3zdOlems51C+GjeHsRabGu2&#10;/ccEgcDDHI7dqmpJqZq6rUbHNz+A9E1XXJtK0fTILdbMr59xNdSgSZ6gDnn8RVu7u9Mjt5vC3h61&#10;e1a55kvJDvA2cEBSW6/UVpXVxqlpOuheGciOMD7XKRneG4OG6H8Kzb22sYddsPD+iR+Xa3PzXhBy&#10;d4zk7u1E9UZwm5bk/h5byKO50PSblo7jrfXEkYw+Rt4HOPXtVy2uzZXTeC9LRxKse2W8dAIyDw+O&#10;pyc9O3tUk0V7pzrpHhRIfm5v2c7gc8ZB9anae9tHj0LSdvnYH2qTr1+/hjwOvpTglYxqq8rsjt4p&#10;fB8qaHpbLNeyKbiW6bgFc424O7HGPSpIXh0OX+wLdGm1fUjvku/uornhvl57A+lMv57nw1G2neHm&#10;8zXHYSySuPMBT6jjpiq2o6lp3hvT5NPhJbxHdxhpZQN4EhOG5HA4zTnNIcINlm2+y+HdQbRrK0Fx&#10;qsgM8908hijPOCON3cA9BTX+z+GbldHsot+s6kfMF7HIWjt5W+Ulgc9ACcY9OlcnJrt/Y7ItDDNq&#10;TKDcSCPeN3Q+3YVMPE0ugxPp8UzDVLxxJL8m7MpIBJ9OlYuTZs6XY6YWg8Kyui3CXes6sPLlus7F&#10;jdeC5HIOS4IGAODWL4hktNEWK21Gznv9bnP2iS4z5KeWMoFwpwDwP4enetdDbabp9tcaczTeItSQ&#10;JIX+ZUcj5uB935ivX0okvpPDUKPcp5/iKZC07MpkURbto+7gD7qVpF3Rg21LU8TFqLad5NwE6sNv&#10;oCTgn6fhXWeFvGc3hWW4ubqJ7qWVTFDsCoqjJ3EHHPITtWfoiLNqOpWl1GZNTnPkwELkB2LA9OnJ&#10;qn4i0a98PTqL5B9ul+Vi3zYAA6Yx2Iq9zotzHrd8thoV4L/VbeS71aVRJGY22qiH5MEZHPyn+HuK&#10;8usry58Na20l3F9qlktgqLEMDYWJz09V9O9b2i+Jrf7Imp6rczPrMbkIyrnahGAAB7E1W8G60NL1&#10;64u9QgmuJzarHGBEXYAuWPC+4FTqXCmoqx1kVvpnheaPWvENr9u1UpvH2eRl2oSYwoHyg9C2dvf2&#10;rVudO/sSeDxL4kdb4gF47S2XHlbxhgW+X+8M8dvyhnuPDelRjV/FSCXX1+UMgJwhG1RtB9Mn6muV&#10;0zxDpZu31HxU00tzHl4QIztRnBD8DHfH5U0kZSetjs7y0t2VfFGpSBrby/tFhZL1WNAPkLZGc4Xq&#10;Dj37k8l5Fbt4o11zcWox5dmqBWWQny8bgF7Zb8aXS3s9Z0d9Y1t99rFul0yNjtwilh93qfup3qvb&#10;TXN1af214sZnsMb4YDxiXO0fL16ZOM+9M5re8zQkU3Mi+I/EW2SG2Xy4rVDyd3BOfl9Rng9KY9hL&#10;q9vHrWoXSNo8bGa2sVADpsJUKWGOoB7nrVSzv7fVlfxD4u3hbIrFBGi7AQfvfL1JGRT7OGbVrm41&#10;PVdsfh6EedZKTtdtvAGOp+UHimhWHXN3Nqlsut6xEY9Oiby/sUQ3SF+md3y8c569q5jWvDv2i6i8&#10;VSsFtNxmW3UEsyoduM8Dt2zXU2902vXB1LxApXSLdMImDG3mdM469GqvLpq65bTXuoEx6XaKfsMe&#10;4IWjHqDyeQKzmjalLoLZaivjGwS+1Oz8jTbdzttmlO8ufl6gL6+tA0238Yj+0bhzbabph8hbZhku&#10;o64bI9B3Ncz4a1CS71R18Qll0sR7im3aDL29/SuviitPEy/ai/laTbfu/LY+XuA6kA8nt0qYvoFW&#10;HYPJufE1mY2mNnotupxCy72dR8uM8Y6Z6mo4dKm1a2/srSp/sWn2Jwz7BI0x/iG0ngc/3vwqC18z&#10;Xr6e0usw6FZjKlfkyo4xk5zx6VIgkutRl0nSHeHQrVQMjgtn72WOcj6VrbUhNWI7lx4kspdFtojp&#10;+lRgh/OJO4pwSPqfeuW0O6eW+NhYPJb2UUuLp3UMXHQDJ6fnXaYj1Sc6NZrHD4X4ExJ2nI6nce2c&#10;VzvimDTLq5jt9KR4tOSLN4V48xs4HJz2xWNXfQ2pVHP3Wb9rdvr0J8OWypb6akhWaeZ8GTb1wADj&#10;nHO6iCC08QSTaPozCxsIVDXjSfvBI2dvGScdB3FYmhXsmoxw+H7H5NHQYndhtzjqNx464rejhs9R&#10;ujpegHyNKC5viG2hnzj7xz6CtYaxMKialYFtr2/3eG9HeK2gsP3dzPIxYTq3DbQQcY57j8Kp2sdr&#10;rsbeHtJgksrSUn7TLPyfl9Ac5ycfxCpTHrBvW0bQ2iXToGC3UhP3wT8+GPB79Kcp0y7mTQ/D4MNt&#10;cPuuih4KgHPzHODkLSS7jLEVmYopPDujGKGGKPZd3EkhxJn5flB3dgT1HWorWadI5PCmjLJCYQyz&#10;3Tr8rp0k456k561Hc2lxbXcekeG0REYY1GXdkuT8vDdOgqR5zEy+HdKDiaEhZptv3geHG88Zyarl&#10;EnqFhA2kXDaNpTL9vINxLdMPlx024+bnG38KQxvaXMvhvSgq6ldo0lxfSMdhjb5Hwvzc5wccfUVD&#10;qUlzoDCw0UCfWz+9kkkHmDaeMZHHTbxUks8emXVtpmjFjqsuPts2N2Nx2vhug5APSjlQczuR6e1l&#10;crL4Z8NBrCS6/fyXUn7xFAwDgEnJO0en+KyQQaLeDQbVTNql8rhr5xiMO6lXJHOAACcAc56CpZ9K&#10;0+wKaD4TlAuLpvOnlMgbC4Ofm6DlU4omtrLSESy0tSfEFyFaSXO4GVztkJPQcbu3vTsrBJ3G22jn&#10;QJ1srCaKfU75Sk9wCdkWMB2I5z8zg4wBwaYt/eeErn7PIn9o65OPtFxck+UPL+4EKgEA/Ihzgcd6&#10;jubOPQBD/Z58zXb91hu3jbzNh6E5HC/MRyfSi+1HUNBtY2iL3PiSdvOuZWTeTHyg6YHRE7elQOOw&#10;5bG38Kaisdu73es6xJtS5hj+S3lJIdmyTn/WZxjt71PqF1P4VmWbUCuo6peZ3MmEXavXtjPKDp2P&#10;42LnT7PQIFlsn3eINS+8xbcfOOA5AHTlz19Kzr6fUfDkaX20T67enbKxXftjHXpjGf3f5UxMluLe&#10;TSY5Le7mFz4huxmK6AARN37sZXocAE/d6VzGrWU/g+eLVbxlv9R1H5G2fuwgXHYZGOF7CulW5XTd&#10;NEUpT/hMLkFYTGNyoW+UZ7AbRnmud8URXugWFpqFyUl1y+ZhMudyqBx0HT+CpqWNqLb0OibU7DQ7&#10;uLULuxmu9ckXektuxCKDlNpORzgEkbcc1qjRH0WdL77RBc6vdPiAFygiLnDZAzwM9cfhWBpws9C8&#10;ORa7qLibxKTgBTvwrEoMIOener99H/Ztol3fO8+vSpi22EP5cjYD8Dpye/TFVB2QqkbyH3Ok2+j6&#10;i+r6xJHdalK3mQrE21Y2XgDdkbu3JXtXI+JdNvtH1RtY1m5jvZJpBEtvEuzDkYByMdvauki0nT7O&#10;2j1nXZDJrRBltlMgyGH+yMf7PFZ3ilGstGt9cumeXVGkAIfldxyPujHas6jLo2UrMs2ltaeH7b+2&#10;tasxe3xGyKKCQrhejc8evofrT7jw1bCL/hJNUZZ5JR5tvbqxVo2/hBIIzxjtR4b1KFdMOv8Ait2e&#10;/SQxQrCvROh+Uc96sRWV3cNPr2r4eFFM9grMAQ2flyvX7vaiMI8oVJNTaMt/Dtjp4Gs69GJ52Plp&#10;BC5XaOmScr/KhfCOj2hk1nUImnlnImtYY3cCMdAN24Z7c4rTjuF+zNq/i1C+o5EcCxLx5Z9hVmG0&#10;tZrNNe1zH2xYzJYqDg4BwBt79BTULakubZkahbWWkwDX9csDcKSIY7W1lb5D3O75c8e1KdJ06GNP&#10;F+pqZPs674LNGO8xjjGcj196uWWpCexOteK432BtkUOwj5uhIUYPT3qe2nsb23bV9dDExMRZxH5T&#10;sHH3etCjbdEc8u5FNpYW2Hia/ZJIpAJrexDEMM9FLcc8jsaT+zJvEcB1fVZxbW1t80doBuZtnX5j&#10;tPOKdHFeTW8+sa25MUS+bZRHgBuwK9fTvSWME/iS2/tDxRNttIiTBEHEfKn5vl6ngVpaPRENy7jp&#10;459TgGua08P9iwgMdOQ/OcfKvz4UjrnGahvZUktBr+to8lgXEMNrEfnU9Mk/LxhfemWrXeoWz6n4&#10;hUN4fhJCQ42ksDhfl60tvJBrCm+8QKU0uMbLWADywp6HIPPQDvUtX0JcpF1oZtTsf7X1dY49ITlb&#10;Td+8JHyjnA479aiN7Dq6nV7y3aGw09vLW13lmlbjJDHBxyvc9D+MVg11r1ybrVo4o9AUHakimPlf&#10;lGQeT1pseo2t7aXN9qoeLTbQmOOMLsLZ4JweTwVqqcNbDfNJWOF1OSx1zxhJO9uYrVZowInfnaMD&#10;rnjgetb8Gj6P4xnN5Bp8thYQHy3ikZm3sO+4sMD5vXt71R8PaTYa3ruq3zOy6bbTK0A3bfkyfXrw&#10;tdnE0OtXCwXqMnh+Jd0qAbcy9Bz9DW9ary6Expvucdb/AA6/tpbye0vooLSzlZEEqlWIXngA4PGO&#10;Sa5DXtX1mzafQnvUNpbny1GxQCoXGAcZ6H1r2MuuqR3SQSyQ6HpqbAqkKHAzuznJI2hRXj+sXa6p&#10;4quIEcfYUudsYXgeWDgY/CuZV3Zs9DB0ZSluL4R8UTeHBJjTXulYnJ37RyF4+6fSuyh+K9qsZ36T&#10;KjbeUWQEd+M4H8u9dfbaNpdrB9mSFWt2OdpbJJPFRSeGPD7M5Omxk5HBLYP6189iMdhJVOarTuer&#10;PBVpaxmcfqHxUiN0ot9HllAQH5pQvOT6A1Tt/GHii9KT2UotlJGE8tWP57K9CXw3o0Eyy2tkquox&#10;nJ9/f3rUgj8pFC8BcYHpWE8yw0VelT1Lp4Gq/iZwEeneKvFRjhu9Rt1j43Fo9p54PRBW7ovgqz0K&#10;5klnxdXDDG9N2Mce/tXTHCglcjPWnJLtCg52ivPr5jXqPlXup9jphgVHWWohcyEeaMjsAMY/KpNq&#10;9ulQJuDkL0JzUkme5wK4ZP7K37nZCmoqyFxluTRtIPB4NIZYghLNtC9S3AFCyROhKurY67WzS9lO&#10;Mea2hDrRUuW+o/Ye5zT14FRrIhbBBp5YY4pOV9TTcecHk0xCoZh2NJuJHpSggjFArEbJhPuFh/sn&#10;B/Suq0pFTSrcRoVXbwD1HNcu2V+6cGuu0vP9mwZPOyveyJv2sk30/U87HpcqaMrV0zqWnseMyN/I&#10;V0CAhQM96w9X51HTx/00f+lbyjH519OeWQySLG4R3VWb7oY4zT1wyqdwIPpXG+Mobu51fTEtZSjI&#10;5Y5HGO/6Zrq9Px9iiJUqdoGD14pcoCXYIa3HfzP6Gob7QrPULiKe5iVpYgdjDIIz9CM1PNnMG4jP&#10;m/0NXc4XB60WsBj31uLfTfKi4RcKOT2Hqa0R8qqSRnjj8Kqa0X/s9vKKh8/xDI6GoguqrHva4tgA&#10;epUimBfGR3H51HJB5i4baRz1G7+dUkfU5ASl1aNjrtGcUJLqDShBd2bNnG0DnNLlHzI0kj2xquCN&#10;owNuR/Kn/NjnJP0rNd9RjIDTWiknAB459OtKx1NBl3tlHckYo5RORZvs/Y5Bg9u3vU1uP9Gixj/V&#10;j+QrJvV1RrOTLW5HH8PuMVPbpqQtoubf/V/3T6CjlJuZ+rT6smqeVbxzfZwgbzEJwDyCMY/zmsnS&#10;4PEh8XLJPe3Q04TSZiZPlYc45/Kuq235AVhCVPXHHv8A0py/bGb7sYXk8deatILmZrz6lJpd6unt&#10;LDcDOwhc5+U//Wrj8eNG0NFae7+1vKQzBD0xx/DXpIa7ABZF+X0PWozLc7m+QE7NwbI9aAucVer4&#10;tTQ9Pjtpp3vg2JpGQjIyT6H2HSpUHiOfxPaqZ7gWGEMwMXy85yM49q7Mef8AMrRDP+8KA05+UxjY&#10;O2aAuLIuImGcYGKytNQm0TDDHNac8ky20n+jHAU5w49K88t/H8FqptjYTHZ1wy0jOpUjBaneeUc9&#10;fSkMZFcV/wALHtlHOmzd/wCNe3405PiTaMOdOnz/AL60GKxlO1rHZMhXNQ6Nu+zMM8eY1cgfiRaM&#10;flsJwf8AeWum8N3z32k/aIrZgC7dXFBtSqwlsbM1sl0EEyI6r0DCqsuh6dNLFI1nDujPynHSrYlm&#10;xzbn/v4KUSy8fuD1/vig2ZKEwOGUHpms7RkIt5fnXmRqviaX/ngf++xWdo0032aT9wf9Y38Q9aLX&#10;JZqkH+8KzItDgTUrm9dhI84wVcsQPwJx+laPnS85gIx/tijzZiMiL/x4UuUCm+l2v2ZrZYY47dxg&#10;xxrtGc5zxT9NsV06yitYuY41CrnPGKsmSfH+oJ/4GKQSzdrc/wDfYo5QJAD61Tt1Jur8ZHMi8+ny&#10;JVgz3Pa2P/fYrPt5rk3d8fsp/wBYP4x/cSnygSatpKajEimQxyI2RIM5HB6YI9TRNpUDWT28QWIt&#10;B5AfZuIXBA/LJP41c8245/0Y9f74o825/wCfY/8AfYo5RFez06O302CzkJlWJdu45XP4U270xZdO&#10;ktYX8nfj58bsYIPT8Kt+bcd7Y/8AfYoMtxj/AI9z/wB9ihxAp6Npf9kWAt/OEpzkvsC54A6fhUWn&#10;8azq2OmY/wD0Gr/mz4/49j/32KyrGSf+2dV/0Y9Y/wCMf3aXKM2yCSfmxzWbeaPBd6naagwAntc+&#10;WcnjPXvVszXG4/6Kev8AfFNM8+f+PU/9/BRygMfTLOWYyy2sDyZzvKDdn64qpqmgWmqvavMMNbPv&#10;Q5PX6Zq/9ouP+fU89PnFBnuf+fU/99ijlGSIuwBQRgDGKzLkH/hILLLD/VvV37Rc/wDPqf8Av4Kz&#10;Lia5Ov2Z+zH/AFb/AMYo5QNO6MotZTFneF4x1rNzfC+tCDK0G1942d8cVpie4OR9l/8AIgoM1xg4&#10;t2xnAG9aOURz+lPrUtpqIupJhKX/AHLsmNq+3FSumsQCEGdplBBLYwevpitsXFx1+zEBf9sc0pmu&#10;ccW30+cU7WGmUbe4nl125i+fyfLBUNwM1UUN/wAJa/zZxDWv5s64P2bJ5yd4rGtpGbxdIHTyz5P3&#10;c57UrBc6LB25zTcGnjoaKTiFxnNIQfWn4oI4o5QuRYNIQakoyBStYdyIggVGVYnrVgkGm8ZoQXIi&#10;GxUloD55/wB3+tOOPSi2x55/3f604/Eht6FyiiiusyMPxBwbc/739KxSwPatvXyN1vn/AGv6VjEq&#10;Tt4xXPP4jiq/GxcLspocR8HGT0pigEN8xpEOGx1HPJqGZkko+TLgVBIY4raWVt/lxAF8EVHd3qWU&#10;HnyBm5AAAJ/kK4PXf7f8S6mq28M8GmbtkpjJh3jP91jz+VIuJy86S+IPHE9xEuII7gOu844U7ff0&#10;rX18PoraZryomxSFcD0Ukniusl0ux07Q0ghRUcRbWYAbicZ5I681b06ES6FFbzWyzxEtkNjv7Hil&#10;Y1UraCaLqMOs2UN4u5d4DkVsuqiLfI2FzgV5Zrvg/WbO/mvtBiusB9yxxygIo9MDFdd4Ri186e51&#10;mMRTFiNu7dxxg9TQ0TK1tDekEskLgnCYyMda8y0t5bzxxG8pLfZySoLf7eK9VWOVnX5Tjbt+XrXF&#10;aToupW3jH7bLC5hUsB5nORuz605K6HB2OJ+IN/C3i6OOQMq27oDtAxkVpa54g0+61fTHtBNG6Ebj&#10;sxXpN7o1lqNybi6021L5yJfLUk/mKoeIYbiHSXl0nSraa4iIPMY/kMVF3YvnPNfGeqJfNpQIYfZh&#10;knpnnPPNd14W8aQeI7yGwMUiSFSAVXAwPfNcfHomu+IdUinvNNliEJXIQbV6575r1i0tIYNj/Zoo&#10;WHBaLbn8xRG70By0H3FjDcNELhUfb8q5GTXJ+OrIRaHOkVvbCSNiQQuDjBrq7u4NqM20RnLdcgnB&#10;rldRv/F9xO8Fpo6CEnHmGJkOPruAoaIjPU4nwx4p0fS4ZBdWrvK3C7YlbsPU+xqkt1beIPH1jDHF&#10;5cM84ONoBPJPuO1ddY+ArnUZzJrvn9TtQXKMPyOfete6+HGkfYZHtYLhLpVzGy7FOf8Ae28U0kac&#10;2p0i6baWjFEgiLADIdOP0FWIRstwsaRqATkp0rz/AMG6T4n0nxHcC9a5+xAYTzZ946/X+lekncWO&#10;Oh9qEjGTu7ESrxncfc0okz8o5pdv3u2RUKtIqxuhUK3B3fj/AIVRMtEJe3sVjaNLMpwBn5QM4rkN&#10;X+I+k6UqSBLovuwAIwQT7/NWT8SNe059PubK3uVlu3iVQnJ+YScgV5PY+HNe1suLHTLqYJ8zbEOM&#10;E1ceXdmtCHtDc8S/Ee+13dDHEIE2hR5RZSSGz6+9Yum263+mahcXErl4UUqA2euf/rV2GjfCzUrh&#10;Y3v7GSCPLAkSIje3XNegw/DrRrWIxWxumaSFklD7f7uB/Dg9TWVTFQjpE744VPc8Ms5PKt2VkUjH&#10;ykjmp9MtDeyxW8RKytk/MABwD3r1m78N+C/D/krf3m27wS8cmxgM4YDAX0IqnqnjKw03TppNEtLB&#10;ZmXYsi25RuevzDFZ/WJS2RqqfLsZnhv4ealNI1yblEXZ82x+ev09q9nikSOBbaAlnHO5/SvnWTxV&#10;r9+7kXTkZBKtI2Bx2y1dZ8LNVkbWUtpRmZ7dskg56561z4ijKS5mbQ03PXMtbQhEUEscsfSvmz4k&#10;bv8AhY+rBjn94n6otfQOta3pug2rxX10I7pwGRScuRntivnHxjepqPjC+vVkZxJIpBKnsoH9KrLo&#10;yU5J7GeIknHQ9x+GqpYeDnZTkm6cEdccLXYiQwAbAHd+ckdK8s8B+MdN0jwqY7m4Kzm5c4aNscge&#10;1d/4d1601izlnhnVpt5TiM8elceLoyVXmLoVE4WIPE3hrTvEFlb297NLE8knymIAktjvkVyvibxP&#10;afDzS30C2jaS4mRnjkdB/Qj+VR/ED4gQ6PBNYabPbPqJcxTqUbcgK9QQRg/nXB+DPBV14pxfXXnT&#10;Wwl2GRZ0JH1Bya9HCQlTh7Se3YyrSV/dKPgjSZ9f8YxTqRhJhO/OOC2a+itUsra4smhul3Iz5AAB&#10;6fWq2m6dpWjWdvbWqRpOqhMqVDk++BzVbxN4nj8J6euoXxiE0kmyNJUZh7/KOelcVac8VWUoaNdD&#10;SCUImXbeEdK8KvL4paeYpAp+UKuBnjtzXi3ifW5fFGsxYHALBMk9MnrkmpbrXNX8Y+JVivb5/sss&#10;nEck5WIAZxw5wK9d8K+CNE8NWD6hPGkshw4mugjhOOqNjgc16LaoRXNrIzTU3Yu/DnS49E8FWLTN&#10;l5Q0hx8w5Oa5n4y3Jg8PR2bEkzSpMrD05FeiWU1ncRC4imimib5EKYPSvKfjdZ3UktnfureUkYjJ&#10;9yxNefhZyni7yRtUVoaHDeGPGd14ZinhtbO3l+0KFJYtkdcdCPWtrRPihqOl6nHdS20NwnIIkZif&#10;511vwd0bTG0Oe8nhjmnb7yuisAFY88iuG+JOgS6Z4oumSyaCzKpiRY8JkqD24r1VUhVqunY40pKJ&#10;9A6bqCazZi9II2cAYwMYz/WrUabnM4O4dlPTNeY/BctLoV808rOFueMtu/gH5V6ei7sSP9wHK14G&#10;Jpqi3Fa6npUdaepzfjOVh4fuJifmG0YP1FeTs2ZC3Hzc8V7J4jsnv9GliIJBxjH1Brx+8gktbuSG&#10;SMoQxAz3GT/hTpO6PseH6sFBxe5Du5pO9KMDk0BGYZArax9HK9hCQRg9qrywIwDSZ2+o61YAJIB4&#10;q3p1i97KfLgkn25+VVz+n41cH7yOHHSjGhKU+iZL/wAIJp92gma8uQsrD5sjjP8A+uqsvwovLmXZ&#10;pF3HI2efPfGB+C16npNtZu0a3mi5CgdbBnxx9K0XstCWXC6Gy5YAMunMP/ZPWu2NWSdkfm2InSq1&#10;OqR41J8FPFUZ/wCPjTTjrtnb/wCJpU+DnilYzI13ZBR/duG/+Jr1ue/8KabGH1KC3t9o+Z57bbjP&#10;Hdaq2+v+Br6cWljLZXDseEjtckn8q2dSdtjnUcOt2zy67+GGsW2m/aFvUZwMMPNOBzj0pV+DviC+&#10;gSSGeyBZFP7yVgMn6LXrl1pehtazCbRnV5MbP9ALA49Pkrk7e1s9NvY1udNuFt93Pm2Tnjpx8tZP&#10;EOG6OhUqE1ZXOO/4Uvr1vk3U9mMcgxSk/wA1qpB8M9Uub0wJPb7PUuc/+g13+qX2gSzIgs4VjVuS&#10;9kRx+Vb+lt4ZkANnpqTsF58vT2PHTstUq8pa2KVPDxVr6nmknwQ11+bO5s5IyOWklI/9loT4H6+M&#10;b7izx32zH+q169FBoq5P9hSBl6A6a/8A8RTjDoMpy+iEY/6hjf8AxFSsS2tTB0adzw7XfhPqujWi&#10;ztNbMC+3iUk4/wC+a5i20u1jkaO9lmU55MQBwPxr6Sf+xmO3+wiyjpnTG/8Aiazr200OKTd/wi8J&#10;GMknSz/8TTeIdgVGl5nlH2e51O3stMtL242A4DPJjK/hXpnhTwDaeHo2ln1C5MxfeACCOBj0rUgt&#10;9J3lx4cRY2UYxpjf/E1dWPR2baNEYfXTX/8Aiaj2ly1Gku5znjfw7bt4av5xe3TSeWTtZht6isr4&#10;beEYrzw8kr311E5Zxtjf5Rg1p+PRo9vonlQ6eqSSnbzZFM8j1FHg+HTho6I+jqzKW/5hzN3+lU5e&#10;7YhQvNuOxxU/hzy/iTHZXN1NyQQS+W+52r0+78G2krx+dqF6QBxyMilvdI0G6TzDoCJKCORpxH/s&#10;tWEh0xIWCaQjlcDD2B/wqHM0VPqZyeDrSHBj1PURz/fFYniOwsNAsJZn1LUXY4I79xW3ql5pVlbC&#10;aTRreMkMebE9vwrzKxtJfFWuyTCxzargfuYSF6HqD9KfMkrs7aVPS7MSR5dZ1JY7e7uGSSUD982C&#10;ATjivULb4LaYeZNUvRLjJ27CP1FdDouh6RaWUIGmWkcyqDuMChiR68VuEx7DJMEYnggDArkni3e0&#10;ERUlJvlgclJ8M9Eji+a7vMyD5f3af4Vg6p4E0DR4Wma8vG6qAyL1xkdq6jWfEFrZRBo2iMoU8GMt&#10;9ORXkmo6lfanrNz9jR7ydnP+jsGKKOmQO3aurD4hv4kVCnyrmmyPWNKs9DtvNaadpWYYUqpGP8g1&#10;W8KeE5vE2oxSGRUieVh8p9F3dxXc+HvA1hoE51HxG0sVqgKh5ipUE4A4wfU1d17xfJc50nwv5Uiu&#10;nkx+VAwBfJH3gQAcYqqte+kdDknOUpW6Fm4vdP8AAVhHOYzIQFgyIx1A5yeD2Nc7YafP8Q9Wi1Se&#10;VbeC3kVI40bOVJyeDkdCK3PDHgu5+0S6j4ojmkKRqY4rmVZoyzcNwQdvUY5rv4YYkjAiURwxnaEj&#10;4TH0rinX9nHR3YlB82hSsNNRPLiG0W9qgZWUDeQvBBGMc1bkgkuAZY2kWMHbggAnvT2KcmSQpCOg&#10;9a4Pxv42bSmjs9OkTzeHIbcAAQeeMVhSg61TUnEV1houe5u+JvFVtoWmXUAjdygGOM85x614nrni&#10;C58QzJkBI42YKASM5/Gq009zfyhFBuZJX4JBY5z06+tdJ4a+HeqavdyNf2Nxb26bGDAqoIPsetew&#10;qdKjG73PGlUqYqWiOZ0vSLnXrtLG28geY3ViQeOfSveND8N22iQiG3bccAAygs19FdyADkDBxgCt&#10;PTdFstGtVsrFFVY+ThAuc/SrjrhAsJ7/ADe3rXmYjHe0vFbHpYfCKDXMRMyR7YUzgHPNeG6lYmLx&#10;jEgfPmXDsT6fMa9wnkeODEaZOOTXieoQDUfFUFuWY75nBYHpzVYC+rZz5no0o9z2TSh5OhWFuh58&#10;vJJ781cdvLP2dRyR1xVLRrb7DoNjb24ZgseCTx3q6Tsi/djMnf1rirK1Rno4aLdJXOC1nS20/wCI&#10;NvdrIS09m/U56cV30QSOILkmR1BJoSNFXc2TOBx9KerRhBwPNPXiqq1eaKXYqlSUW2Kv7k7UwzEU&#10;gYRkoR+8JpQgiO4Elm60ZW3Vi/JI3AntWUVdWK5+VajdqwuA5bzH44pGRLV8F3dm+Yd8dq4Pxf48&#10;bRYRHpU9tPeM7I6sG+UY9iKx/DvxJvJLkJqZtUffx8rnjH+8a7IYFunzHE8eva8p6LqljJc6XfIh&#10;BeSCRPnPALKQP51896pptz4funtJCjyR4yc5HzDNfQOpaxY6Zp0l9PdIsuwugfoT7DrXlOt6nq3j&#10;i58i1haRIRvBg3c8YPU1vhJSoXR1VMF9b96WhxVtHNJcIhVCz8Zr1rwN4TTSGe/vnE0u8JGoO7tg&#10;9v8AarpfDXhSy0a2j/cE3G7fmRVznGPSuiiVoIyzQKGPcd6K2Jc3oaR5aUFTQiFYl3oAF64x0B6C&#10;pNiWymUcl+aeiIE8xzlm5204JHFhycuecGuZb3ZLY2L90pkY5L889v8AOaSO3a0Xe7ZfpjNSqYFL&#10;F3JY84NV5LuBULzyoOw+bvS5GZubT2Jwux1bBJPOK5y88V6fZa3Jp9wsvm+YqDCDG4jgdfrW1Ndw&#10;RI7zyqFGcZb0rx/xzrGiXlxcLZyK96H+UoMHIXA5x6471vTpXepqo395mr4/8YqbQWFvCzeaFdS4&#10;28An0P8As1zHhTwzN4ov/wC2LmRVtrGVCy7u2c4wRUHhHw/d32qpc65HKlsiMpkncBfb72c8mu9l&#10;CXfl2elP5elRjZO0J8rdnhj6dB6d69KlRUDgxmKjbliWZby08cX5sYkez0xPnkaNAjlh0GORjlT+&#10;FR3Vs3iPUotM05mgsrAfZ7hsBXc9Cccg/dpbyKy1FBp2mkRaaf3kstviHLemcYPOD0NQ3lrcPLBY&#10;6NNcRaWoC3U0T7CxPDEtwG4Geh61tZM8ecr7kl5MPEkv/CM2zmG208/vnA2uyAbT7E5OapXdld3b&#10;QeGtKdRb6eQ0ksrlJHJ69Ov3hVq+upLm3TR9OdvssPyTzhWjYp/ES5wp59q5TxEdSsE+x6BcXT7P&#10;muNsjKvfOCMA8Y7mqjZlWTOp1a9m1adfDFhEsce1VeQgLnb1PB7gelY2qT6lBH/ZmlJaIFjYzyOz&#10;Lux8vGK5LQWvdSvodPtNRvY7SRsyukxTH970rd1vR5rKJU8M3+pTTFCLqRZsfngDP5mpa10LTSZl&#10;6H4lvbPRv+ERVY/ME5kaTJ6cZOf/AK1dpcAavLZeH9KcxBhvuHYBTjpwR1/GvK9I8QatpE7aeJtq&#10;gne+5t2T1GQa76+toLrS4YfDEcJutoN1LCyxOcju/HOfWior6ms7I2764utLEPhvT1EkifLNKxK8&#10;NwSCMHjPpWbrGhiXVLHw9anbcXWcOSVO0cE5FU01vV9IsY9Lt4Wa4Qn7RKwZ359XUgGrlhFEd1vp&#10;LebfTjDTxp86A9RuH+NZ3uxOFka8ltc6LbW3hzT5N8pGLqWU4IU/L8p7nPrS6jfw6PYf8IranzNT&#10;HEkk/wAo2vxncvOefSqzyahp8HkaSBcahcHN2+7LqOn3geO/XNPl1GHSNOe0tJvO1lhmQMSzR5+8&#10;dw6Y45zVyfIjnl7zKUmpN4A0hbWIG71KZt5aXldnQjPB7CuZheO3k+x/NJfamS8cknRWcbTz16Ve&#10;t83twXuJbie+ZTuOGkwo/wBrn2711mnWllpOnMEAfWSgaPozK3Tggcd+9ZRvPc3k1HYrtfQeAvD9&#10;rp5hFxdyKrySMCQDjB+YYPaszWtKtdF8NyTSs8l9dwhwzAfIXIXORz3NbUbDTIWulU3OuT/M8cg8&#10;1kB5bkcjkdz3qrera2Oh3huJEl1mdN6LN+8aNzxgY5WqkrE0pvmMzRBF4b0UBGklvtRjS3QyfdVm&#10;BGdw5HJH5Vu2N4/gTSln1KL7TfTyEsCN6LnIAByG6Lnn1rnvDEc+m/aLiUGTULiLbHHN+82seu0D&#10;lecVLeXGnaXZi5126uBqczAmNpA4EfKjHBx90d6qkE1eRxmjXn9ka6biMNJdXEh2mXoC3AORyPvZ&#10;rp/FMAsPC1rrOrNvuLy48vZEd6og3ZILc5IC1xOjamthrQ1KSU+epkeJZMkbypx+pFdlpuoDW7s6&#10;vqkhnlaLEdtI/mRKRhSVU5IJ2jv3NNvXUqKtqzzeFE3fbWeRAMhSMfSus8OeI20HXX1XVIsRywfZ&#10;8RDLDLBsjJ7YPf0q14n0CAJJql7iK5IUi3Vlxt+793k+prA0DyLa7lkvhtwu6NWQ88//AFhVscqq&#10;ZLq0l8mtDWLkwPJOgZVYkjH3en1U0mt2oMzapcffu3aYxg/KN5zgeg5xXUa5rv2q4lvbuSNLhgog&#10;jfIXYODjPvv9Ko+G9Ps9QvJ9S8Q3ES2mRIsZnQqd27+E5zj5enoKRne7Oh8D+HPtOlQa/qFwwt7M&#10;Ce2gibdkIxyGB9do+ua2tGnute1GXxDdrG2nbTJDCuSxYAJyp4A69D2rPhtLTV2F3JqM8en2eRDD&#10;HcKsbRqcEFD2+UcADqa03lfV7jzr6M2+kg70WMGOPOMfcbPcmmZztcksbmHxfqUfiK8jEVrZ5t/L&#10;QfxH7xKnI7jmoba0k1rWLq/kYx6XYkzxhTksIzswVPAzg06cWuu3v2m/kkttFgUbhD+7jZz6qQc/&#10;w9BTn8/UJ4oni26BbHzInQ+WHReDkHrnnoBTJZNaagvjGWHUCpi0q3ZgVUfvGkxjocjHzDv2rOm0&#10;/wD4STVP7VmuZI9P0qTAjj4Z1HZgeM/L2NWpr6DWL9ROEttERdzlQY1aTpypGD1Haq9ymo6hfRCB&#10;RBocL4fyZBCrp3ypOCOvQUMSdmZuv6pD4zlj1C2Uw2EJwo27XZsEdOR3qax0lPGzwXiTyw2emEwy&#10;L91mPc45B6Vb1Py9WuDp6iO20ZVEhlixGN+enPHp2rAX/kINYaYd2kFlSaYfLg87vY9ucVzPSR1X&#10;5onTM8XjWVdEUz29pYHl41CuwHy89qZd29x9sg8N6eYzb2cYzKzEO+7gk44PX0pJZLi+UaTpQZbC&#10;HAklQEblxzk8DrSzjVvKTTtFthIAAbqZTyCevzZAP61tc5bW0Ll/f2usMnhSBGjiBXzJiu0hV647&#10;c/SsvxQh1iCLRNPSNLeMbriRsq390Yx16Zq1eKs8a6LpKRmybb9ouYkwf9vLfdzmsfxC0NnZxaZ4&#10;cSIxzj/S5Ej8thjgHjGee9E3HlOijpqQaLFPeSnwPCIxEATJPuIcgcnkcfpXR6noKajPBo1jLJDG&#10;vzzOTt3L07denesvSdtp4fhsbIibVmY+a+AJACcn5v8A69YWp+K7qxQaboSQrJOMTuiMsnB9QRnn&#10;NKGwqlpSudJq0kqiHwppLn/RsRzSz/LuD8ZBHU/hWjq1raWzW3hWxZ0lvcSNMwAIABBwR7j0rhdO&#10;17xibaW00rTRNO+RPcMr+Yc++4d6y7e+8T6c0lvbW7CaYHe4Vt4555De1WTZNHpuox3WmWlloFkY&#10;mknXbdSSMVIRvkBQgZLcHqPSo7nUE0TT4PCViHkvWAilmnHOyQcsGH8XzDtXJaJ43m0mCayke3a+&#10;un2XEkoYyRscDO/Pr611b6hajTUttNKXOtTDMk6oS7bs7v3g9CR3pNkNWLzXg8F6Pb6Uim5v5CZz&#10;LKPlKZIwWGDkY/8Ar1QeGXwtpsWiQBZdQ1WVXlkk52o42tgjnggUljKujWAlvkabXZCchz5zrDn1&#10;GTjKjjPerEarpkBNsiz69dMVdHXe6Kw+b5hzwwHWi4rdR2qaVHp+njwtorn7Rf4m86cBSqg8gMvP&#10;JT9ajXT7Twtov2BnlfUb9RtkfBC+ZiMkHrxk4qN7a30qNrfRSbrWZxmMqu6RV6sMrgj7p796ljAs&#10;rFpJ03+IJBmJQuXVm47cjB3d6BXKs+mp4M0byzK89zrhWBW4/dkq3OeD1cevSrTzT+DNEE8qibU7&#10;yfMoYlkVMYwD1GPLU/iaigivNLWW5mHnaxNgW8TneVY8tgDlfm2fnS6dd/YY01HW4YX12YkPFcL5&#10;pWDouBnI5UdT/EaBxGJpa+F9MnvrqR5dTvYgLdcgxh3BU5PUD5+vXj1FP04v4W0/+39TKzT6hhFT&#10;LOqbdw479AOvpTbHTzZpcanqUzya06hrKCU+YvmnO4Beo5Ydx29KtafcSW/2jUNchgW7dQkcUieY&#10;q9c4XOR91fzoKHyTNoGmzrcRpJql0d0T4zgviMDPXHFcdriDQ4Y9b1ZjJc3pKCKI71Q+vOMfdH61&#10;00p8qKbU7mSSTV2QiCKUF1GfkXC9Rzk9e9c5qvnNGl5rhYSS52JIfM244JUclegrOZpR3Zs+H7mz&#10;0Lw1/wAJDqCtJdPIW8tEDqASEGCeccZ61Pa6XJo9pqGsENLd3h8yFXfKI75xk9QMt2puk2ttBZxa&#10;lrDBrvnak3zfL0HXnrmrVpbS2wm1a/mlmn/1lrDM29SW9F6jkjpVQehFSXv2GaVpLWmn3viDVnVr&#10;lSJhHH+8RSoPA3DPOAazru3aLSpNf1g7oio8tIvm5J2gkH8a1fsUMrJqmrSmOVj5kUDcJx22nJxw&#10;OKz5JLt7ifVNfUi2cZjjeQFd54GEOTSqq6Lilzpmb4P1SJbyfxFqMIeKIiFIoxuzkEZIPHf1retd&#10;NaSa48WXUjtbHNxHApyFAOMFTx27Gue0ZrGfWPt2rYSFE8tFdeCSDn5SM+lW7i+n+2Ne6pcm3023&#10;Je1RZdqSgdAyHOR7DFRTjo9TSpTc37ps6fNbzSy+J74MVjAhjhjwV6c5DH3pNP0yPUrq48U3Dusc&#10;TeZFEh3Db6EHpyO1eXarqfiDxZKJHVUt1HMcRZIi30LHmkg8K+KJdOlukiuGihG7b9oAwPpnn8KX&#10;tIrRs6Y4VuNnueu2V415eHXdURRZRqYoo0G7k8EkHpVG0ji8RzTeKr4bILOTyYYouhVeOR71wGka&#10;7qem3EcviOCT7FggJcROU3H6kiu40+ay8QRLqtwYEsrY7VS3TCke4Oa10fU5quFcBlnot1PrVx4l&#10;vpcWSP8AaYIUkZtw6YZW4A4HANWTbzeNbxNUkMcFnbESKiZHT72Rj2pYhcXV5Jc6hcPFp8JDWsak&#10;qrDPQqc5HToBTLuGfXL55m3RadAoK7DsRj/F8p69KpOxzWdyODUx4h1SbW7gLFpcCn93Hku2z5c7&#10;Tlep9atWNxHrt5Jrc6+XpsaGKFWAzu6MSvI/h4p0s0uoXkMV3bwW/h9Bud4xsBI45Uk55PpSn7Hq&#10;lwzXiqmhwr/o5I2RtJ34YEZ47AUXuxySKUjz+ItS+2ny102PBRVY7mKjByp4xkk/hXNePtUk8TWE&#10;bRxrDBZhlVeVZmyM8DIxjH61100v2i6SO4UQ6DGRI2fuEgYyf4TyemK5zxWsurWEj20JisbJcMVU&#10;oGYnHzZxnjHPFXT/AIhMpcmpD4E8P3Or6ZBIxRLGDB3q2GZQTu479K6D+0LXx3rMMVmzxWECkszD&#10;YzFcg5AyP4v0rA8FLdajZy2jXNxDY2uGYQzcFCSWyvQ9PSullKaxdxWlkPs2lAb5Z7eMxtvGRgn0&#10;6dqVa92EJJrQpa3C3iKG7tLXMVvoETQ3BU7S5GeTjhvuivM/DumG/wDFvlxjMUcm8g91DgH+dbvj&#10;rWijwabpU7/Z08yKbaSCxGBzjGePrWj4FVbRIJbgeXCIiTI/U/MCee//ANauHFVfZ0nbqe5gaHu3&#10;ZqeJLTUdQ1exSFoo0j2MwVyucMf8RXZWSPDaW0coBZFAJHOeKrwXNre5a2ufMReN/cn0/WrK+cvK&#10;qG+tfJYnENx9m0exCj2ZalkVThFFN5xuwDUb7mAKj5u9PUAgFvvivPdzZaIecunTmojvXG05HvUk&#10;kjEYYACoxnPy9KFe+oc+thiK7EsGzjrTpFLgEk+tSMv7vj71Vr26SC3HmsFIB5q6dOVSpZGdWp7N&#10;XOS8feIxaaNc6UkZDSqhDkc9fX8KpfCzUJbi1vo2wcMnX8a8+1y8bU9bmbzTIA7ImTnjccV6H8NY&#10;Xjhu9yBTlOnfrX1GIowo4NxaPAw9Z1cVqegh3kYqAOKcM+tR7mLFSOBTg1fKKDaufS7EgG7inbdv&#10;Oai3EHAo5BJ3/hQO5ICp6iut00r/AGfDwfuVx6nNdbprEafD/uV7eRK1aXp+qPOzFe5G3cpasU/t&#10;HT8g/ef+QrdJTHQ1gao5Oo2HGfnf+Qre3ORwnavpzyOg1oUlIkZASvQnqKeQDg8HmmlyGGeD6Z60&#10;LICQQvPcA1QFa6wHt+P+Wv8AQ1cAHWqNy7NJBlP+Wv8AQ1eDcdKTAo6uQLP/AIF/Q1Dr9lNf6FNb&#10;W3E7BSDnHcGptWb/AEVQUBy4H6GqniSS8Xw7dtYI73ACeWqHGeRnp7ZqkDMDwR4e1LQftK6iUzJI&#10;XBEmcj5cfyqjBoOsxfEUalJE4sWmkYYZcAfN15z3FT/DzVtT1EXTaitxEBI2zz5Sw2/L61laB4i1&#10;m5+I17Yyyf6F9skWJTu5Qbz/AHsdAO1Vck6PxJpepXOt2UtpBvtuXf58YYbNvf8A3qs+MdDu9Z0q&#10;O0sHeOQShgS2Oin9KreJvEdzpes6fbQyxLHKzq42MTyUwOCPU1b8Ware2VvbNbYTzZQrEgkY2uex&#10;HpSGayxtBocMPJ8uCNGLdeMD8+Dmr8GPs8X/AFzH8hWZFO83hy2mYiR2t42YjjJIGa0bZibWL5f+&#10;WY/kKAOP1HRtfuvG63UUoj0tVwPn5J2EdPqa6bUFu30+6ihQCQwlYzn+LBArMuL3Uh4h+zpptybY&#10;ji4WUhM7fTHr71T8MT+IZrq8XVYniRSBENjjI+YZyWPtVXAwoNP8Ypp+oW/7trhQxhJcd8n9MirM&#10;2neJn8O2sDhRfeeRNhxgLg/4itjxZc6wmm2zaTHM87TFXCozcDI7EdeKx5LzxUNB05re0uHvNxEo&#10;dZOOW5Iz6Y70mwOr0e3vLTRreG5Be4XcJW3D3I/pWZosetR6uovEAgZnJ5B4x8tY17f+K5dcjjt7&#10;SSO3MKszMr8HJyPvAdMdq9BU/L1OVxmgCO6wbW4yOkbfyr56umX7ZJgH7wr6Fuz/AKFNj+43X6V8&#10;73ZzeSkYIBGeaibR5+Od7JIjnYlT9HpUIAA56j+VJK7lGxGP4u9LEGPOOhH8qnoeXrzWsNhYb+/3&#10;BXtfgUr/AMI0n++1eLq4VgAOMKP1r2nwK2PDaggf61h0po78Dbm2NXVdXtdItlmui6oTxhQayrrx&#10;tpFteWtvI8yvc4EY8vr+tbN7Y29/CYriNXUnuoOPpmq82hadcPA72cO+HGxhGuRj8Ks9U0kYPH8v&#10;PfNUdGZfsj4/56N/Or5yN2FIyMYHas/R3Y2j/Jj5yP1oEajsArHHAHPFU7O+t7xZJoGLCJ3jbPAB&#10;U4P8qtsSQQBg46mqOm6eLAXILFlnleVgfViSce3NAFveFHfrj/63NVbDVLXUJGEBclVDcjHynIH8&#10;jU0dnBEGMcSROe6KAcVQ0LQk0aS6YXFxKbh958592PpxQBtdKo2xH2y//wCuo/8AQEq6T+VUbZv9&#10;L1A/9NR/6AlMC+cfrRSE9frSbqAHUYpNw70bh2oAXgVl2YH9samfQx/+g1qZ4zWTYt/xOtV46GP/&#10;ANBpAWdQvbfTrU3NySIw2CQM9abb6ja3Fn9piYmNQc8c8daZrOmJq9i1ozui7lOVODxUUGjQ21i1&#10;qskuG3fMSO4x6UAS2Gq2+pNMtq+54Th1ZcbetWxgZAIyOW5NZ+l6LBpqTqrvKJzlxLgj+Xv3q8tr&#10;BHuEUUUe4YOxAKBle01O1uppbe2cvLCfmBBGOn+NRzgf2/ad/wB29Q6Zolvpt9c3MMkm+c/NuIIH&#10;Tpx7VNM3/E8tjgcRv0oA0jjGabkE9KduyBQBntQAZBo4pc47UFuOBQITisAKP+Ewk/64j+Qrf3N/&#10;crBDn/hLZDt58kfyFMDeGMUZHpSZ4zxShvYVDYxdw9KQsMdKTfz0FIzEDoKLgJkelIcZo3+wpC59&#10;BQwsLxSEDNJ5h9BTWkIxwKSHYecUWxHnkf7NN8wnqBRanNyf93+tOPxIdvdZeooorrMTC8Q9Lc/7&#10;39KxolLrxxW1r6swt8DON39KyF3BOFxXNU+JnLV+NjATGxXAwaHbcnAGF604g78kcetIXTBAzu9K&#10;zZmQIguRtADr6SDIpJAyZZFjVR2ApyNvJ3EY/wBgU5xFhR83400Mx9YKrYK20MxbPAxnirGlKf7N&#10;gf7oIOR680zW7pDZiJNoAOOnJ4q1o6IdKhCBiwBHP1NV0H0LW5QpKLgnr70xP9ZuH5dqkAmzgx8U&#10;hyh4Q1JIjB15XGKUHcQzDBHpS+dkYIxSAM/3cYphcflcDjpUaKGBjAHzGpCAgw4OfaiMAHOCPQ0h&#10;3IxH5G4KFXcecCnnYFJUDP0qQFCSGBNGSEOEAXtmiwXZCcsoY7QR0wKF81DuZiV+ppzsTgDH0poY&#10;52t0oAQPAQCA+71qRmUITubtxnrTvlVfk2496YWVjhsUWKuPV2ZQSqjHcDmomlJP+NSqox14qJo+&#10;4GeOlF7CT1GsxVQ27gHJFcD438Xyadcrp9h8sww5JHGCD/Uiuk8Vaium6DPONyHayggdypxXC+A9&#10;Dn8UXN1q96nnWxzbq+7GSNp/xrPmfK2W4OrNRiXfDPgKJ57bVNWlE5EnmyKTu+XbnoR65rU8Q+Ot&#10;A8KyfYrG1eN937wpABuGMgZH+9XTalqdnbW7WpkWJGjKLkHjt1xXjPi3QrrVNZ87TcXG4Ddh+mFU&#10;d8VyUZSnN+02Pbp4H2aul0Nyf4o6ldwOmnW0aRE8NOuT/Ouc0DxLrN14oszNeTuGnAdVdgmGJyMZ&#10;9Kdpfgq4EyfbYwFwdwEx4rvNL07wjp95EYklW4Rs5LMRkd6urOnS1jE2VGbIPGPhefWUhurZUeRk&#10;kLFpR6KB1+lZWn/DC+v4oo3byiynO6Xco69q9Utb61lgVLYpIMEHC9OT61bDhl8mM7pe4AxgVy/W&#10;Zd7CnSaR59pvwqsreQx3MryOMZMbcc/hV7VxpHgqwebT4GF0CIw7oCcHk9hXW3V4lmDGsojYkckZ&#10;zxXl3j/xHYalaC3trjfOJQWOwgY2/SilKVWe5nV92Jzgn1jX7/8AtGERTPCoTZO3GDnsTXI61Yag&#10;+su9ykSzSP8AdjOFHQV6R8MNZ03RY7yK9kjE0jKyFkL9j2xXp1tdabeLmGG2mLnO4xDP4cV2PEqg&#10;+UwjTc0eKaB4b1q+tpLBbe3Kx/vVdmG4EkA816f8OtIv9Gsr5LyGMzNMCrBgQAM11YEdoSPLjWRh&#10;wNv+FPUrF8xGJX5AXpXDXxTqPQ2p0VE8J1r4c+INa8V6nOBBveYycydR2rlruPX/AAhfpaC7lgf7&#10;/lwzMEJ9wDivp8SQQEyEAXMvy5I79qha1sS5kvLeF7tuEBQHP6V008ycVaSuTOklseFeELjxD4n8&#10;U2krXjBI5VdgZCoI6etdx8UPCms+IDaR2nluFckb5cDp1wa9AhhtbJgscMccr/KPLjUVJGjwoBJk&#10;yYzyAc1lPGN1VVjHYuNPSzPnXxD8NNc8Lab/AGpcXMBjQqCI5DuBasWx1DxBfyJpUeoXLGc7VV52&#10;24x9favqH7zlrqOOTP8AyzkUEH04qvY6bZ2l1JO1lAJGOVwgyK6VmKa95amSw7TujF8C6O+heFLN&#10;dQZpZWBc5Ytgk5qv4/8ADN34h8KzQDa14rrJCudqkZ7/AJ12O4BmaRSF/hBqIBo08y4y+D8oHcH+&#10;tee8TKFXnRvye7Y+fvCfiub4falfafqUDT7SEaOJhhSCd3J+tSu+p/Ezxf5e8x28oB8pnwBtXA4H&#10;Fez33hjStUuBc31krMsm9Avyk+5x16DrV2CGGzk3i3ghA4XbGAwH4V3Sx0HHmirS7maoyvrsUtC8&#10;PWvh+ya3gULl9z4xycAdvpWwE3Dcx/d/wr3zTUeRwXnwAp+XHcVIFDL5z/Kp+6K8nmk5NvqdFrKx&#10;A6ko005/dgY2iuU8SeEotUV7q2XZMV+XJ4znP9a69Cgl86XIhA6VHcSbS9w4xbIhY+uBknFaQvex&#10;vQxFShNODPDtQ0y60cD7aqLlioIbOaz/ALSuTgnkdBXrP/CYeFtVuprFw5KggmSH8DgjOKpy2Hgg&#10;GSYuwwvYv2GPSu/lSsfQ08/qJJTief6VptzrdyLe02Bh94ue2cdK9C0PwZrOlIfIu7IOSc7oyfT/&#10;AArL0X/hC/7VuTDLOpXOWDOOM10STeDQSz3t1nPB8ySrjBXPMzDNatbToaLWXiOPAF/Yj6Rt/jUd&#10;wviOFN32+y39AfKbHIz61SY+EGQzfbLnYO/myU0/8IZNlXvbojG7iSWtY6SPJcm0eENq1/4v8Q51&#10;K8ZVn+8qltnA4+X8K3PFvgx/B0Ed9ZamwySRs3KwGQBzx61s3PhHw5Z+Kpbhb2KHS1AKxs8ocDb1&#10;yF9Qe9c18QNb0jWdQiXQ3u3iVpc+fn5skbSOTxgV2xd5XWxwt8j5bHZ/DLxVresQHSXvo2aLHlPc&#10;KzsR8xOSTXTeJ/7attKuJLu8tHVItwCQsGJ+przr4cw6NYQ3F/rMkyDgQ+WxGc5Bzj3IrsbXT/Dz&#10;XCy3t1OYmHCtNITz7dK467TlY7sO5JXZ5HrOuX13c7TKyKh2jaxUn6812/wkXWLjWLtYr/aq2+f3&#10;rsw+8O2ag+KVtoNrZafJoiMGZyJGbPIA96rfCOawj1q9/tKV0hNt1Qkc7h6V1WSpaHI5N1T2n/if&#10;rLtOpWZJH/PFv8aieDxGW+XUrEf9sm/xqn53g2Q5W6uiBx/rHqVT4PdWKXFyQvX94/FcTSOqM5Im&#10;MPiLA3ahZDHXELc/rWTfXWqXl19lN/CD0z5T4qHUtW8IeSI7ae8kmB6B3/qan0238LLAJLiS5MrH&#10;P+sfioaNPaOxpwWviOKFR/alkVUD/lk2f50om1jzhv1K2+ghao8eEl5ea6XHrI/NNefwf5bP5l2V&#10;Uc4d/wDGrSMnUkVdW8O3msgfatQiO07lwrDmp7LTdT0i32Q31uBk8tGx61UstQ8I3uXzegDoTI/T&#10;860c+EZgQZbtlH/TR/8AGqaBTa6CyPq7jYupWwLc/wCqamAaxE4VtStySf8Anixp/k+E1jMn+mbB&#10;38xv8apXD+EQhdHvTt5/1j/40KJUZSk7JHD+PtY1BbtLJ7uNsFlOxSo5Ars/Bug3uk6bGiT25aTk&#10;kKenJ/rXl2uNYXfjFhaiRrfz0UeYxyeQD1r2+zW20vSwYmfYgJZjk4/P61hitkkds78qRbmlWyiL&#10;yspfGTgA1xWt+MIpLKXyi8fIG7bjv6U7XfEaSqyIxZUBLNs25HrXntqmp+JNS/s+zKyWhTfn7p46&#10;8nnrWdKmnq9LE3VBe9uTbrnxTeRR2DSRKCsbs8hXJJ9q7iCHRPA1mk19C81+kYWTaoYMxG/qR7Vc&#10;sotI8DWjxXW2OSbMkYwXJIHPOPpXP2egalr/AIlfW7qInTrlw0QLjlQRtOM/3RTlPW70S/E4pzdS&#10;XMWYLHVvG1xHPqMghsIch0jkILMMkHaCR/GO3au20rw/ZaNbKkdtFtTG2QIC2QMZzjr0q9DbLbDM&#10;sIjjXJITgknvx7VMFkfDrxbgZI74xXHOvKTsthpNEMs8UELS3Jb7Puxn1yKzP+El0sTCLzZdwO1A&#10;qcH61zvxVv54NBtlidordpuCoBzjpn9a8etbq5lvE8iV2lDjALHrmu3D4WE6fNM87GYupGdqaPpk&#10;kXVqrHGxx8vHrXCeLvhzceILwXFnNDEyoAd3HQn/ABrqvDP2o+HrA3qsrCJeOK2XYupEeQCc8jrX&#10;LzujN8rOlQdWklNann/h/wCH1vpVxFd3UiSyRNnA6Hj6V3iKXTEOEQDBxxkU5guRxgdxQWAAAyor&#10;OpWlU3ZtSoRgtEMVTu+RugwSetIDhWReM9TTnUhQVXilaRWACrhhWKibSV2ijeXHl2/lRrluMn2r&#10;xOyT7Z4tAgWRWWd+S3fJr1/XroR2U0cSnftDAj0rzXwVYG68SLMEJBl3bieo5r18IuWldniY989Z&#10;KJ6xpkMsOl28a8nZ8xZsnNWHynyqBuPUmiPMShFA+Xipwy7c9682Um5NntU1ywSIFEiMCuC/qakJ&#10;VGAx856mnowAyTzTWZRk9aybTexT12BSDkDlvemTRl4nXOHK4B7UouExndg5x0pBcxMcBtxPH41p&#10;GEkrpGLqQT5GeceKvh7qWpv59nLbCZ3LuCcVxtx4Zl8ONu1UI0q/vB5bZ4+7XrPiPxBBpNo5aYpK&#10;5K4VMnOK8/g0i/8AF+pC7nAeD/VnL7eAPb3r0aFeXs7Mccvp8/tJEek6Xq3izU1M04Nsrhtjk429&#10;cY/CvVNG0G30eDbFbwAnjcqjJ5z1qzpelW1jbIkcRRggU4Oe1aSKFjCqOBnrWE6l9Dac2/d6ETMI&#10;FC43H1NQveeUP3i7m7cVYZ0aH1PrVSWFg3PNQpao55N3FF0+QcAsegPapFkbqwG7t3qoiyszYAJF&#10;c7rXjO00L5ruSVeSAFjB6Ef41uqfNO1gXN2OvOQuXAZm4GB0Bryzx7NPa2sk1tdyhhMoVdxxjbzT&#10;Lz4ljUFkXTZJGdlYKHiA57d6wrPwzqczLd60y+URgDzT9/OBwPbNbwoNPU056dNXk7iRar4i1m3Z&#10;JJ0VdzK3zEHBH19q19L8G28v+lThmK/M7bhyc/T2rSgSRQBEYFjOMll7g89q1GlU20ahioUDcy/d&#10;NdUKVnc8rFZhKolGGlirevFqML28I8qzyGdgMMTnHH44p6lbqFbXTxstQNkrEYJIHzHNLLELtWS3&#10;HUc84FK8sUMcNsh2R9HHfPGTXQjzW3e4RSwXcTxwKYbEHLkDa2fr6dKa6PqMHk6fIba0iBhmJYgs&#10;3RiKkEkV0AMqB/FtGB/npTLiNZVENs22Jv8AWHpyepzU2sLcfsNxp8dlaEJGoMcshGGdOh565zXP&#10;6tDqSRtZaU0DJEp3ySgl2ODnnr0xWtK8zwx2tvLH5SHD9c4HHXFYeuXN5HarBYSR/Kvzs349+tOK&#10;GlY5Pwr5lzrFqkcoh3ZjJVTkjHJ4rvLsTxwiLQlAJz9oeZuTjjivNdIg1Fpo3tGjUqxQMTjJrob+&#10;HxJY2YEbxHzTlsYPGPpTjfqPqc5f3ENuk+mNDm6SXLT8HI479a7/AMI6bcyadJDAyxmUrvkJ5xj1&#10;rA0HwqZ0a4mXdLvOWL/KQMV3rW6vA8FkCuEBcA4yenFU9UFSWpHLoq+ZJBDuZwcySu33vxp8NlbW&#10;cTWWnhluZSCZfQDrgikhjmtLfycSZ6yc5wfxpF1G2IEMM6CUnGcHis+S2pPtJEttDNaCaKy+e4fi&#10;Z5DuOfbvisXUtQtrYSWEUedRJw8zKO/Xn0rVNzthliXLynO4rx29a50CJrrCA+exO8k5/nWVWV2b&#10;0oK12XfDLJbAxNF513JltwHQDjGa2hLBp8jQMrtfTksjHJwTx1rMgvV0tY4pNuWBIKg569KhHjPR&#10;4Y5DK7vKhwpVORWsFZGU229DWjlfSpWdSsl9JzJvQng9R+dZmoCK2lLTyebfSgnAXKhjkDr05OaZ&#10;pni3SrmZpT5ztkj7nODzzzV25u7aa1advmnKFkCrgk4468VNVdSqSbZkaQ0tteStI7vduhXLcqp7&#10;kenOKh8TaJZm3W41S4kkv5WA+VztCAEYx+GaZYazFYSyT3KSFuABtB5PPr7VO5fWLk3ZXKY2AN27&#10;1hTm9jplTV7nKWnhBHKPPMXOQQFbuf8A69d5pOmWWgWMck6MzSB41XAOOfce1X9P06O3Rp50xIyq&#10;0Yz1OelWbeDfcyXc6EKRhcnIz9PwrdJvcwqS7FCaOwmuDq+qRl88LEBuG37o+X65NJdWWnx/6bfW&#10;cSA/ukSOJeSck8Y6cCrkkUlwfOuFjCqfl/hGPw9zTp54dRuVklGIkQIc8ANk5IxWqRhc43XPCd1q&#10;98+tvJDDasAEhHVVA29Og+bJ/GqTeBdWjje5ubiFbWI4AVj93oM/pXoMkD6xIbhiFsFHlf3enPQe&#10;5pbh5NUmZpE22IIYk8cckcDr2p2KTMTSdDuI9Lt3lkj+yRAsUXkuuSSDWkkl1qSrJcJHFpUR34Th&#10;j2wccdTmibz7uaKGzX/Q4MJIzHb8vGSPXoasTq2o/u4YitrGdzMx2gj6A+p9KCXqVpUXUIY3ZHg0&#10;+Nv3iA8yE4x09MCniS6vbXbGUi0tFKAdG2jg/mQTVi8tRfzKdPkAs1XMpckZY9AMD2p80Mk9uLa2&#10;Um2jTDMAAMY+Y+vXNAmVlMGswbSETT1bB2LsYsP6dKfJFNqERjt3WGxtBslzw0i/1PFRytHcD7NY&#10;qFQAEkZxn8eaZPKZxFaWSMUH7u5bpz7c/WhgI81rrMJt7WJ4rKP53Zl2uW6Y+mazZYG1Rjb6VEkN&#10;nDhZmJCOx7kY61ozW0VzH/ZmlEooPmuzMeB9Tz1xWZqcWoZaz0sKIdmLh+OD3OTz+VZzStc2pSu7&#10;I1NLu5NTtxplmqwQxLslkB2uwBwcnvzVqE3ELzaLpobzIeZ5nPLZ9COeKyLCVhapp1kN0pGxnA4J&#10;+p561otNNZWaWcR/4meD5/cYPTmpT90Jw98qvc5spdH0tWWQZZ55OuP4sVk22ntfXqWOnykueZ3k&#10;boucYHfrVi4vlNk2nWJ8zUJGwMDjH8XJqzpkF7YW81vYKrahdEYPBAA9z75pJJlN8qJJ7dLaybRL&#10;MbdSDHzLsn7vqA3WuN1qO0/tKzg0skTNnznk9fY9a7i/klj0iSwfH9sSjMwVcDk5+9XF+JL/AE7T&#10;IrVbOTdKykyMEzg/jWi0MdWzY8NyX/lzadac3Bb95I2eAx4wa0NQis7W4Gm6WrNdzpuaWc52gHkA&#10;9R0rkdB8Z22kwXGRK1zcrjhAfXHfjrVj+1rh9Nlt7G3nN/K25GYKfl78k1SKtYxL0Cy1m5gSNJLh&#10;2Kyl8EbySARn3ru/D0r6dpNvbW8Cvqjja8kgBADHnB+pFc9pei39qd17bj7XcuCoyCSf6c12cJtt&#10;Et1VsjU3+Qr97DH9ODihiYRyto8/2jUFFzqMi4xtyqpnoCfpUi7dIuZIwxm1i7JALfMqBuOPTDYp&#10;Ybi00uNr7WM/a3bjALYTp0PHWsTU9VTTmmmd2fVJVYxjaDgevoMECpJN5LeLTbwWEEjtqkylllJ4&#10;RMcgN1HK9vWmqq6aG895J9VmJMLs2VViMYz14JJFeYzNrsOpQ8k6jIMRkuOVwSRjp2NT6cb211P7&#10;dqUjLNbuSkRYsTkHHHTr70yrKx6N+90gw3V7IbnUbtjHbDJIjbPJ59wv5VKbuLTJV1DV4FuL+4GN&#10;igbRHyAOenzLn8aztKuZkddR1hkDXCqunInzEO3ILDp1C1q29pbtcvrGtk/v18pAhzwMdun8LUiR&#10;iWc+mE6lqbfaLyVhJaRhvlRieQQfTcOnpT2vJLR/7V1aKKVrv5YYUQELjrkH6CqsEd0LifUrzb5M&#10;Ls0QzkhmyFGDx121Ik5uHkvdYwLY/Lb7cA7u/A+lUrFIZeXLm1GozBPtxA8qMAbQM7VyO3OTXOX7&#10;zGZL3WAjI5xDHGMgZHPHboK2L+Zpb8anc4UABY0AAJGOOOn3snk1V2fbLr7TerstgCIi3HOR2H0N&#10;Yzd3Y1gramuI4YYo9Q1Dc+3gRjlSDxz260se9JTeXDl3J3wR5+UZ6cdMDilltZbvVRqc4AtlTytm&#10;cf8Ajo46mpo382U3s4wIM7AB1B9qpKxm7OdyOTRri6ddUvLkiLO+KNXJxjrx9RWRfC5V5NQ1WWKS&#10;zX7kKA8ueOQa1plnvbhbiTcIIW3Lj5eO/A+lYmo3EVy0k922LIYZTjnPQdPelVfum1FXepkR61YJ&#10;dG6vYH8pQFEYC8+lZx+3eJNRSSQD+z/M3pHv2nbnGMVgak51LUgsR2Q7envXX+HNOhsvs9zcEmIY&#10;Iw2f0rhxFb2VPfVnr0aSTujp10NbUoI4Ywo6KMY/EVoaTJcsksFyqCLO0BRjK1LZa3a3M/lxFj8u&#10;BuQdap6jZ6lO0jWhAVgeeBXziqScrSZ6Ps1a6QniHQbTUrSNJUO1XyApFcDaBNC1tLfzZ2sg4dox&#10;IcH1yOld5olpqEBcXrqQBnk55rkfFNsq3pjAO5gSWHbmvSwNWalyuV0Y1qcXTbtqdS8gu2FzdM32&#10;WBvMjjTjI9CO9WhIdZh8yDdDaxEsyj5cjvxWdosyz2UCMyuscY34BzitGWaJ2MVpkJ91gK+ghqfN&#10;1Pddhou2vIvN8oLpkZ+ZAME44/nzT8w3kK+ehSyjzhBwNx74pJfOmcQBdtrxuHfipBvlZFVQsCjo&#10;3eqZj1IHnkvkChUWz67duMkcc1ieIbs6paebbFbezt/lkjHWRiRnIHBGMda33kj2+TnZ3Y+1ZXiC&#10;3tru1iAYLaIT52RtOTgdvwrSm0ndk1VdHL6BdxwXlxAJ5EWR9rhRtyuTxj6Guvu9UivLExW6Nb2S&#10;uGkZFKngdiPfFcbZT6daajLG5Zo1kAQjJOAfX6VZ8Z6ol1BFYaZuWF8M2RjkZ7/lTxEVF6s0wMOa&#10;WqKL2S+Ita/0SMLBbTBHaQjcx3cn34xXoP8Awi8M+jQWsZaLYm0kHGeK4fwvDfWcazIqANP5jkYY&#10;ngetddZa/c3OomOQNtyB0A7/AFr5jH1XJ2hLY+oopKNmjS0jQBpLEmUtkHgnPPH+FbHzDhQMCgSK&#10;2OS3fGKfnjgYr5ypUlUlqd8EraEKvKvQKPwpwYk5xlqerkcYzTiMjKod1SmymRnzTywAFATdzyB7&#10;Un70tiUjHtT0MYIT5iPaqvqjNq2pBcSyxQs644HBNeeeN/EN3GkUUJCkkhjj0GK7DxPqdraaXKVZ&#10;l28MMe9eN6rctqWoySbmaDqgH0Ar6LJcC5VOeaujw8zxK2izNgj3XaAjktjIr13wSogglw3JKZz9&#10;K8htZPIvI2lbChuc132l+NNPsLaVIhKZCAflTPQH1NehmNCdb3YrQ8zDVfZVOdnqRZEjLy5IH901&#10;iap4s0rS1zI0vAzgLmvLNT8aapcPKIbhlQ4+UxisOBLzULlY03Ssf7zf/Xrio5PGEeao9Ed9bMqk&#10;3amesx/EzSJpRHDbXJY/KCVAGa6y2uPtcKzhMBumetcD4V8JSqUmurcbQyty1eiopREEcagDgivK&#10;zFYZS5aSsengnW5b1HckABXI611OnPiwiGP4K5cAntium07/AI8Y/wDcrpyRWrS9P1QY9XgvUz9b&#10;kkW9sDHGGbe/BPsK1RdXYU/6Mn/fRrM1P/kI2H+8/wDIVtgfuzX06PM5Shdahc21uZWtQcMvf1IH&#10;9atLczg7/s20t2BqvrHGnv8A76f+hLV/+79aBcpnS3E7Swb4WUeb3+hrVV+OlUrv71v/ANdP6Gra&#10;igLFLV5CLQHYWO8YA/Gkjurny1zaOQOoJ6/5zS6qMwR8Z/er/Wr0a/KPlp3sKxmCR7cfuNMKj0RQ&#10;KiWNI7kzJo0ayg5EgRQ2Twea2ulMI5qeZisY9zCl7Iry6OsjxnKvIoJz/nH5VYkY3KRpcacXAfOH&#10;wccdf1NaQFG0Z5FNNgY91cXCWDolg6KAMKvYelT2t7c/Z4v9Ck/1f+FW74AWUvHb+tPtgDaRH/pn&#10;RzMCsb65HH2J+v8Ae56U37fcH5RZP/d3Z6VeyM4xn6+tZkmuafBqsWmtOBPIfubl5JOPXPY0+YLE&#10;/wBquBjNo53dB1wfWn/ap9oP2ZuTg/SrIIO4Y+7yKSVkgjdmGEQZJo5gKwnn2qTasT3NDXtzkKLN&#10;8FeT71W0zW7PVH220u/5NxwQe+O1alLmYMoXN3ObSYG1YZjP8q+dr+4nivpgbdvvCvpK6/49ZP8A&#10;cNfO2rc6lcf7/wDSsq03FaHVh8JTrytMofbptpxb5znvT0v7hc/6O3JHf2pOn8NOXNc31iVtjueT&#10;0ObcZ9suAR+4bHH869q8BX80nhtSLdv9a1eNYNe0fDof8UyoH/PRq2o1pSdmcuIy6lhlzwdzpPtV&#10;wT/x6tknFIbu5wcWjkj3pt/qlnpZjN3KsZkb5CSBzj3NQDxBp2+FRMjGdsJ8w/xrrOBlk3t1z/oc&#10;mO3NZui3l0bOTFnJ99v510AwBtHJHNZ2h4+yvj++386VwJDfXWebKT86Pt13uwLJz+VXHZUQsRkD&#10;k1n2OsWt9eXFrAjpJB94tjHNFwJjeXIORZuwzjNH2y54/wBFckirD3EcMTSFhtXluajsdQt7+IyQ&#10;HcoO3IOfei4WEN3c7f8Aj0es+0u7k3N+Psr581f/AEBK2mqlZf8AIQv/APrsv/otKLhYcLy52n/R&#10;X/Oj7Xc/8+r/AJ1aXlRTqLhYqC6uD1tW/Oj7XcD/AJdW/OreKKdwsVWvLjHFq1Y1lfXX9s6sFtHJ&#10;Bj7/AOzXRNWRp5A13V8rwDH+Py0rgWPt9yPvWb/nR9tu/wDnykI+tR2+q2N1ey2KTKZ4lzgkH5eO&#10;evqcUv8Aa0B1BbARXAlbodny0XAf9tus5+xOM+9H226zkWT/AJ1cDKny5G4VR1DVrXTZrO3uJB51&#10;1II4xkDLfnRcAa+uQN32J6z5ry5/tq3P2Rx+7fvWpqF/b6ZbtcXDBY1YKeR1NVjIs2q2rqcq0RP5&#10;ihsET/bbnA/0V8/WlF7df8+j1aHJPHQ0/FLmBlT7dc/8+j/nSG+uSOLR6uYoxS5gsUTe3Q/5dJPz&#10;rKtJ5H8VyeZEyHyRwfoK6FqwF/5G+T/riP5Cne47HQZ4J/Sjecfdpo6fjS1MgsKG9qGfI6U05ppz&#10;SGhd/tRv9qSmtmi5Vg35PSkeQZHFNGQaSQ8jii4x7OdvApbNibk8Y+X+tMJB4p9mB9oP+7/Wrh8S&#10;E9maFFFFdZzmLrvSA5Ixu/pWOV81eCRWp4hLA2wU4zu/pWW0hROtc1T4mclV++xroT0PFOhjZVYj&#10;H401XDJw+DSF8HAce9ZkEVy7LAdmCc9qqQjceZCDV4MgQnAzSRmFldmI3A9aaGYWtLItqAq7svwc&#10;e1XtIib+yYtzEHcara27okYRwy+YOAPar2nFv7NiPfk4p3HbQshFHVzT/KVhkOaaSSnvSK2FG4Z5&#10;pE2HrGM+tPYqo9PpTFIZcqcGlUHPLcUAMUCR+CcVNs3EAGlAVB94ZpkcjCQc8UAKE2kjPNHzgbQK&#10;cxDMSM0wB92d5x6YoAUIwHSk2ZkqUY/iY0w4D5D0ACrg4oZR6UbcnO+nEjHLA0AQshxwaVC6uhKZ&#10;XkZp8mEUHNV23tGo8wrg5qJytG5cI3Z5h8VNZV9KtLQAKPNbeQcZwMY/WuZ0Hx3PougQ6PYWsDpG&#10;7TPKxO4kkjHGOxFVfG2pLqPiBrSN8ol5ICAc8ZAFa+g+G4PsEWy/jRn3PjykJADFf4vpVVLRjy90&#10;etldFL99La4yHwh4h15TdmCJIZOS6svQ892zTv8AhXetQAm0fzSRhgzKuP8Ax6vU7TRjBYpHH4i2&#10;LsAKBIx2qM6dKi7R4hAGf7sdcP77oj13iI3Z5lZ+GvFumljbWEDKnWRplyScejVOvjbWLSKVbrTb&#10;duSCQx47epr0f+ynMeB4hGD1G2OqUvhiArsfVoCp9YIqbdS3vIarxOBtfHMHzrPaiNm53Bi2P096&#10;6jQvHUM92lpbrFNkE5ZWz9KkvvB+ksRGbyBi/wApZUjGM/Q1m3Xw806CJn07W2FwnIEW3I/WsZRp&#10;T0asaOcJdDuINXimDqIwWz8wz0rhviNokGkaeL2Fsu8yjlRjp/8AWrl70a7oVxIFvblkJxuyDnH0&#10;zWjbeL2163fS9Wii2uu4TSvzuByK0o0fZyvEwr0FOHuGx8N5IJL2685tswYGPaueMGvUVkWBAqBX&#10;Z+ny4r5/03U7rwjqQmgywx1Ygg9R7+te06V4n0m40mC4kvrY3TxqWUyDKsR0rLE0W3fc4o3h7rNg&#10;QyW0gOGkc+9UptYsbO6FnJJ5l47YVApXHPrg1i+IfGdvptoX0+5hvLwkAKjgkDueM+lY/gm3u9Tk&#10;uNU1WKT7W02YFkByo5PGfrWSo2V9gc3LRHS+J9bfw7pJvYIo5Z34CuhIB+oqTw9rj3ujNfXSr56u&#10;QIwDjA9zmqPj1I18JztJ88wRiOTkGqnw9RX8ITb382R5jweo6cCtIxgoXkTJtysYula7e3/iLUJZ&#10;Iolij3EAsT6j1p/gW9kn8XXbYiciAEKkZA5+pqro1tc6Dea7cXNmzRvG+zzRwOSaufC9Ed7q/ZQJ&#10;XUKBzwAaLK0mg9/mSPR3QbjcPnf02dqD+7HnP1PIFIwPJdsnrtNMDsq+ZL1H3UNcjvc6kmkQyxQv&#10;ItzdOUz/AKtR3NSOHLC5lUjaMBM8H3qb90yCWZVIP3V9DUE9yIYWluJB5S9mIApKTk7bijdspXt/&#10;ZW0265fDnouM/wBKpR+JLEuS7lO+Ah/wrzvxf4ulGu3CWpjmUMVTackfpXMqNXuy7XE13ET04Irq&#10;hhtOaR2RpXWp73a31veDzIppGRfYj+dXFUSOZ8ll7Ke1fPk9xr2hyxSW91fleSQxbacfWvUvBXix&#10;dXsbdL65jFxtPyluSQcelVUw1o80WZ1aaR2Uvzp50wCRjovrWX4iLt4c1C4OEjjt3x8p7jHXNXYH&#10;mnmL3SGKEDgN36VgeO70x+DtVxIUBhwqg+4rGh70uUyhvoeY+Bru5j8R3lxa2q3DupKqZAoyWGP1&#10;r0iaHxRqmC+kW0CjggSqc/rXJfDvQLYJLeyaqYHlhTHyrxnmvQEsCI9sfiiVFHXhef1r0KkXdIut&#10;Wbe2xDplnrdi8hXSoW3KB/rlH9a1IZ/EBHOi25I7eev+NVILcR5/4qiRie2Fp8tkw+b/AISiVc+y&#10;1UdDlnOUiQ3PiNTtGhW20/8ATwv+NV7jVteskaa80OCKEHAYXCsW4z0HTpSfZFZc/wDCUSq3rx/j&#10;XC/FU6haaNZfYdbubwvNgiPjaNp5O3r+NaU4871M5ycVY5vXvH2r+OLptE07SrfE6gEM5Lnb8/DH&#10;AHStPQ/hJrWkXcOqX0Yc2hWTyNyEFhyVJyeBx25rzGO11nTpFuooLq3cfMsyggjt1rXf4geK7iAw&#10;NrN1KJV2lQRn+XvXY42VonLGT57s9rhk1/VbhFh0W3WC3yPlnUbvfBPHIrc+0eIUUt/Ydv22/wCk&#10;qK8/+HiX1xpD3mo+JLq23YO1x7kda7R5LC1tJJJ/FDiNEzvY9PWuGUeWVn1O5TdvI84+NM2pSWuk&#10;C/so7csXICOH/lT/AISxavaySz21nHLGbfje4H8X1rnfidrltqt7Zw2mqHUIYFZd5P3Scf8A16l+&#10;Gc8c2oyWl3rs1jG8WEVWPUHNdso2p2OZNKpdnsd3r+s2aF20a2OO3ngCqsereK9RjbyNBtVRuMi4&#10;X/GpP7G0xFCvr75PHzOTn8zVqO1tIowkXiRlUdgBXnu7eh2c8baD9KsNbttzS6bE0xXkeemP51cz&#10;4jPzHSIs5OB56/41SAtk5PiWbJ70rpGxBPimZR9Ka7WMpSm3cu7/ABKF40W3J97hf8azdcvfENvp&#10;E7S6PbL8meJR6/Wnp5JcgeJpW9K5fxtdiDT5Y49dmlDRY2575rS1iXzmj4Pk8RfYzKukW7KUHWUe&#10;p966bzfEBG8aZbLnt5i/41zuhWFvDpdo3/CQzQ74l3ICea0JEtYnG7xPIi9gXwP1NTzIa5+pfM3i&#10;Izf8gm3EeO8w/wAawPFepa9Y6LLJNpttEp4+9nIyPQ+9UdW13TdOWRo/FLXE64IiWQ4rh/FHjK51&#10;1be1F0yW4BDgNkfU/kKpXZ20KUm1LQl8JWd3earc34jjcGVWcNjC/Mc45+tdlf6kmsSlIXKQoRll&#10;yG/D8q810D7eLwpbXFwIWkC5jzhua6PW9SuI7ptM0YAkqP3kSgnPX0+tc1dKUkl8zoxFSKj5mXqj&#10;Xuqau+m2MKmKOXymlP3mycc8jnrXcyrp/wAO9IW+3ma8Q+V5Eq4T5jnsP607w/Z2WieHRd6kqnUZ&#10;ozL++ADBxls/qKwdHg1bxRqwudbtpZrVwSI5Pukr8o4/OipypK70R5lSpKo7TLul6MfF12mr6xMb&#10;Z7N1EMEC5V8HJzkn1Ar0W3gWOCMOUMUaqFXb2H4+lVrOC3sY5FaOKEbmf7gAyBnP6VzXiXxraadZ&#10;TxwXUEtwP3eFfBHynn88VjGnPENW6GWIrQw0eVm9rfiKz0AC71BikrYURKrEEH6A+hqfR9RtNZiW&#10;/hdiCR8jIcZPPce9fPV3q2oaqQlzPPcSfwAuW6eg/OvQfh3p+tRS29xdNeLbCYuYnyFZdoIH9K6q&#10;+HpUqfmedRxdarO3Q9L1bTIdWtTbX0jJCjZCouMfgc+tcpB8MdGt737fFeXbOJA6qQuCc59K7NZW&#10;fc0sYC5OFPfuKdGw2lpQFx91T6V5kK8knE9WVGMmm0NhgWOKKNeFRen5UrsCRgVKMKN5f5T0FINp&#10;Gd2BWTs3dm22w0q+A1MOZKcyu+SJCoFIh9fl9/WloUmByvU8VGUEhwp5PSpAd/3l4z19ahd4ooZJ&#10;jII1TnLHiqW6XcTaUW2cJ43vzYtJEEydgU1F4C0+S2mSbYQCoPT2rB8TXkur+K57a3cSQll2lDng&#10;AZr0zQ7F7ePn5EUAfMo5GK9OcvZUuR7nh0k6tbn3RrB2Iz6+1OxIR90UDJGR8gH60KzvlvM2rXmt&#10;NHtc17IYyFh8wx9KZLM0UDzbdqRqSc//AK6a0gSMtLdrGOmTgZJryrxj47na4urKwmHl4KFo3966&#10;8JhHV95nDjMUqa5YbjvFvjreptrcoWWTn5WBrjdN8YX+mXe5beKTL5+dzWQ8k1yzON0rE5Y9avaD&#10;o0mpa1bJ5TtF5u1yBn3r2JKlClZ7nHhKdSvPml0O30eC+8X6pvu4hChxIDHz39zXq+j6SmnWIgiL&#10;/eJztxVHQdGt9NhURqAAgGduDW+ki7CNx+teL7Tdo9ycm0o3AR4IJPPeldAFyDgGoSzb02uSM/NU&#10;d1qVhaAfabuGBWOAXbvQlzamUnYcUGchjgVnajr1hpjIs05Uv0yjYxnHpUV/4r0ezjbN/atwDkOO&#10;a8i8V+JW8R3ltb6eC5Me0mJzlTnNb06F3ctK3vS0R3eufEnSdNQrbH7RMeAu1gO3fb9a811Qar4k&#10;nw1vDEkjMf3fLAHn19q3dG8J28Onw3eoEyXMg3LFPn1x6+hFdFp9lb2KC4ukCzOudjADbxyBj613&#10;QppNM5MRjow91K5h+G/CdppcSyXd2zTkArGyj6/4V1Vw0hiE8sYUZwFBxz6/rUSIoDXM0qxoSWiR&#10;lGSqk4x35GPzpVuNqebeQnJGVic9+n8s1vY8mdSTdyF7yeTbLJb+Wq/LgSDkDv8ArViWOSaJJJAE&#10;UgFVBzSWwaRfO1ICAhsRxH+IDn+oqXyk+e5nmYKmTHEeh9B+VWnYwcijc2w2NJcSNFBwNy9c04RM&#10;IkMpwrDJPfbjrUscDtL5uoNmMfKIX4BPXPrTIjvjeedhEinMUbHGQOePXORSYnIkMrFC80RSI+kg&#10;qBohNB+8cxx5+U9Sfx7UyzluXYy30ZjUZwrj5T/WiW+syzy3ckcMajKIWwCKzlKxVODZJCk0kfzK&#10;I4F6O7b8446DH1rI155GiMdr5MqBsl/LIJGOvXp7Vm6jr1/K0jxBktskRAYAPpjv2rnNSHiC9VWW&#10;C5itmXKuGIGeaE29jfkstR/ha5t4NSSS6uxEizklPJLg++QeK6PxLrzQ2to1osEm6YglwVwvr1rh&#10;7DQtXadJ3tLlLXdlpCDgmtDXI7z7JZvMskaCYIMrwwx15q3d7C925prr1+lyyLawvahiROgK54+p&#10;rqF1K5vNKkJtY4BGAVYtu3j8MV5vqS3VtfuYWle13ABwuFK/jXXaRrQ1W0mhvT9igjUBS3G7/IqL&#10;yW4OClsPOgT6pG8zzeWEJOQvX9ai0Pw8bS8WVp5GhVt2XIYdPQVX1C2vFhM1lqtx9kOdoXGDx65q&#10;/wCEze3Fz/xMfNWyjGWY4APHFaKV43IaUdy/rV/cWlmosoFl3ZJcyhfyFZmhjUr24WS5gEUfUsJM&#10;961teltXuY4YHT7PGD8wPH41Y0hHnji5C2WDhsADHrn86wjqzWd4wTRm+IL2O2mWKM7zgMM1ySxW&#10;91eTOZXVWdnxjPAGa7690PT9R1LzoGLwooUSIxxn05NQR+GtNdpfIRfJBI80ZxjHI5Pp/Ot2uxyx&#10;l3ON07w9BqRZxcSorHcMYxj/ACa7uLTlXT0MUhxHFjd+FQ2fh+0+0jyJnitQnEg6L/s8mrrGVpYr&#10;e2B+yRny5G7Pjvk05K6sNSaehzQ0G5v7jfcOVhRs54Oc/j7V0lhpsVtGXMuYR8uCB379alSVZpvJ&#10;I8uBM/MOmPTn2qa4tTcTlLaY/Z0A+ZBwTgHHP1rOFNLc2lWbJG8ydtuNscOeef8APaoZFS7xEZlj&#10;SIlSQhJO7/8AVUrziaeKC22rEr4mcfxL6+nY/nUV7bi7n+zWM3lKoLtLEAxPTAOeO56elauxzu7Z&#10;HJE94/7qRVgQbCVTGf4s9fcU5Nlw7LvxCqncw6nd1/Rf1omt7l5EtrKVzb42tJGo+9nPP4YFT3No&#10;HkS1sZAQy5kZOfbB9O/5UkDQxSNSsfskEnl2uciReMkH8u9TTSNqc6WsACW0PDuB1wePbtUEruZR&#10;Z6dDsgGS0ickNySPT0pJnlnY2WlLgriN5U5LdgT27GmNDhHcXO/T7UDyYTteVzyQ3OR06fjUrM0q&#10;mxtPmhXG6SQncR146dzVSW7u4Zo7SygLyfKlzKDk5IHJ/WplkRYktbf/AI+M/vWU5YL15/SgY17F&#10;5Im0+0kZ45MM8jnBUjkY/KmNcNAn9kWiNLOvyTvJkEA88cD19anliliQWWm3LPNKdzyx4LIB2/nU&#10;M+2HybW1kEt/I4S4kUAuoxyT+lBLK/2aIPJpVlIzb1DNNJwy8546egqZblowNKt4kkJ/dSTyjlSe&#10;pHT+dPm8i3tfI091uLpzksvLBfw96rzXj2JSytoFmuZQBLNjLKx5/rQwLEsUcA+yWz73kJcswwAP&#10;T07etZOqRfZQbWzY3BkT960nQE9QPpW5J/xLrdLe0KXt6W5yPm2+tVbpGs7CS0CCbUJwWDkfNGT0&#10;AHSs57Dpu0tDnYGtdOmt7SxBlu3fy3Zj8q5544Gee2atz38+n3v2S3j+0ahIoaXedqqD7f8A16zp&#10;9RTS7eVba1FxqQOC55ZW9fapdO1J3ja6uVV7+YYKkfOmOlc9+h2OD3ZdsdNlsHFvboLi+mY4MgHy&#10;k+nPT8a14RdaJL9miVbm9veDvPyxAenPPPuKktLI2WnG4W5M2pFsxq4BcZ/uim+XPpFpJLJM99qM&#10;7fulcDdGOvAHvmuiEdDnqPoV7qI20shwk2rXKY8pwPJXPPAJ9v71ee6rZ/2XGYYVae4lcvz0X2H6&#10;969HuZ47LRZL24KnVJh9yQjcmT/hXmOpXrRWzbpxJcOxKEnlR6cVdhR0VjoNDeHQba2u5gJb292g&#10;QsvC88evr611GotJ4ciS5JWbUpOI4CCI9pyexPp61xfhnV7GKzR71FuL1QNglzlSPu4/SurFvLea&#10;bcXOoTt9sDBLeJxkgHByB+YoQMydV1fU9LNneFLeSe9YuIip2xnA9G9T7UsN/c2v/E5uWWW6kyn2&#10;ZQQoPY5yfT9azNeRbS0txPM1xdSOxiRzzF0wMfXNamiaVFBp8Oo6i7yTMufs0vAJ6jgH29O9DE1o&#10;bdpeLdWA1jUYokeQmERR9cZ67ue4PauXur+PT7q51i6XM07ERwgkqCxJ9D6e1dBeXdrb6QLy6iit&#10;kMwSK1ckKBgkn16g1z+lWMN1BJqOqLuQZeOGQ4VjgEY/lSFFXMo+J7ywZrmaJHusbI0Odu085PPX&#10;qKdpNp/aDSeIZpAkUczu8KY53AY7noW9Kt6vZWdppT3N3DEbreEjUnnaec49OvaqfhmGO4vHnupz&#10;DZLI7NCCfLcbeAce+KC9kd9psRitotUug6xYRrWOPuxGV6Zx09utaDpb6x/xObuT7NC/7iJIh8wx&#10;yWzzzww6Cs7Q5LiaaefVFaHTbTH2BSMJKMnAHfoo/OtP7Pb6lfymZ1ttOQBIo14Qt13Doc53Cgyb&#10;IVjudRU6ldKbaG3PmrGGDGXdyM854IHb1omjTV0H28/ZrCDiFox8zlh3H4N2qvbXNzeXMtxcxtDp&#10;1u5bZnCyKenpkcD86nE8GoXEit/o2nR48plOVdj9fQhvzqZaK5UdWYmptDLdtqLyFYIUwsYPBX1P&#10;vkkdO1WtOki1FTO6lLELmMgd+/8AI1SNst/qckksnl6ZC2MY+V1VN3P4kitvTobO6do45BFp8Q+R&#10;ouhYnPf/AIFWMNZXOmTtGxZm8++ciRVSzxkP3J/P+lJ5wvEU4ZYY+c9z+ntTZJJr2+aKxRk00HaJ&#10;lGRkDJ5PvxUYmE0oiiRY7Vf9Y6k42+5+grpatqcyTuSyTSSoDGNttjDu/BA9ece9cv4k1FJrJ2lC&#10;raI2UIHXNa+o6tDBG9lazJswQzhgev8A+uuA12/E1qtqsoEW7du46VyufO7HdhoO5W8Osk9/vLFQ&#10;ox6g8V6zp2nxXFhCru2Auc15/wCGtHjudLkNuGdy5y6jmu10rTr+3Co0k2wAZB6YrwcyqxcrJ2se&#10;/Rp6I3YdMhtZg8TuR9KtZdeh496fESvy44x3pCDkZPBNeFVk07o7FHoc94i1+40oApbJKCQPmJAr&#10;hdb1aS+ZontRFJKvBWTnH5V6ld2do7brlYWHbzAMVwXjfybe4g8mOIN5Rw0YHHNexl842StqYVFa&#10;NmM8OfZY52t4pmeYoA271rqUzAxiRQzMOfxrA0KGztrdXhMc14yjPPOe/St0S/Z42KxB52HKk8j0&#10;6V9RTasfJ4nSTJQuwC2UlpDzmpJHfdsEfOO1ROr21mSJy14w4QgbufpSXLNaRK6OZZm6qw5H5Vfc&#10;x6DHJRTK8eT6Edahv7EXVpJZSEg3ICg9xjnNWSy2sLSTSmaTG4RY6njio4pfIdZLr5pgx2lz2x7V&#10;Klyx5hpHnV9c2mh3N3C7ZKL5KFhySowT09a2dG0htTvlTzDjrlR7VyfjO+Fx4mmgVFaJJd20D+9j&#10;NdzaC8tbB2tImFyOjKOccf0rkzSd7eZ6GXwjGVpHZ2lvHZWgtQxbjBJXkcVKtnDG25S248k461ye&#10;g3GtStM195qqJRt3DHHeuwQnCktnivkMTCcKmkrn0dOEb2JcFlwSx+tOUA8UiuAdx59qUtnotckm&#10;ltudHkhxjA6U0jnkmkVmI5OKNzhuTxUxetmJroMKrvzuNR3V19li3+WODipJHIbI5rlfFmrC1Ecf&#10;mbc4yPfn/Cu/CYaVeqoI4cbXjSpNnG+JdfkvzNbeWAGZhkdua5pLcLGBzmpJ5C8z7nyWYkH8aVYh&#10;nG8kmv0nB4SOHpqnJanxdetKq+ZlZrFI/nJqIbUzgYB4q3cxYiZtxwBVewsLjUrgJHG5UHHAzWWK&#10;lRpRLoqVVWQ60s7jU5hDEeGOMjk16l4c8Dpp8ySyTEkc4Kj0+tW/DPheysbOIyW483klmU11Y+o9&#10;OlfE5hmcptwp7H0mCwCilKQRxeXEiLggDHFSfMO1C5xjdik3jPLV4bTbvJntrRWF3MDgium08n7B&#10;F/uf1rmDycg10+nf8eEWeuyvcyN/v5en6o4MevcXqUtSydSsPq/8hW0C20DNZF+P+Jnp/wBZP5Ct&#10;odRX07PL7mdrJxpbMeDuj69PvrXP+KPEepaVewQWr24BJzuXPYY6n3ro9XIFgy4+8ydf98Vh614S&#10;g17UHuZroou1SgCA9BVKxLNSylubyyspp9rO0vOwgdjWx8wHp+tZdrZrY2tnbhlcLL12j0Na2RjP&#10;SkwRnaoW8iPJ/wCWq/1q8pIUc1S1Vl8iMf8ATVf1zV8DAHtSAX7zhQe3WoZbiKFcyuIzztz0OKnA&#10;HGeOetcf478N3fiG2tPszkGAOCN+3OcY/lTJOtjfzYkkVlKsAQV7ilJJPB496z/DlnJp3h+xtJhi&#10;WKAI/OefrWoMHk0AU9QLGxl59P5ipLYsLWIcY8v+gpmpnGnykDLADj8RUME90LeILAu3yx39hSAt&#10;yZePueeewrnpvB+n3HiNNYkaU3EZyF3/AC5ySOMZ4J9a2pJbnySPs46/3sCnebcdoMDHc0WC5Moa&#10;NcZB4AqO6i+02ksDsyrIpUlccZGPejz7jbnyAaaJrjB/cAfQ9fwosFzG8N+FrHw5uFm8r7l2kyNn&#10;AyD6D0roefWoBPcAf6gc+9KZrgEfuB+dAXFuwfssnzfwNXztquRqVxnn5/6V9CXUtx9lfMI5Q/yr&#10;wXUbK8kvp28gBS2Rz7CufEbHpZdJc2pjlT1PSpYyMdqmGn3pP+q/WnDT7zOBD+tcVnY9qU0mVyG3&#10;cMAK9q+H6lfDKYP/AC0avHjYXuf9QPzr2DwGbqPw0i+QCfMaunDKzPNzKacNDX13w9Z68kBumdXg&#10;JMZVsc1lz+BtOurjT5Zbm432ZzFhwOn/AAGuiae7XkWwI780efc54hDDqcnpXc0eIWkUKmVDHAwc&#10;96zdCQpYtyTmRu49asfarrBJth3wN1ZWhXNybAkWq43t/F70WA6ArkDOetZ1vp/2e+vLh5GYynGM&#10;gcVKbm72jFqCT/tULPe7vmtBgjkhu9AEV7pKXGnT20LGJpQMndnHIPfPpVXw3oZ8PWctuJARJJvA&#10;3btvA4zirwuro/L9jycZyxp6zXRBLWy+o5oAs5b+8KqWWf7Qv+f+Wy/+i0p7XM6jmAVTsLqZr6/P&#10;kH/XL0/65pQBqpnA57UuTnrVRbubCj7O3T0pDeyjn7M57cL6UAXTnHakBPeq322XGfssmMZztpVv&#10;SRzBJn/doAn3ZzzWRYL/AMTvVjuI/wBXn3+WrjXUgBIt5P8Avms3TriX+1dSf7O/JTAx7UgK9h4O&#10;srDWbjUxvM0sIt/9Yfubg2PzHXrVqbQFfXodSMzYjGMZ+vtWn9plDFjbNyfSkNzLjH2Z8euKAGvp&#10;ttJN5pi3O3Odx/lnFZOueGLfW9Q0q6Z3WXTrgTjDEA/oa2BcykHFu+D3xStdy+YcW77ccHb3oAy9&#10;f8OQ67pptZGO0yiRxuxkj8PYVNEnkX9tErbhHDtGecYFW/tMg5FvIf8AgNZ7Xcr6tH/orj5CPu0D&#10;RtfNzjFKC/tVQ3UoBJtpAPXFAvJs4+zPn0xSEy583tSEt7VWF5IR/wAe8nXH3aDdS/8APtL9dtFh&#10;omO72rCj/wCRvlzj/Uj+QrVN1Lj/AI9pPyrGtpTJ4vk3IUPkjgj2FNFHQfNg4NKM45py4waDjFS9&#10;xDcn1o5pwFIelIEhhz603Jx1pxA9aAAKCyMbt3tQwJPWpRjNNIXNADMe/NPs8/aDz/D/AFppA9af&#10;ZgC4PP8ADVQ+JCezL9FFFdhzmLriBmgJPTd/SsQhWkw2cVseICwa22/7Wf0rGWTLdK5qnxM46vxs&#10;WWNIWxjj2qtK0YIODz0qd8nrUZwMZHWoERxDcuAPzNPihTJU8knPFP2qKRRGhDDrQBl6usSNGBkE&#10;Sf0q/piBrCNgT0P8zWXqzS7kwUwZB1+laOnHy7GIFucHj8TQUti0g+cg9Kk2Kep/CmA8bqeAhXce&#10;tBIBQpwo5PelMRYjkD1pA7diMUmctzQA+WDn5WGMU1V2EDrSyFQnB5qOKU7xn+VAiQyBTzn8qQS/&#10;3Sc+4pzOCelNO0j3oAcAW5ZhTSVPAHNOXaFIJpzKipkdTQBEDilVCWyRxTWDYxilWUr8uO1ACEK5&#10;ycjFQTQzzzBI3AXHQ1O0uUwBVK6kmMwMbKoxySKyq/Ab0viR82RywP4xkkm3GNronAODjfXpFgfD&#10;DzH7RbXbCJCg2t759fevO/DqzP4s/cwpNLvzhyQPvjnqK9m0Q+JEkna30qyYA/xP7D/bor/EvQ93&#10;CK2Gv5ka3XhFwq/Z7/AHc/8A2VOdfBpGTb33/fX/ANlXRLdeKwoxpdjn2I/+LphvPGAbjS7HHuR/&#10;8XWai7L3imc+sng9elvfEf73/wBlS3E/g4RZe3vsY7N/9lXQNdeMCPk0qwI/3h/8XQ954tyBDpVi&#10;394Mw6/990+R/wA1wOZjbwbJh47a9x3yT/jUoHhK2DyxQXiswxuzn/2aulN14r8vjTLEP3GRj/0O&#10;olvPGZx/xK7DGfUf/F1Kir6j52jllPhWT5Et7syfxs3GR7c+9cZ4p07QEtZLjSRMtwrgkOM5HT1P&#10;qK9elfxYVBGm2We/I/8Ai6oXzeKWVvL0yyywwfmH/wAVWV3CWhvTqX0Z5R4ZbT7y3ltLyBnlLFlZ&#10;X2hRj0/CuxtfhbY3MKXMF2Y2l+YKyng/nXIaidW8Oa7EXSNbgR7lUbWBByDXVaN46u4bu0tIlgkM&#10;xVWJicbScepA7+9GIdVR5qY61OLVzc0r4Y2OhXf2iSZp5iNq7Qy4/X0zXbLDHZBc4cgfKM5xjpTy&#10;ZYwJM75m49sUpfA3uB5vYV5k6s5u0zmUDmfHwRPC9xLKzbmQ7VUZwcd6p/DR9nhZ2LjJmbIHJNdR&#10;fabbXllL9tjMiyr91WwaZpej6doNp5VpE0ZLFgGck1rzr2diOX30M1TTvten3MO4I9whVSBnk+tZ&#10;HhXwzf8AhS2kF5fQ3KN91I1xjmulO2NN8hJkPQD1oQuV8yRQHPaphVtBotxuxGYOPPl2rH2UmiRS&#10;E8+c7kx8iLzUhaRYi7Nj0HGK5LxN4wi0e280tE9wudqsjEcfQiinSdRmkablsdJPKsdt9oZHEYUs&#10;EA54Ga8q8ReP28Rf8SzTITEZPlJlUdQf0rnrrWNQ8X6nJJcuscBYYEI2+3fNdHYaB4bsZEkF9dqw&#10;buVPb/drvhSp0NtzqpUluzJ0XwrdS3zyz+W8isGyHIGc/Su2m07VHBKQ2/HAxKf/AImuekfSLfUW&#10;xql0FkK5+QdP++K1xHoJI8rW77Hui/8Axuk3OTtLZm8pWaRJqFjrmp2zROlsqKjDmQ9xj+7XnGl3&#10;tz4c8W+QSp2zBCByOWB4zXoEsOgSt5cms3pboBsGP0SvM9aigh8WSRwTu8QnX5m69foK1pNSTgZ1&#10;PePo+R5Jbfz7riNP4B/n3rzv4oagq2D26qfLkhUjn/brurMrLBiRi0Yx29hXl3xNuLiTXYIYflQw&#10;qADjn5z61xUIWrGFOHJJl/wz/YUGj2sl3bzszQxg7X74roVvPDjLt+w3G3P/AD1/+vR4cTxRDotm&#10;sKxFPJixkxf3a3g3iXBEohU9sGKvQe5y1al52MJZfD0TErZXWT0xNU7XGhzRjfZXOB2841qbfEoy&#10;WMftzFToh4kCtueMHtgxU0Q5GBJP4e4B0+6z2xOalSTQblFjNjcKo4B88j863F/4SJQd7Rn05iqN&#10;pPEQ4zGPxioStsTe5iXh0KWFrefT5mgZQGVZjkHOe1chp/hfwodSDLpVyoViRi6Y9K9Hx4iKsd6E&#10;/WKubsdI8RXN5JLdSnaWJ+Qwjr+FKVSpHY2hGm/iG3lzoNnai1TTbgxjsJSfeqLR6XrkL2i2Ekcb&#10;qykGcg4rqbTQtSgcuJHPoWeE/wBKuLba2rhVmQA+8Wf5VmnUlqzRypJWRwyeA/Bscbedpd1KcZyt&#10;2wq1pvhrwZY3MVzb6JeLKucFrxjnNdg1vrrSYW5AH/bL/CmrDrsbtm6H/kL/AArpVSVtTndOEjPu&#10;INHuXB/s91AHTzjmkEOjqpA06Tj1nP8AhWpt1dRk3QLehMX+FUbi91eAOz36L6ACM/0NYObiro0j&#10;TvoiKJtKmGwafIMdB9oP+FWD/Zpj2vp0pA9Lg/4Vhtr/AIkmkK2c0L4/vLGP8KLjVvGVqpkkNoFA&#10;ySfL6fhzUqrKSZXsG9DXij0jcCtlKvrm4P8AhXCeMp7OTxRbafHavGkiDgy9al1P4n6jbWzLa6hG&#10;10Dhka3G0f8AjvP51wM2uat4n8Qw3OozhpziMMiKoAx6YrqhH3dTOcHGSiz0q78Z6BpUS2zaZdSy&#10;RDb8su0ZHvWLdyXfjhgmk2kdtGvP72cnjp1C1PZeENCBW4u7y7844YkSLgN/3zT9auNK02EQwanO&#10;z5+66KV/NVFZOUW7HpUsOmzmNV8G3+iWr3d1NAFUhSEYnOffFZGlWFxq939ntSqsTyXOBirmo6rd&#10;3cLQXFw7Wow21VUZ/TNaegmz0DTZ9WlmlivFYGBSAwI9wB7nvVtu3u7hiJexR2Kix8F6BbJdQNLe&#10;vCXDRv8AKrgAjr9RSeDNCfRbOfX9SmWRiQyxwnpyR+eCO1Y2iaIPGl82tatNLIxdZE2YRdoOOm3P&#10;QCtPxV4gk1CVNH0g+YD8rAJgDoRyfoa5pySfLT36nlTm37zI9Re78Za1M9pIkFvFJsAk+9j7p6f7&#10;pr0lYYdE0wXVxl1iHCpwck46fjXOeH7fS/CvhxbjUSYr24j8x1JLKW+92z6+orzPxD4u1vX7GR7i&#10;WMW7Ou2OJQoyOmcktRDB+0fkcWJxkbWR0Xif4ow3ECR6dFOCY3RzKoByQB71505e7uTcOytNO3zD&#10;bwMmpLHTL7VLxVjjDyBwhIOANxxXtvhbwLoemWVrf3MEv9pRIDNmQ7VbORgd+ldU6lLDR8ziUKmJ&#10;d+hzfhP4aPbyrqOp3Eb+XuVBHkg5H4erV6lDarHaxBWIjiVABnqF5qKORp0We8wxUFSU4Gc8cfQ1&#10;Oo3AS7tqDsfSvHrYiVSV+h69DCxgvMbI2Yw7rlQeMdaV41fEshJQDgd6RZMuXfiJeB/tUqhXzIxI&#10;UdvWuY6th7JuiLkfuxyB3pAgkUMDhPTFDMhUu7lY/SmwsJvnLFYe2fWgV7EjqxTJOEApDF5iKWIC&#10;dqY2/ksQYR+oqB7vYMyuscQ+6COaYKLlsWNjuCdwWJfWud8c3a6f4OvJSAA6bQRjOTWxFfG4mGJl&#10;MeDxtrynXNdl8U+LbHQ7pvMszcMkiRptOA3HP4V2YWj73M+hyYyUqcOTqy34C8PpeQRaw54yygnI&#10;46V6em2WLaCVRBg+9UtJsodL05LOGLyoIycZJY/nmrsdyJZwiPiE/eytRiq3PUuhYOj7Cjyy3DBk&#10;VQhPljiiceVbSSPkQRk5K89PSq95cC1ieRmSKFMspY5zj6V4h4t8Xajq2oXFvA8X9mggABCCcfXm&#10;tsJgZTfMycTjElyo3/G3jF72dLDT8iBVDMZAAd3WuAtrSXVb1IoQoeWTYzsehP4VFBbT3Mgt7NWx&#10;1J6/rXrum6dZ+G/C7Txn9+YPMZmJOGx+VevUlCglCJ5uHw08VO5xWp6PYeHoVhgjMl6SVkcOdvH/&#10;AOuvQPBfhMW9pBdbwr5DuRnBJFcj4J09PF3iG6l1BJSChfdEdoOT7/0r2K2VLK28qPEdvAuOTngV&#10;51Zyk+U+g5I0IqMdy0qxlGRcZj+8SetMciRS6naoqtFqkF7K0VrKrCM/vDjtWF4m1rRoYHgvruSM&#10;MBnyl5A9eRWKpuMuRmUYubOiaZRA8gLeWqFice1eR/EjxFYXcdvY2qyGZH3OxUbRkDHc+tcQZL2e&#10;8a1s3lIuJPKTcPvZOOuPSu80jw7D4V0cahqUbHUJm8pUkYsuMnGAnOcAe1dcMOo6iqTVHfc5MeGb&#10;2e3S4urmPZj5VUEk+ldfoXhJPD8MuraiyyvGy+XHDkAjpz+fp2regNlHHFrGurL/AGkCfs8AwFKc&#10;r0X/AIEeTRIx+w3GoeJYwskYAto0PyOf4shTu7jv2rrhFJHl4jFVKqXPoMkKJGNavAGtmGYYIzkq&#10;Ogye3BBx7GluLZrAx6vq8qzocukUYwUzwRn8R+VSLDYSaZDr2ryGG0QYgRM7Qn3BhQC/Tb1PrUfl&#10;iz06PxB4hkk/0cCSJBgrGXwpUBOSMlepP161aaRyctR7ELoj239r3j5t3RpYEjGSFXsenOMVK1lc&#10;TQDXdVCtbkYCIvzBs7Rnp7mmw29prtnPruuDNnH+905CxRWVd3JCfNztXqe56VKkl9erJqniaNVg&#10;xny04G/IQDC89Mnr+lMTg+ossv2u3OoamCkVsWaONOdwABPPHt+VPSOW8tE1S6YJZIPNhjHLHbna&#10;O3YVUhtrbU4bjVtahSBLdn8uOIuEfHLlhkseq9CBxx3qS0Q3tudQv2EWlQfPbrHxnbkL1y33Q3vV&#10;GbVmSXkpmA1fU1L2qHasaDcd3IznjjBqq9qupxf2xdv/AKNbAmGEH5mUDJ/E8etOs7r7ZGNW1weX&#10;p0AOxYhjMmcYwTu6MT+Fc5qGstrk9zNdTBLW2PlW3lrjcik5J4OcrtrOUrGsIXLms+LIrpTdrA6w&#10;DA8rOZP85NV00IaxZtq9+7fZYlJRAPmC4yecj2q54Xsra8tH1PVWZLaJjEEAIVjxjoM9/UdK2YNN&#10;N+s17fRmHS7NiLdY3ADR9yRkseAtZwi5blSklojLh0OGe2i1O4KrYRJ5kUa5LkDjH5Cti3trbVtN&#10;ieAPHaQksoP3z65plgbzVZy1/mPQY23RMNoyg4/3ugrVufD+m63aRm0uJo7CJtyeW23IHX7659a1&#10;SXQyd0jCRpdUt2kH7nTEc7gfvYH+R3rkPHerJqOmacYkYwWt2EOWyTweT6cCurt7ibWLtredUTRE&#10;kKlwCrlV6HJ/DtWF8Urizm03SBYnNrBcbJS2QcgcdcE8A9KuwQTvcw9Tu/tyRSJDtsFCqQ75PB+l&#10;bsek2/inS5bi1xDb2gyyF9zMfYD2rW0S3n1p4VCIugrGWMqcMSvP8WT+lSWszeJZriOcRx6LaHpG&#10;CrNzjkkknj0qeXmWhSqcrOSSzMwGmiVI7S1PQR5Y+v8AnNdPawwX1vK1qrrZRKPOLfM5IHGB/wDX&#10;qC68NQardz29nGU0yAfI6uQzY65LZ/QVk22uXEwbSJAtvo+f37qPnGOBySa5k3F2ZvG1RpFhNOi8&#10;RX8sVuwSCzOHDD5m9cc+ldFDpD39mtrZusemwAqfM+9gdeO3fvWL4bEOrX13BaXD/wBnxsBK+ArH&#10;8x6eldBay3l9qsui6eqpo8IOZo+JGUdclyfU9BWsFYis7S5OxFbWP2i3OmaW3lWsLbneVc5b0/X1&#10;p6uLq2k0myQpFb/uZpXOfu8llX0I96bcWQh1FNG8PO32SNDJJI33lc89WGO/YU5LtDcxaFYOTYhS&#10;l2+35gQCT8x46DsK3OaSsQQxSamp07SWCw2/EzSHIdx3A7dfWpYJUk/4lUaFlicxzSMOQeMkD0x3&#10;qWEPeTHR/Dw/0ZOZHHDM49S/sR0AqtLfRi7GiaGS1qwC3kxX5lIJ3ctx0HYVLFFllY4NTd9JtcKs&#10;B/evL3QcED3P9KJoZS76Tp2FMHzs7gtgkDgDvwwp6CB3XS9JJ8tlxeSjlii4HVuB1boKpXL6hpU4&#10;0DwgvmRj99M52lyx7BpPl7rRcokjuobjdolmrM6hreeWRsAhR1HXrhqI7SSRBpGlHbdw4knllPyM&#10;vYAc4PzD8qhluFiv00jRv+WreVeyAZYIOpy3Gcbugx+lOuMaVK1h4fIe/fH2l5ssxBHyj+6D8w6D&#10;t61SJuW42ktnOgac6iQvva4J3JuI3cevGBQmm3FlM+maU4S7MayyyS8K45UBeuTkHj6VWMkekNHo&#10;OhBpbqRd25xuJfliAxwg+Ud/64p+oJqPhtksfDr+bqM2WuGlw+IxwACQAPm3H/61AWbHwXUumain&#10;hfTk33RHmGc/cBI3Yxg/w4/OhLuK2mOjaYkiXUzkSSyDCnZ379ecVNdXtrol0uiWJea9x5jmVcsW&#10;OeMrhfugdBVdntPDrLb6G2/VZ2IbcC4yvXrwOC35UBZjjdDTC1jAnmaldHa8j8KHPIx+dUZ4F024&#10;lsLR1fV3AjaRh8nZ84+gx9auy38GlQu1vsk1y7Bd/NDHbMeQBj5Ry3fjim6rBHoUe+xkN1rsjBZD&#10;Jgkg9+AE+6B2oHysYbe88Pyf2fYuJNQux5nm4yiqvODnv97tUX7nS7+WMBpNVvFEbvt/dh2AP+Ha&#10;p9SuL3wuiC2Pm69cDdF5oDbVHX7uF6FutK0Gn6VFbalLkeIb8fvSxZgHbkAKPlHbqMUAOttH/wCE&#10;cuRHbFZr2dCFcZWML16888VPFBHpcot3Uy6pdnKuOEDnofpzVee0Xw3Eb2MyXGru3lqJyD8nXomB&#10;nryakmNjo8EVxcFl128XzFRsuof+HAXgcEdaTABZv4adJJttxqUi7V2HgL6kfnUUk/8AYsyG8U3O&#10;o3Z3wleFQdgfz9KNRlm0O0OqTxxy69I4ijVssBHnrhSB0zV1tUOiaU13qcrNq06GSCMoGXH8PCDj&#10;r3NFroa3uctqWlHRbr7QzK17fMdgj+6HPzc/h7U22ittE26vq/z3F6QiRxPu2EdCemK6NoRp2nrr&#10;sjCTVbgboUdsoH6jCjnp/eyKijZDat4g1xf9PlykS5/djb935V5/Ws1T6mrr20Ft7KXRrRdYvMT6&#10;gZf3YiJCDP3c/wD6qdcP/wAI5cQ6nq8fm3NxxbCJsAfxHJ/H3qu/2q20h/FWseX/AGgnEMfPlZ/h&#10;+Vfm7nvTrWa9jtn1XxBHH9sABsQPukHngL9f4q0Ri9Xch1GxsbqE+Ib5GLXRHlopI2+mT26HtWYf&#10;BWmaXbNe6jFJLJKf9H8pzgd+enHNdCsudPfX787ZwT5MTD5OuF+Veeme9IXd4m1jX9rXkAxYIoO1&#10;j1OQvse9MdzFtPD+i6LDHqt/FKftRDwKhIwQcjOTU2oyzWFnL4iuFUtDiOGKPkknnJ/X1rSSPTru&#10;1Gta65WVstaJyEDL04XnnA6mq0Yl8R6bNqXiK3RrSBtiRrlFJ7cKd/c0C1OAbXNPGo/2nrNnJM0k&#10;m+2WN8bQORn8a3tK8QWGoXw1K5tHjtv4IhKN2VOAP0NdDa+FfDuq21zqerWWyG2XFnsmdVIHPIzu&#10;PUVFZaHpsiNd3luI9MTLRFHYAkfd7luQDQzTmXKcn4x12DU7pJZYpUskAEcf8ZPPOfxNElnrd7o1&#10;vqSvbpYRBSsQ++wA3Dt6ZrP8XXNtqmtE2cIGnKg8sqHUbsc/eO719K77R4odVsILm8MkWlWcYSJI&#10;wAGCgHvljkH1qQtyxOPvPCGt3iDWtTktxDAPKKxsdx9OMe/5VpaD4TmWxbUGeOHSYXMsyI2XYKAe&#10;v5Cuns7q91i3k1DXQkdjbNtRY1wm7gLkD5z949D2FTQyT6rFtlRI/DdvmN1TIJCDK9cueqZI6iqQ&#10;r8yI4bkavaxSsQmm6aA6JnLzKOgz6kKfzpLeFfEy/aLWTytLtswxo6bmaT7x5z6OeM9qfYXcWvz3&#10;FlK7RaZpwMkRiULuVDhMlgSflyaktIV8SapLY2p2aLaJ+6eP5WaXgkHdn++3bHAosTKNtSrNNNq6&#10;zBAkWmWOWlG3LSIvzLj0J2/rWTfapbXdrHaWKtDbQsGzIo3Mx5wPXq1bK6pBq97JplmMaTDvF06o&#10;VZolBKnLdc7T93HXtkVz+oouuasNF0fd9isgZMpgMT8uMl85+83ArGp2NYR0uS2MbXtk1ksmdPQH&#10;zWJy7KBvO0fp1rRtYYtUgXSNJkMENn88xnGSx6jA7cFqXTY5EnXw/ph2+GWytzKuPO3Y3H5n46Fe&#10;gq80Ecsi6JoEjiO0Ba4ZsFuSCMlhg8MelKEbailLWwxZb+6sDomjMsdur53TcEkfMeOeMcVk6nrF&#10;vNG2jWMMiCTdHK7EY+Xr+masajqFxpF42haIfk8sF5CoYk53H5m46Y6Cub0eCC/1xbG0CvG8oE7/&#10;ADBlXPJyeOmaVST2NIJJXYlrpivN9gtnHmSNsZs4259fzrnta0yE6u2lWjb2WUKWPTAGf616FrBt&#10;PDj/AGDRoledwTPLLucq3bHIHf8ASvPPDJmvfF26MeYcEk8elZyXs6bn2O7CNSkj0rwvoX9l2jxi&#10;RGO8sAPSupVVBAzzjnArl5bbWE1tZLcj7IsbDqvXt1rq4i4t080tv2jP3a+Px1pTUm9z6ClG2goV&#10;iOvFBIVMHv0pc4+lRuyZ5zxXC1Z+6bWV9TF8UWtzd2CrayKrhgTuPpXnXi7+0NN+zpcmJ5nhJBVc&#10;jGfpXq15dWtvF5szEICOcZ5rzH4i6xaTXKiK4MjLENpC9yenSvoMoc5WTRzV5U0behWtnYW9nMQx&#10;vrhRsIGBuI78/wBK6F47bQkW7u2M1zckooj6KR0z/wDqrH06LTtM0DTblJZJdVuolWNJMldx9MAA&#10;de9bDiDR4o7nVyBfSHEcbEkDH3T8n9TX0kEfJYlXk2iG6ifRwdTuZPNuTjyxEPlyfX8M1NM1xpMC&#10;X8siSzzHaEUY2g/59KRkltLf+3dQuJpb4ZWFGCbMk8Daq+mabJGuiQf2/endqd2RFh+UCjPRV9se&#10;tV1MVotQltJtMuP7UvpS7YCiFV6k9Oc+maxvFV02kQw3dwDJcyKRF5S8djye3WrxSbSdMbxJrDBZ&#10;Af3cOQU3ZwDgc9M965DQ9QPijVvt2uOGkg+W1WNWVe5OQB6VnWnGNNt7HfhaF9WZGtaBK9rba20i&#10;77wPM4BJIAwR+ld/4Tv4r5gvmNvGRzjpge9ad7pVjqWkm3nBCLCwiCttGWX3rgvAMI0rxKbe8LLv&#10;RmXPTsOv4GvH+sfW8PO+629DtnR9hVTPVCAcAnIY5GKkWPrnoOlQ+WXKEH5BnBH0qwFAAxnGK+Xd&#10;4e7Lc9+ElKKaIwxEu3nFThWwDmm7FIyM5p2T0qX3KHbMjJ/SozvwQcYFAkm8jBUB89qmVITAodmD&#10;kgkduoz2+tNxuk0ZyfLqZtzc+RbSzA5ES7m9fXivLvE2qDV9UfgqgC7c444rqfH99Lb2cNvayKvm&#10;tIG4z8o4/rXmrTyE/PgNX3uR5co01WZ8bmmJnVqOKFdF2mUrkJSRSncWjIGfWoZpGEZOR/jUdlaX&#10;epSkQJuweeQPavaxWMjDU4aVGU/dLlhbXOs6lFZK+1WODkda9Z8OeFItDgLtIHaQDGFPH51LoHhu&#10;z0u3glSI+coBJZ/b/wDXW+GQ8DP0r4LNM0lUbjDY+owOWciTYiLIIVjL9PanbMd6Rm+TI9cUpRtt&#10;eJJ9T2kktEO8skdaa0WO9ORiBzSnLc1NxjVxXTWB/wBBi+lcyDt5bgV0dgwawhKnjbXvZH/Fk/L9&#10;UcOYfBH1Ir4/8TTT/rJ/IVs55FYd82zU9PbrzIMfgKuy38NuVjnniidgSNzf/Xr6XfU8oNXfFkwH&#10;JLL/AOhCrO8xqA+0EjvVDVZxJp+8MrJ5iYIB/vCvPvG91fReIj9hnfEmNsbglDwM7Rkf1qiT0+6b&#10;L2mAB++HI/3WrL8QeJINCNv5rIfMfb0J6EZ6fWo9MeQadYE3P2hhLzg+x9z0qfWtAi177N50skfk&#10;M2MYOc4/woAJNRi1LTbW5i27XnU8A9M4Fb/r9KwJ7P8As7SrK1VmdUuFALfU1ugnjnvSATBo/Dig&#10;EggE5yKhkuI4wm+VUznG4jnGD60AWAcjGMUEEGoVkB5DZ3YIP15/rUgfPGfxoEyHUM/YZefT+YqW&#10;2x9liJP/ACyH8hUGoEiykU9SB/MVJbFvssX/AFyH8hQwsTEg9BuPfPSq4uoirsXDKhGSASBTL+3N&#10;5YPbiUIWxyByOfrXKWfgZLTQ7rTlvmaS4SNSWQE7lzk8HqaYrHZxSpKvmRfMncikkkRGALBWPQet&#10;Y+haLLomiraLMGl2tlzGf7x9/esXxL4RuNa16LUFvZEECJlEXCEqSe59DQFjtPPTeFZgrdwBTwx6&#10;547Vxdr4Ynh8UpqjThovKwYwAADyP739K7H+FRk0DsR3j/uX+5908n6V4vczF7iQEJ973r2e6P8A&#10;o8gBHCHowHavGJhm4fDvnj/loKwrbHbgl7xCjDB5T9aNwXnKfmamOFb7x6f89BSxlTnLt/38FciP&#10;VluVvNyeNmfqa9Q8CyH/AIR9c7B+8b1rzdlG/wC8+PQNXpXgjjQVwT/rG6mumjucGNXuHRu21MjA&#10;z6UhlRDhiqlgOfWsnxBox1uOH/Sp4PIcn9yfvcdDWLc+DGa+0+aK+mb7MAG3EZbn6iuq55VjtRye&#10;QCOcGsjw83/Eub/rq/8AOtNAVRR2UYrM0EMtgQDnMjn9aVx2NfPApkDpMreWxZVJQ/UHBppLEEdq&#10;zNMsJrM3iEr5ckskq7QMqGYnjn3pXCxtDnBxnB4qCKdJGZUbcUOxz6EVDBZpbybhcSnjo5rH8OaF&#10;caPeanLJMzrdS+YC2Pf3+lO4joXyR1rPsMpe35biPzly3v5aVfPTqa57UtNuNTs9WtIJXR5ZkAKn&#10;kYVDn9MUXA6COVSoaI748YzSRTQySMsbZaM5cY9eP6Gue8O6PPpVqFmmbdvLeW3T0xjP1NJomjXN&#10;nqOpTT5C3B4bjOPmPHPvRcDqOWzgEHsKiSeN3KLguOo6Gq0Nl5UvmC8uJMH7rvkevpXOWPhe7tvE&#10;k17LeTJC1r5XBx824Hd1644zQB1Uk4Wbyyw805Kr6g9P1qnpwZdU1Ilefk/lWTP4duJfFVtqQuJj&#10;DCqZGeDgsfX3rT08/wDE11EjkMV/lQBpySCJNzjGT3pAcgBWPzjIrK8Q6ZPqOnIkOTIHyy+owR/W&#10;mRaVNDo8dqJpfOSBYck9SFxu+p/pTBGyjqygg5A446Z6fzpSBgnkd81iaJpt1ZaQbO6nbcC53IcN&#10;y7H39asLYyQWcqR3M9w7oQBO27n8akdi9BPFOCIZCyjqarMD/bEXB+5Wb4a0ybTrAx3GBIzkkj/J&#10;q+/OrIM4OwgUBY0ucHg9K5rxbqNzp+lRS2rNhpAC6/erR1DU2sZ7WFYg7XMvljJ6cVRu9UuH1G7s&#10;vs6NFBCJVZj941QFma+uY9EknSMu4hDqe+cD3qTQL2TUNGtp5gyzFcspPfJqA6tcCG1dLVMTBc4b&#10;hc1Fp+uG5nvbaS0+z/Zc7Tk4fv6ChgdAQfQ1zy/L4ylJHPkj+QrVsbn7bZxTDA3gtWOnPi+U5/5Y&#10;j+QqVuNHQjgE0ZpB060E/SpYx2aaxppamls0FDs0Co+fWjJ9aAJaYTzSZbFMbeJBQA49DUln/wAf&#10;J/3T/Ooj0PNS2f8Ax9Nz/Cf51UPiQ5fCzQHSigdKK7DlMXXF3Nb84xu/pWK42ISMGtfxA237Pz2b&#10;+lYyD5fmOR61zVPiZyVV77GwNv5bH409lCtyc56Ux1j25Tj6UoZSgyOR71mzNIGCn7xxSYAKnOf+&#10;A0gIc8kUjjoAzcdwaaKMrW4t3kHYceaP4fartnHGLePa/bpt96q6vMixwAu5/ejjd7Vctipt4ihO&#10;O460ylsXFC7aaSoOMmjPHANIgOM8Zz3FDJAIpYfNiptiAYByaiKtuwcflSI2cnkY/WkA8plyDSiI&#10;LnmlLqAGPJpVYd+9Ahm1R3pNueR0pXI7Cmh8cbsCgBwXn3p6lS2GYU0MirnIqMbi5bjFAyWAL5/L&#10;jHvTZIozMSsuSDwBSBVV8leRSrEmS4GDSS1G3oMcL5nyHp1FZt+GuLkpEcDaPYVfdCkm8cDvVKYv&#10;LqP7kAxBdpHvWFaVnH1N6EbyR8++Ere3fxXMlzdfZ1UOd4Gfm3L/APXr1ewh0mK6uV/4SeWPkcDP&#10;oPevNfDsUFp4/ureeAzLvkj2Ku7neOa9LthYDVrgSaDMy4B3C1J7CniXeUT2cJ/u/wAy2ttpbMf+&#10;Kun/AO+j/jUosNMkOF8WXJ4/vH/GriLouwsPD1wD/wBeh5pom06Bw39gXGDwNtmai0OppLn6FQ6f&#10;psC+W3iu659z/jUdvpumiQ48WzuSemT/AI1cnudNZwT4fujx/wA+Z/xqhf6ppkSSJZaLN55Bxi06&#10;Gk+WOsSoxnYlujo9vlZfFUykDgZPP61lJcQBt9trV9MO33sfzp2n6YNQf7VfaHI4DhvmtT0yfb2F&#10;dHappw85U0KeONFPH2U9eP8AGs5RcilJrqc4tzA7Zm1q9jI7Zb/Gobm902ZRCniO4jY9WbIwPzrq&#10;Vh0yRGL6DKT72tZ91pekSxsR4dfzCeG+ymko2Zcamp5Z4vsrK2vofJ1eTUHaL77jOOemc16Vatpw&#10;8LacyzolytuOAMEnFeaeKLO4s9ZiiFntby9yoYuxz2/CvQtB0a7urGzkuIUwI0IXaRwR9KjFyfs4&#10;nS0pRuzr9Bulmt2lZ2km3H5Tk8Vr52ENNEDKegAzVSytI9OthiNRKx6KasqxRS8pzN/CfSvNSs7s&#10;4pb6CqixsXY7pG+6vXFNxHEd9yQZj90EZNSBRErTMcttyKgkaGMebcMvnAZVicYFNNxfKupOrdkA&#10;i8rfIz53cqPSsq+8RaboK+bql4AX+UJgtzXJ+J/HsVrDNDZXJNyCVBXaefzrhktNe8T7bi7voymO&#10;PPk2c/lXdRw0V78zqWH0ubuueM9R8TQz2OmWMmx2ARo2OTj8qp6H4c1OGYT6jp1xNjkLKu8frUun&#10;eF9TsWR4NV05GGfmF1/9atk2HiF0yfEVmB7XeP6V1NwStE3i1BWL1rctaxFP+EbtgMdWjGf5VT+3&#10;C3uUD6FC7ueE8sH+lEdjfmMCbxBaFvX7aKhXSdT+1iV9dsGx90/bBkVlyoV0ncQ2+ozah9qHheMR&#10;PtwDGCBj8K3USYsD/wAIzCp9PKX/AArJT/hIY53VfENh5WAFH2oZGPwqV4PEjN5n/CQ2ioO32of4&#10;U9pEuRbeW6EhC+F0Iz95Yhx+leY+IGZ/GErNbeU/nL+6xj04r0q2OqrE4bXrLcfW6BrzHVI55vGU&#10;oe4ieU3AHmBsjqO9aUt2OMnsfQGmlpo47iaIwovymM9D+FecfE+0ll1i0vdmy1WGPJH/AF0P+Nej&#10;aX5wgBuZkeMckBsnPSuU+JMM11pU81pE5hhhXqpIG1wf5Vx0ZfvrHOnapY0NGj0xtGsne4b/AFCD&#10;/U55xVyO20mNixuJGJ7mDNcj4K1a41DTjbpAkht441w0Q9CM/pXVxx6myk/YoQO37j/61d7aT1MK&#10;qkpXQptNNlJAup/XiH/69KltpkPytcTH6wVC662qgx2sAJ/6d/8A61Ot4dbkcie2t+O/kdf0otAi&#10;8iV4NKL8Tz/hBUbQaSTteacE+tvT/J1VZv8Aj1gx7Qf/AFqS6g1d1Xyre1yD/FF/9aj3AvIWKwsI&#10;/nV7geh8nFPkt9KZMEyZ/wCuAqq7eJVjAMdsfYQ5/pSQR66/L29qD7wf/Wo5YPUfNMnW003aVDz8&#10;/wDTCkFppscqjfPz/wBMKYBr43KIbYEdP3P/ANahYfEbjftswR0zEB/Sl7q2HefYmaHTYzny52/7&#10;d6kjTTXZgLK4Y46fZhxVCVfFShCrWRzk4WMHHb0pbceJ1lLTNZRqRyXj2j88UDUplHUtCsNQcNm8&#10;hHTC2w/xrBl0ew0a+W4ngnktw24mW1GMCtLW/F0mhSiOe5sZpCN3+jhHxXFXfiPxD4mkeBbyFLZy&#10;VUOoTg/QVSprdnTScmtTrL3xl4ZjgC6fbo824fItvtGO/OK4W/t9W1W+a4FpKEY4VM8Edq2bLwPN&#10;DGpkvtMMgHP+lf8A1q1v7Gu0iAXVdPicDAzcAYpOXSJ0xkonMJ4e1DStPlubnTmdSh4kUEKTzxU/&#10;gu4ktbKWeXRYZbcy7jMyglcDHHFa2uyagmntFNrtnNnAKJdBv0rnLN7qPTXhOpRJbZ5iEoBz9K0X&#10;M42YlhYzfOza1TUF1KOZLPSgA7EuQgXYPUVhS3dvBpS2iQJLcmTc2UwwH1/GmxXN9JuS1vYY1c7R&#10;mTB9OaZPaHRZvMv54bmV8qPJffj37ULszWvXjSikiosdxalUltBvY5CuOTnpXZ+FPCN3dagNQ1JM&#10;JDgpDIAyyA59elWPC/hSS5eHVdaBYKrFVlcqw5wOD2xVrxl4kuLVoNP0K9gaeQEM0DBlUDpkj6Gs&#10;ZylJ8kTysRWjKzZe1/xQloy6LpVsXvAfLeOIlRHkfLyB6mszStY0nwJp80ss0N1qz4zAByuD/eHs&#10;x/KuZutYGmxQzB9+tSruupuG+bGVI9Otc5IZLuSV3WSW4PKoASx/DvXXSwcaauzwsTipTlyxLWsa&#10;vPrOsXN/K7lbiZmSMuW2Anpz04rf8O+BNSu9Tjmu4/s9myt+8GDyB6Vq+DfAhu7ZdQ1ezYK2HiDB&#10;kPU/w49hXq8NqlrEm1AgXgKK5cVjFFckS8NgXUd2V9M0Gy0aMCNY0fIKqkYG8jvxV14gbgTTMVPZ&#10;SPyp4Of3tweV5QZpdjM3nTMCp+6D1HpXjSk27s9eEFSXKh7M/nedOvGMCPrn8KQxiVxNISqr91Oz&#10;enFAc5+03HbpSKrvJ5kh/dLyB6Um7lDgSZBLKoVFGEXsfwpSFMgkk+UDoPWm+ZucvL/ql+7Qn7wl&#10;5CNgPyg+lIYjxs0hlkwIRyFPf8KbLCtwVcNsiHYcD8qeu+SUmY5g/hFOOGlPI8kdqBojkwWDu4WJ&#10;R0BwDVHU9Pg1SALOEEYGVOAcnt+lXmRJSd6jyR/Ce4pAADiCx32xyEKVCxD7qgd+1Uh83KzzXVPC&#10;2r2Ink066m+zqm4BZdv14BrifAOqxQeMILq+fyYQGZ2JJ5x/jXsni+7Fj4cuZYQQBhc4zwTiuD+H&#10;3hvTL+xvJb+0UqCuJXJXaMH+derh21QkjixWMVXFU419Ekek2uo2+pJusplkhZvvD261n694t07S&#10;bSR5Z13pwsRJG/Bry7xbq1z4b1qW08PalJHboAcI+Rk9fWuLudf1DUZlk1WaWaIZzxyM1rSy+LjF&#10;yFjMTTaSoO50ni3xDceJr2OUbooI84jVzgfhVTSPCuqeIZlazgZrYkjzAQFGKueFfD03iOQywEC1&#10;iK797FWIz0/KvaNO0mx0hVtdPtvKtFX5sDqx681tXxKox5YnDSwdecuarsZnhLwguhaS0JlWSV5M&#10;vIqjIHpmuG8f3hvvEFvp1ndPIm3yZNrEDO7uO9eo6tejTbbzI7lFTIGSw5zXlfhjS31/xFc6k8Ze&#10;OO6Jy2cE4yOnB5rioycryZ7eGoQw8Xy9T1DwzpC6Xo1rblipjjCFiBzVjxMyv4cvI1IX9wwyDjn1&#10;rzTUvGev2WrXFpdMYrWNyELwBV/AnrXP6v4x1zW74WVlcXAjn/drHsxvyewFaRw7c+ZkSgn71Yy9&#10;L1C/j1C6tLHe0kymM7XI9s/rXS6RpEOlyx/20Wlv3YtHbyJvLL05PPucVuaZ4atPCGjxahe2xl1a&#10;7URwpGxkdZDn7yHGADjmr9l9i0+zGq+K1kfWlYtBCDhig+XhDjPeuqVO8rI8+tj2ny0zkLnRvEui&#10;6lNfXFupNy5NtAs+5kOeiDt1HSqNxqWtaXqDz6ul0k8ihVjmlYlRjtn8K9D+zzQ2/wDbWsXgmuVQ&#10;y2sLS/N5hHARDjoSOBXCeKhqV00WuamHC3R2RpKhVsqACdp6dKuptY6cvxalWVKavfv+hUsfEd9a&#10;axDfXFv9tuDlkSaUtkYK4yc8dTXoMV5cWso1vxRaxwXMACWdmX80SDJDMM/d4b9K4zwvdaDaTx3G&#10;t27TypIfLjABOzGOmRnkmu2S6s9Zg/tjxFBOLeyPlww3CGIvnGcKev3l/KnB6EZw3Sq+xgv6/wAz&#10;jde1PU7bxRb+Ir3TyljMXa0tZW/dlNgAwPoVPSsu28QXsOsDU7lmuQsjyLazTl1G4EY57DP6VN4t&#10;1GW/1MtPITpUDFbKADaY4sDaAPoF/Ko9T0WbSdFs7y8MELXMSuke7a56ZBBHYEZrN3uephvYRhD2&#10;m7H3niu5udVi1K4hWONHBitRISh24+UDsDtHaurs7nWp9aGu+ItNntdMUZWJyZEkfbsAwe/Jbp/D&#10;XmUbq1zby3OGRJVITPUZycDvkfzru7fWvEd6RdawJBpSklIJIinzY2jgjHcmqUmjhzGnSU/6/q/Y&#10;7G4Nve3sereIJHsYbcKYLeRd/nbSWb5T6gqPes64tXuNROv6rItvosbCa0t2ORIq4KgJ0GVGce5r&#10;kjqGua1JFe6sJI7O0ZcJLGYgVBy2BjB4CitKy1t7u7e41yVpNCgTfBbqMcKQBxxn5Qe9VztaHiPD&#10;x5rw/r1H67rc2ralHd61apZ2Ma7ViL7w78j7pHoTz/s1JpGkRvcjWdYaO3toSjWkJw3mxrzwPoVG&#10;KxtKu11PVEvdfUHTIlK+Uw8vL44OOnf9K7m0Sw1mNrm5RI9Hs/3cEbjYHC8tt7MCNgBzzUxTkzSq&#10;pJWJZboXOopq+sp9m0mLMYhmXKs+DzsPGeevtVbULe21rVLPWruY2ul2Sjy0ZeJkByfl+mKW1vId&#10;dVrrWIzD4eh4EUqiIGbpkdj1HftSMtt4geaVpWt9CtR5QjL+UrBfvH0Ixtwc1slY4eazJbmWTUjB&#10;d30QstAtJBKp3ZEsY4xs6YI5xUF/ZN4lmhm06c22gwAeTIp2I7DO4bPoTT7CGfVp5IZ2Efh+MDyk&#10;Y+WHRflPPRs896etvLc6hLp2nu9poloPlYEojPj5gHHDcGhlK7Y2/mOqlJZYzb+HYNvmSv8AdIX/&#10;AGO+eK5L4m38OoabpH2S2aOwt58GQx7BJxwQO/FdS8j6lqaxQw+R4WjwsySrsDAdeenPHOa47x/q&#10;dtq1ra2+kQOllaXJWTbHgEgYGGHXjNOFjSmnGbudLZxXet6VatArWmhRoD9oV9qkqcn5ffpV641C&#10;DxMYpdos9Lsf9a/RZew+XvxzWNoZ1TWIrTTdNlaHQVi2ncNiMy5J+b8a10hsdaupLSyxZaPaf8fY&#10;nPlLKRxw3RuB7UaRIve5Hf6bPrkUMdhcm30S3AxOr7BKR97KVl6xZJqcCppNqq6db4NxLsCqSOmR&#10;3yK15YNRu7r+z9Enjj0m3A3yBsIw/j+ccGnwy2Wo3S2FhGYtIyftkg+VWK8ffHrx9azl7zCk+Uxt&#10;I0g6lbiOzk+zWVq2Z5VG0Occjb/EMCujvGudX0aPTtLTydHhKl75X8sNt+8MenX64qteWYn1JNN8&#10;NzLb2UBzdyJJtVz0PzDOTt+lQSPqE840PQmkj0qF8TSAEggffy4z1yataBUnzMc8N1qVoukeGpRJ&#10;CnzyXqN5fz54Tj2PX2qd7gXOly6LpEKtbIBFf6jjZ5ZXBZh74B+tQajDNpP/ABJ/CBCSriaWRTv5&#10;PbdyehHFMlvJLfUIvD+iqPs8w2ahIEDKWGd5Z+x2/Snczeo+RZdU0+LSfDMomtLVQkt4r+WXkX1H&#10;fIINaJZtQ0w6HosAlj+WC5uh8u1gRuOO5x+eax55pbS6/sbwbA8QAMlzMYsqzrwfn56/LxW0lzFZ&#10;KdK8P/JcSOhup05QShhvJft8opXNFEgvkhlsU0HQwgmt/wB3qU6p5e1Bw2cfe7nHtVJdOnXSU8P+&#10;HJHuGgl82e9jbyzuPOzjr8rLV/UHSe+XT9CdEv5XK6ncx/xoCA25x3OSQeOhqnfy3OiXy6R4YMj3&#10;hTz7ieMeaG5xgvz82NnHpQVypIRF05LRtH0WZLi6kjEE9xHGEKqOrMw6nG8/hUlpGdOs/wCxtBQ3&#10;uqxPvuJVGwhSSVy46/eHHt7VNc2um2cQ07w79nGqTMkd1KjhiDuAck8kcF+cVDqVrdaJbJaeH7iJ&#10;vEErE6hOr+Z+7X7qt1IPzDHHY00Zi6a0+kaX/Ymj27aldqSzzK235yd2C49E2/oKfa6bqHhu0fTd&#10;HJ1TUZHDuS2wpCAVXcwJ6sTx7UyS/i8N2w0XTjI+uyfvvtMK+ZGGJ5Bb18temPSrOqwanpkZg0e7&#10;H9sSusk5lk3t9nG4BeefvFucVQ7dSG1kXRbD/hHtKB1LWCctK33wx+Yjd1+4PyOKbaXFppdpLYaQ&#10;DqGssBExRcYZeHLOOhPzH8Khurj/AIR+dLGwH2jxO6iUTqvnNk5BJ7n92MYxx1pzJZ+HlWLTQl7r&#10;Fwf3jW5E7RuPv7u6k7m/I+lIlysTWF5a6Os9ttW41y8Id49u4xynJVd3b7w59qit7CPQfMj06T7V&#10;r06eU0AxlRkMSX9doH6CknvdK0i33SKG8S3gLlnwxjf/AJZgqTkYDIMY7U+a2l8OaTHcyZuvE0zb&#10;H8v99jnqR2GwY6UDRJp1pd+FbSeyfdqGuXDCSIMclUHT5ucZ+b8qhsoLbSZrm8mn8/Wb9ShtcZ8l&#10;zyPm6jtzUss0ug2bT30r3XiCbBtgDvZYx1G3qOC3akC2Gl2K6vfsJ9bvQRFGsgZkkJyvydjgAYqQ&#10;6kem2MvhcmWYC91yYbUt87iI+uQ3UdDUttLDpCT/AGuIzaxfHekYTcY2/hG7twRz7VduJpdI0oaj&#10;qSR3GtGUxQtGuWCY/u8cY3c1Uje106F7zVpDLq1yDJax7ssD/Cu315XgCgGrspWMd14aJutSuftm&#10;sS/IltK+8qvUkMc9s1cttRt9Ejnn1aOKTWLk+baWzfvGK/w/Njjr09qoCG50vTV1LxIkl5qpby4Y&#10;UBZwvrsOO2cnFXoUs49NOs+IlV9THz2cb4DeUPugIcZ60GjjoNhis9Lvm1i+lWfULn5orJ13FJOo&#10;XPbinGawt7ttX8QBIZrkbbezZfN2kfdx6Zpot7LT9NHiLWGL3UuZYYmfJDjp8hxj5ccVPZxadqVi&#10;dc8QHeHJa2hMm1lx0ynFUjJRRTgsLrTLweIddciUArHZb94bP3eP84ptkLnS2l1bxEFWd/8AkH2j&#10;t5gkXOe/3TzipYWuJNGfXvEUmYonYRW8vynr8mEOM8d6S3lkmt31jxQxmit+bKDGCAewTjPGKGO1&#10;hYAU1JvE+ofLC3+p08ncD2X5T07/AEqVrxoZBqfiGFbd0+Wyth+8LdyfY4P6VDt89G1/UN39jrlr&#10;e1yQwHRf3fTPXvVbTbh7wSah4oCNDCcWcDYViT1IXjJwR+VSBIlvBPqDa7rMpht5ir2MDjeSF5+6&#10;fu54onlube+j13XPNtrS2BSK3f51lY9Dj6E/lVmCzj1NJdQ1Qj+zIwWsYCdrBV6jb3yAPrVO1vZN&#10;X36l4kjlTRrQFRazReWXfPykIcBuCe9IlsfJNZ39/Hrmt3K2WnhQbKOUZEwBJ4XtkECpZrNbm8Gu&#10;3lwsWjH5oIZGyuBjbhPUgGktbXS9ZE93q6eXotnzYQu3l5QckjoGBGB+FMs7W41iV7m5ZIvCseXt&#10;oH+Q7E+7jjn5c9+c0IFdhqNhY+I5VuhcR2nh9R5cczqDmXrwnp978qmleTVbn7def6HoNnloCOfP&#10;RfmX5O2Vz+VRwW1trmotbW2628MRLmGMt5Y87HJz06lu9NgV9VupFfZB4XsshEZfLDKp+UZ6MNhP&#10;OeaY4LRk73r6pqEGpa3biw0e0BGw/N5rkEDK+mH6/wCzSTy6hq94sstqtp4ajI3yeZw8aHcp8vuG&#10;+UfjUcF3/akr3Gto9pocIw0Ui+STJxgjpuGGHft7Ukd1c6pqafZ/LXwpENki4HMaZYZbpyNg680F&#10;rRBeMdanjLQCz0XTX84TEYW4UEFQV9Cobii504+IFittHna10S2U7LgfLvkyS3ycf38Z/wBmpY7m&#10;0129axth5GjWxZp2bCRsinaAGz027+9H2N7vVJtJ0G5+z6FaxAh0k2jzuCcSDOeH6f4UXsiU+Z2M&#10;jxBrket6W+laTtGlR/JdXKOUXywRtyOmCFPHvVDQdDn1yJ9O0udo4rMeb9phO3cc8KcduT/3zUFq&#10;IdQ8Qpo2krHDp0UxgvmT5Y5EQ8EsO2FPPvXWxxi2uf7H8HhIJINz30sR+WQZBUbxn+8a51rI6Z6Q&#10;sVxJ9ps/7C0lvM0SNCLjUkbaF6u2QPvcEUNZNPaRaN4anklNt891cqPK4/hyR1+8fyps9r9l1aPw&#10;3pCFdOZh9ruIuUA+9Jl+2UwOfUCp7oS27ppXhCQx3KHN7LncGT+FSwz2b9D6V0vXQwa2ILtJIfDf&#10;/CP6Ckl9IPvXH3cnO5snuduBWJ4b1CCWwfw/p0KmW4AE80Y2mMIPmOe/Ga6C9l/s2U6LoGZdRUcz&#10;/wCsXceW+fnHyY7VzdlBHp+v2ek6eRBeTv5dxOzYAxw/zdsjdzXO17yfmd1JxcOWRe1XW9K8L6Jf&#10;6XExuL6aEo0ipja2OMn8ayvAFidJi/tW4QiB4iAy9jn/AOtUHxDfS7O7h0+Aie+IK3LiTzPm42nd&#10;n0Ndt4e0lYfDMFtMNylCGUE+p5rjzKo4U7d2enl1Llg7E+h+IbTWmMMDtuTjac81t4jJ3bznuKyN&#10;P0Ow0tvOsLfy3I5OevFaEKn5t3XPNfLYupCc24bM9Wkmvi3JyR/epQgcffqMj5sf0oDMOnFc0Uup&#10;rJ62Kmq6WmoWZt2cgFgchc9PavKvFPhVdDiJjkNwcNJuKAY5r2LzdnJOPfNc94gsbXUbKa1kaF7p&#10;kKoN3PJzXpZVi6qqKC2OevC6MXwdd6fBo8AS5S81RogIoSuSjnjr2471sxLp+kzG61+bdqD4WKBv&#10;3pBH3evTPFeV6dPc+Edbd7qFkkD7YWMfCkemcdjXoOm6x4cvIG1PxDMtxej7i71DLjocZHtX2Dtv&#10;JX/Q+cr0HJ6Fyx0640e9bXdXlZrsgpHab/N+8flPtxRcXa+HbmbWPEcgjkuAscNu37wj1+nGKx4f&#10;Ful/Ym1TUbl55ASEgUgjrhTsz6VwOsazr3iSQvfyzT7WzHGUPygew9sUJ3XvbE08Pb4hNX1nUfEe&#10;tGXErq5AS3MpK8Drg8dK7rw/oeq6bpl5dT2ZaeMKLeKQ8tng4/A03wT4PiVoby8g2P8ANxM5XB7c&#10;H2r0NkLOoYkopO0En0xXiZjmMYvkSPXw+HhJHPeHdQvrszrf2QgAIAy2eRkHFZ3xA02eSwj1C0j/&#10;ANItio2AclTuGc/8CFdilqkasBGmMnOBzk96WaOK5jMUy7lbhs+n+cV41PF2rrEJWSOqeH5qTicz&#10;4L1tdQ0lI5HZLq1xFIjEksduO/vmupG4ZLbgPrXmvii3vPC2uJfaQjR2kp86YKC33WJPb0Ndhofi&#10;Sy1ywgZbpBcNHl0kYKwOcE4z/nIrsxeD+sP61Te/Q4sPifYr2dQ3FCMB8zZzVPU9a0zSbWMXtysR&#10;EwyW9OT/ACxVtTDsPkupYZ757V5h8T5Gfcpw+JoxgDOMxGuLAYf29bkqHVi8RyUueB6TDcw3kDXN&#10;pOsoB2lgeBjH/wBaqmp3Ys7Ca8mcBIoyjfyB/WuE+G3iAtJPp93O3kuGYLwOfl/wNS+MvEEtxf8A&#10;9nQzA2ZjAdMg5IY8/oK9PDZVJY1R+yebXzH9x7R7nNy3rT31xO7F03s0YY8YJzWNeuJpTIQF9hUt&#10;7N5SgA4HTrUFtZ3moSYtreaYeqIWH6CvsK1aNFezWiR85ShOcnV7k+j6XcazqUdvAu7Jx+mf6V7B&#10;4Y0CPRLFlfYZjjOFGR1/xFcz4A0K5sL6W4u4GR1ICggjsfUD2r0PI3McAkjtXxeb45yk4RZ9PlmE&#10;tH20iUKMZLZ+tCoCxOaAAEyeaI2HIxya+edz3BSV2AADrUhxjFRFdowQOtKdzHijULAODyflpz7S&#10;vyvzimAleGIx6GngLxgAUahYzdUuhb2JG/5yRiuq0Bj/AGFZls7jHzXD64AbmNMg4Un9a7zSV26T&#10;aD0QV9Hk3xteX6o4MfpCPqRagN2p6cOeWkx7cCuL+IEtx/b9o0JmdVi5CZ9a7a9/5Cun845kP6Cr&#10;8thb3Dh5oonIBGe9fQrQ8m5h20cg8NWWXcEhCwYc9Rwa1ZNMs57hZ5oY5JFyFLoDtHoP89qZqKrF&#10;DDGg4ZwMemCKyNb8aWmial9jlt3kfbuO0j0Bz+tUBuG2jtYYBChVRPgDGOoJrUwOOT7VmQ3aX8Fn&#10;cRqUR5h8p9lNauOBSAzdZH7i2yTj7Qn8zWmEHy896y9aP7i2/wCvlK01P3frSEIvyDJBODnmvP8A&#10;4kWmtXUmnnSvtCrCsjymLPzdMDj6H869A3DbggtmkLZAHRBwwPpQMzvD6Sjw5pn2jd5/2WMyb+u7&#10;aMg1dMZBG0kYqY7QuFA7kEeg/wD10hIB6596YrlTUmAsJHYkbR1/Go7bUbb7NGGkK4j7qeamv2xZ&#10;S49O31qS3RTZwnA/1fOfpSYXIBqVmCGM/wCG0/4UwarYA5MuT1+4f8KvMyA8KMe1MyoOcf0pjRUG&#10;sWKEt55IP8O1v8KQatYnnztvtsP+FaIcEd/zqI43HgfjTArLqVhjibJ/3T/hUo1C0PPm/wDjpqUb&#10;ScbVpc4OMCkwKd1f2pt5SJMnaf4Pb6V5ISHlLKzY/wByvZLor9mk452nofb0ry0MRn5Wx/1x/rWV&#10;VKx1YVtS0Mt2y33W/wC+RSCM+rDP+yK1SM87D/36pMtn7uP+2dcySPRcnczvKP8Aef8ABa9B8HXc&#10;MOjBHkJIkbqprlI2cMMA5/3MV2/hY50v5hzvPWtqaOTFNuJqHULXcv7zGP8AZNL9vtAAd4yO5U1Y&#10;JA7rSFweMj866LHmrYg+32xyPO4Of4TWRo2qWUNlgzH77fwn1+ldC2Bjgd6ytCKtp/IX/WP296TQ&#10;7lgapYn5vPz7bT/hSf2rZ9nwx4J2np+VXDwOAtAPuKQFWPUbQDmYkn/ZNP8A7RswOJP/AB01Z4xk&#10;/wAqAyg9/wAqoRWOoWhH+t/8dNU7S9tftN8fNz+9HIU/3ErXLZHf8qpWxAu77P8Az0HX/cSnZCY8&#10;XdtwWfJHXKmj7Zbkj96QP901dYA5OO/rSAj0/WiwIqG9ts/6zH/ATSfbLfbhnz9VNXDj0H50mR6f&#10;rQMpte2+CPNIGOm01naZd232/USJOrJj5T6GttiNrcdvWqGmY+36hx3Xv9aQmWftttuLeYfTG000&#10;XtvgZk7AHg9qt8YPT73rRkeg/OgEUze2gBxJt/4CajF/aDI85j77TV4jJ6LikwvotFh3ZTOoWeCP&#10;N/8AHT/hVE6haDVE/ek/Iedp/wAK2SV9/wAqp8f2nHg8bPSgCGe40+4aGSV8mNtyfIeDj6VCJ9L8&#10;x5CoZygQ5DZIrYYjavyk/hWFLr8Vv4oGkm1ZnMRfzFOe2elAFpbzS44wikFUPyrtbg/lTfO0oSOw&#10;ZdzjLHY3+FVr/wASC0ntz5E3lvkvv+UgA9celN0TxCNVv7i3a2kQKN4ZjwecY6U2Beg1HTrWFIkl&#10;wq8DCn/Csu2nhufF0rRPuXyRzgjsK6YquM4WsCMKPF8h2j/Uj+QqVuM3FxyPelKj1NOx1OR1pGqW&#10;Fxu2mFalHSmtxQWQkfWnBAfWgsKVTmgVxwUds1G33wcmplqMkbqAuNK8E0+yH+kn/dP86CMin2g/&#10;fn/d/rVQ+JA9mXqKKK7DnMHxHGZBbgf7X9KwWDKmzvXQeIGZRBtAP3v6VhSNuiyVXPpXNU+JnNU+&#10;JjUwseDSYyhIGaQM/l4KjNAclPmGAKzZFtAjVs/dpxZVytMY5T931pWwVXdu3U0Iw9dQIsLnvKP5&#10;GtTSx/osbjpj+tZ+t25mW3XJ2iQE/lWjYALZoqnOBn9aZS2NLzn24AFMQOAGZR1pnnYX7uDR5rGP&#10;G3nNBLJdzNIRt7UcqCuOtRbpGbpikkkYge3WlYVyXYx5x7Ur53AYo2goCN3PoajCsDyGx7mgBzFe&#10;lIIiRkLn8aR3A6JSLI7IQF4oAaQy/wAHf1qQrJKowoAHvS7wqAMtHmssZIXigYj4AAxzTZEfAA71&#10;FFcee/zDGKkNwxcKRxjGaExNDjkRYfpisa8kJd4IBg9cn8K1uJFKD8azJSBKfJXG05LfhXHiN4+p&#10;2Yd+8eDXUfl/Eu5XzETGoMAz5xkSD0r1fS01G31SeEXdj867hkSdMD29q8t8UQx2fj2STcSp1FyS&#10;PZx/Su/0CfTLu4WeSWUHymHExH8X0raur8rPTwc06DXmdjLdarIqhbnS+OOUmzTQdYlb/j500gLn&#10;5Vk9B61CkujonFy5Pp53/wBaqhexkufle5CjnctwR/Sokk0b82u5Tu9bu4bh7YyWzzsAcbXx61ds&#10;NHntYBOt7Cbh1DOr7toY/Rc9aqajYaLcqZRJJ5/AGybDfnism1uL2FkRYbpggAGZScjp1rncGtjd&#10;STVrnTRwX6yMXu9O3dRtE3+FSywX8yqWudPAHXibn9KwxJfSoR9mmHv5hpFilukMEtxOh64RyDWk&#10;XJdCEk38R0UUV8Yji5ssD2k/qKZO15HbNuubLjkfLJ/hWPbaHbTZ3X2okjstyRWP4h2aLpdxNb3V&#10;3Kw2jEsxOMkCm5cztYunBc1rnNvcza54wtnjliEpt9oIDAZw3qK9q0eCS10q3SZw0vlqAR64/CvF&#10;/h7HDNqbzyQvLLHwvzeoNe5W0Yis45AjFtoKjPSuTGvVRNK8rKyJVjaKXzpV5xgc053CfvJR16Yp&#10;GDRr50ilieAhPSmtJtj8yRd0n8MdcctUcyEZfJbzHOS3QV5j478X+Rdm2t0DO0WGLKfl5+teha1d&#10;iy0W5u5MGWOJmRW4wcV4dFDrHiGc6m1kZWiIUBUyv4+tduFprk5mdOGSb1Q7SLPRllS71CS/WUne&#10;RDsxn8R/WukS88OzHKDVj7N5eKu2g1poY1bQbMhVAyLZcmpJH8RbP9H8N2me/wDoq10SanobNuLK&#10;Er+HLgFW/tLj+6U4qqIvCuCCdW/Ax1ryX2vRwAS+H7NGJHP2Qf40I+vsrMdAsl9ALRef1qeRISk3&#10;0KCL4adNif2xt65zF/hVVk8JxPtV9ZJPJ5i/wraL+Ig3yaDZ7f8Ar1X/ABp8kmtrtP8AYFkTjnNm&#10;pqdRWZjo/hbcuDrGc9/Kp1wvht/mkOqKvHAMdbK/20V3f2NYr9LNf8aaJ/EckwjOgWTxf3vsig/z&#10;o21DVbowBB4XgBdzqwBOV5jrl7T7DJ4zV4/O+zrdBo93X74x0r0a8mu4NPujdaFbKwifYzQhSDg9&#10;K4bwjBd3Hi5XjsxKd4aRWAwi7hkitoe7FyLk1Y943RTx5lEiW/H3MZJ/nVTXrGXWNDvLeFcxSQtG&#10;hcgHpx0/CrVrP5yF5ItkCjOMd+gqYSSSKVVQltzk9OBzn+VeZGVqnMee9J3R4VoVtN4X8RSWt+VS&#10;KdzFuUluVcDt/vV3bPoO4M+ryc/dAR//AIim+PPC0GpaYdQ01pGuoHaZtmD2LH07gVy3hvxMLBYt&#10;H1PSoGuVlAV5W+clsY7H1FevFxqRuzSV5K6OvRNFdiTqrlR/sv8A/EVFcf8ACPPgnV5R/wABf/4i&#10;tJLm6C/J4aikUqMHA5H5UqPcsAf+EViJ9MD/AAqWl0Ri3bdlCGPQ1iIbVX2nvtf/AOIqMweFFT95&#10;rN0P91W/+Iq+bu+2MB4SiwD6D/Cka+1BVUN4Pt8epUf4Urx7Bd9ylEvhWRdkes3bfVG/+IpWt/Cz&#10;g7tXvOP9k/8AxFafnXQj3J4Utwf9wf4VC13eHj/hFoP++R/hS0exUfUzvK8J7Ap1i8/75P8A8RUT&#10;6d4ReJwdVv8Akfwg/wDxFXp9TubTJl8JWqwqeHZB/hXG3/j2fUJPsWnaJYrIdyjaoJ/LFaRit7Gs&#10;Kcm9DRvZfBemqEfV9UkboFReemf7gritS1K2v3aDTBcGM42NMQDj3/8ArCtGLwrq95Mbu5spiXIY&#10;KAMD8K6OC21e2iRIvDlq6p0ZrZST+NRKrBOx0+ykjk9I0CzyX1E3UnPH2Vl6/wDAhXQxR6G7hIl1&#10;ZmT5WUmGtpbrxC4bb4etVB9bVcVzup+LdQ0qVopNMsY5T6wAU2pVJaDj2aLK2XhmCWQsNVXHDHdG&#10;cflVO71/wtHE8NuuqTPjh2VBj+X8q5261/U9Wc26wQbm5xHHg5pbfTYdO2zarL5V0G3rbuM7h9a0&#10;jTcdyZ1FEz0in1O9kW1TfliVDkA1qQeGzbjzdYLwRAZKQMGb+orVs7/VtQfyNN0G1SMjiVIhnHrn&#10;iulsfA8mpWQl1W7uY5NxBRehUfjUVa3JZHO6972djjWhsLqZNO8Ox3ktxN8jLeGML7YIxXZ+E/Cq&#10;+DoW1PWJStxOPLaMNvA59h/U/hWpcjw94HsRcW6QSXxTbEtzgFmHTHHXmuZku9W8Uv8AadSWWytV&#10;HGwnbnpUVJy9n5HFOUpO97lfxb47tNXtX0+xDby4LM6EJgZ981woeC3hljhLESYyT96tDWNNl0q6&#10;Zp7coMcN65p3hrw1da5dOnky7Qw+ZRXZRlSp0+a55NapOrPlRT0zSbjUbgR2cZdywI3uBxnivZvA&#10;/gc+FJJLu7lBvJeFjjbcO/qMdG9a2fDXhLTtB0iEmHzLplyzPGM5HNbTrJs84xlnHGzPXtXm4nGy&#10;lK0djvw2DVry3GvFGtwZ58q5ACqPQeuOPypxjljPnz7S/QAevb9BREu0macYY/dQ/wANSKXeIyTD&#10;2UV50pNu7O+3LohxDgiSZVJHKAVF5AMrXLkhm5254FPUGQGWYEMv3UpcKV86Rz7RnpUNXD1GliW+&#10;1PnYONtNw8komBHkjt3wef8ACpY2Mo8yZdq9kpmXck7dsadB+tCVgB/NYh5wogX7gXrj3pssa3R8&#10;92KxRjoPTrTkmM7EzrsiQcf7X+cUbpHVpCnyL29RT1FdbCjL7WBzF1FO8szKSv3AelR5ZkDOoRPS&#10;pFk3pkHag/hpWZTv0I8s33wAq9qau+6Y4ACLyPr/APqpyo0mXYBVBIx6iqLapAztG8qQjcVyrdQD&#10;itqdKc1dIirWpwVpM5v4jSb/AAldeWF2B4x83X7wry9vFcseg3WmRwoI5tgdgpzheveux+I+pyzQ&#10;tZQIfsbrGdwY5J3en4VgW/w71C4ntAIrlbWVVaWTYCFB79a9vDJU6Xv6Hg15PEV3JdNDjAxldWVP&#10;kc4yetd94f8AhZda3J5mpuIbBQC7QygSdMjGQRXU6P8ADfSrNkaVZpepLMwwfwxXdArxBGEjjA2n&#10;YoXgfSscVj7tOJ0YfBt2bdjzqX4amwVT4cuHljT/AFn2uQZyPTAWr0GuahotukOp2ZTbwXh2sP8A&#10;0L+ldsuWJijOyNOpHeqOowW81vPG0COoDZdgD0Fee6znL3j6OhVtanNXR5V458WQaxbR2WnStIuQ&#10;zM6YO4H14rY07xVp3h3wcloG33bQAkGNiN/ueP51wPigQ/27st1RU8tcBOBWW12zSR73LhCF2nJH&#10;WvUhTvFWNKsaSTlbY15/O1+6kup4sK58xI4Wxgn13E/zr0bTdMtvDX2eW7lMmsXaB7SGL7pJ+Xkk&#10;Y7+tZeiyeH9Dji1f7RDd3lymPsMpwiZ68YPSugS0it4V1zU5nfWHPm2VlIcopPRVHPHPtXTFOJ8z&#10;jqlWq+a2gsX23wnezanqskLXt1mG2to8sFlPdvbOP4qkguo7TUB4g8Rts1FhuW3tBlWUDZnnIHf+&#10;IVFei8sbWPWtVjFxfXB/c2sp+RZD6DnkECnGG3miXW/EQa3u0HyWB+4VHH3eevJqk7O551+Xd2Eu&#10;tNn02YeIdXbdcS5ktIYjkB2/hcY/2h0auZ8bpeXGlW2uaqEt/MlENvFGRhhjDkjnH3VI57muomiv&#10;bexTW9WmZ2lHm21lLwgY4wo68ZI4xUQvluLIat4pggtrRj5VtbyRDy9x4YgHOT8o7DrUydtTpwt4&#10;4iM0/wCv0PJ7C/i07V7bULpdzR5/dheowVGP/wBYr0q41RL66TxR4ijktl01THFFBg71YEZIycn5&#10;/UdK8pu3SS+laXCqOUAbj/PWrDX17eWm27uGjhUjCbiFcZHvzjikpWPpatJV3zPf+tzZurqPUvE0&#10;2vRxsLDcTEGwHZMbRkZ+meaTxD4X1LTBZarqrxIt1mWJEclihwTwAQD83r6VueD9BsE0S417Vp3S&#10;0QDyo+iMNxX+oPSovGTarqVvbX+pnyLUlpbaL7qhH28DnnAxSempxQkpY2NNrY5XTGsYdetLq9aR&#10;YUuI3CRDLFAw9eM4HrXrN2ktzdLrmvRmDREO8CMjzWbHlgEAnjcSfwH0PlFjDHJqunSXIAt1uFY7&#10;zgMgYZ/T+depx3txr8k11qkZg8PoRMoiGVY4CYJ9NzE4x1Aogk9yM8ilNW/r+vyE1CMeKb618QXz&#10;rY2GntkKM+Y4BDOcDcOmOuP61U1fw5Hr8667KWg0aPbNFJuxLII1CgbRkchSe3aruntF4xt5b2+x&#10;pFhZYxDbfKs4Iy+7t0VR070kEN7rGXZGt/D9ozNBJE2FnSMlDu+oB7VvypHhpz2X9f13Ma20g3V0&#10;ut68BbaXb5QOGy7OeOi54+Y9h0q/e6Ymv3VnrTu0Gl6aFCMSA7hcFiAoOQRtxkDv0ptjd3HiffJr&#10;1r/Z2jRrmRYH2q0ucD9CO3atCzgTxAJt85sNM0w7I1iGVuY+7MeP4VXt3pRSiKbqbDb7VF18R6zq&#10;gEOgW2VkdVxI8pyBgKTx847DoagurGPxPJb6uh8jRdMQKCTiSQDknAz1AX0PJ6UqTtr8LRanbLpm&#10;hp+8YwLsV5sgYz9CDjHapoYE123mW0mNpo1ifKcw8CU/xMxGOwHY1T2CEeadokeoPLqFvFdaggs/&#10;DVoQ8UiczOAMHgbh/eIyB2rJ1TWhrmnxWOiRSNodrIW8+TCys2Pm6n0P90VWZ9T8TXbaVJG9p4et&#10;5MLPGSPNjHykk+/J6VdsvDoubptLsJZIdPgjBa5QZ3tnkEcc4I5rB6ux0cnsnqVNU8SvrSQwR23l&#10;aDboiSTyAeaVTvwx6jHb8qx/iD4rsvEGg6XZ2NvNFDazYaRwAHwuB3z09hXWpZR6ze/2NaWkUWjb&#10;Ssl1CBuJX73b2Fch48t7S5tbe00S2jMFrIVmkiAySBjLHA9DVQi07BGak9joNFu7rX/B1lpFqYks&#10;Y1xNNKCG3KSWxjJ6Edq37xrTxnpiW0bSx6fpiATyYClmxtAHUkY55H+FcF4b0zWL/TbS306OZLEw&#10;l3mgODu5zzmp7HWL6ZZbCCMQadE+26ljJDN9TScmmS6S7nXvYXWs6RbaLo6RDTdPJUz3LEMy/wAW&#10;Mc5/AVPcXkfiKwfRrCJl08bVublwFYKnHHOcnj+H8q5CHX7+7nOj2RNvZw43yxOd7A9ckYrodP1f&#10;TdXvI/Dulyxw2UoJuLuM5lVl7Z461SnpexEaVuppwxXV7Yw6RoIRrKwTZdXM5G9h32c9ceoFMvHm&#10;1jTF8O6dGw0yDG67cgMdv3++c8n+DtQls1rJJo+hzSS2ygfbLrO5zk4yTxjj61XOoagmpt4X0O0j&#10;mt48B75FzJtP3s9MdacZKRDjyiQ2txHYnw94ZeO7njf7RLLeZGfbOF7EdvxqX+0xLYy+FtIheSRc&#10;29zczYCxtj58HIJ+XP8ACe1KzXmi6mNI0WAzzbDLNOx3SIewPTIIxSG4tdNuf7A01I5rm9z9puyu&#10;ZIZDw3PbgeveixMV1GQx3gsE8P8Ahm3Fy9vgTyXDKE3rwQOQSMYPT8e1Ptp4U0ybwnp6PK7sYLi4&#10;k4EbgfPg8H7o9DUwvpdFuodF0ONLmQRbri7xmTzAcFfx4PWonnFhcDRtLtBczXCn7Xe5y8EhBDDP&#10;rgdc96Y5STYqWEKWZ0LQn825WPy7yW4JCqijbweDn5jjjt+cduL7RrdvD2hrHeX0Z864nuDiPB52&#10;jBU5wU7evPanSIlo8Gl6BctcX9z+6v5Sd8kKcBiOmPvdc9hUBuLvw1cDRdGgbVb0gzzTzfPMOwXP&#10;oBtPX0oBMsIkVrDL4e02YXOp30TW8hkUhEZVO7nA4wWPfoOKS0/tTwvZxaPpyx3ernBug+PLjUdO&#10;TtJzvGcE9D07xzyW+j3kOl6ajXWq3kjQTSyPveI8KzDjg4LHr2p0kNx4bIFm0t9rE5Jn89t5jQHI&#10;+gO5eM84HpQ3qJq+xa0+/m8MqfDNjALnXZnM29v9SAR0JJU52r6HrWbZW+qeFrc2Vklrda1cMXCS&#10;ljEsCDGcgqd258dTx+dXNQ1V/DxjUWsV3r0ieeDIOckldo9ti5xn19aq3aap4UaAQE6hqlxudhcp&#10;kwwLjO1c8jcw79hTuSrsmsr9vD6voLD7Vrkz+ewUDyg2AOCdp+4v5/lSabPHoXm6Rp5F7rdxhWQj&#10;EUTxg7gSQvXLdM9B+Lby8TwzKtuix6j4if5t0w+YAgjA69EUd6de2lv4Sliltt+oardbiwnbLK3S&#10;TaPcMe/an0K8h0GoWvhu4niuiz+I9SfIiiXMay8+WCT0GHGeT35osdPj8Hyy3zyPP4hnBgeBTmFA&#10;SDkZA7Ad+9Dx2mllNSudt3rF9iWK3nOfKcfdRePdR26UX0Fx4dhOqyb9Q1eciIW1z8w3ey84IQZ/&#10;OpBqxOJ5vC/mpqMUcmp3gASGHlNg45Jxg/Me/pVaGzs9Fu31y5eWTUr8hIraPBRXPKA5A4wBk7jT&#10;Li6utIRb3UrYXmuSZWC1uPumMdTtOfU/lVtrOCxt21+/neS/uED2tlKP3aS4yqovbpii5N76jIf7&#10;Q8O6h/aurxxNq7x+RHbW/wA0QTrk7jnON38X4U60vLPRJ3nvt41XVz5iW6DcAeirnoOCO5qreTX2&#10;kWba5q0RuNQ/1MFpcHCMO5xzyAW/KpAbK0ji1rVyo1K+UTWlpIfkGOAqjnH8NANlvybvQNTk17U4&#10;lkvZ0EEcFs2cAc5+YgdM96RtTfTL3+0PEEaR3lz80FvbjcrIPu55ODzzzj6U28un06N9c1N/OnOI&#10;4rSQ5Qju3Oe2arPcRf2e+v65CovUUvZWchwrIPu4BB4Of0oHzdCaW2j0qeLxDrjMJbhvMtreD5sH&#10;sGyMdMdGqtcWWl3moJr2sXc1raTY+yw24O87eQDkMOfrTzBElmut69O6uwEtvZu37sN1AxzjipxY&#10;2OsQHXdUuPItFytpbRtsjO3nPvn6U0RqtCO5+0w3UfifXU8u0Rx5cMJBLHomRyOh55FLdtcSXC6/&#10;4ih+ypajdZxw4PmE8/MBu/hPqKinF3c6U3iDW8xQRcx6d0jkx931HIPpUNtcTalC+q+KAbK2s+bW&#10;A/LHICOhHORjFNjSZM0qv5PiXVAItMUiS3jgyZGA4XIOfU9xU8mpzFl17X4PJtrVdtokGMsD3YZP&#10;YjuKjjKX9kdYu3EWiQfLDbhMxEDgE9uee1MtNQOtW8+o67DFZ2dl8sFuBiOb3I6dCO1SXYbNpZ8R&#10;ufEWpyNBp6kPZpCQHYJ2cYPUAdMfhVsXWoTyxanrtvHbaRanJWLmRmOdp4LcYPcjpToLP+2bOS+u&#10;JJLXTbYNJbR27+XG6DqTjgggeneqa3suvW8t3q0P2HSrXAMUbYSU8bSfz6YoCxDqkNv4gubbVr6c&#10;2+l2fNoQDvdQdx4APGMdcHrUd/p51vZrWoM9v4ZTa0MqMPOYxjA4APBAbsO3SrlvDB4ht3M0bWem&#10;aeP9HaI7ROOpLnvwB2qK3tJ/EEeyaR7Xw/AxMZjOEk2HAHp8w3dqVilYhh0+HxRbJ/Y8rx6BbMVj&#10;uJOJfO5JGMHI+Yjp2qa5k/4SJ47veYNE0/a3mhfnkZDu6c8FT6CpbaxXU55tJsJns9Gg+cT27YLy&#10;nBxkY7MfypIP+J4z2McQtNFtGwZ4Rjztncn3U+nanYlO1yd9TfWHTVbsNa6Nat88uAZWkxgcDcMY&#10;cenIpl3qV34giMFtHbx+GFZRczkET7EYPlcEjOAv8Pft2oWd/wD8JQjRXcK2GgwjMjRDaGkBxtJ/&#10;4ED07CpBqLand/2Lp9tFHoisyXV1CcFQnLEkY6qoH0zSbJ1LGptF4n0+DTdN3xaZYLvuZpQFZ4kG&#10;0dM8ld3YVXawutX0tNP8NuP7KsWx9qn4kMn3iuO4Hmj+Ec+tXIhaauf7H0+QW9lAn+kXFvw7ovyg&#10;FhjOQWP4VWVryS5l0XR/3OnWv79rqI7mlkOMqSMdnH/fIqZ7G9GC5tTl9HhGrxT6VpbNHbIqpczz&#10;9RGoJyMDOcK3RfSuigt7u5sB4d8NCG4ezcNd3N0cA7txXb0OfmPUY459+d8NLJc6xdeHtO3/AGe5&#10;cwzXcXLxxqG59iQGrppYptFnfQvDe+6u1w11OxzIMDK7j3++fyFRTWppXtHQYFEmhv4QsJDJDtIu&#10;LmUYVBkyMQeG+6Rj5Tz2ptjYNZWR0Pw60U11EV+2yXW4oAQSoUjByQ3pjg9OKvxRC0uU8MWi+f8A&#10;aRiS/PMoLfe59QnTmlWOfRtQm0bw+DeXwXN5JJ8zqoHBPTH3vXtW63OcjsZ5NN0x/COiyNdaorb/&#10;ADJQPKB+83JCtnb7GuU1O0t9DvI7LSna4u51cTGUnapX72OB6munmvR4fn/sqwWK81tl8yR2+aUZ&#10;OCfX7oHeuD8SXFnpqPFY6g11fSkrKXYllYnBx6d6wqO75Ttw8E5K5gXNvcHxQsKhGuJJkyBnGeMd&#10;favXZ/FdhpGofZZEcXJOwjbuHTPrXl/hREuNetmuZGa489PvNzn8etetXHh7T728F48bF87u30ry&#10;8xqwVRRl0R70ae3I7GtZymWLcehNSoDvJ7U2EBVI27fQU84CV8ne53xXKrDskv8AIB+NITJnBVf8&#10;/jQp9KSQ4I9aQcuojKWBDoMexrmJfB1tc69HqazSCVCMDfxwPTFdUjAnDdMUwM3mcdK1pV6lH+G7&#10;MJRvoznNVtdMcyQXMk4ubjdHGExt8zHfjp0rk7T4VoQJNUuHjZzhVgkH3vfKGug8SaBfX2oQTRSS&#10;oiT+YCn4e9dJbW80NsvmOZCDjLjmvW+vSoU1KlK99zjjRi27nnNl4QttBv49U1i8YRwkhlj+Zj2X&#10;gLj9a7u20qzOopqkbTFnj2KrbcY49BVfxFoCavpUiCaRHLD7pq3pNl/Z2nxwvNJKeg3Gs6uNdemp&#10;8/vdfQaoxu42MC+0HVLvxMl/BHG0RIBO/GAFx0z6116xvg+d06BRUv3cZABokZ/wrixOI9qrPoaU&#10;6Kg9BhXap2cYPSkMgfCdG60O+COMmgMzH7mBXP0sb9bkNzbxzxGOX5d6EDn2Nedav8OdSW7mvNPk&#10;iZGfzY1Mg3Zxk9RjGe2f616YxLsgK0hkVdyZVuoKkZrtwmNnh3Zao5cThYVl5nm+mfEF7R0h122V&#10;M/MhgQnHIAz8x/2qp+Nr7T9X09by1nZ98yNt2kYwreo9q7nUvDGl6rC0U8QjJBIeMAMDg47V534i&#10;8OroNuUWa4lhDbEEvA5BNfQZfPD4mreGkjwMdTrUo2exyVlFP9oDw53LxyR/nvU86G1YtID5jc9c&#10;1ZmuJIl3xQqv0rMllknY7yck96+lny0oOKjd9zyLub8i1pun3OuX8VnGF+dh1OMZIH9a9m8KeHz4&#10;d00CXc028/cIPXHr9K8b0TW7nQb/AO0wpEXXGPNG7oc11cfxQ1ueUIlhbTEnkhSOPzrwcfQxFaNo&#10;NI9TBzo05LmWh6uC+ZHcg85FKME5HeoLG6lubRbh48SbAdnbJFWFZmG7G1/7tfHzpThO02vvPp4T&#10;U0nDYeEwCTVKXVYrRysoO31C1eUnHz4X2qlqNrFdRfMQGXJHA5qKaV9bGt5Fca7Ylyyl+ePumpIt&#10;VtXbaHb/AL5qnpkFt9nC+WDKCasS6fbFNzKY2HpXRKMGO6exohRKAyfMPenZKY+Wuciv5bKfYHZ4&#10;yerN0Fa8d/HMQFI3dcBqzcbajV+pm+II3F1HKF42etegaMSdItievliuI1e38+BXLMGUZxXZ6A5f&#10;Q7Vj1MYr2snkpVJW7fqjz8w+CPqPvhnVtO4zzL/IVsop/u1i3pB1fTf+2v8AIVtr1H+NfQJnkGbq&#10;/wAogyuQz/1FcT4v8G6trOum7sDEkewA7nAOMAeldrqoBktQuf8AWZP6VpFWwCoJzwfancLmTYWs&#10;tjZadBIRvWbn8VatpQVUA9RVO9wGgC5yJhwf901aBwo4ouIz9a/1Nt/18x/1rS/g/H+lZetP+5te&#10;P+XqP+taYPy4/wBr+lIAK5YIfunmmgjJZR8oOfypVfdMoH92uR8c6hd2QsDaytEdj7sAnPQetMDr&#10;eTuKjIYbuf8APvSsBuOBj2qno0r3Oi2MjsWdrYbm6c4FXSRnjmgLlS/H+gyfh/MVPaD/AEWH/rkP&#10;5CodScJYSscAADn8aba6jai1j/eqT5fI9OBSYFqWMvCUXf8ANxhcfXvXntho3ieHS9VhvJcyTqWt&#10;ihTgEHrx9PWu9+32xYESjIpFuIVJ2y8GmBh+F7DVLDTpXvSzzOqY5XHygjtj2rO8R6T4lvdb36c8&#10;cNmYFUksud2TnrnsRXW/aIy2TIpwRwaDcxbSuVIPt3pjONvtH1+bxKhSYm0SMFmJQfN+Wa7djkkf&#10;eYqAag+0R792/t07Z9aBcR7cbh9aTAW5VxayfKOEP8q8vUgHkAfWvSbm4hW2f95n5TwTXmyyR7Sc&#10;j67qyqJ2OvDNJgWUn+H/AMep6hcfw/8Aj1MEkef9YP8AvupDLFtH7z/x6sEmdzkmxQV7bSfbNdn4&#10;RGdHPy/8tGrivMixnzM+26uw8JzRjRz+8A/eN3rWnucmI1RL4q0i+1a3tksHVDG5LbjjqKxX8O6+&#10;Z7Bo5IgkIHmAsOefpXbCeM7Tv6e9I0sbdX5HSt7nn2JIxsT5+ZCuD6Vz1ulzceGp1t+Z/MbZtx/e&#10;9+K3xKmwDd681k+H5EGnf6w481+M8dTRcCHTbTW4LG2WYQkKCZAxG/7vGMfL19aNEttSgvb+a6iS&#10;JZOI9zA55PZSa3DMmD8w5pUlTI+fI96QFeMakdwuPsuz/pnuzms3SINQjE29SHwiuWI2mTPznjnB&#10;XGK3PNjyPnz7Zpvnoer8cdKdwMSCz1YeM7m4lAOmNCFQAr975fx7GsTxRpuuamdQGnNCHYIqEnAD&#10;fKe/+zXcCeLnDAe/eqVnNEJr1t5P7wdTn+FadwM7xNZ6xe6FdQaeyfaHCCMEgcBlJ5xj1qK103UY&#10;tQ0l5oiY4t/mYde6gDv610pnj3cMM560vnpkAYK9elAmVZRqf2s+T9l+z7wcPnfjv7etYWo6fq8v&#10;jOG6iA+xra7CVZeuW7HnvXTNMnTgetAlToNuPTFAGZdrfz2ylQjut3Gw2YGIxIpOc+wPSlsxJ9p1&#10;Hy1AkJGPrg1oebGoHzbvrVCwljW9vTu5LL1PTrSAxvCNnr1rpTJfG33biBk8dvT8a27KC4i1G78y&#10;N/KkCkEFdufmz3z3FaHmRt/F0NIzoRgtwaAKqLqZuct9jMI+4F3bsZ71hS6fr3/CQJcRbBbBwX5U&#10;8cevPY104lUAYNAmXn5gM96AOc1W21a5itp41DSoQeCoX0PB9q2IwTqaZADbTkD/AOvVwzJ1yufU&#10;iqayINWUBs/KepoAuyuIoWkbO1QScVg6jq2naaLfVLmOTdP8gKjP6ZrclaOSFo2PysCDisu60ewu&#10;oIYZnZliOVGc0xor3OqaZcurSxyuUTfnbireniyis3vbaIoJBvbLE/41LNa2cybHA27dvAA4pkNj&#10;a29s0EUjBWGDk5ouBehZJYg4zzWGmB4vl/64j+QrXieKGIRhs4rFjdW8YSEH/liP5CpW4HRg8Uhp&#10;qtn86XPNSxhSHpQaTJ9KA1ExS44o3e1JnmgaFHWmqfmNOzUAch8YoAmJ4pbT/XH/AHaj3Z7VJaH9&#10;+f8Ad/rVQ+JDezL1FFFdhzmB4jbb9l/4F/SsMqVfjn2NbniQE/ZsD+9/SsMqzMDnArmqfEzkqv32&#10;OdiWyFGKYyNIAMAetSsqK2A2fpTljG04JrNk3IWVIAMNmpRICm8KCR2qNot8ZznOaam5VICkimgM&#10;7UlMskJ3AZlGRnp1rmtU8droN99hgsRcsgDcvgnPNdHeqzyopfY2/jKg/wA6wz4JhvNfkvprkSKq&#10;KQjQ8OQemc/0pjRHH45u7mISnRGUFd2FnXrUc/xHNhAJZ9GkRd2MtOv+FdN/ZdnBC5+x24jiXkmM&#10;YAxXknjfX4tQAsLK2t1RNr71jQ5/SgaVz0HR/H1lrV9DEImhEpxy+cfpXV26xMshDs2TxXl/w+8N&#10;tNJbahOki+W7YUqQOn1H8q9TCInyBQPpQKSsPAAYfeAx0zSkq3GSDUe/HB3cVIqKRuzn2pEkUgCf&#10;8tM1JEVxw2QaAsUhIYKDUTRlGIQ8CgCd8EjpTDlVz1HpTNrbTk4NOjDCMhqBkbeWxwAR7ip02rEV&#10;OOe/eokUg8jFJLwQoBGe9CBg23BK8H2qmpxKYY0D87iT9KuPDsHDjFUo95v/ACoiWbZn5fSuSvvH&#10;1N6R4Z8QdsPiiYoUZkvZeB7MK7f4ZT3txZkxWEEhTcDu+oPr71wuvWh1PW9UlklT93JJOG9eTmum&#10;+FjGW4uom1h7VgGPllyCR8nP3h612YiH7tM9DAa0GvM9aNxqWPl0a3OOvA/xphu9U6HQoAPUEUgt&#10;Y1ZV/wCEjb5v+mh/+Lp32CJifL8VEnuN+cf+P1zR2Op2T2FE+onn+w4M/Vf8akSbUiwzpNuvtx/j&#10;UJtEj6+KwP8AgX/2dPW2tyQf+ElDHuRIf/i6q3ZhzLsTtNqoPy6ZbY9//wBdRNcap8xOkW5Ptj/G&#10;mm0hfJTxODjt5h/+LpptY2IB8SMvqfMP/wAXSsxJrsH2rWAmU0OD8wP61yPxCvb5fCs4udJhTe6D&#10;cGHHzA+vtXWTW0MagHxM3Pfzjz/4/XB/E17aLQCsetfapvOUGLziT+W40oRvLU2oazRR+FERhNxM&#10;Y1k5G3p/dNeqptjCSSuFZjkR+3pXkXw1uBY28ty7lx5pHlM2B93/AOvXqdrcw30KXLgKynKrn3Ne&#10;binepY3qrU0jJ5ZM0uAPuhPeozjd57sMj7q96CW2edcLux0X+tClf9bMBn+FScYrlsYbGP4sLReG&#10;9RmfaFeFtoYe1eNeG9PtbzS3efWntGV/uhWOfyr3HVtPGp6XLBPOSsqMAm3/AAxXh7mLwbqrWF7p&#10;b3SSAOu9zHgfkc16eE96m0dFGpZG3bvp0sf2aTxLsKdD5clVNTey04Ca38RvcFjjYFdQPzrJutb0&#10;xrmZbXw8PMkPyulyzbf0q5o/2SIs2q6Gb+Qg43SMoGP9kDFbOkoas0bc2Ot9Itr0ie78WNCp5KBJ&#10;Gx+IrYTT9I8kr/wl7EYxnypOKSDUbEMIm8EFUb+ITuB/6DUjTaVGC3/CKcdTi6c4/wDHamcuiFCM&#10;r7ixWukxRhf+EtZvTMclMubXT0h8z/hKWwOD+7kpkuo6SDg+GFQL0/0huf0pF1HS7oGP/hFzIW52&#10;/aG/wrOzfQ3UJllLCyeBHTxOCMZ5jekeysJ2GfFZX/dikFQHULWA7E8JShAMYE7/APxNSxajYM4B&#10;8JugHG4zPj/0Gla+xLT6sx/EkVhFap5PiF7hwHXy1RwWOBgc1p/DbRFuJ4LwXhWTDM6gEEbXHB+u&#10;K5zxlcWsl3aR2eniz2KXO1yxYk49PavSPh1Zouh2sj2EkZMbEzMT83zf1rWt7tIibsjtlkW6BRVE&#10;cQOWNOLtPCYUTbGPlLj0pVVJfkQhYxyQO9PyxHloNqf3u1eS3Z3ORkMLK+6BEBjQfMSPvDof61wP&#10;jjwK+tXsOrWF0FaGIghVHVeQevX/AArvUcySPDEhjVBlnxw1Nmj+X7PDGvlMRvI9Cef0rWjiJReg&#10;1ueY6d4w1vwvHHBc2UNxCqCLcxbPyYGevfmugsfilZPGGuprO0lP/LOSNzx9RVu90bTJtSjgvrPf&#10;FKzAO0jKAcgdvr+lSSfDfwpqFw2LMIFXr9okYH/x7Hf9K9CniU/iLqyopbam3bay9+i/ZrqxdmGR&#10;iB/8asebqh432PHXMT//ABVee6p4D1LTbeWfS/Et+gQHbFCH49BnzPT2rjZdS8WaZLk32rTrkggy&#10;SDp+dbqdORMKCcb3PdIpNRWTfI1mR2xGwH8653xJ4ouvD2ly3k0ljJJj5IxGwyePf1Neav8AEDU1&#10;gMclvfLIvO/7W/8ALFY1pqk2qagqarPNfwMxYQPcNj1x/KnZLU1hhk3uamo+M9Q8TyGGVILVMffj&#10;ZumQemansvDmj2dxHKNeTzMZw0LdfqKmtzpcZby/CpC9mE74/PFWWnsFcFvCsgGM7xcPwPyrCdTe&#10;yOyMOVWCVNLj258ScE/wxvxTZYNHsrfzj4okf+EDa+M1RvdZ0myJD+GQS3C7rpgR+lYOZdcuRDDp&#10;UoiLbgqsxxx6gU4wha8jKfNETVdVluHVLG+nkRV5KswGfxq/P4QKaKdTvNXCv5XmiJkLE/jmu68O&#10;+FtEsNDefUNKjS48wjE5JwvrhuK4q8u77xF4rXTbWORNN8/7OUgX5Nn1UD0qqc7u0Nkc8q7juYnh&#10;3RNT1u/Nvp0RdwpYsGAwPzFeg2nw+tNKVbjV7+WS5BDbGAIA9O9bWpvovw40xbnTrOA33ETIs5Dg&#10;H1BBrlLZfE3jC8jubi8vLa3ZtvlrGSuPqNv8qdScursjmnUc2bK/EHTNGneOyshNKf3KoPlBPTP3&#10;adPe+I9Zt5Hj09LSA4Ql3yw9xgiuhsvBGi6VBFKbCK8umGDJMpcg/wB4Bs/0raFmkVu42jeeRGqb&#10;c/gK451qaa0MHH3XY+dVmksNXjurqWS7EMxYI2cMQffNet+GPFEHiqCa2/s3yPICuQpBznPtXmmq&#10;eHtTtdWuo/sd1MHlbyjsbHXtXoPw60K40axlv76GWO4nITypFZTgE4OCf6V3YuUHRTTPPw7quq09&#10;joPEPg601u2ENzcvFKSpG1RnAHStHR9ItfD9u3lSeYSB1UDpWh5RZPtc0uH6BGGKcF7yqAO24Yrx&#10;/azcbHqQw9K9+ohCyqJZGC5bcFB4HoKUyRLOGebB7KAeaQohPmOw2L91T3xTPJjybiRhgc7MfhWf&#10;qbpW0RLJEj4meT5eqj1pS7bxNKQkAHSmoUaISPygHyqRik8pz+8nO6H+5SbEyQkSsJg+FTqvrTix&#10;nwdgWPqD60yLMyM8iiJU4CnjcKaPMlHDGOLqPpSEPdzKvmSDy1XsO9LmWQZICRr19SKjRxc3G98p&#10;bgdG6E/5NLvaWdl+byvu5HTjPNFwFuGWaBfM/dRqeGH8Q7U1XMgBD4hX9RShVnJhfHlJwC3Q46VA&#10;biAPtdkjgjOWLPtBA9/wrSFGc9jOVSnBaljd5hG7iPBIpVVJXIVyEXuOled+IfiVHp9zNb2FrHMi&#10;SFN0dzkEc/7NbXgbxMfFtrIjpHayoCxUuG4BHsPWuiWDlCPMzCGOjKbijS8V3cg8JajJbjAhgY7h&#10;weB1zXz3Nc3ly+4TTdS2d54z+NfSF7bJqG/TXTfYyxtHMR0IxjqP8RXEN8LNPe7Yx32y3yR5USsd&#10;oz0Pz+ldGCxEKaaZy4zDyk1KLPLmvnvvs1o07bEVU3ls5+Yn+tfRUFxE+n29pA6BEjVXcdRgV4f4&#10;l0u00/4gJo+m20a28Ij3FOcnqT+vrXuMVtCk4igjCx7iGcdMU8zqOMYuHUWApKEnzEwLyQm2QAoP&#10;+WhpFCOnlR/dxguaUxyKTawtjHPmDn600fPmKL5AeCa8qUW5XPWio2uhCuR5UZOAeXFc74w1iGw0&#10;OeFT8+MBs9ciuilLQqkUALZ4cjmvIvifqrJeS6REynbsOVI5Pp0rqw1LnqDjKybPMZLqSSYPy7+m&#10;f616x4c8MWGg6TDqWozrcXUyieO28v2xgnnvWR4I0bS4NKk1fWrKGR/MMcdvc8Bh6gHr+VdvBp6J&#10;pcur6jOGYrvs7EqEAToFA6EZ9jXv6LRHj4vFVXKyehzWteHYYYTr13OLJJn3RQhNy5bqOOmMVXvb&#10;/UtLvrPWtUsGfyYxLFFFKApXoCc5/pXVW0BaJb3xGRNaOA0NlONiQk9eOAT+HFMbTobu2Op6w6TQ&#10;KhkhsGUIGj/hRSMd8dBTbM4YpJ8kinY+KLHUWj1m9uE84AmGwwf9Y3TJPHb261eudt/MPE2t/wCi&#10;eXwlmjBgyj5ck8jrXP2/h+1t1m166spbeKXbLa6ezMqgnJCA55PGOnetjTli1iwl1nXi1hbx5SPT&#10;JjsRlzjOfl7kn7pqdjKcYVdUW767kS0h8Q6qyw28I861tTz5ucYU9cfw9hXMarrNz4vMN9cW4sbG&#10;HiJEy25uAfb+H070L/aPiCS5utSupDpVp++t7PygIyhPyqCMZ6DqDW1oK2s8Ly6paRWWmJgQxMoj&#10;RmJJJyMdMH161N7laQSa/r/hjz7xBpV1JqJ1C6tPssLorKqMOg+XOM56io9N+zX2p20l632Szj3h&#10;5B8xztPb8u1bnimWbVXbUZpPslvGgjjswMB1B+8Dx3z27Vzu+Av58lrstouTAGxvJ/2uo7VL91n1&#10;GGj7TDc6PSks7PWNFt5b26Nro9iNkMqD5rgZCksPqo7d65zxvc32rx2NzeQi0s03tA0bbvMjbbjI&#10;BOOMfnW34e3a9pSXF4HtdEs40C2mMJLn5T+8GCfmAbJzXP8Aje6vLr7NHJbtaaYpk+zoqAIIztC5&#10;bAzjjk5qnLQ8fCUpvFObZy0QhuLm1N1KYbWOUbZFBJZc8n26V6Qni6LxPbxWdxappmhxt5v2jOSx&#10;BI24A/vNnp2rgdC0hdZ1WG3muRFaJLGh7KwY88j+fvXb2llaa9rMtmll/ZvhyNN4KklHOBxv+X+N&#10;vXquMUm7IrM23O0v+HLGtvb+KrM6rp05t9K0sSNKEBXzWOC69hwFXsfvGsC8+Ik9/YRaXFZRx6da&#10;qAmJcMyhdp/PJPSrmnNE8/2RSbbRT/x8R7yIXJGJNzA8fKFHf14zU0ehadrniM2dlpkFpo1uySNd&#10;xLvjmQbQ48zggHJ5z29qXtDloyhSu5K/6eRl6946l8T6aNPWxFpaGQSMyPh9w7fy7VPH4qk1Qabp&#10;zWot7GILFJKjfMy8AnHfgenena//AGRe6fJNpekwWFjFtYzRncN+cFd+B2IPWs/wpoR13U/OSV4L&#10;C1mQSsoLqQScktkYGBT5z1v9nnh3Kx301/beMrQQbvsekxHfLNHy+8cAD25XnBrjPFXipZlGh6VE&#10;sNrBG1vLMH5kP3SxxjB+XPPrXQanrNnFdfYtPsYLbSkQSStbybEds9NygEc7TjPOK87aBdQ1eSO3&#10;j2RmXyyV53nJy2cc0SmcOV4JTk5S2LmmahPdR2ekTyfZbQNte4VjuIJOe/vXpOjwnUdOj0HR3LWt&#10;qpd9RcHdJnqCBjpmvLbGFZ/EFpZuhjgFwEdh6ZwfSvUClzarHp3h+R0RcPcS26biwJwQWBz6d6cH&#10;qXm1KNN6CRXsGpQv4Y0w4tfuyX38fy8N0xjp+tc/4zvUk0uLT9HhE6ROVmkb5SpC7cjpnue9dEJb&#10;WPXB4e0mwjt0k5l1SJ87R/Fk4zzj+93rmPiBPDp9lBaaB5Uh8xmup4cTE4BHIOcE8nrXRFrmPGoX&#10;vqavhTUtRl8IWWi6RaxzoY8PcFtu3k7upB6VoCystZik0jS5US3jXdeXLKCUP3cDGPrnmsjwvqM0&#10;fhXTLDSrBlmeP576Ebm5J3A8cce9b13bwrf22laABAk6/wCn3lsd7Ht83deeeoqJu7E5OLMZ/Ds9&#10;3M2iaKxuBakLPfFcFs8Hjg8VnyeH4Huho2h3DziQHz7rbsMRXg4HBP4V0ktxd2NyukaLvMqvi71C&#10;L53lJ/vDnbg991OuNNtbPbpuhXDG/uWzJdRSGWVAPvdSSM/WpcQVW5y9vc6r4ZMmj2EJvfn23c7n&#10;G0Yx0z261u2PiI3Gmx6BpNssl2W2S3m7DAHhj2Pf1q1qNo1nFBYafCL/AFCcYvrhV3OhPG5hzz+V&#10;clqMdz4e1I2Wl+Z9tyBJcxxYdc9TgelRJWNE00dnZtfeFw2k6XD/AGhqUh3vJKcbR6cn0x3qvFdW&#10;WlzS6Nbf6Xq18xDuylfLkPDAZHOBk5zWdZa7eadZxiEm/wBZdi0kzgPKFBx90g4GMela0y2Wlx28&#10;cflT67chWE7H99E7HawUckcZPGK0hK5hKm4kUd4fCj/2ZpMP9p6nKDPMsh28D5Wx+IHekS9tNGZ9&#10;AtW+2avqWdzPwYWPytj6AE9c1JrFz/wjjRCxsV1LWpQGlmH7x1XkMuGBwMgGkuYbLToEkWCO78RX&#10;BVo7snM0TMQCVU55GSSOKuVyVFPqR2th/wAI9NJZaVONS1W/X7PchuPswHDMOndh37VatHk8M6pN&#10;p0caXuqSJ58pY7FC8DGW9gD19ajvY08OQQXNlci/17UWEc75zLCT959hLAHcR2HTrVDUdW/4RrSo&#10;55/+Jj4glf8AePcY81YjkY2tuwPlXn396huxqqVzTGmR+Hb8GK4N5rGpN5caEfLCxyGOfYOTjP8A&#10;DSn7X4O1GS9lRdR1W/Ub7X7qxLHgZBJOSdy9+9cZdancqYrpdSmfVpJMxL5hZopDjLbT0IznAHar&#10;9r4i1DT4vtGo2sutawWAzOcMEGdxCEMB0jHAHQetZe0vqauikv60Nw3kPhO+8u723/iGQecLdxhV&#10;BG3AJz/Cu7Ge9LHfajoM5vbi1S91CdPJFuSQscKHJfLdSS+OD2BqEy2mkQJe6vZjVfErJ5itcORI&#10;qbigUKQeijd06Emop9QvdGskv9Tik1TVHk+zLBJAsflxgZLBQCCC3GcDpj2rZO5ySk09i4JU8PTH&#10;7WovNeuD5yQfwhcbMA8/woW6+tDK3hG5N9JF/aWpXjZjtNwAQ/xgE5/v+vaomvoNH0z+2dYtU1TW&#10;/vpbSv5b7C2wADBxgbm+76/WrssMWh6bJresZ1DUSiS29ncSFWjZj+8wCTk8jtxt7VfQFIqyz2Gl&#10;Xi67q9yU1K/ImttNZTiNlxhM4P8As88DmrP2e60a6PiW/jW4uZf3aaerfLuPy5GScEKCfzqJLbT3&#10;07+3tcSK5u51aeztLlsGEDOEXPHI2chew47VMjXMFjHrWvSyTzNkxWUw8oI3KjgdeAT93v071CGV&#10;9Qum0yRdf19Viv1Uw29p1DL0LZ5wfn6cdKa1kLdYfFmrSP8A6QRLbWQ5QMPuAHkcqM/jWet3c6ho&#10;765r8aySRyeXDYXMYUMDjLdO27OcE8da0bWAz6S2ra1M0trEhktdNaZokQr90ADg5UdMc5oF1sWb&#10;maXTrlfFevw5mT/R47BRkNkH5v4vU/lVCW0tVvE8SapcNHcTHz7OxxkADgLnnqMHjFFzeXf9jS67&#10;4mDNHG4ihsZ/3S7sgbwcDPBI6dq5e31157qe+1SKW6hhcfZInby40jHYY4YcDqKybOmNC8bnZyXL&#10;W10PEXiIw2iAGGK1HzqeOpAz6mmf6Pexr4n1WUW0VoS9vaqhZZUXkZ4PHIqlZXZ1eOTU9fiWSzj+&#10;SO2KBY9/TIIAHQ56VpafbQaxZT3Wqj7Ha27GOG1LlI2jHfA2hgeOSDVRdznkuWRDdQNfRRa/qriC&#10;yjPnwwpzv7Be+BjnpTLnSYPEFlbancXjWGmx5+yrGM+Zt65xxz9BVi0t2v4J7nWZ9ukWy5trJx5U&#10;bKDjG4Y3cc8g0tlaJrM04N22naHbLm2ts4ifHXD5GcjOeK1Q2ru46fdqEaapqGbHTYwu2L7xbHCn&#10;v1+lQ3c669bJfapbmxsdPP7pIyGNxnucZA49RUFg9zrtz9r1CVrbw5HuAtGXbGdvAPmDGc+9T293&#10;Brnmm5iWy0q14aMNsSU9BuYY7Y65pMEIR9vtEv5R9j0CA/K2N24rwMgepPpUNzJb6zAmpao/9l2F&#10;jkKqjf8AaOOvHHQjtSxzm/1GSweNrfwvFlgQ2IXK+j4HUnPWp7OSx8SxzxajZDTdKg+XYZTskP8A&#10;fJ+XsBxzSGRJYR+KLNJxdtaaPZZaKRVJM6jrkDoOPSmR3sviKBxNafYdHtWDSyg7i7DgYA7YYdj0&#10;qWytjqF3c2VkZLbw/ZKAjwOyxzqPvfMMZzjnJPWoNM1J9f1ZbMWf9k6DEjNcMp3JKynABkwpB5HG&#10;7tQBI2kt4nhMUM72OmaYC32gHmZcc8cdl9O9OjtJtd06K0tJPK0m3b5Z1+84T5ScZGc8npVtYft+&#10;oTWGm3jWekWiBJTGdy3Ayc5fII4A7nrVFJLu61kaNpwFnoUJGJIFDBuRv/eYBGck/eNAmTLYXF9C&#10;2i6W5WCFtzXTDDM3XGOOxH5VO0F5qkEukWsQh062RvNuR94kDBxg+hz0pk8VzJqp0TQbh4LaJfOl&#10;1CEmVpG/uZ6/xDjcPu0kl5NNqA0rSpmis4vlu7iE7t5Bw24jkccnJpC/r/gEUkkfiS0l0uCAWOgx&#10;4ea8GCxkGMKFGD/EOcH606CSS6tjommxoNNjja2ur5uGXavzNt4JO0A8Z59aZDNaatcJpGlobHSi&#10;TNcXNvIfnYZG0lcY5Kn72eBSvdKNRTQNJhMdlMwiur6L5yhB/eZbqNygAncCM5pDUiOP7Nq0c3hr&#10;RJysVmmL29ZTu2r8nHTBIZj3xtqTS9PmhlPhjRJlumt8yzX79SSAduMg9GUflTryK1tb600vw3g+&#10;dIYdRuLQb5CgYKwkbOQGyxzkdPxEV099pGoDSPD+83yRia4v4YxK8gORtOQT0KDr2FNq6Kc7bHKe&#10;Gnhg1a50DTJxNPdFraS5Iw0eA6lh0OcFj+FdhZ2914auDpWiAatqbj/Snk+TyR1XGTyTvB6/w1xU&#10;VnDpvjGGw029Rby7upI5bxEDtEQcM2M8dW6EdK63VI7zw9Gq6NdNqetTSA3VzsDSLGucfL82Acpz&#10;x90etQkkzWtqkx2nu3h8DwtbRNeXs25nvpDjy9w546kBR69zU32ibw3cyW+nBL/VLv5rhT8giQdM&#10;EnJ+8vc9KLqJLB49Ojka41y6wDe7iZ4wxwfkycAICevvx1qtqjP4atYHtYn1LV5yftEzDzHVOww2&#10;7b/B0x0qp6amUVqc3qmrf8I3ftpIhNxqjkGSTOCpPbJ7YAPXvWN4k0GPw7a/Z1vftd7ekhlEZXY4&#10;IyMn3J79qnv5RDqEkt5GLrWcgEu25xwB90+g9qyrw3moeI4bU30t7dyXDBXLEiM55+UE/wCRWKlr&#10;dnq0Kex1/gnw8tno8mouWe6wHEXGFYZ71reFdav73UXtrmzVI1iPzbvf61qeHbJ7DRlguZhLKV2M&#10;rRBOefTk1oQ2MNs5aK3jSTaBkIOea+YxeLjOU+Zen/APbhDVItKqqudxyffNGM8ZpyKu09OvakJC&#10;g8V4ydzrHEBMANR5Y3Zzk+lRD5uSDUyD5c5xTAZKOmOtKemFX8aVULnO6kYsi7RyT3oARy3yjqMf&#10;lURkSNQ7fN2OacgZchueKNimMBlzTi0ou4uUVboNH+7UfSlYM6rkYIOelRKoQcLg1MWYjoalaK6E&#10;oildwGWOfWnsflqNTzg0ZYnBHFBVhxjDKGHpTkfHBxTQxXC9jSSqFXIYU7kjnf5xgCmOg3btw+mK&#10;EXcudwzTSWzgDn3pqST1CzYjHgg4B7HFcR8R4g2lw5ByLiPLDv8AuzXcgNkBgvP6Vy/jnS7vUNLE&#10;dskjuJ0YeWhbgIw/rXqZPio4fEXex5ua0pVaVo7nlc0kcaAlxj35FVwxvj9ktoS80hwpBFd7ongB&#10;Li4I1LzHgwfldWQE8ehrrtP8MaHp4BttLgWRTlSwyf1zX0OKz+lqo6s8XC5PVes2eUWngXW7lHK2&#10;7ZQZPzLz+taOmWut+GWM02iLMhBA3yJ3x6H2r1+ONYmbZAqKRztHWmva29wu6W2RlHG10H+e9eN/&#10;bbk7VI3R6MsoS1uefwfE6ESp52lvDt4OJMj+VdJpvjPSNU+YTiOTrtwSc/lVybwvoLgrJpVqwbkl&#10;UAI/Ksx/AejCbNpvtsnny3fj8mFRKpgKjvKNhqjiKekWdQqiSIPjJPoaYVIOQGIHXpxXnmo2PinQ&#10;yZ7LVNQu4k52tG2D+ZanaL45vfOaPVozEWGN0jBef++RUzy2lNc+HkVRxlSn7tRHXXOjrJcGWKcp&#10;3244pG0yXH7y4/IGrMF7BcxmSC5ifd0VCG71aKMy/OxB9CoriqRxENKiPQpYinJ6MoRaXbgDdIWb&#10;6U+OzW1unmOdgGATgCrexeA0gA7E8VmeJobufRwtlLKJQ+cxgk/lmppJzmoy0NKs2kaMjLIDIvzI&#10;Fx9K6nRFC6NbhQCoX+teJT+I9T0LQ/slxOxvXfJMuFYL64INeweCZp5/B2mS3JbzniBYsMc5NfR5&#10;fg/YNy7nHjZ81KPe/wCjLd8CdY07j/nr0+graHyjJ4HvWTfYGsadgE/63+QrVMsKHbLJGvHzBmA4&#10;r1TyuhR1LmeyHGDIea8z8c+NdY0jxhPp1huMUaxsdrHgEA9BXpt/sa6siJFwWJGADniub1vwDb65&#10;rUupNcIkkixhjtOcKMdiKqNiTatbqS9sNPnl6tMMn/gLVt4+UYFZhtorNLO3iGYRMOT67TWpyFHO&#10;cd6TtcDJ1sYhtf8Ar6j/AK1qD7p+v9Kzta5itf8Ar6j/AK1qKBg/X+lICME4G5cdgRTJraG42pPA&#10;koUYBYA4z/8AqqfjHWjj1oAjREhRUjUKqjaABwB/kU/bjinACjigCnqABsJQVByOQfrRa2kBtIj5&#10;KZMfPFPv8fYpPw/nU1sP9Fh/65j+QoYETWsGc+Sv0xTPs9ueBCKsykpGWA6DjHJ615pp/wDwl6XW&#10;oC6nvmDhzbkwYA4bHPX06UwPQxawHpCKY1nb/wDPFfXmsLwnFrEMV7JqtxJNnY8aODxwc9fciovF&#10;Ka5NPbf2XJcQ/OvmiNTjbznp+FA0b/2S2wP3Kc9KeLO3x/qFrhdWTxTPq0JsJ7qG1aNeChwGyc8g&#10;elehrtCrg52YBx3NAyhcWcBhk/cj7p/lXCwWMPl8RD8xXo04zbynjlSa4KIjyBgd+yg1nU2NqD1G&#10;Cwi/55/+PLQbGID/AFf/AI8KmBb0P/fsU7Lbeh/79is+h1tu5XSygYkGMH/gQroPDNnCNLIEQ/1j&#10;fzrFUjrtP/fOK6XwwV/s0nH/AC0anDc5qzZofY7cEAxKTjpS/Zbb/nklM1WS4h0+ea0Y+ai5QBAS&#10;TWH4Q1DWNQS5OrJImx8R74wuR+Qrc5TohawY/wBSvesnQLW3Onf6pP8AWP8AzNbx+U8e9Y3hvB0o&#10;H/pq/wD6EaQGh9lt/wDnilL9mgBx5KU65YxW8kiRmRlBIUdTWTa311Jb3c7uxkWMlbbHzRnnnPU5&#10;wKANT7PbEZMaAUgtLfP+qXFY+k393PHdrLILgRyALLsCg5UHGAMcEkZq3p97LPq15BIfkjxt4HPL&#10;e3tQBeNrbgn9ylUbO1hMl4BCufMHH/AVrV2jaa47XdZvNJN6bO3eRgVI2DqcKMdPSmB1LW0O7PlJ&#10;1/pQIIVydicVja/4guNF0C61KOxkujCqERL1clwvXB6Z9O1Z9r4ivJZdOWS2kHnPKGSM7i4VFb0H&#10;XOKAOs+zwEA+UhyM0v2e3U/NEgx61iXfiF4bWR0025QqP+WqhAOD359qt6RqkmpWFvPJbENIW3Y+&#10;YDGe+B6CgTLxtbfCkRoeoqhZW0BvLz90n31H86wIPF8z6TLey27phxKqDGdhxkdOoFWLnXGstNF9&#10;Fbu5uihXaBlSVJyfp3oA6n7LDgnyk601reH/AJ4pWFJ4nZLH7X/Z9woMQcK3GCX2Y+uOarweL8yw&#10;Qy2v7yS48kMZPlByACePegDpfs0WMeSuaBbw45iTFVZ9SME3l/YruTP/AC0jjypz71malrF1aapb&#10;xRBjCx+6QMnp04oA3/s9uekSc1SFtb/2sn7pfuVT8Qa3LpWltcx20jN5oQBeuDirlrN59/by7Spe&#10;EMQfcUAXTawHH7paDaW3/PJamzxTSaY0V2tLb/nktILW2/55LU3WnYGKkCubS2/55L+tYsESR+MJ&#10;digL5I4H0FdEcYrAjA/4S+b/AK4j+QprcDeGCDxRTgAF/GjipYxuKQjipBjFNOKQyOilKikwPWga&#10;A9KhA+apjjFR8ZoGBqS0/wCPg/7tNOMdadZ488/7tVD4kJ7Mv0UUV2HOYXiAqPs27/a/pWO4jEfQ&#10;1s+IFLC3KjJG7+lYqmZxhkGPpXNU+JnLV+NjIkVuWzUrkKMJTQspPKYFOKMoG1eTUIzGjcaaACCQ&#10;SOakHmJ1WkIbkkHHXpTAwr+ULexg5z5orUt5oUhVmUs/bH1qjqcIkeIjOfMHQe1Y+veIY/DmneVF&#10;PCbzYcJJycnJHSgpLQp+P9d+z6S9vA7pIchxtBB46ZrnfAXhtb+8a8miXyNpXbk9aqaNp2p+L9Zj&#10;nukma1MwlYouFxnB617AlnFaQEWkews2cADkHvimikiRY441WGFNiqMceopcLIcKcFepNOR5AVXC&#10;hiMYwc1yXjnU77SNNS4tH2OzleVB7VPUhbnYeWEjyy7vcVEMMcoNrDpmsjwvf3V/4Zsbq4kUzyrl&#10;xkAda0p5o7VPMuZRFDglmfgD0ptaja1JtgeTMhB2jJx3rHg8RWV5rR0xInEm3dnHFPk1zTjC0qX1&#10;s6qp4EgzjFct4MtTq+pHWSWbPmIrIRjAOB3osFjuwxGMdDzSsQME9K5bXvFg0fUYbHZGzFMAMrk5&#10;z/s0un+MEu72OxuFSOfGSuxgcfjQHLrc6gum7IJ/KmearMM54p7N5cJZcEA+lIrkBW2DDe1Jbh1C&#10;RAyZBqiJTHuWLIcjG/pgdauz7xGNqepJ9q8h+LWuTWs9rp0E+wlFlJjO09WHUVnyc00jSKuM8HQR&#10;31zrsrw+cr2zqAxwVJzVfwrc2eg+ML2O7tnci3/hbOM7K6vwdCbbwus1vPEJZrSNpAxX+6fx9a4e&#10;6nmt/Gl9LayQiTylGXZMY2p6muqvJSSideXJxue0R3umHbJ/Zr7j0+b/AOvTv7SsRIQulyH1Icf4&#10;1HbX93L5eb2zDYH3PKNOmu7+IkLe2xYnnIiHFcOux6T57k32/T8ZOmP/AN/B/jUbajpqyDGmOc/7&#10;f/16jN/c4H/Eys9/piGpo76XcC+q2oXuMRUtNxOM31Lkb2awtLHpzD5S2PM/+vUf2u2MUbnTmG9t&#10;pzKOP1pkl+ST5esWyjHQiKkfUEaECTWrZQBljthwOtActToV9Q1CwtoSz6ezDlR846/n7V4L4jZ7&#10;rUprrbsV3ACbgeQo/wAK7D4j69PLc29jZ6hHdwgsxMQX5TgY+79TWCugWraY05kuJLogYXY2Ov09&#10;Ku/IejQptK52Xwpa3Gj3ZmhyRMOfwrY1DS7q01P7dA4W2DebsBySOuK474ZXi2F9cWtwxVnIdY2B&#10;yRg5OK9h+zw3EIkflWXKgcEcV5eKhapzCm+R6lTR9Wi1GPe2/wCUHKsKvpictO4widFrmMHStYQk&#10;FbV04L55PXj8q6E3UKwiW5lSJSN2HYKMVyrmehhOK3HbTGrXMhxBgkL3ryn4gwN4p16ztdPXEmzy&#10;8yHaMk16G/ijRN5Empo7L9yOJGfJ9OBUEGueGbq4FxfXUNncgjYsqNHkevzAV10Izi7oxlOx5DLo&#10;2v8AgpzI8kUaOQpaMhunNbVpqGs36G8sL/y1iO0g7cnPHpXot3daB4kSXT7q7szHIpVfKlG5s8cV&#10;y8/wis44TLZahforceXvHUV3qfOr1Dop4iNrMkjbxXsSSTVlMQ5YELk/pXK674t1ezlENtqMiuwI&#10;OVUjr9Kzrrwv4jtLxreSO6EOeGMw59P4q7TQfh/ZRA3WrJcKY8FfMcEHjnpUynCPU6eana5ya+F/&#10;EniK0TU7ieKQOMh2dR09gKzHsdc8NRm7iuFiwcEpg/zFeyQadLdSC3t4mTT4TmNk4BHf61d1zQYd&#10;Z017MxqLcgEsuAwPbBPFYLGSUrLYzeI6Hnvhy68Va7p3mxawAQON6qMdfarvkeMbe2aa91hZIwPm&#10;ICjv/u1xOqWOq+FNZnt4re5+yB8o7hgCOvUcVSv9Wm1GLbBJM0j9Y0ZjXWorePUumoy1IoX1DXNb&#10;tzPP5sscqIGfA2jd7V9B6TFKul2kDODJGgDsOhx6V5d4B8Ey3xmuNQgubdopEaMEFNwHPfrXsMEL&#10;xxpbxgiNBhmIHNceNm5aJmVaSWiHI0cuUiG1epNOfe/7tCAB1pPLB/dLlIO5PFOCuh2Q/wCq7sa8&#10;+xzXGOrShUhYKVOX9xUckO9gkJI2nn3qVgwZVg4JPztjtUjb1OyPofvNiiwc1jJ1WwN7p5tonAlH&#10;KsfXBH8zVHQlls4/7InJkuIAWZx0IOCP/Qv0roJFGwrbne5Pzj+6KwtVsb2K5+0aUN0rgCQn5uOf&#10;8BTNYSTRtSxny/s8a9eSTTFlYKttATvXhvQVHaXCyIixNuZgN5Bzhu9WfLEAxEpJb7xqvfWqZDVi&#10;C7isr1Dp+oW/nbx8w5wccjpXlWq/CzU2uHuNL+zIqsSqFznk+9esMDC21ELE9D3FNZGDEKpLMOWz&#10;wK3p4xx0kOnKUXdHiV9a+L/B1vG0tyscRPSMq39Pes1PG/iRgyPqkp3jgbE/DtXvN1bIYmDwrM/A&#10;IYZArz/xBotlBr+lOsKLul+YDgckdq6YYuMtLHbQl7SWpx+k+HNc8X3ck/nRM8RBLykDGfp9K9c0&#10;TSG0OyjSeRZblU2bkzjOetWtPjFpbZtYU3SYB2qKm1O6TTLCW9ZkEoGMueK5Z4ic58ttDCtO02jz&#10;f4rapcacttp7TN9olTeSoGCARWzpBh8K/Dxr1fkubi0Mu6IEnd6nPHeuKtft3jXxbFPPEbmOKErl&#10;BgA4J61oaxNcat4is9Ct2kaKNhbzLCpIUccHtXe48iUY9NWck1eGoeDPDl9q2of2xqzx3FvcIWCl&#10;sNnpyBj0r1OMwaVafaZU228XJReTjpWNfS2XgzRxLc7YIUIji83PzHPtXkfiH4laxrbywxCGGAgq&#10;BEpO7n3qY0XiJ872OarU5Y2R2Nz8VrS21WQ21tdCPzCoPyjjPvXeaBrltrWjnUgriQSFQD/hXzRY&#10;zG81OGO5YKskigk8AZIr6K8NabY6HpSRQ3CyyO7N88gP8qvG0qdKCSRy4RVJTZuqj24kmkKfPynr&#10;TEkW2AmfJaT7o9Kz9c16x0TSZb+7vIFnEbGKJ2B3OBwAB+FeMyfGPxI92JvKtQmMeX5fGfUVx0cD&#10;Vrw5ovQ9CpUVOyke6vugY3d0wEeOVqh/bYumxCJGPXggY+uetQWdrdapbx3WqO2x0DeUuBn0rYtd&#10;Ptrb955ZjB5w3euWas+TsdEakWrmJLp2tXjmZrmOOLqqnBP6Ug0jWVxLPqSlf7oH/wBauj8kTHzJ&#10;jtUfcAOM00CZxuuVCxjoMVBXOYUb3tjchr+cTQMf3YUYx65rc5aQTsf9HAxt96bPaJeKftCEQLyh&#10;BrOt5Lu0uRBesFsycBiO+Mik1YHZmuys43zEbY+w7imAPIRMTiHGVFN23EpVTFiH+I8/jSXd3Dbo&#10;3n3EUFnGCd7sB/njNXClOWxhOrCG458Xw3JlIh2PFF1cRwaVLeT/APHpbrufHUheenXmuF8QfEm0&#10;TTiml3duzKwwyo2cdTyRjvXm2oeKNZ1gyC7uNtsW2gR4XcAc9M89q9DDYBXvM83E45vSB33ij4ow&#10;XFgltoTXNvLG3zSFVA9Ohrzu+1HU/EM3nXFw0yRjB34Xjqam03QdU1lkhtLC4aILuZzHtznpyevO&#10;a7jRvhRBcxCTUprmFcjdEHA3DvyK9Dno0NDz4061Z6nmkKTXMv2SM52N0yPXHWvW/hx4SvLazbUJ&#10;DHiQMn3ucZB/pXT6b4W0zTESCztV8qMY3udxI+prXiSRUWG3AjiXJBA4rzcTjfaLlR6eGwHs3zNj&#10;XYyRmKBikQxvGOvrSsPtOyK0GxY2/eE/xCpChA8pfli/iOKYzSsQkC7VHVj3rz7tO56DgmrHi/jq&#10;P7J8RWmT5Q6xsT+n9K9kW4iuoYvswOwqC5P0zXI+OfB39rWsl7p0LzagqqBhuMA88fSqHgbxi13O&#10;ukXvkQyYSMAkq3yjB68dq9GqlVopR3R5lKUqNaXPs2egtKuRBFnI5Le1OlAkHkxnaT3poBIxbDfE&#10;RnzDjH50+Jdg2oSrEjJIziuHlcNGepFxtdEUwaOIoj4KqdzfhXgGs39qPiBcXEwaVA4RccHdxg16&#10;9411WfTLEC3eJRIrglzjPHSvL/BsGmBzrV5MsuoZYLbZ3Ensdor08vp2TZOIlyUrnawJbCFdd1yB&#10;ZY8+TFGDuYDvypx1q0mmYmfxLqQR0DeZZRg5eJMYAPbOaigcanB/aviqH+z3Q+VHahTGuD/FtHJ+&#10;tTlI7m1bUNavFtpUTNlYCRV81R90bfvHJxXppHzUpXdyG0tZIL6fXvEjiaxkH7qIcsC3rjHYVDf2&#10;TSXUfirUX3afD++tYz8ziP8AhHy+5HWi1F1rIe48ZiTT7FcG3giATBPt14A71KtvNqROo6yxtIbP&#10;5LW2yFWWMcqSvU5OBTsTshsc8jOPEWq/vbGYZtI+NwLcjp3471zXiyZtb1SDWLzMNlEgTyJBubAy&#10;ONvvzXTzPd3kLXuuwJbWUH7y0jUFEZhyvHU8DpWE8Vj4u1xdQ1KY2ulxEIEQ+XuXbycdT8xrOTub&#10;0FaBo2FjPustav1xploPtEUZILMuOBx07dat3UqeKH/tafMehxnbBFICxEh4J2rz1Vuc96aranqI&#10;V9VRbTR7b57cKNvnL/CCOp5C/nWH4r1S4ubALcIbHRw6m32r5bM+Duz/ABYHP51XLZF0aXtayi9j&#10;nvEFxB4n8XG+hVk09EEaiX+HC89Pf+dYIYTLJJcMDDHgnIz1PoOtdz4N8HLf6edR1dprazEjLsJC&#10;B1xwefm+96elZPjO0Se7jmtrQ2+npD5byAELvDHPXnuv51lJNu7PpMPiI06nsYP/ACNzw40mueHI&#10;klwNM0tSHH98Ox24HXgrXL+JNYbxFeRzMWXSreRzDE2MojY2jjnjA61BpFxcTqdHW4WGwkGGZTt3&#10;Yy3U+4rQ8UW7Y023+zmGzVXwxXZuUBe568Ac+9F7EKgljLvf8PT0Kfh7TX1DXbaWGUJZQXMPmbjy&#10;ULf4A16lJcp4kVbW0t2g0WN/MPmMOcDGMDn77A/hXlnh60kudWEccwi09ZYo7h96gCMn5jk9cAHp&#10;Xpju+oSf2fDH9j8MxfOt6AUyccgu3XMhIrSETzs5d6nzIXgHjGPytDjFtpVtvW6imOC24DPHX7q9&#10;vwrk521C4nl0izYjTtPlIZONuxchwM89Sa7P/j/3WXh9tmhYJvLtOMbshhvfGCFXPHTdVNVnul/s&#10;K3hSPQocq2orgsyH7+6Q8E5LHj0pTgnqeXCo1aHc5jxn4503xDpsVhY2ksNpHKLiQN34K+uepB/C&#10;sTRG1SezkjsLlY9OjdftIwBvz1469BTtd+w6pq8cWlxRpaGIEsCcbsnufwrprDw9KlraQaZFLNpp&#10;CtqM5wBGSBuG70AB+lQz3qiVOgkzl9TvbS8tI7axgaGENuZW7/19K0vCegza3HN9nCLaxyJHIGPU&#10;85PrVXWLjT7m9S1stiacF3tMh3MX54z+VbekavZafappGn3cUVncY+1XHJfLYBIJHHTtS5bHXL3c&#10;NB0/6/4BzTWiXfiBtLgwqrcGHk8Fc4I9etejWs0ttpcHhzSlcNbrvnKkANuJHfr1FeZzyxf281vB&#10;P/oaz4+0j72CeTn655r0bSdSvYbC3sPCsCXuSTdXT4Yrng/M2B6dDVRODNoylSTZPNr9nqCt4K0V&#10;pIbqX92XK/u+OGznntWV4iPkaXFpnhtjHcRE/bmBCh8KQcFs989K3msrG226dosTOZD++vNpJXP+&#10;sO8jaPzrD8QK1tpZh8NQf2hKGb7YyguY1APJPTrWx4fO/aRXkL4c1ZrnwhY+HNHWSPVSoaWbKhev&#10;zcn29K6K/wBNkvbGPSPDRW2cti9lY4VjjGcHJ6+lcv4R1Oez8IWNto1ks18w3PKImYjJw3OMcDFb&#10;0KxWH/Eu8N3LXE1426/lZw5iPsTwvNNhUVmyM3FzZRQ+HNLcnULbK3dwpAV93H8XpVv7FY6ZbHQN&#10;DUw6pdsJGlOQvH3jz6+1Q3T6tpkn2fQrNb64lOLud1DbT3Oc4GKiENtp0bQaBMb3Vpzlzv8AN8sf&#10;x89BU2EndajvO/shP7FtAzatc5FxNHwoJ+UH5vf0qY6lFpelDwvEhl1dsJNInC7m4Lc9uagnOp6Y&#10;YU0e1W+1K7P/ABM2OJDbk8cYOF9ale8bRmEGkQJqGsu6pM8g3lN33jkfLxxxmpcRxlY5HVWk8CX5&#10;tLgB9RmUOkkR4CdCDn6V0ek6lpWn6d/Z0SE6/qYDLL/CHbjJ/XpU+p2phiLSwnUvEUjAmLaG2xDg&#10;8Dgdvzrn7rTZfD9zC9ir3OsyjzRE43mGQ8FQB0AGTzU25djaM/aKzOptZ18MSNp8kJn1iX97LKhw&#10;pXoRzx1FVdRuNP8ADGmS2JLDWrxMxuoyAz/IeenrXMf2xqul3n220iN/rsikTwtF5gQE/MQBwMED&#10;86SfS5mvFnujLLrtwQy2zHdhmPIAGQMcnn0o55yJVGEWS3GoppFnDbW0ezWb4eQ0+cjceCfT7xB/&#10;Cmw6VcaFZK9+BLq0jZLof4D/APqFb8OiR6CkVzaf6brtzhXglw/kE/eOBwMHb1rSYvZSC9vohdeI&#10;nXYbXbuCQ56lV4HQfnS5XazHOqtkZ9toln4TsRJcRLLq+pRLHA8eRtlb5SWzx1kB/CsK7uLzwTqE&#10;+q6mC91doYI2iYZ4A5PboF6V1d1p0Vih1J53utdkZTbWcjhhG7EBuB0wGJ5/u+1YviJDbWNvqesk&#10;NqsjbBbfKyqgHLbR0yFTGfWqnFKKCnJybLltrGn+HLD+0NegN3qk+Z4ygOQufLxnIGflapbfXT4J&#10;Dap4h8yTULwm2hMRDHamGc+mNzLx14qjot5pyWKaprbq/iAFvKs3GR5WduNgHX7x/Wtu3vpFl/tL&#10;xTbhNS2GCG1MBYeWNrFwqgnk4GfbFaQtbQxqJqRWtDp2g3Y1XxDCbrXZMuHXOQhHlgdhn5SfpUdr&#10;pq+Cnk17xKY7u8lHmQCDIbLcPntnLj8OlPjltFaPWdckEniIgiKwOdpjyV+6o5/iP60n2NbADU/E&#10;ErSXxbzLWzkcHcX4kARcnjK8dqsgfbQwI8vinW8TpL/pVjEud6Kv8Jxxk/JViNL3SL2XxFr7C5jZ&#10;QkcSsCwY4UdOOmaijtbC7i/tTXpTbzA79OtN+3cFyApTrggJ19akmjujMdW8QAW8Lcx2xGB5v3QN&#10;o56ZNIrp/X4jYr+K1uj4h1+NpNgEMCL19zxx/EOvpUAs0F3ceKdTUyWUimS1gH31I+7046D6VPBI&#10;dS/07xZGbNoQEtLbaE3g/eJXqf4ee1N+wNesdS1edrexhJktYdwVZNvCjHU5UZ980N2Rmloczrtx&#10;dyj+2NdZntExEsRIZi/975fY0WXh22vNOufEN8EMAHnW6sGLKoBHbjPA61Uu9UvdcvVu9dt1traN&#10;QqQquwM3Tlep6n8q6a206PUrBL3V2a0gtkxZ24bYJU9NvVug9+awS5tTudTkikcl4V1K1+1Saxfq&#10;WsETy44mGSr5wTx9a7NIrTUrga/fArZ2+PLiPLMg64x+HWuYMkkWorf61Y/2fpSptTETKryEY5BG&#10;T69O1b+nLZ6xD5/iBhp9jAdtsquU86I9WweT2opu0mZ1ldJjpolv7xtY1WQHRbf9/FBtJZR07e3v&#10;SJp0fi5lu7eRU8P26ZhhcEEFeWOOvPuaeUudZ8xNai+weG7U74JlIQyxjjvyeKBZQ6mi2MN4tp4Y&#10;tcNa3Yk8tp2/iBJxn8K1OeUbq5YfU01m2W5dGj8O2zBpI25LbeOg59KqTalZeMJIrsIYdF0z5JIp&#10;VJZz6jbz0xUnnXmqo9te2i2fhlOsuPL3AdyTzzxzUaLa6sj29yF03RbccyDMfnnpjJ6jGDxQEdhz&#10;wHVm8uBdvhi3wDCx5bb1wPvdT61YF1YeLJ4ZwjR6NpZ2XETgjcTxx3x0qpZq014NHTdb+EYMn7fu&#10;CliP9s+5q95tnrcb2e4WeixDE8yjy/MP+8evAByKCivdafd6/ehNKukg0KzfYYJByQOJMd+cGoPt&#10;cPjTUYbeyYroNtxeW8g5dxnBGOe4q8qSyr/ZljcRw6DAgSO8TBac9Gyx7deRTxNaanO1jYhbbRSm&#10;66vUQxAOvGN7Yx26UBexBcWo8RH+ydFkMFno/wC4vUk4Eq9wvUngH86bJbS6ssehaORBYWzKvzjg&#10;qvDAd+9WFSSSZtM0OYLpMSlb67QAswOQTvPXgZyKreZfpING0aEto0eEfUj1dP4yXPGev5UE3LMl&#10;neoR4d8NyCGW3XzpJMhVJJz356MPyontnvlh8M6ViGKBlN2c8OF+VwM98EVVie80y6/s/wALSLdw&#10;MvmT3pxITJ02Bjx93ace1WFkuItmlaLEJrR8LfXq/Mydnbf0GBg0DepBd3Vt43tRpWhp5Gnq+66M&#10;oOCy54x16lKtR3NqLCfwjpCFJxi1uJvuoZB8sh+bsVFV4/scrDSPD+E0WYmS6vhkNG4H3dx4HITA&#10;96W4uRZwyaPoUSzpL8tzeupJjYnbJlzwCEBNBKWo1Zba5ibwzoUSrdxAR38hyqkKNjHnqMsTxSTi&#10;70yxTw7oCldQj/0qeUMArKSQQN2eeY/yqzJaWtrZW9h4enW7vLlBFqM6NvMKYwz7ugOWJz7fWqxa&#10;+0CP7J4dgfUr5h5lzMwEm0HjG7O3AAQ4z3otcpowfENpZaayWOnjGru7RyTgHaHUgMeeOfmrQ0jU&#10;W0jSUtrQNJrchLXMoOBsUt6/7yflWnc21hY2q2WkP9t1K+CxXTk+Z5LA/OQfug4Ln/gNYt1p1x4c&#10;vftOlM9/rFwpS7hYLII0GMcLwMjbWMo8ux0xkmrG9IZdG0+bwulx/wAVBdnAnC5QbgBz/wABH+TV&#10;FI7jwtax2qkS6zc8zzINoOD78c7l/Ks+x12S2jK3IibxPJIMsTkLnCjB+6PlwefetJtUutMiW6th&#10;FqutXH/HzbcSG3Qd8L0z8lEZtvlZDg76HLeIzb6BEz6hGJdWZFJdMjq2Pp09qyPhtbrN4nW7mYPJ&#10;ExGMHJYg88e9UvGct3qPiQi4zLfvCm9I+QpyeMD2wfxrqfDujJ4Xuoru7d4I3XEjSsoCEjB6fWsM&#10;daFKVNbs9zCUrJSfQ1PEttrcmtRGylCQbuVJHPT2+tdpDvECLLzIByR9aq2N3b3se+3uIZkX7joQ&#10;c1ejiYsXI5Poa+SxVR2VJr4dD1KaTl7TuIhDdOBTmTnNOYMnQUpZjj5a4LGzkNBGOlO4C5NOCsRw&#10;MVEUbec0WBMQ7mHyHFOxkYPWjy/TrSrnGKdh3I/mBxTx0oDNyMCkHmlvujFOwXGt94cU4nGKUk5H&#10;Aprk57UmFwzlulL2pNrEdjSkOGA28etILidRSBhnDDildXDYVcg0nkupztzVCuIZEHQGpAAyhqYo&#10;cNgpxUuHHRf1oE2MIJ+b0pjMhGWz9KsIHAOMZ9KjKyO/Kjj2oJIYkZPnLZX0qZgHwQOaP3gbJUfl&#10;UoZipO0ZoEkQ7ZiOMD60FmjGG5+lOO89f500q2RhT+NJl2FXeyN5ZGfek3LGn+kJuY9NtP8AnAGF&#10;69eKVUIySTz6iqSM2RuoKZz8v901RvtJsL61aK6tEkDD5ckgD9auMjh8hQR75ptw0gjJVBvwdoYh&#10;QfzraE6kZ2hoyZQhON5HnE/w8vYLlrnRp4LcdgCc/rmnSeNZ9JsLiz1ATm5ZNqOhUgEcVJe+Ltfs&#10;NYe2ewVbZWHzNEQvb+I8VBr/AIo0rULZ4BDaSyMGGArA5J56V9LShVny+3VzzpYSMr+y0Y7wne61&#10;rd/NeLcBrZJF3B8DC4/+tWh4i8Y21tG9lZtKbgNtyq4Az9a85hTVEmkTTkligmbA+baOmOrYrd8L&#10;W02jeIPtGv2h+zYx5j/OoPY5XIrr+o0Zz5ivrrwlPlranZfD7wncaiz67rSRXRVjGo34PTg8V69Y&#10;RmOyjQrtwMbQenpXHpqug38o+wazCqj+AfIM/lXWae6GxiMc3moRw4Oc12unKMbs8tYr29ZkV+oO&#10;radnqfNx9cCvO/iGb8a7I1qyi1EKrKCuTn2r0K+Yf2vp3PeT8OBV6eztrgsZI1bPBBHWktjRqxk2&#10;SstloYLEkgM3HfbXRsMKSSBnI/Gsm9KJd6aiHGHIxjgcVzXj7xHqekC1SwWFmNwoOQc4NKwjr74L&#10;m2LnCrOM/wDfJqzvQcb1/OsiO4Gp2Vm8jBvMnGdoxyFarptYM9MHoMk0WEQaw8Zitv3i/wDHzH3+&#10;taYePbnzF+96+1Yes2cSxWuVA/0lO9aYtIduMck+vtRYCzuj/vr+dG6P/nov51X+xwkjC9RnrSfZ&#10;YPT9TU3sPlZaDoP41/Oml0z99fzqD7LDx8vX3pr2UQPK/rVJ3FawX7Riyk+deg7+9WLV4/ssPzr/&#10;AKod/YVn6hZwizf5eoGOT61Pa2kItYfl/wCWQ7+woAuF0H8a/nSBkBB3rkd81ALOJicL096Y0Nun&#10;3gBxnqaHcC2ZF5/eLznPNJhC+/euSMZzVb7NBjO3jGetP+xwYGQRk460rMCUKiptDKAOnNKFVSSG&#10;XJ5PNVza2xQMMkH0JpPskBIXnJOByaB3JbgILd8MM7TmuEj8owhcr17111zYW/kyklshT/GfSvMR&#10;HbDI3n/vtqpQ59DqwlPmOjAix1SgGPplK57yocfe/wDH2pRDFtyG/wDH2pvDs7Y4eR0IZEGflHvX&#10;ReGDu0otnP7xunFed7Izxu/JjXbeFbOE6N9+Tl26MamVPlOfE0nBXZ1QXoT+WaTZg8gdao/Y7bgb&#10;5Pxc0HT4OMmTB6fOaSPPuXip3dR3rI8NoV0kc/8ALV+/+0as/wBm2+SQ0hAzn94ayPDumW50v78n&#10;+tf+M/3jTGdKVyP/AK9IYVPYfnVEaZbf35P+/hpw0y3JIBlyDg/OaALqJtBAbqetIsCiRnAG5upz&#10;VMabbl9gMm7Gcbz0p39nQDBzJ/32aLCL2zg/41nW0CzNdF1H+sHf/ZWn/YYMH5pOR/fNZ9lZ2ubn&#10;Lyf6wH756bVosBttGCCgxj07f5zULWkO9HKZdPuE5+X/ADxVeXS7Yk5aQdP+WhqH+x7RiQHmznH+&#10;tagDUZRKhSQllIwRQsSRx7EUKmc4FZH9kWavjfLncF/1zdacNKs3HytMeM8St9KA5S2dMs9uwwDD&#10;MXI55Y9T/L8qr2lrC0l1GU/dggBfbkU19Itdw+ab5Rz++aqVjpNp512xabAI581vegLWOiaNZFKP&#10;8wPJ9DVf+zbbYF8lDhg45/iGOf0qt/ZNojctN/39Y08aTa8fNNycffNAmXwi9RwcdqY9vHKyM67m&#10;XoTVF9HtByzTD/tqRTRpFoRkNN/39agC/NAk0fly/OvHBqsiAaouOyACoTo9qTjdN0z/AK5qoro1&#10;p/anDTfdH/LVqAR0W3mm7Tvwen1rM/sa2DZ3Tf8A34EgfgB/WqrqCWOmRxtK0x8wkD5z25NMZuBD&#10;/ER+Bp2zPQ8fWsaaKwtbB7t5JEiVA5LO3Ap1pBZ39lFdW8kjROMqwc8ipA1tnHJ/WsCCMnxfPhh/&#10;qh/Kr4063P8AFJ/38NZNlbx23iyZVLf6sHk57UwOnK4wp780myjeDjnjFG4etFgDbimkCgsPWmlx&#10;61NhoCDSbaaWH96gOo6mixYpXiolGW5zUu9fWoi6hutAEmzPQ1JaJtuDz/DUIcDvUtm265IBz8tO&#10;HxIT2ZfooorsOcyNZ6wc44b+lY4nBfbk59a19b58nGM/N1/CsRI8tt4zXNU+JnJVfvseJtw60iyB&#10;G5aojFt70CAuQcgfWoM7kz3K45b9aZv8wY3nFD2+7+JfzpRalSAJFP40XGjndbvzp1rcSGNpSAdo&#10;HGDivHtb1CbVdd82VDCrsF3yfOE46817Nq9qJXMUhRkYngg1Wi8IaFdwrLLZo5POd7dfzp3NVsVN&#10;H8Q+H9K0mziF5boyxhHYOqbvXjPrVmTx9oGmRKr3UV0WPWOVCR7dafL4I8OXCYl05MDp87f41VHw&#10;28KEqTp/B7iRhz+dMlyOc0Xxdda546ght5pxaO2ADOdvfsOKv/E9z/ZNpDkqTM3zF+OldDpfgzRd&#10;FvEurOBkkXJB3k4rA+J1tcXNpZ+WXmCSk7FHTilYkpaBPqeieELW/cx3UEgICeaQVA5/umrviPxT&#10;B4i0m3tbNUTzZI1c+YDtPqQB0rGh1VpvC9tpv2GeKdARvK+vSuq0jwVbJYR/aty3HyskkbYKkD3q&#10;i+ZWMPVZdN8P6DZQG3t5ri5UxllxnJGM/rXWaPZwaJpESIgi2puwqBRz15qjqHgqy1KSD7RcTyNA&#10;2RvYAfoK6VrGKS38qRVcbdv3u1JkNnA2lkPEHiLU72ThbRsr5nzdDnik0PS5dX8XXGp+YghXzERS&#10;vQqR7e1d3aaVZ2guhBEF80fP83Wm6fpltp6MLf5AzEnJ65PND20GpXRZMeFEW9W3c8U8PG8RRSFM&#10;fHJrAn8Tw22tQWdwjRLIpwxIA4P/ANata1uI5oi8E6NzkneDUavYaSG6nd/ZNNklySEgl3EduP8A&#10;9dfOXjO8/tfxG8iSCVViVVYnOBgeleoeOdcuLua10jT3Hm3NwYZyg3ccKfXH3q4TxJo0ehiOzZ3a&#10;8ZdzsTgYyccY9MU1JR06nXhKfPOzPSbe4sdL8LIj6ZKD9nVFZIhk4X3PSvN4bmzk8VXUz2FxcI9u&#10;B5S26sc5UZ+9/nNejeILbUYPD8NvHdWzLDE0hyDn5V6fXmuT8GaTqOra7eahZzWcZ2GM/aFYnonT&#10;BxU6t3Z30oKnC67noMD2MYjlg0O/Uhc/JZL/APFVYXULQMXk0G/kJ4x9hTP860FsfEUUW1LrT145&#10;/dt6fWpILPXw243Wn7/Xy2/xqG7nSZCS6d5+/wD4R2/57GxX/wCKq1JNpcamV/Dt2MDobJP8avSW&#10;viQyjF7pwH/XNv8AGoZtN8TzI4kvdNPHA8tv8amxOhmSXWly7WHhu+wemLNf/iqw/GOvaRZaDdwj&#10;Q5ba4kHlxtJAi4Y8+tdJcHX9N09nm1DTQIoi2NjZ459a8bn1m/8AFespBqM0ZQyrIxQbRwMfyzVt&#10;JI6qVNy2F8N2NxfXb3hsxMjKCFMe5Rz9OOld/c/aI1kjg0u1RxyNspPB7Y2VS0rS7KztiqaiYlJx&#10;tSRcnv3FafkwBPNTUphu4yZYz/SuSrJyd0dsVKJ59PfzeHfFFveywfMkbAIHxwcjqR/Svb9MvBfa&#10;Vp967eU0kSsFDZ6j8K8N8boo1OIfaPP/AHY+YkHHJ9K9i8HQxf8ACL6dI7u7eQu3kcVnXV4QuYYi&#10;FldjfFylNNjuHuEQRuCMqCOeO9eXa14om128t7O0e5TjyQC/Uj2Fd38Vrw2fhHaXBZpUAUkZHNeb&#10;+ALSy1HW4JtQTmO4Vl3ttGOaMLQtTlOR5Nes37sT13wz4XttL0u3nvLS2lkaMHLxAtnr3FTeJfCd&#10;rrsJZbe2tpRHsUmIHH49q20mgmTDSxNHGMRqrDj0pSguImkuVXaO3tXHOc4yujSMbpXPFPC+lyWP&#10;jtI7pGKRT/xJgNj0r2yScySlj8sIH3R0rPi0Ox+1NfNbxh1+cMpYc/jV+IJNFvI2xjnaetOrUlO1&#10;ioU4rUzNYszqNlI6rHHgccZJx05xWLZWuq6hxcSSwW8ZwQzN849hj+tdTv8AtB8thttzzjH9aegS&#10;X5R8iLwO+ayXN1NebSwy1t2WzhhjcLEgwSDtz+AqYukkYBUpEp+Y9P8A9dKiGUmJSBEnemtH548v&#10;en2f+L61TTRGjI7i2sb+MLdWdtOijAaWMOCPoax4/C+iJMs9vpWnxBe4gVf5CtoW7PiKJlEK/rT/&#10;ACWdWTcoj9Kr2kkrJlKSjsMjVShW2CLGOG2cCnOGkHlxZCDHzBs8DNNiQDdDbYVCfnPqaUSEk2sO&#10;VCcs3rWe+7Jd2SFknXytxWNerHvS7jIhROUHBNRbVkU2yY8s8k+9OTKH7PCQAOrf5+lFwsKXGBHC&#10;ef4j6Cgudu2J8jGS1NWNWZ4oCAzcSN7UqxlcxwlQg6n1pMaAMJP3UB2t/wAtH9RSICjeTBhlXkse&#10;9IAqsyw43Nw9NdTboIoOg6mk2wSszDJGmX/lJKNjtuPP3c5Fb8U/7oCIeYSOcc1k6jZw3EE6ogEp&#10;zhj7HNTaRKVj8qJ13oiq+PXpUpyRtNXgXxLtTYP9YexpsZ2v5KnJbknPSnlAjAhh5h7mjyxGdsBU&#10;ytzk1enzM72Q2Q+RhFCvK4+Yg9K4Pxc8fn2nlsBP5ny4PTkV29yyWql2dTMQQ+2vI7y6kvPEMTM4&#10;KRzkYPX71dFNOx6mU0HNuXY9G0GeaLSYi4MkxGGI+prn/iRdraeFim52keVVAyK6XSJEtbBWTl3X&#10;B9q4P4mG5ubWK2BXDXQAx16VWHj+81ODEtRqTk+jKXw3l/sPw/eahNEWJnVVXoemM8/Wui8FQW8c&#10;OqavdRK888pnWTYN0eM9zXOaik3hz4cTRxfLcPcAjcMnGRW7JdjQPhvHMiD7TdWTOzA55/ya725T&#10;176HFjZ8qsjg/iV4vOvJHZo0vkQzlss4IY464/8Ar1x+h2Vxd38UEUTuWcfwnAqLZLdvlgzM/wA3&#10;A6muye9tPB2mxwW0EU+oSIJhOWyEY9ARkdBmvRhH2dNQgeXGTm9TiLiIxahJEjsHSQgbR0Oe1e2/&#10;D7Tb258MW97d38iyrK/303cA4xya888FeErjxRrzvN+6jT/SCzKQr85IU17/AKfYxWenrEAFt8km&#10;I/ezntXn5lXXKoR3O7DwcXdHM+JvBsGqaRKtzdoZlVihKZ2nGemeK8B1OwbTb5rN3STYAwYcc9a+&#10;qZ7eMWVxO3zb42bGeRweK+aPGhH/AAkchQAEovH4UstnKzj0NMSrpNn0tpLEaXaXFwEyI1Cgv3xV&#10;4vl1llMe1R8qbs5/OsjQoXm0W1a6cNhVx+VaTqHPm3AUhPuKD1ry638VpG0I+6iTYgla4cllbG1f&#10;7tROSJPOnkBU9IyeaVGEiF2G1T0U0phEiefOV8tP4T19DUJXdupbtFe8xwJZZJHlAiIJSOsnxTNF&#10;b6U9/cToltFKpIz3xgfzqbUdasdNtZp55/3SKWjjWRQ2AOcg9a8O8V+PNT8QWMtoxWPTGkU+Tsw5&#10;IHrn1rvw2BnLWpsefXxai7Q3O+1D4uacXDW9rd4QYWMsqq+PcE9foa8413xVf67fXMsks8NpK2Vt&#10;zcM0aDGMdgeM9qw4z9oXCIQeAgHJr0nwz8MjqtnaX99cfuZU3tEcqev09M16NqNBXR5knWrOzOL0&#10;7TJ9au1s7KEEYJygyvAyegrvdI+Fkshtrq9vYUSJlYxPb5B6HHOPSu40Twto+j3vnaZYpa7VI8xH&#10;bdz16kj0/KtkB5cq7DyxxXn4nMJN2i9D0MNgYrWRDb2lna20dvAkMUcahWlRAvTp0/xqy0qSpwA0&#10;QHLZzTVt45d0TlRF1POMmnLb5iMQdRAOynqK82VSUndnoRhGOiE/1iBVLJF2NLu3KsUROxerUASS&#10;L5KYWFRTVhCMY4mwg6j1qUy7E3m7mEYQ+WB8zHpTTIJgEhbYF689aQHfmBTtj6NnvSJGjEpDhNvU&#10;nvVXE13FVnMm2JlBAwTurzPxj4NlC/2losmbiDczvBEUYEn/AGSa9IaIiZViIA6FvWkaKFke3TAW&#10;XiQL39a2oVfZSuzCvRVaHv8AQ4vwR40jbTrbw7fRSrqKFg80r8nvyDz0rtTN5p8iB/MIOGlHIBFe&#10;UeOdBudE1mfWdLuDDko7E/NyeCOmO1ek6HfxX9hA0L/vHVPMZe5I5NdWIhzxVWJx4arKM+R7HDfF&#10;omPTbKKNTI4kYswPtWR4Eg0vRdFh1e/W2u5G3BYVUF8twvJ9CK3/AIs4ttMtAg3ZkZSQM9u9Y/hP&#10;TNPj8FW2q6lKLnYxEVvvC45+Xjg9a7cB/DOrHN8h0q3qXNyut+ILVltwPKSyZvMz7ncB+VUJNGku&#10;tVj8V6pdRrbRSeZbWLIGZo/4VGcAHOOmav6akOsac2r64yrArGNLYOIz9eev50R28upW0mo3dwUs&#10;7cZhtOmUHKjpzzjvXczwFGxMmX1B9Y8RzwQaU2fLtbltzAt0zvwBjHqarzQNd3B1/UrqKOziPmW9&#10;hK2WkjHKgA4HXp1/GgaYdbiN74mnVtIdg0Nsv7llY+pPpSxWE+oWd3ql7OBp1lk29qOCyKMqM9+c&#10;dDQmOxQ1Rrq6t5Nc1OYW2mFWe20+aQvyRwNrAKCMcYz1rL0K0h1eL+37yddPsonwlhKcl1xgnnA5&#10;bnp+NT3d5e6voM93rMhXS4VD2tuq7CrkHbknrjHr3pvgrTI9e0Gea5uhb6dFIV8jO3I4JPPufWsG&#10;/eOqnFOmbF0by/SLXL0iy0ewH2pbNySbhP4UAOFGCB69a43xDrNv8QNRhhicaTpsILqs2DliFBG3&#10;gA5BOQc81NJdeJ9e0q/ie7+z6LZLuFuYSvmIThVDEc/dHeuc0/SL26imnh/0aHO0mRTh854z0PSr&#10;d1qehgqNCNN88tT09rWXVfKupbxdP0aJfLaKWQqH99vC8sfWuZ8eaxBr+m5sIFhsrRR5mMDczMBn&#10;C9uB1NM0i41DX9DeK9ukg0/zCpiUYDY79z1965tftmq289tZA22nKR56rGTvOeOefQfnSu2ZU4qn&#10;V9pN3My14mSUAeVEepGByD+FdN4t1t/EaWjrp0tlZRs/ll3yGVtuAOOwH61z0dhqFxJJaJC4toTt&#10;3iIkH8cdiKk3avqUHlzxzC0gA2fuSAVPTBxz0FQ4s9tYug5c73/roXdA0a51e6CWl3HZ2lu6m4Ls&#10;RvXPOMcE8N1I69a9Iub7/hJ9POlW1tPpeiRESLdzHZE4z90qPl++2c5PT8K8t0x9bX7ZDponityA&#10;ko8rhlwc844712HhDUb3xTejQTHDa6SsTSlzGVLgMDjdnH3z+lXG6PIzONOo+aLOjuoh4ht47fw5&#10;JHpekQAteTbzFG+/g5RAVbATnJH3gPekae51LTDoOmwfZLC0DGfVGykVwgyr4CjByWJ69j0pUb7T&#10;P/Y3h5xa6U+Bc/xlmfKn5uccKKhS9ubq9n8KacDBaxq0L3RXdvBID8jp8zE5xVtaHk06fLUjJ9Dz&#10;7w/Yxa9rENpbSrZQ7WMksiYAwD1wfp3616Tbxz6hpMmi6JLHDa2SGC8vFYoJ2xtLBVBDcITyw+8K&#10;5jw14VlbxatrZXirbGAvJNndz6ZHHpXQ3CS2mojRtEcR28vN5cD59ztwxzyB0z071EVZnp4/FRrW&#10;jE5JfBB1PUTDpt/a22mrGHku5E2Rb84xlcjP3e9Vovh9qF3fTW1hqFs9pbnEt0Swj3c55APTGfxF&#10;egLbxajqn/CPaTNHBA6fabm5JypGcBd3IzkL+FRXFveQaiNC0OSNYJjsvJSC29mJBOeg6H86uyZh&#10;RzCvSgoN6I8oaIPfNpEfllllMJnU5VucEj8a9C8J217ZaY2i6bGss43SzTo5TAbjaQATxwcGss+C&#10;opPFbWGmzOk0c6mS43BkA/i7dcmt+8k1Dw1Ouj6Hg3nBursKZMhuo46cY7VMYanZjccq1KKb1NKD&#10;V7OezfwzpyeZOY8S6ihCKSB8+dueTj171mG8TS9MvrHRVN7Myt9pmj+QKACCCV3Z59cdKdCsFjrk&#10;WhaQgS9uMk3hO4Ln730/Gs7xpe2Xgy0EWlKr3d8WN3KXDZwMHjPHPNXzpS5WjzKMOeXMT+BdXU+E&#10;bTTNL0yVr94zvugo2jJO75gCc47YrUis0S1m0jQpoTd3C5uryMCPyscfMVySc884rz7wz8QIfD+g&#10;pZ6fpzHUQHJuOoy3U4z/AEqpZeMNW0tJ00wAz3fM8qxbiP8AJ9qJPoaSw9STuz1Gw1O60Z30K2t5&#10;NU1EJm5uLfIUbuh3DLHHcEVXWO2td+kaPLHLql5kveW42GAD7wLKcjP4VxWm/Ea405QotP8Aiayt&#10;ia4kT16cZ4/KuuUWlpNFY6RP5ur6gu5rzzFdY89RtHP6UJNrQwlhpwLVobjSbdtLsGS+1OcZvLlH&#10;KmLPy5JAJJ784qxDfWmkBtKto01LWWQpNPbHPzn+PI+YYJ64qvdRS+F3gEIW71jUFAuLhckJzjO3&#10;t+VNvY4tDaB7FVl8QTyKkl0x343nk7R0xx2oatuYfDoyfT7mbw0GW7tzqmtyncGhY744+mNxG7HT&#10;t3pDqNtpVwdNntjf69qAPlzxgN9ldgVwz/eGOTjFTXd1P4WuElvSL/XJVOZIRlVj9MfgKhvbK002&#10;WK7dxc67NhoX3fLEWOD8oweMk07dyo+Q2ye38GOUmsjrerzLvdbdcvGvQjcctwR3A60RLa6Ndypc&#10;SR3mu3ZaW3Cn5oS3y4B+9xyeBTdbu18J2sF/Khv9bmADmP5gEOdwwOnIp01na2lnBqt0Rca9Iiva&#10;kvgRFzjGzgnBJNK6WxTi+rCzt7jw9eyTzNLqup6mSiRw5L2xJ+YljzjJXnHanQ6gPDF28t/AdT1m&#10;4O5oo2+ZIsAD58bj90H7o+9+a3kM+g2MGqTyG61W6IWNccROwySFGDjIXrmqcl++mWyatrcS6lql&#10;z8pZFIwoJA+QYOPl/UUOTe5PLFaktvZyaNftdX16b3U752FtaoMtC54PJ5GN3UDPynpWR4ojk0dj&#10;qeqlp7i6dY1swN7wqq4Y5bB+b5T04461vrYHTLddbv5km1aZRLZqOBG7ffyvGcbqwfF8lzbaPaa5&#10;rTJczTzmOGBcjYoyGOOD/Cnes6j91GlFtSZZ8Myafp8UV1q9pb32syu0ixbQzhMGMLub5lxgtwO/&#10;uTWwdRk0e8Gs63ZvfXUkRtYLQHzHUAhy5LAEDJA4HU/Sud0CeysNBi8T6tGZ9YyzJCnGELeX90/8&#10;CP41rJqbR6U+teIbUXM2TZ28KAx7QV3sxBOTkhRnNXHRBN+87iQS22h3a6j4gVLvWHyyWQiWSZYy&#10;NoHzYI5DNjHepNq6PLJr3iJVvp2Pm22mlvNmXcfmC78Y27lyAONtF1BEY28Q620cl8qBo4R8hVC2&#10;wDb35LH8akh00Q2UmveI5kn3/v7e3T935e7lgQepGV/KquZOSK8sCXGoQ+JNVmjiguGWay0uZAzR&#10;hMAp82MFiFPGev406M3sNx/wkPieaRrFx+50+clisv3cjdgdATx2qeDT7PU9NOt6uz+VbhpbO3DB&#10;QqqSAMdTkKpprSyX+lf8JB4jPnWIO5bRFMZEmdinnnpk9aBXbJrnUoLu5TX9bg8tETyIrCY72Y/x&#10;Mu7A/iH5daqz2dzdTS69f3rw6Zs8y3sJDuztAAUKcKMgds9fxpkd5b6/pM2t67aMtvA3kJaEeXuJ&#10;4ZvXuO/as/UTqNx4fuLy6nQaLFGzWtkqFSoQFVGe/APfvU1HoXSjzSsZ+kXS6lqx1vXLZbbT4Yig&#10;glw4dzxwGCjPPv0ror6CO8kttfu9QTT7OEeZaac3JnQYG1QSAOg6Z61i+FbZdV0abUNaUDTI3KLb&#10;H5CX4Geee9dLb6d/a2nPqOosI7CyQiyhU7SIx1B9eVHeopPRlV9XbsZHii4m1m0j1XU7cafpsZCJ&#10;b3Dn5n6ZAIC9/fpUemWlvryQ6/fTrb2GnkIlnIPME4XrjcQADxwBikv55PFOkyHUiLXToGDRxgbQ&#10;Xzg8n61H4Tt/t+nXc9xN5OkWkpXyU4LgdeT68VG0jRe9TsbupxS6raNqFxcPa6PCPMW1xvWVOmxV&#10;JCn1x0rOk0xfEmnWjR3Y0jR7QkrHNHtErLy3yA7Rn61p28Nzr9iTdSi20WNS0UWQrbc45J61Wt9N&#10;uNYnOk21ytto1jyn+3/e+bvmtzHaNieW/fxBbxu9l9m8PRsBKZXIVwvBBGMYPHeo7i5s/EmyQLHY&#10;6NpZ/fLIBsuOMBcdPQ8mo4bt9enk0nyjB4cTPmoVIL7eDh+gzxTdNSw164u7Kzh/s/Srf/j6V2OZ&#10;xnAw3PoD2oIRMGi1O3SEQLa+G7c/vJnGIpdv+z93kn+92pLyWx8SeRLaeXpujWAP2hJAFW4YjAwB&#10;we3U1Xjze60/haELF4chB8yYHBfHJ+fpycVZ0mysPEJnsrIGy0uB8XKlsFz0zuOfQUDuyKTT5vEN&#10;nDDp86abpNgxBdyVjnA4fao45x606a9t/EVr/ZWnQnTNNU7ri7wFQ4427VwpJyDkkGlt7ee51e60&#10;bRnFrpmnsEdyN3mp0b5uR61X067W+1dtD0aL+z9MkQyXMjHduccfe5A7UhX8iwbKa+tzp2jzJZ2F&#10;ouLq6LFFmB4JIXIIwO571MJbvUdLj8P6T5Udjb4MupiQrHIg4k4Ckc5PVuxzirVppjM13pWl3iQW&#10;kQ23D5z5xPDZPIHA9utUbRLl9Yk8MaO6W1nbxljMfmDDjeA3IySx/Khaj5epJHbXdrYnQfDUcTeS&#10;/mSajExRWY84yqsejAdfwqlGk9xpcvhjSZpYBGS9/qYBSJto2uuQTkEEHnHTpV5jqGl6qNB0Gfy3&#10;Ef2ie7IEmWPGBjvgr27VFJanzp9D0aRbcSAtfTv83mH7rgHoMgjtQ21qCi3sIbvT/EOkyaRoCrpV&#10;iZBLcagcIilQAVO04JOV6kfoKkgu4I7X/hGNMiS7kuIwk2pphFjI4csVyTwpPbO7B61VihstQux4&#10;c0NfsdpcD7RdTschmXjG7nHRPypoltrK+Xw5ocEi3c0nkz3rHcvmE7ZGH1UHt3o5kW421LsFvFDF&#10;caJoTRfapU8u5u4PkxgbSSV5YEvnnHT1qWxlvNFRfD2m2pvNSAM9xdqdqkE/dJCk5A2fhVK4tf7F&#10;u7fT9FnRtQu5Ql/c7d/3SAc9hy57dqs3U194fdLO2KT646ebcXa/MDGSRsx2PCdqd7kOfQitUtdI&#10;tpNGsJVvtWvU8iW6iUL9ncDDuzDLDgsf+A/lHaGbwvLMqxjWdYmx5jK5BijX1bDE/eTsOn0qxe2d&#10;po8ttb6aVfWtRYJJcs+8JIxAd9o6feY+2PaquqR3HhSRZIz9t1u74mlUZTYMcAcEdU/75pPzIjzS&#10;lZFDU9Hht3fQIXjbxHdBdlwIgDFuOME53DCjPTOMelcpr1nf+AmjU6stxq1wStw1tKQyqOfmY8nq&#10;vYV2HiO5TwpbPqN60d14vMXy3iMMKWJjX5OOAvtXm0s+oeIb+W/1GT7VdS4BCJgYHyngf7opPkpr&#10;mmepQo1PtbGl4Mt3OqQ6vqLNc7t+Q/zOTt25JPpx+VdV4vCa/ostrZylJ+MqRgE5BOcH2rQsdDtd&#10;B8Pm4MayTIDgYPHOKzvCq/8ACQpO8kYhaMg5wRnIJr56eJVWTxH8r0Pdp8rh7Ow/4f6ZeaZYOl1c&#10;ofmUBN54xn1Fd+G3ABW2n2rM0/SYrJWO7cWPc1ppsBxwK8LF1fbVZTe7OqNNRgookkUsAN/NMBEf&#10;BYUrA5zvGKZsRuTjNc9ikh7uF53cfWmeYvUGjYGHGKj2Kp+YDNNaFRRKr5PSmGT94BTsgLlTTcKx&#10;5pjsKXUngcj1p/mgcYX86j2p0FNaMcc8+9ArEgdASDtzQArdAp/Go/Iy/UUsUTRMSWGD2oCxMCg4&#10;4BpWO5cBhURA35GOlG1uxUUrBYWJirFdwNT7gF5YVXB2nnGfWl2FjncuKCWh5lUng07dkZO0ioSF&#10;A+8tOUggDIpvQdh4xk4IFIDt6sDQyfLwBmhUAXkCpELgt3pDxxuApcbUzmmeXu5JzTACcfxUI2ed&#10;wppgZj8rAVBcSJan55UzjpRyt7D30LayYP8ArMAUwSkyE5LL1HvXC+KPEmo20SppzqCeWITPQisp&#10;fHt5punp9rjEk7tkkKPf/wCtXq0MrqVIKaZjKSUuVo6KHxddDXjbXOnTJbFypmeUhVAzz92o9V8f&#10;6XCxiijkupVzwrqR6YB5riLa51vxHeEZWBJmKtthIGevU59a3bPw7ZaaWa9hlupBjocDIP0Feu8F&#10;Tum1qjD6xSoptmJqp1rxAxnKXEEBxgSSOV/LGK6vw78PoIpEvJJre7CgMYVh35OPc1pMIJrdo1Hk&#10;x7flQHGPzqlZ3ur6dLG1vqUYRuzLXV790uhx1Myp1LqCszqZ9FgNiYl0WJflIjzbjj36ViDSNS02&#10;BnvNIOoQMMeSVO0ehxtxXT6VcanqdoJX1SBGH0FXni1ARlJNXhK+nGK6401a54U6/vtVNUePX2nT&#10;XN6jWNk2mgrzGylB+YFe3+ELOSHwnpiTuHlWEBmDEg8n1rBfwxBcTrJLewb8dQ+K6vTLX7Hp9vbp&#10;JvWNcBgcirlz2tI2wzpSk5QRHewD+2dP54/e/wAhW0IF4rFv1I1bTzk/8tP5CtjkEc1KZ1mfqECf&#10;bbDP/PU/yqtrHhez1eWJ5i+Y5A/DY6VYv4yb2wJ3cSNj8qvNuBJGM56GmIptaw2iWnkgiJZs4PXo&#10;1cf8RYZjJpghk2r5uHxnO3cuf0rsbzme25GDKBgHj7prF8S+Jl0O6tIpLUSmboQM7eetAixHDH/Y&#10;2nqjZCvFknIP610QiX5T71h3E5utMsbpF2rLKjDjHBz2rZUHaOTnNJuwCDyg+zzQZG5AqTy4weSR&#10;zivObPQNTT4inVZHuTafvFHzHGSTjv716FyNgB6E55qtBXYrwo3IxgepqOIRTZKeWcdfmNNvo5Jr&#10;SaNEDOVOM/Q1yfgvQr/TLmWW5gwsm7JOPRcY/KloPU6y/iUWUvXOBj86mtox9mh/65j+QqtfJixl&#10;XJ7cfiKmth/okJLH/Vj+QpAOljVQ0m3JA9etcPpvjDU7qG+mNpHHBahzuKegJHG4+grutvzZ6jHQ&#10;1ELWJVZViVQ2cgAYOaYHN+FtbutZW6e+hiRbfDBkDAkNkjjPpSeI/Ek+mJC9harcJJghmHI69sj0&#10;rpo7ZIt3lxqu7Gdq4zjpTZYIZsCWNX2nI3qD/OgTOL1bxfqNlLbG3hRonRd29ckEsR6+wrvI0LR5&#10;kIyeRioPskGxVMMTbem5AcVMuRjjp0o0FZjJ48W0oBP3T0xXlv2Yljy/5ivULlT9mmOOdp7e1eU4&#10;YdQMn0WtqNkz0cubTaLQtGx95/zX/Cj7MwONzfmv+FQrux0/8cpWBx7/AO5W7ldnoNyTsTfZiOSZ&#10;D+IrtvCsIXSB9/77dcVwBJXp191ruvCZ/wCJLkEZ3tWVQ5MdJuJa1y51Gzih/s+BZdzESl9vA7dx&#10;WDNr+tW+r6fbm0t9k5/enBypz25xXZlQ20kDj0pGjU7CVGV6cVz6Hk2YvlDO5uCw6Csrw7ABpgzw&#10;fNf+ZrW52nnrmsnw8p/swZJ/1r9/c0DsXtSY2unXE8eC8cZKj3AqHS3e80q2upUUySxK7Y45xzVy&#10;SISRMrchhgg02CIQRpHGAFVdoHtQAsabl2+Ww7ZyP8c1lQ6vFPr8mmgAGMY+63+136dq2DyuM4+l&#10;N8uPzGcIm8jBbAzQA8xDAri9Y1ufQoLp7WNC+5T84zkED3rs9ueM84rJsbaK4eczQxuBJ0cA/wAI&#10;oAqeI9dn0XQbrV0t1d4VTqMgksF6Z96y38U3aXuk2phiYXcqpIwVhjJUKfve5rsZbeOSMxuqvGTg&#10;owBB+oqFrCBmRjGgKDCnAyOMUAgfdE20WkrKG3B1ZQufxbNYOr+Jf7J8SRaUtvuU2/2nO3JwSVxn&#10;PtmukWN0GByMDqfQYpklrFLKsjxRtIvRiMnGDxn8aAuzE8Qa+uh6RPeiJiYgwxjOduPf3q34emXU&#10;rCO+AIF1Ek+MYxuGcdT61oXVrHdJ5cyK6EHIIzmqunRiJ5kQALGcKBwAM9KQyp4k11tDs4JVj3yS&#10;yhOmeMH/AAqbUtVWx0i4v/LO+OAOMLkbselaE9rHdRrHMiuFO4ZGeelOlhSSJ4nUMj8EEAjFAmUN&#10;P1eK40O11KXennJuO1P6VK1/DPZzTxFm8tC2XXFWooo4IljiAVF4AA4FJJGkymN1VlYYIPQ0AUNF&#10;uJNSsfPnjVNzEAqfT8ateWDqZ56IB/OltrWKygEEA2IDwBwKiAI1Ruf4R/WmBoGMYPNYmr6Ob5Yk&#10;DxIoPAZiM+1alyjyW0iKSGIwMGuc1TQ7+8eyMEoCRNucH/8AXVXQGlqOhQXmkPYqzKzxhPvnBxU+&#10;j6ammaZDaI2REoXrnn8qr32kyXV6s6SyqdmBh+M1W0/TLyxtLyJi0m5sxktk0roEdB5SgZPeufjh&#10;C+M5QDx5I/kK2bUSJaqJOGx0JrGjDHxfKSMDyR/IUhnQiIYNHlCkUHB60uD60MTDyVpphX1oIPqa&#10;Yc+tQwsxTCtAgWmbWPrRyOOaC0mSeQlRNbpup2D71EVO7qaAsybyExTraNUnJHXb/Wodpx1NPs1K&#10;3DZJ+7/WnD4kJrQv0UUV2GRg+IpfKa1bDH73T8Kw0wZefMAI9v8AGt3xAyq9tlFbJK4I+lcZr+tw&#10;6TozTSrEHDAYLY61zVPiOWpH3ma4Uyj7+R69KVQ4yqgHHqa8ktvFXiTxHOyWKrCqfxRh2z+TD0rS&#10;ub3xZplujAvNgBnLwSDtn+/U2M3E9LDlTlkG70pHOS7kEbVryqH4g6hJq67pLYfKcp83of8Aar0q&#10;K8aazt5MBleBXLemRnFAWa3KV3cNJcqpQY3j+VXImRraNVOCOQB9TVW8ZftcWVKqzrzn2q7CoWNC&#10;ih8Dr+NTYroTJOQm3bn8KPMwduwEdelCl+fkpylwMlMmmibDgSDu28VDOYwm7GSeRkU4yyf3KjZm&#10;dSWWmA61dQz+ZEp+Ufw1IzRFlLs3HOKiSUqmNgqYBXIYjHFK47Dg64OwA/WmKWAw+0Nn0pCCThR0&#10;pVJVvmX8ab0HoI6oWDBuadtVQDnioZZhG2AgYHoScUyW8SCPfMBGq/eLNgD8acIt6kSdhl9YWd3c&#10;R3NyoxH8oG0E45/qa8e8aJpq679n0rU7k35/drCuUQSFsYPSui1PxtfeILlNF0SLBl4eaBmmKgZP&#10;AXHt+dWdH+HVhb3EepaheyzaksnmujBV2t1+YHJ9e9TUnGk7nVhqNSo9jm9E0vVvBJbXNUt1kV4z&#10;ht+75z839Kzxfx+KvEk99dOIFkhw3mg4BUqBjqeldF441R9Xli0OyTzFNyRK0TZ2AcE4/wCBZ/Co&#10;E8HJa6NBBp8V3cTFyz3FuACRk8EAH279qxi7++9z140VSaaM/wAU/wBlTWMskWq3BdpCVQDAIwf0&#10;qr4Ot9Akt5Hv9bu7J9xIVAeRgDsDVK/mm1e4h0yz0k3D20vzLCCzsFIHIA4zXc+GrKbTbVY5vALz&#10;7dxLzQZJz/2zrRu0SEpKFn3NL+z/AA/HG7HxNfGMdzu/wqH7L4alhO3xPfAZ6/N/hWrBdSPEwm8C&#10;qgHB/ddf/HKQzsq/u/AkbJ/1zH/xFYN6nQpKxQW28PxQA/8ACS3pHqQ3+FVbpPD0FvLeyeJL4rEA&#10;2EyTyeB0rVN+5t2L+BY1RTwTFx/6BXn2t+KU1udtHtNGsbJHkMbNGnzHDDGen92q5XubUoKbKOuX&#10;51m/8nSp7me3T5d0h25DAe/qDXQaJ4fl0yZZntJnRQSchCP51DoPhtLUSF7mLc+3PmxAhevI5461&#10;1MMMXMVt4ijLhT8gcNn/AICGFZVanRHf8EbImt7mVt2zQfMXsdif/FVMEvcYXRVVTnAZU/xqoIid&#10;yP4ms4GTnBj6/nJVWXxAbOCRm8RWDlB8qEEEk+h3+5pQjzmLk09zhfFsE9xrcUf2YxSGLO3AHr6G&#10;vZPDVo6+HdOaVfLEcK8L3xXiekXq6tqovNT1GKExptXz23A8H1b+ten23jvTItPjjeW2LW0YVAk4&#10;USY9jn+dTXpSail0/wAjGrVTXLcyvi3p0d5pUOo+a6x+aqkHjse1cJoOnxahqdjHdzyRwh1jDp71&#10;6GdYTx7G1nPbNBGuHCeaJQcHqOBiuG1Gzl8M+II7kGdEhk3rGwKqwz1z+VFCt7kqU9zzqtGz5kes&#10;6Z4ItdPkjvBe3LxLh0BIwcV00qNcAPIGSMcduaz9E1eLV9Mt5hPCR5SsYw2T9Ov9KuT3MCxC6vZx&#10;aLESfLdwocD1z1rhlTfNZm0Z6IkyCFZ2IiQbhtqhrOtDTrBr9ItyLIF6dc8Vw0PinVPEniZLG1ja&#10;3s4rjmSAswdM9+cV2Hic+bo8iLhY1ZTjnnmn7K0kieZ2bMzQfGK+IJPsQjWMFmJJyOhqbV/F1ul1&#10;b6dp0DzzkHdgY/UkelcH8O/tMnixrctIkO2U5zwea2NBZj4xH2i3MSZKh2BwOTzmtqkIxIi2zo9M&#10;1PxNPeFH0eKOx4/eh8sc9eM10UbrOGitQGjz8+eCDTdszsUi3LEMfvE4yO5z0p0bhXMMKLtblpeO&#10;friuatLlipW0NkSBmKhYlBjH3jmkZxP+7T/j3/iYdf8AOaRXZmMcAXyecsFzSK0bYt4iPL/jYnoO&#10;vf3rON27dStB+/zgYLYfKvDN0pCMjyVBITjcPUe9QNfWVuxgjvIFDAFiXA68etSwvvfyLY+YuN3n&#10;qdwb19u9VyytzWJ9pEDtmjMEbEDqSBg04EGPyIsnHVjTEkjkuPKhZz/eKnOP0+lMN3b29z9k+0xg&#10;ufmbeCV68Y/ClCDnsi3JLVkg8rmGDLS/x9sU9EMUflRglu5pg8tJXjt9pJGC685H0HSnFnWQRRje&#10;pOJG3cilKLjuNaixkIxSH5pD9/2oZzA3lxDc2ec1GFMU2LZWkdmAc45UGmXN9a2czwzXEUM2cfOw&#10;BI69D/nimoS3sJyS3JXRZI3t4/vN8rE9u3+NYlrAujX8vLM8qMQB6qR/jW4PLI3QyLIWYAFehyeT&#10;n2BzWF4liNtHDNG7vNvKsA2MA8k/oKVSDjqXSmpOzN0SR242OT5x52kZrPubmLS4ZHLtg/MeM1Jp&#10;10raaGRvOmbJYs+TjOK898Xa5LKWs43OGLKzBzxg1UI3dzswGEeIrche1PxlahpI4UZ3P3m2/wD1&#10;64QSM0rygYZn3frTOR82SSetAPPtXYtEfbYXBU8NF2Ol0fxjLpsbQzRhl4AOM1U1bxBDqmrWiwAt&#10;MZs4I9sVjbgBnaDn26VSv5GtZbe7jwrrKoz7VpSinKx5Gc5ZT+rzqRWu52nxaLw6fbCQ7Wxng+4r&#10;mPGN1MmjaFDH86y2n3skAcitL4g6g+uaTaXYKsgZ0YjJGQwxWjqPhyC/+H1nqLMftFtZEoioPmOa&#10;6aHKlr3Z8NjYPfoeQzMYmXbK4cfeOcDPtitfwrLoqanFc6zcXI2Pn92gcY989qw59zzEscEnJUdq&#10;6i08Fm/0A6naah9puADi1SIFiR2+9k/lXqSsopnBFWPWLf4h+FNHgE8V/wCbuUKkMMJyv4EAD866&#10;TQtetfEVmms2+7YGZSrLj7vHSvCdD8C6zqWqxWt9ZX9nbAZ3tattyMcYPr65r3bQNEg8NaN9lSZ3&#10;YSF9v3OvbFeJjqdODvD4md9Ftly/RbfTru+mkZYhC74H0PavmHxNdxX2tSXMDAoVUDOR0FfRfiTQ&#10;5vEelGI6tcWRCnYsbcPnsRnmuCj+B8c0Akm8TrDIf4TZDJ/HzKvAzpU1eT1HXu1ZHa+EvENhe6Fb&#10;vDcpLsU8BT1HHpXTGRHZZZAVC9Bjg15/4a+Ho8LsupXniO4e0iJAiePy42J45BY110HiDTNRn8td&#10;QsWkX7sMUi5I9+fauXFUnzOVPVCp4hJqD3NRWWbM5+WPGQcVwnij4iabaho7cSG5A5VkwO3vXbYF&#10;xCA7BYDk8Yxt9c14N4p8Mapp+ozBUvJ7IMCsphbngE88jqcVeBpxcuaRhjHLZMxtTupL/U31GU7V&#10;mcsEJPA4z1qfQPCt74j1JYlCrBsZmeRtvAPtk9TXS+GPh82saWbzULuaxijG4RtFjzBk8FifQDtX&#10;pXh3Q7ey06No4QqYIbCAEjP94cenauzEYxQXLA58Pg5t80xnhPwpb6HbXKERyKzhw0igkY6duK6N&#10;y88YBURwDABU46DFAQXEec4RB81NAL/IAohHcDrXi1Ks5vU9WGHhHVErMs8IEf8AqR3HFRYVxsXP&#10;lxjk09SWG2I7YfcZoUq2Y48bD99sdKyNloN/dXamNTiNfvH3p4CzAeVwi8HtTECSMYY/lj/jkHrT&#10;1GW8qPIj/iagGxx23J8pcgLk5H5f1pGDr+4hUHHU5qNPOM7QogVAcb/Ud6kUOjeVGWznLN1oENyH&#10;XyYwdg4Zj6igPEzGKFixHLkDp2pDv8zykRhGfvS9MGhGEblLYljn5zmmAjKVIgTP+93oKoqNbQHL&#10;MOWPBFK8m1tkS7nPVs/MPxo2omEicyMx+d25I9aIq6fMBkeKrBdT8LT6SMs4+cnvxz1rkfhZc77C&#10;/slYvI7IM55GFPSu+v5TDY3KQwmWURNkg8jg15P8I7hzqV1bRqwZn5YnpgGvTw8m8O0zy68VGurH&#10;XePLZG0pIVJLRlmbP+7XFeBNPsbezTXdSml+zh3WKNRuy38PB4616lr0DfYpVjh+0uI234XPb0rx&#10;rwtNZ2Vzs1O6IghZmWzmlCruHK/Kfet8vfNF2O3Fx5qaPRbg2d7qC6/rUctnYRoYkiKBizHqdvI6&#10;+9E9u+oXNrr15m2061G+FVPMseeDt9c1Fp32Xxlbve6266VpUb7FtwwETt13ZbjOfapobaTVrV72&#10;aY2uj2S4igQ/JPGDxk9OSMdMe1ejc+fl1Ham51sLea0v2HRSS0EoyzSE/dBXnFQ36XV/c22r3gS0&#10;0ixUbF3HdMi8glRkZJwO1NE83iyBrXVLVtJ0S2O6BoVMayZ6Asw2nHPQd6tQJLq2nS3MhNlo1ido&#10;hRvkuI1wQSenJ4+7Q0S3poQavdxeIrKK81KKSy0mA+bbuoGZGP3QVBPoa466glv5Ev1EkOjKf4SF&#10;LAZBOP8AersoL1/EfmpqFgml6HanzbdwpCXHoNxwuMDpjvUjaRZ+IoWSGVNO0aL92TAo2vn5iTjA&#10;zk46VnOHvXRpRq8sbSMe48QJr0tn9qP2HSbRlmDAEGSMYx8oyDyvQ+tGteItJ1w21tZyOum25YmU&#10;pt3O+MYH4N2qkmgHVPtcEQntdJs+TIibo5kHTJ4GOPfrTNM8MprstxYRs9jpsHzRXNuAPNZs5UkY&#10;GFORUWmzeToppu5VXRLvxVdf2jAVt9IizEzFth4HXaM/xGunu7iLxjYG38PiOLSLdiLy4I8shzja&#10;AB15Ve3eptOhGr2q2dg8dhoqOUcqm8EgbtxYFV+9x0qO0MWorcaToPl2GmyANdXtsu4h8naoddqr&#10;gqvBz97tVwjbczqSXN7uw+5tbvU9Kg0SzITTrVfKuLvdtLMMEkY5PzqR0ovbmfxZZpY2EJttPtyB&#10;NcE7TjI8sqMnIJUdQOtLbG+vJZPD+nsbazgAWbVFRnknfr99SBkMGHfrj6yWjHWkbRdLKaZYxBVe&#10;7iQs0qAkowKlQPudOc5PTNW7IlXfUhl/tPUbAaNoyR/ZLCMw3V3IdjHIw7cfewQ/aoJbm28R6Uuh&#10;aAgWFPnkumHlgIG3HGOSdxUdKto11I9z4c0hZGt4SYrm/hbLSM+dzNjAG0lzznn8SatleWtzqjeF&#10;9FaGzQJve/3CRjHjd22gfMQvJoSJu5OzZYI+2WVxYeGgsliEf7VeH935ZcbRxxyNuenfiq8Etxe6&#10;YvhvSoHkW3QpcXi4UhekjZzk4ZuOO1Mu9TstDnj0jQ57YwXg33F2rhnj3/KMMuAMYJAPqa5u8+IF&#10;xYm90LQdFt5ZoldJdUVi80uclnJUDncc5yenfrS5Wbxoye51NzPaapbPofhy5Roc+dPeKpjC9to4&#10;yedvbvVJ7smNNB0B4rqAL5eo3JyjJIRhsdM42k9O9cf4ftdV1a7GkQ3suniRDJJcRq24EE/KQGHo&#10;D/Sr7eD9WsdUNjaa/eRrNtZ5kUqWJJycBv8A9eaylXp83LfU63g7R5jp5rez1jTl8OeGpZbhnbzp&#10;p8CMKg9DweoHbvV+B7y2sm0DQbf7SjKFvrmU7Gic8HnIz0PauEOh69ouorp+j399cvJHlrmCNyyL&#10;knaAreo9e9U7DxT4k0a2v9NihLySP/pF06uJ1bkctnjBz1960hOPcyngXKJ395qcdxpH/COaGUlv&#10;SxtrqYjbszncd3chuKjsLyTQbA6BYA3mroTLdtJwqqwxw3BOOK4iL4hSWVrJBZaPbre7SJLx2LSO&#10;e5JAHOfU1Qt/EWv6hdSNaQCWeT/WzRo7Nzx1B+lD0fNfQKWCkkk3c6fVfGVn/ZU/hzRYxPeTL5T3&#10;BXaVfo2GyD2rhY9AvnWcuRNIoJkQPuKr3OT7+9dp4b8M2EOoqrs8k24h5ZFGVfvx25rsf7EtLGzv&#10;mhzIWgcMcDpjPpxXnYrM40qkY23PToYVJNLc4XwBJph05beRkEz7hl0yfzArvdIs9N8KwXPnkfv+&#10;QWjBz+QzXDeA/CKTWNtqn22aPeC2wLwOenWvQda0RNcsBb/bGtiv8ca5J/WvOx2ISxDSlot/I3oQ&#10;bo3a1KOtaTY+JNMR7XYp+b5kTBPHckVwGq+FX8EvDqFlOZrwgELuwAD17CvSdH0htGsktUvri5VS&#10;STKeDn2pusTaaqwteLC+75B5mMKM+9ZYfMpxrOMXeJdSgpQV0cNoHjm20uOWEo0up30gVvNBIRiM&#10;DBz6mu2stQh0iwNmYBNrtwW8wIMgF+2446cVw3iHwPDi11PR3u7iW4kLlYsOqdxgKM1Q/wCEj1Tw&#10;rqAS7tYb292gst2jb1LcjqcgjtX0ka8aqVnqeRXwibPQbW5XwvcmbU8y6rKv+oT58R9M5P09aSJb&#10;fRbx7u+lLa5fO0ttagblDMMAE9hn0NcjB4/t1STWdUsRcaiHESW32kAKhHJAKsRyK27LUbExPrl1&#10;PHeao7CW2tC4xFu6Lg5JweeMVo5u2pwfVJJnQW15BoAa51WMNqtyCxhiG9UU9eT7j1rOgistGmkm&#10;vbjf4jvCZbayILqHbgLuI4AOe/akvb220izTX9QVdV1O5YE2ruAIFbJKgYYgAj9afPJpVrZR63qt&#10;1azavIqzW1rMB+6JPAUElsAknqOlDaSuyo0pPRBa2954bu5NR1Ng+q6gfLhtdxdVkY8gHsM7R171&#10;Yt9Yj0G7fUPEkSLqN0u4W0K7wkQwgI/FOme9Ub7VrOwtBrWrahYandy/vLWzkYKLdzzkBmYnB2jj&#10;aaoQ+JdEls017WZbS+vpG8hLCWVR5cfPzANuPUHt/EaezsL6tWvdGhbrcaPqj6rr0kK6jetusrQE&#10;um9icjOPlwWXof5VQ8SNLZ3I1rWo/mvGEcdvDhwoAAc4PTovQ96kt40mhTxDqGqT398qfaLXTHkz&#10;EJWByoBycDK4xg/L+VTxDNcT6fp+s6/AgEzMkNjKhVLfBAbG4nJO1TwB+NZ1NkFOMozs9/6/A1vD&#10;dvBZxx65rT4di3lwIA5KY2ZwePvBj1q9NrFtbTHW/E6GyTatvBEy78sMuTjnnt1rO05IX0KHxPr8&#10;jLcRZVNHmYCJ49xQZUgk8lm4HVaW41JtUsV1bxPpQt1jkW3gs2Hlo3BZpPmB3fwrgY479quKsjOa&#10;V2TLDZ/2zF4h8SStbziMhLRAZNycoDggjruPXtUqactjftr3ieQwRPIZre3QmUOJDhgwOcYymADU&#10;qWVlq1vF4i1yVbVFBVNMyFi2cqCd2R98luAOR7UphNzYHWPENzJa2aYeGzdtkOH/AITuyDtyP0qj&#10;J2I7uyt7y6j1zU52tLNG82xiUbvNRfUc44VfTrTp5byS8/4SHXYI7fSR/q4gdxLfcAK8jHJPWmDT&#10;m1m1k1S9u7m20u0UtaWkR2xSRr1JzkFTtB4A+8fwRLmfWbL+0dZtbWy0VV3rbhdkYbdgDcTtPzc/&#10;d60irC32oWOrzR6xqTva6dbgQiMjJc98AZHBK1yviOe9vTBdTIItESUNZuHO6ULxgr055rqbYReK&#10;If7S1KE6TYWxKLZAYinz1c7hg7fl7fjXJalfT6tfm1liFppNhLvgjhJ/eqvGGPTB69B1rOTszagv&#10;eOjS4nkRdV12KOz0iBiqsBuZpSMYKjIxg1Yms5NTnttamf7PpkB8y0Tcf3qDrleR1HSoze/8JPo5&#10;e9to9M0eGXd5EQ2B36ffb5cc5+71HWpLSO61yxeZp4dO0HTxtjijj+W6i77n3Beo/u96uCsrmdX4&#10;mVPFE1nrunJPc+ZZ6VbuMyYAy54A2jPciuf0ywi1cRXxvGt9JsXKsCSDKO5KgHPQda1r+7PijT3s&#10;3tf7O0aLEn+jniSXONu/G3jg4AzxVXwlZRa9Z3SGc6bpdlMY3UcrMP4mJyBngdu9Q9zWC9027q3u&#10;NZVJrpltfDsQDpOp+ZkAx93mp2tn8SQR2eiP/wASywbc1y3yF/7wI/8ArUu6bX7aXS4bxLHQ7dMG&#10;a2BBePOMbt23k85xj2punWN5cJJo2jXclpp1quWvY/nkn/vAspA/DBrU52ytqOpHW2WGCI22gREG&#10;W56H5eCAvOecdqs3Vxb+KoLeLTVMGk2XzXs5AQkdMgd/yqrbzrrcz6FZ2IsdG58zU4ky3H3gXACj&#10;Jx1qxaQWertJpelSCw02I4vLq3YN5uOBu24HbPOaBxasKQb3ZptpGF8PQACW/cbX46/KOvJHarF/&#10;c23ia2W20ULHpdqdt3ckbPm4xwOvbtTbcNNcHwnbKsemJnzdUjXMj45PIwBk49aZbWkWrM2laVKb&#10;TT1bdeXEXzFj0GSMAHgHnPWgGiZYJtX0tNI0n/UW6sk9zkpu7Er3OOeoFUPtWm+I7d9E0OSQWoP+&#10;lXLr5bKF64A687e1T28l0Lqbw/o4Q29uds16EMkkpbgk4IwRzyc+9VrAWEsv9gaIyQWtyS91qUcg&#10;aWMjqoK4xnA5OanqaRal7qRNPbTz2H9i+HlE8VuDHfXMp2FGI2nkfe4GelRvPI2jReGtLUP5R8qW&#10;8JwCOVbB6nBPp2rE1zxZD4Re40bRnF3JKrC5vftHzljlckqOvGeTXN6frviDUkGm2MRUMSHvIEcu&#10;2eGJIbnrSnaPxaHVTwV92dTeeILDwZpiaKl95160n2h3KnGDkAbgAemKgufiFpll4d/sbR0lurh4&#10;ttxLJHtKkrtYg5Ge351zGr+Er83iRyTXF5LLHudzCS64ONvU+gNdzpfgHS7Cwe3RHkmmUq0kyKSp&#10;IAOBj/P41z1Mwo0Y8ydzqjl6izC1L4gWVzoEmlaZalRKQ8snl7SvTgEH2H50/T/Hei6ZoE+mxtcC&#10;8uQfMmkj4V2UKxBBzgcnNdBJ4J0mKwuLeOJFMgGJ1hVWTkdDj26VVfwDo32CWCKRzdXBLbyiEocZ&#10;7AH178VzU85pVNVf7jolgo2syCz8RaJZ6YbTRdRS41LUoRBcyTKwVBt2llbGc5bP4e1WrPxVYeFd&#10;PFpbTi/1p3824Z0O1IyMABuCcbU/FqwdT+Hb6TbWkmnX11LcXLCOZwn3R7Y5/WrB+Gb+WJ/7euBc&#10;t8rh4DnGT/tDjgV0fX8POF1MyWW+9ct2uu+HvDOk3kNvqP2zV72PYAyMRE+CrHeQCMbic89KxtM8&#10;cf8ACPy3NzbNFf6heMqyRvuKRqMgFScEH7taKfC2FzG9zql4zlThgoHOOT365rS0vwjoXh4mS6lj&#10;upJCExcBflAP0+n5Vks2oOL9m+ZryZpDAKDuzgD4e1bUbtZJwGvZSCkDyEnuAc/h616P4W8PzaDY&#10;iXUkVJpl2qqYOCCa31srIPHJDbQkLwkiqAOuePxzWV4tsdQvILdLC6e3w3JhU+nsRXk1MzeJqckt&#10;EdMcPZ8yOkMyMjEJuV+MMo5qK1tYYI3ESKCfQYqhodvcWemxQ3Ek00gJJZ81qLwSQMV4k5OEpU4v&#10;Rs74JW21GAAABvXinB1RskimOrO4OM4NSsMxglRn0rKxt0sK8iSDgD8qh3ANnHtipAc/w4pwQN/+&#10;qgSsiMgIMgHmlIHl5pXJXgjNNR8rgjikNNCIF2jHWnKQDzQANwxxiniME+tFxibQXBFPcA0wnYTg&#10;Z/GkO5ucYpakgPlbNK6huWOBQOFzjNMMmRgr+tAD1CEbQaYYhgnJoG0cjrSsSYzihAMDIAPm/Opk&#10;bgjj8qgBwg+TJFSwybuq4qkTIXYMHgc0KiAjrTpCFbIo3/7NNgKcA/LmlJIXmk5Y9MUkmTxmkrAI&#10;QZFx/DTSRGoVQWycUM7Rrtxmoru8jsrMzyNGiKRu3uBjkU4wc58q3E3ZXE1CY2lg87rnyAWx68E/&#10;0rh49bm17Vp4Wt0jW3TJKe2P/iq6a71S1u9NuHSWORSpDEPkYwe9ebXmrzjUpbfS7MGQEF5YATuG&#10;B6fh+Ve7gMIuVxktTLW/M9jc1zxDY3cJ0rSQZrqT90MoF5Bx1/OotE+H91MDe6s5t94AUbg3f8fS&#10;ul8PeAI9H8rVJJHvrkIrlHh/1blfXJPU/pXWJNftCA2lQyKv3VkhJx+te5SoqMbI8zG5ootxpq7G&#10;ibR4dINpmdTtHKxqD0H+FVjbaXLGvlyXhwOflWrO6+csn9jwcjG4wE/1qRRdn5Rp1tkf9Ox/xrp5&#10;I30PDqVqrZTW10qOT5xeEkf881/xp8tpo8irlbr/AL9JVnzL4SFTpdoeOv2U/wDxVKrXRIH9nWuf&#10;+vRv8a0cI2MlOad4oqR2elx8Ri8yemETH86lMNmZDHsuTgZyVX/GrEsl2h+Swgz6LbMP61yPi7xv&#10;deHrQi3stMe437CGiO7pzwGBpJWN6UJ1Z3aNa/1fw7o0Pm3r3cZxkERK39a7Xw9e2uo6DZXdkXNt&#10;LHujLqAcZ7gV8vapqmueIpRJcWvOMBI4nxj8Sa+lPBdnJp/gzSrWTO+O1Xdldp9aiR1xUYvlRe1A&#10;/wDE10/6yfyFapbkVialuGqafz/z0/kK1zkFcsORUlmdq8azXmnrhgPMbkA+lU9Sv9F0mZo7y6eJ&#10;+/yse3sKt6kH+36eoZjulOMdhiuN8V6Jqeva5cw2WbeCBA3mMpIk46DApknXvYxC4s5oZ3dWkBHc&#10;fdNUvEXhpdduYpnumg2xFMLg+uD+tTWM001hYtIjQyrLtKnqcAisPxnfajZapYpZXU0MMiHescYk&#10;AOevP+eKYG/JbDTtC0uyMpkMMkUZdupwO9bm7bj0zXNF5ZdE015pGlkaSImZl2FvqoyK6QR5+UnO&#10;algYlv4m0q51c6XDdl7jLHbtYYI6jpVnVvEGmaCsTahcpCs2SpYE5K43dAemRXP6b4ImsPFT6yL5&#10;ZFZnYReV90N2zntVjxp4QbxVbW8RuBGIQ5AKcZO30PHT3pgdHBf21zp8V/DIGgljEiuM4K4zmmWG&#10;p2ep5NpcpIB12GqWn6RLaeFoNIEymSK3WEyY4Py44FVvCnh5tCt2QkSDJ55yc49SaANnU/m02YDu&#10;Oo+tQ21ji0jbz5Pmj9al1Bc2L846cfiKntUxaQ8/8sh/IUgKv9mDtczfnR/ZoA/4+pfxNXXOyME8&#10;89vpXA6d401C+stSmk0+eOW0TdHuA+cgE8cewpgdl/Zx5zdSjHrTTpTEki+nx6AjFYnhPXdQ1WC8&#10;kv4zEIdjIrADIYEkdBVHxV4q1HS75LXT7SSVGUPuUA8kkeh9BQB1B02Tp/aFzn6ilGmvuA/tC5yf&#10;cVxuteLdZttWit7W0mKSRKzFR0O4g/w+gFegAMQOeeDn0NAGbc6fKLeTF/cHgg8j0rgYdM3Roxup&#10;yT3OK9LuR+4kzycH+VcHaY+zxgkYx64rWmzqwrcWQjTAB/x8zfl/9amvpQJ4vpx7cY/lWhhPUf8A&#10;fw00queP55ra+p3Sk2zO/snj/j/uPwx/hXQeHdInbSiV1a8UeY3cf4VQ2jtXQeGlP9lEbv8Alo38&#10;6zqM5MTdon/si47azece4/woOkXP/QZvPzH+FUvE+uzaH9k8u3MwlJVtr4x9eDWbqfjC605dKYWL&#10;ym+wW2NnZz3G2sDiWxv/ANj3IJH9s3vHuP8ACsvQdHuDpmf7avMeY/cf3j7V0sMhniSQDaHXJU9q&#10;zNAUf2VtHQyP1/3jQA/+x7jH/IavePcf4Uf2RcqMnWb0D1yP8Kr6xq9xZX1vHFFIyEqrbe4LY9KN&#10;V119OsriUW0/7rG0nkHg/wCFAiyNKnIyNZvGHqCp/pS/2TcDI/ti8z9R/hS/2ns06O4it55w/IFs&#10;m4/lxSS6g/8AZM959luI2jXIWZdh/rQAwaPcBt39tXvT2/wqjpuk3JSf/ib3n3/Ueg9q2rGc3Wn2&#10;9wwKGSNXwevSo9N4E+Tn5/6CgCA6Lckf8hq96+o/wpP7GuR/zGr38x/hWz1H400j2oGjGOjXWf8A&#10;kM3v5j/ChdFuA2f7avfzH+Fa+33xS7cUAZR0i4J/5DN56dR/hVGx0i4826/4nN797HUep9q6L1+t&#10;UdP/ANdeYHO/I/M0CZCdHuB11u8H1K/4Ug0e57azen8R/hUHifWJ9JtIXghaR5ZAuew6n09qmvNU&#10;mh0a6uobeRZFthMM8fNjOKAHDSpzwNZuyfZlP9KP7IuM/wDIYvB+I/wpbK9kl0a1vHglkd4wzLGm&#10;WzUsN/LdQSyfZpoPLUsBKmCaAK50a4LcazeZ69R/hVT+x7r+1P8AkMXv3R3Hv7Vd8N38+paPHcTq&#10;Vk3MCD3FTBSNWJLZ+Qf1oGkQf2Rcj/mM3n5j/Cj+yrlsg6ternvkf4VquBUZUnvSuOxmf2Vcbf8A&#10;kMXp2kYGR/hSnSLhyB/bN6pAx1H+FaYTjk04Jx1ouKxlHR7jGDrF79cj/Cs/T7Z7bxXIr3ck7eVn&#10;dJ16CukKnFYEZI8Yyjv5I/kKE9R2OiByDzSZGcbqYGIBNMILcik2FiQuB3pN2ai5pwzUjH5/2qP+&#10;BU3FKKY0OyB3qMnmnUw9aBjtw9eadanM55/hqPbk5xUloMXB/wB2qh8SE9mXqKKK7DnOc8USCI2r&#10;t935h+PH+FfN3jLXJtUu5okuX8oujBd3tiveviXeyWOm2Tx53NMRwPavmKBmuJg7qXyOfzrCfxGE&#10;n7zPefDOlw6dZyGCGJJGkwWVfb/69bskZlQpJEZQQdw2jApltsS1YwxY+b/CrCSMuWCkHAzxUsyv&#10;7xwviHwITOjWFrEJSAC0a/Wu00u0kg0i3t5h80caqxPsoH+NWFctFlmI5om8wBdrZQod5PQcVJW5&#10;iagWk1BETlFlXHsMVs25MVqi7ef/AK9c1qWqW0F7s+0RxhWXJLDHSug065ivdPSSOaKViTyjA8fh&#10;QItmTCA460M9MU5yrpgihtsSFmKj6tjigEOByelNZsKeAM9K891f4jS293LbWVk8zxkj5SG6H6Vc&#10;8JeM38USTW1xCLeWDG3fgHP6UxM7QcxdKU7lGccVHCCq4Zix65xUke6Usu7B7A9KTStcOgqMSSel&#10;JvddxPP1pVc7uVIPRm7AV554t8fTW8j6fo+JbnjEiMHJ/wCAgdqSTT1IcXLRHTeIfE9loKqLs/vW&#10;BK9O3sa8ymvvE3jDVWhs7m5FhLIDtIAXbnB6fWt7SPDN74oRLzxFdSyMcFI5UKlc9QK7610vSfD2&#10;mg21tFCYlOXY8nv3rKtiklaJ14XAVJu8tiDTdC0Lw7H/AKJYQrORl50zlex5zkdO1cR4w8YlLqbT&#10;tNuGFzJ+6WRApwxbB5PPSqGseOdQ1BhY6XHIs0mQHjw/Q+gqvpHhp7h01DU4pGmEnmM8gKeh/nXN&#10;SjJvmmfQU6UKEUavhfRntLj7TeuDdyqpLuSSecng/hVDx7r95okyWelai0EuFZhHwTnPb8qteMPE&#10;NvpunRDTHRL0ttYhwxAx2H5Vj+HYtJ1dW1DxLFNdXGSoLz7GwMAcV0042fNLYic1I1fD/gfU7N11&#10;C21y1t7iVFZ2IJY559PpXaQab4litmEnieBizZBwf/ifaqnneH7OCNkuJ3DAbUN9jb6Vk6jrkUUy&#10;28U83CZ4ut3c1nWqX0RnTpSlLXY6uGy15hk6/Ey9SAv/ANamXlj4g8tTFrkcSZ5bb/8AW9qI7rTb&#10;XT/Okubj5Yg7E3GMcVwHi/xq4MdppN1cACQMXW53ZBXp+bH8qajdJnVCEm7FLxX4t1uHUXtINaaa&#10;MKufK45PPp9Kp6JYWNtdQXl+8cjhgx5O73yfWqtppk00nm3FjcXEjfxbWbI6entXTiKUwqq+H5d2&#10;MAtbE/0qKlRpWR1/u4r3ka0GteGV3q+nyOQANwlP+NMfW/Cm0ldNMbjncr4P5g1nCG9SMk6ED7La&#10;HP8AKqrpqD526AAf9qxP+Fc6d3qZS9k3omaMl/4XZDK+kzzMfSU5/wDQq4nxJf6HdRCHT9MltZQ4&#10;Jdn3cenJPtW9qeptplhGZNESKR+CXixnA6gEVz2kWM2sa0C1mxiPzFVQ7ePpXTTfLDn6FOFzV8Iz&#10;+G9Jlc61aw3LbuCewwR0PvXVv4s8HIG26LA+RiPbEgpvijwlp8mhSahBZpatG+0lYyGOSK5vwFoN&#10;vrl9cfagJIba4QbX6kc5/lUuSqR5+x5lV2q2Om0TxPYWV29xLpbRRbcKoRFwfqK6iJvD3jBGuXS2&#10;kSL5GhdQST9RV2Hw3o1wD5lhGkWNzbu56V554us7jw7qcU2hTSWNmylniYHa5B68/WuWjCE5Odx1&#10;ZaHU/wDCFywzSzabd/ZIEOVjEjgY64xmq0PgvWr+RZdT1cTWo4eLe/IPUdq6TwvqS65odtJIFVhE&#10;Gk5HJHFbSxksyRNsgXlge5NZKo4TfOKDTRnafomn6cIxa2MMPlgbpFzlse9U/ExM+kNz5UW9fm96&#10;2Vld5DHhljH8Z71FdWltq0TWM3EAIkBD4yaiFT37sqUfdaPNPhyjXF8Qpwd83Pdhmu51fUtJ02xk&#10;v7i3hCQHkgAE/jRpPh/TtGuilhDKjBmYuWJHNP1jRbDW7c6bcQOLdifMYE81rKrGdTXYShyxPBPE&#10;3jvVdQ1u4+xardQWCOTbRRS7NqntlcZ/GvcvDs13e6MgeRg+ByRjIwPSvCPiFoFhoHi+407Tl2QR&#10;xIy73J6jPevdPDbkaakcZfaVTL5zg7RXbmXIsPGyMKMpOpZm6Ip3K29swjVcbzjOR3ryL4geP5JL&#10;2XStLu5LIB0zIhAHC88jnrivXRNJEVSHd8xwzCvB/EngHUG8ZSWtr5s0UhGbhYWZVyuev6VlgZw5&#10;nKe5tWT6C3vgnxLFp0uoW+uNfQxRmSVopJMqFG7nNQeBPHGr22uWdjcapcNbyssQDEHlmXuefWvR&#10;/EMsPgfwrPpxuVke/t5QTIQCMptwAa8S8L2c954n04QJI5S5jclFLbQHXJOO1d1OUa9GXMrHLFS5&#10;ke0fFPxQNB0FLPSpHgvZXRvOixkKd2Rk89hXFaH4T8R+JLQ6jB4lZ5JDlv3kmQSM4478113xS8LS&#10;azZJe2Ks00AVWgjQyF+Tzgf736VL4E0u58OeDLme8ndJVDTxh1KCPEYwGz24rGnUjGhaPxGvvKre&#10;Wx5tpXiXXvDfjBtOm1a5cR3Ytpy77wQHwfvZx3r33TtQ/tDTo5LaMt5ysPMBzjGcV8z6hLJq/jO4&#10;liOZrm/LbkG4MzOcEAdua+ifBtnd6b4XtLWdybnLCXK7CP3hI+XtwRUZjGKjGQUpSbZyXxi1G/0r&#10;S9Fhsb2e3mld/MaFyhYhVHJH1ryt7XxXfRLeF9SmEg+WRpmY8ZHXPtX0P4k8M6drZsTqUT3D28hY&#10;BXPOcZyB9BU0ejabawpbQ2UCKv3VZOACSev5/nUUcXGCjHluVUTaufNuneJfErzxWtprF7veQRxp&#10;5p5J4r6G0mC6XQLEahG8l08EWfMUFgdvzH8TivGtFt7LVPilbQ2NittBHcMsaRD5SULEHj6L+VfQ&#10;Mii1jg8z963CqBzsozOpHlSSsGHbW5x1tevo4Nnc7hMCXHAHykdPzrzWd5Jby4Z3LZlYjPua9m1b&#10;Sba4LSOA1yQMH0rxu6gksrqRLgEuXO3j0PNcdG3KfY5FOHPd7lc5pQaGbk5HegYIrWR9QtW0xT0x&#10;WfrPNiBjo2a0Opx2qrqcYazbvW9L+KkcmPXPhqi8iSy3P4AkaXLKtzgHPTkU2w8fz2OnCxcyyRop&#10;TBCsMc+tdB4DsbXUPAt5Hc+W+y6HyOaXwd4d0SbVtSh1O2tpWjuAscTHGRjOB+lbxnSi5Ka2f+R+&#10;a4lc8I+h5VPdSyztLgAk55RRVnT9f1XTCGsb2WDa24BcYB+nSvoKbwF4UuIC0/h9IhnO2Nih/OvP&#10;PF3w0j02Ge/04utoke8xhGcj8a2pY2hUfIkcFSk4mSvxR1/MY/tCYbB8xCINx/KopPif4ke+WT+0&#10;5PLxyPKj/wDia5MGLeQ6LgdvumrcNpFNmWP5UU42sM5rq9lTa5pGSryjojdk+JfiiRmK6pIADlP3&#10;MfH/AI7UT/EjxgwG/WnbHbyY/wD4mrXhnw293rNm0tk8lqzhnXyjhhXssPgvwrcyM82hWsMY5xsx&#10;k1y1MRRpPlsa03Um7ng+oeO/EurWptL7VZpYuu0YUf8AjoFY1tqd/aziW3upo5R0dWr3280H4emJ&#10;xLDpUaZxsSdY5Tz9c1l+G/C/gbU9Sk8uCIhX2rG1zv45681p9Yio35RSh73mecnx/wCMoLKBf7Xm&#10;WLGEzGhyB9Vp6eN/GOqhYFvpbhweAYY/5bfavbW8HeHJJDC2jWbQxcKfLyPwPfpUlp4X8PJcNNBo&#10;dta7AMPjHNcv9oU7NKNmdCw3NZyZi6S9/eaFpKXkjrMIx5q7QgJOOoXiu0AeS5Mar5NttzwPlzWX&#10;bWn2i+mRABBCRtI6Ee35Vt585PIAZF/vmvDnUc25dzvcIxikgWQSMDDgRH74FNBZ5THEcRqf0oVA&#10;5ItgI4wf3h9aYsjmbyokKgdZD0NZ3dwViZZVnnCxHEY6471Gzb5hHEMKeHx3pypGzNHAdnq/+fwo&#10;BVZPIjU7j/y07UwuOYK7CKMbcffx60bndwkQwgI3n2pQgMwijbBxl37ZoOUcxRdDwzVSFccx8wbI&#10;jgj7x9u/60hZ9vlpnd1ZhRtxiOH75+81G7yG8pFLuepFAhHkYuEiUlP4jQrxklLYDzR97FMcPHII&#10;YhuL9ZOoFKI1t/8AUjMrfeYUALvSH90BmU9TSlURRFH99utGFRtzjfKe47UwgwnAbfM3Qj+GjoMr&#10;6tKlrpVwImAuCjAn2xXlvwjREu7x8h5GbjHY4Ndv42vJdN8M3EqhXmO0Fh1AY4rmvhVaLbWt44Uv&#10;MWTa3p8pr1KS5cOzyar5sSkeiufLhdAo82QEEHvmvn/XoF8PePp5L6382JJQ5iA6g445+lfQbL5Y&#10;DspklIycdq878f8AhGPVYptaEqxysqsVIJPGaywNb2cnHuek1z80fI0NMuNP8XQ/2pJYmx0SPMQt&#10;2wqmT1+XiqyQ3uq6gLwTG38OWZwsDZVHjHP8PXkd64zwBrkl1J/Y2o3i22kgmQqzBMv25rrYZr7V&#10;L1obVntfD8LmN0RPkkQDOS/THvXs3PCr0uSNy7FdHxJeyJNG8OixBmjUfKjZ4XBXBPfrVWODUdW1&#10;I3kF15HhmyOJbYjajoOeg69utWtHaTxFqEumWtu2naZbjKXCoVWX0AYfj3pltPcX19LptnbT2miw&#10;OYrjbGSs6ryWL+44q0zBNWJYbuLxDcSM0Jj0CyUzpG3yo4HKgbevAPB45qza+X4km3aUgttAT5JF&#10;ViqM3UnK+5qvYXNhq15c6TaJFY6ZaoWl8uUAOnYE/TNPis7gsNI8O3C2ujbsOYE8wOxG4kSDpzgU&#10;EuSKwurjWJltrW2mh0i3bMzjCo8I5H3eo47+tWlWDXrn+ztDYWmn2wLM6EqrMxGBkc9d1IZw93a6&#10;JpcXk2TlorqdBuUxqM5LdsgHmiSyC6jNonh2Q2cMYWV7xDvWUkZA3dsEmgck5Iy7zTrvXNTSy8OX&#10;RtNBRPKmaIna8nLEkjnqQOvatD7JDd3H9neG1WCxzvvZYydhY9ORz/D+oqvILuz1j/hH/DRkhsgP&#10;3l2BvUykbid/bsOvar9zbNps8Wj+GnKfawZLq6Q+ftxyM+mdp/OkFm0kVLv7Rfs3hzQle3lt/lu7&#10;lD8jtjOc/eHzBs+5qsLiTXJpNE8Os9ukRML3MYAXavKkMPmx8rYz6/WoNS1JtB1FNMsL2KC8nGb6&#10;+Yhjvxv5Gfl5JHWuY1Hx8ti50/wtpwsbiH9zPdgiQ3JU4D9P9786ttWNo4actjr9QbUmFloXh24M&#10;MtmCmr3ESj98zleWbGeu8/nWJ4r8aaJHo407wxGlrqDSgvexBSWTliu4/N12/lXJ2Oo+K21CZ7W8&#10;uvPv3H2h0hONxPGfzNNl8Hzf2kbGKfexON3kkkDbn1rnlVhHqelh8Kl8SE0/w5rV9dRJGk673VWl&#10;LNj5uMdfx/GvUho2l6JokAaxhjnijH2qYLkyYHzEk88nmuBEXivSbhUhlvZN3zgi3bAI/CpJvFut&#10;+RJBqtrPLG6lGDR7Cc9e1cFeLr2Snp+Z61OhT1udt4f1HSGaSKwSAyBd5ZVBbqB1PNYvjLTfED6i&#10;lzpslwEVMny/qad4ZvPD9kwltoVheRSCHugTjI/wrthPDNC7K6SA/wB1gxry6jqYatzRTaNFh04a&#10;mP4cW60ywe71OVlkVyNxGHxgf/XqC11PQbia6tkFs8lzId7Mi7iTn2+tbskKXERjkUmMjHzDHvWN&#10;beEtNtbs3CDa5YOCc1jTrOTqSkn5EugQ6noeh2eiTf6DbQS+UwMzL1zzmjwnY6THpatZm0ackhmj&#10;HP51q6tYQ6np728kiqHXZvB9sVV0XS7Hw/B5CXEeSDkmT/GiFac8JZ3v8yPq75tDIt/Cd9H4mF+l&#10;1i33FmUMwyxJz7V1N2jLp93ntCw5OP4T6VGmq2YUiS/tcjqPNUf1qG61XTptPuh/aFurCJgB5y88&#10;H3pzp4mtKm1srfmjoVPkbuZfgFSfA9gQB908/jXVIwKhQvOOa434fajbHwjbWzzxrKhOQ7gd67BZ&#10;UZMxEEnqynIrnzHC1frFX1Iw6/dinanPeq2o6XbajCEngQ4IwRVzYAoDENTiCrL/AHa4YJxndO1j&#10;dpNJGdst9L0/EdtxCnAUnJI5zXP2upaJrmpyySWMUl7LGR+9RWZSOnWuult1mVlkwyHqprLt/D2m&#10;WVyZ4LNBN1Jrvw2KUVK71MHQTZhS+CtMmE11dack0rsqptXbt49Bx2rlP+EA1W3sW1BbwFwC0cCl&#10;t4HYCvTNRju57Py7eZ42Lg8JWDoH9r7vI1CeSRA5VS8X3QB/jXbRzKuqd5SXoYukue1jzu88Pa7Z&#10;Wcd1qFzOzS4Ijd2JFatt4M1KbQJb/ULkzSiMeRHK7FgO238TW14tXWZ7pYUy8HUfuvc12VvALjRo&#10;YWKh/Kxlh904rpxGaTVOLutTFYdcz0PO9H8EXQsrm41NDet5BMELMxKMRnI569K1NA8CWB0yaXU9&#10;OEtw02I0Yncq4A9emQa3dG0zU7bVZ5LnU5J7dBmOJkO1ec8VV8RXWtweWdNmZFIBZfJye/8A9aoe&#10;YTlV5Yy6bjnRscNf+Hdb8OWtvrT6g22FxIkIZiV5XAweOCRQviefV0a51rfeKjbYInAwC3X5Rx/C&#10;BXe67sufB9y9/AZPLg3nI2c8H+YFedeF7bTr2+upL6N47ERZiRpNgLZ7N36HivToVXWhzPoY1qUa&#10;cOd7s9B0OIz6AuveJQzIrtttZRghM7BgdPvZP51qxalp13cy6pr1tu0xQltbQS9POG5mYDpypWq2&#10;i2v/AAkNs2rX139j0KEmJdPnOwE4Hzk8cFmP5U+ybTPEEcv9pAWelwEeTCzhFErZ538ZwoHFd62P&#10;n3O8m2S2tvaXkMmu63NFFYFtsdrJkAIAFHA4/wBZuP41DpXmah9o1TxQB/Zcaq1vDcEqjK2ccD5W&#10;x8nXNNtbRfEmmy6pd77bRon8qOxbKhlGDuz3+dm/L2pmltceJ7m8t9Wb7FoVk+FSQbEdGyF+fgcb&#10;Vz9fehCaW5LHZzatczah5v2fw9bMBFbKSqPEOGAA4KnaevrSWk8+qXsl9qlrJF4ZQb4oZgFj3YCg&#10;fLwfmJP1qK3jvNUuZ4La8ay0DTX8kIPuXEecOd3THynnn71PtLttdhMU2LPwzGN4QEbCQRgb+Afn&#10;Of0p2Jjcktnt/EcjX88TWekwfIInO1C56429cfJ+lcjDE2peMpgYjHottKGUuMKyLgMMjkg89a7C&#10;zig8QXDw28w03QolVpY0bCvK2er8YIIWuXshJqHiWbT7U/ZtKgmKzzM2VnjDYbDdBk55zWVVanTR&#10;2uzZguIPEl8sgX7H4djT94knyxtJ0529+RU8VtLqVz8kbR6BbMEVD8sUsYGDwOoOD19aNPuLHXbx&#10;tL061Nhoka+dK8bbg79Nocd84PXtRHLeX+qSaVYNJb6Jp8ggkdV3LOh5Y7uwyCM81qvhRi3dtlTU&#10;dSi1y2Eem6fLaaRGdzhMLGx6cEc5zis3w7Yz6xfSGyf7HoNvMqXUa5w453Zx9O5rTM1tqcraHpYS&#10;y09EE8lyh3Rk5xtyOhzjvUelwzNezados/2XStwW8kx5iyNzklv4enT3rH7RrF+6XIxPrWpPpthC&#10;bLR4mw0gUKkqdOCvPX1qW4sdQurs6T4cna3tbUgzyRZ2yf3gW61Da3N5eay2iachs7WNtpvNud6d&#10;yG7c981JdXt9pupPouhFkeMj7Vdj955hbg/5zWxi7XB531VjpGj2sltpu797PGAEJX72SOeTTWax&#10;1a6j07w6BaW0X/H+8XCv25I56ipBexQ3H/CPaQpQPJumvYm3r/tZPbn3pktnBp9/BpmgbVF1l726&#10;gbeQOmDj7pzz1pBoSOWn1FNCsZPJtogDcXCjAOPvZYfN1xTt8Op3qaZ4flSK2AIu5oSQD16kc54q&#10;KVT/AGqvh7S3CXkvMt6TvOTy2e/pTLixbTruDSPCzqs1wxe+uol87HGBnHTkGglPWw++W7M1vpXh&#10;93ja1YC9uYhky5xkFj83r3rmvHGvWMMMWjeFgkdzPh5ZLPggjIKk9cnAPWrfiLxRJ4SYaVZxCbV5&#10;FzeXocZLMMjKkcYJrgfCts2qausjmRpw53OM4xjrUuapxlKR6eHoLc3NJ8My39od0Gbtl/eu+WZj&#10;iuv0u80jQoLXTVEK30e1JFVRvBPXr71u6XYQ2Vogi+eV8CRl7NVKbwnp82rtqEqFpy25mXPJ/wD1&#10;ivlZ432spwrXsezCitDadYHb7RHEokAxkqC1cbFaeIIPFbSyXM5tGkLAHpjcP6V2qpGrjajED1NK&#10;0SkAnrXFTxTppxp6+p1SpaooaxaXE+jT21q7RynAD5OfvA1zOg+G9Zs9ViurzUXlTeWKszdCP/r1&#10;2hLHg9qVBt5qIYytGLi0tS5UrtEdwojiLff2gsMdqybHXoLvVp7NoGLKu4Mx74X/ABNbYKnO5NwP&#10;BzVSLTLK3nNxDbIspGMg1nB0oppvVhOF3YscuRmTATsK4Xxd4f1XUNVElm8vlZz8pOOi13ipknjB&#10;NPxtNPD13hXdailR5la5Q0a3ms9JhguiWkUtknr94mrpMZP3AxFLkbgGFPwoY4HNYSqSlNz7lxgo&#10;qxGXIcfI3NKgYk9RTzk84phLdiRUXd7l6DhlcmlXO3PrTVVuu6nZxTuAH5R1pAf9qnKA5wwppQKw&#10;OeAelIkcXVnCkdqiB2uQF4p5P7zIU0m3Jz0NA0PIz2FHSkAPrS9KBgcHmk8wdKazYDDFMHyx5wao&#10;BzNg07PH3aYiK6ljninLuIGOlSwFC/NnApC+DjZmn4Yjmk2n1oQAGBONgpWYLgBRTQpyeaRs+tUS&#10;wMm5vu1ISMCo8cdakwCg57UwEUjNOA+bNNAAOe1N+cycH5PSpjqBJIBnefpWZrGnrqek3Fs7KBIB&#10;17jOam1S/TTrFrm427A4ADSADmsG48TRS6Be3kbKGjR2VQ4PIAI/Wu7C4acpqpAx5/e5WcZ4gkTT&#10;bQaXYSM00snlEKeeAR/Wuz8AaHYWPh+O61F7aO9nZgfNBLYzx1+lcHoMUms6hcapewzTCGYSxjac&#10;ZJJ4/KvTrC8s5tOhEuk3GQx/iPqfavr6NJRirnk4/Fcr5Is1lCFZB/aaIf8AfYA07aiRcayv/fxq&#10;qCezaTjTZ8D1J/wpGnsQ2G0mY/j/APWrr5VY+dl7zu2WUYK+86wuP+ujUjz26vk6wgLH/no1Vvtd&#10;gW2f2NcY+p/wpHk0xSN2iTNnp8x6/lVKKWpmoSva5fV7Q8tqy8+sjU7dYKpb+1I8L1PnP/jXP6jr&#10;WnWNvtXSGe5/uhucflXm/iTxrcSottY2rW7TBlKquW4I9s1i580rI7qODv7zkdp4t8Z6bpsM0en6&#10;oXufLYDy5mOG7dTXnFhJDK8uoa3fC6eZQUjkckq/TPPFSadpMVxbnUdZtJ5p2+ZImYozH6Ec9q6b&#10;S/D9hY6WNU1jTlkaSMLFBKNiiRjjoepHBxWlmaVMRGkuSI3StU0LQ9Ja41CSKW8Z/kQHnb9DxXs/&#10;hC5lufCWnzyElpId3zdcZOP0ry2y0XQotGbVvEOlRSzh/LS3kPlED+8F9M16x4aw3hqxZYxEhhG1&#10;OyjPAqJKwsJyNtrcTUtzalp4HYyH9BWP4p1vVNPubZLLy2BYbjt+vFamqqG1LTgRyGcjHrgVfuNL&#10;t7maO4lQtLGwcAHA4/8A11B2lRpprk6TIXG9s7wOh+WsjxN4uXRLq1tANzLIiyEjPB9K2L+IJd6a&#10;qjavmsOPpWN4p8JNrtzbTx7VlglWQktgNtxjPHtVRFY6AXIu4bSaNWIaX5Q3HY5qe4s4LraZot+O&#10;BnPFUHtZZ7K2jugFmM2CIWOAMGnSaFYry8k6g9D5zCpe4BqiCG2tI0+VBPGoHoK1gTtzu53evtXM&#10;aroNp5dqUedv9IQ8zN71q/2JbBSC82c/89TSsw0NTJwRkc+9IScEbuvXms1dGtWbaHmJ9PMP40DR&#10;bY4+abk/89DSA0cfKB2BzjPtSgscksM+uazzotuFJzPx6SGkXRrUybA827H/AD0NNBoWtRJFjJyO&#10;3f3FS2rH7JDz/wAsh/IVlahotutlIN02eP8AlofUVNa6Rbi1i5l/1Q/5aH0FO4aGiec5PUY60wRJ&#10;GSVABJyeepqqujW7dGl64/1ppv8AY9sVzulxjOfMNFgL6AruwevXmlOTIHJG4dDms/8Ase32hszF&#10;T38w0o0a1ZdweYj/AK6GjYNC66hmLNgnvjrQHYZAJGTk8VRbQ7UjYWn+glNRDw9Zk/fuP+/7f40A&#10;aV02LVzjqh5z7VwVnvFuh3+vFdTcaDaLbSNunyEIGZm9K84hjCQJGpfA55c1rAaxCpanUZb++3/f&#10;Qpu1yclj/wB9Cuc8v3b/AL6NBVVxln/76Na9S1mi7HSFCB1P5it7w2caWef+WjV58yJjl3H/AAM1&#10;1/hbTLeXR/nklDGRsfvDUT2IeMVXRI6p4xKPmGR9aY0SBV+T7vTnpVT+xrdEzvnIHpIaUaTATtEk&#10;ueuDIawsGheX7uOcc96zNA/5BZB7yP8A+hVKdJiIIBm/7+Gsrw9pMX9mD55B+9f/AJaH+9RqhOx0&#10;TxRyurOoLL0PpRLGs0flyjcnoarjSoe8kv8A32aYdKhb7s0pP++aNSdC8iYQBcBR0HpTZoUnheKU&#10;BkYEMM9RVM6WiR7jNMMds5qM6WrEhbmX0Jz0o1GaMUSwQxxxLtjRdqqD0FUtPlYvOOg8z/2UUf2X&#10;hABcyenWqOl2BeKb/SpB+89vQU0DN7eccE9fSlycdT+VUV06QD5bp+vfFKLSQjH2ps+mBQIuZPqa&#10;QEk9arfZJgwX7W4J7bVNJ9mmzxeN/wB8LSYFnJHf+KqensfNueejHH5mni1n5P2xvvf3FqhZWMnn&#10;XZN1IfmPYeppoZp3EMc8YjkTcgOQPenTKs8RjkBKHgjpVc6e+/b9qk6Z6CkNowGGuZF9Mgc0BoWY&#10;Y1hjCR/Kq8AU9huUhjuB6iqZ09gMm5f9KT7AxHFy/wClJsLE8MUdtFshTYo7AVUV2/tQjP8ACP61&#10;KbBgObuT8hWedPYasf8ASZPuj096B2NgsxIz/KnZPrVI2DDn7U/6VFJGkUgje8cMe2P/AK1DGaWT&#10;60oZs9azpbfyE3yXTqPoKf8AYnKgi5f5hkdKVgLrPJ2bisGIn/hLZ2J5Eaj8MVofYXA5uZPyFZVh&#10;Fs8U3Ss5YbF5P0p2A6AEnJzxS7yBxTQmABnvTsYqOo1qLkkZpMnPWgMOlLjPSmFhNx9aN3bNBGOt&#10;NwPWgEh/OM5qMtinhfQ1EVJbtQUOJbGc1LZE/aDk5+WoDnBHtU1lkXJz/dP86qHxIUvhZojpRQOl&#10;FdhynM+L7D+0ILWPZu2uWx+H/wBevmu/tX0e7eCSAoVAHPHXn+VfUWsuySWzDOPmBx+FeX+M/CFv&#10;qMMtzBC8k7SIdiLzgDH9Kwn8Rz1PiZc8A60mr6Rdb5QsqShQu09MZ7/SunI5Hz7QTjgZzXiOhatq&#10;fhGZhJayiKXDESrjnBHp7iu1T4iWjWatthM+z7vmHKn8BUkJXZ0niDXLXQNPMk7xkhgBvk2da5OD&#10;XtS8R+H9VeytyoQMqMjBs8fQVyuqX+reOJhbfZpPK+9mNMjjPsPWvSPCejf2NoKwujIDzIjLtz8o&#10;60WFflZwKaci6XPJrVpKn7lj5km5ASO/GO1P+HhMXiWYWbsbAKArBCVByM8nmjxVrcmo6vPo1rbi&#10;WIzCMqrngFcH+ddb4M0C20fSY2kZYLiXOEY5JJPHU+1FinJHR3uu6dYPGlxdR72bbycc1LfxQX0U&#10;iRTKq8fOO3NeReJ116TWJJHhnSEXH7tzGMNjgY49K9F8Nvdx6c82pI53MV2suO49KLEJNnN/2BD4&#10;SvJ9Vk1T7SnzEotuVHPTkE/yrmfD0ttceM4pvkQSOWB3gE8+9dc3ibTtc1U6FPaweXNIU3CQ5GDx&#10;xxXC6zYpo2uW5tJyhLsF28nAP40uUp2SPcbaTdbqy7TGBjeGBGazte8T6FpFqTLfweYV4XdznvgC&#10;uWl8ZQ6Z4asI0uY5Lwqd6g4YemQBXBNoHiDxLK81+l1GFyV/dDkHkelaKTgrtIUIzr+7BWsdTqGq&#10;+IvGl3s8O28i2EZ2SzBVYYPf5gK67QPC+k+GrZXMiNcISXuGYgAntgkiuC8NeLZvBRvdKlAQcANJ&#10;xuI49DWdN421zX7s6bpytmY8CPDE9+hFcVV1qktNj1cHhFD+Jqek6z460bRleKxniu5yDv2OThvq&#10;AQK89mt/E/i++a4i0+YWkrEhiFC4HB+bit3Rvh/Zwx/bdcvSs8hDPHMAn171b17xlp3h7TpNM0G5&#10;h8yDCgxyZPI54574qIUIp3sepfkjoV00ix8IoupXdxbwTRn5VMwYsDx0DH+VZ+s/EjVNctpNM0qL&#10;dFMnlM4KjHPfcnp71h6TYah4x1JINe1iWC3OQZGhXC9xnp613OmeAfDNkCsfiVPOByGKc/lmunlS&#10;SOZ1001LU5nwn4W1vSb86hJHaO8qZ5vIQc5z0LH+Vd22ua1pyN9otbV0Y/LieLB49gfQ1PD4YsVl&#10;J/4SjKBMYaJB+uayvEtlaW1vEU1neAwHCggdfWsa021ZCoWnLU07C71Rp5rqZLdgUO1BNFkd6zb7&#10;XZLPU5rjUXtUXYEEZnjB5wf8aq+Ib600jRPMs9bjluJEKhF25zt9vwrzC7uNT1iffOJ5ScfwccD2&#10;FRGH8x6NGl1udFrnjnVtfE9nFEI7WTEbbQr5XdxztqLQ9BshGZLrUjbMwxlrYtggkdjV6HTxZW8X&#10;l6RJMcJk4YdOvStVL2GO3QP4ZDnnOZJB360pTZu5KHwky2unrcI3/CQyFQp4Fix/WmGDRriZCmuv&#10;uHH/AB5vyfzqWPVrfzAv/CMBVx13yGqy3sKuSPC4Bz18yTms+pkpyluSXWnaYSDJr0iIOTmyf/Go&#10;/selW26ceJyqou4k2LYA/OiXVQcRP4Z+VuM7nOP0rO1vV7SDTJojokal12Al2GM04RTZsoVLXOd8&#10;QTf2rqK29ndm9ij5WQR7euOx/GvU/Bng2PRYkvJ5iGZGUoVI5z1zmuI+G1jaX2qX73NiJIRGpRWy&#10;cHI6frXr91cC3tizqEiUYVT61li58q5EYVJSvZM4/wAf3h1LSZLO3BCDYz492GP5Vx/w6cW+ueRJ&#10;KYwLlPl4+bBNd28KahoN1d3ELRksiYK9QD/9euB8IC3/AOEzMUkqrsvRsB/i+bpU4e7pyizy8Skp&#10;Jo9xl8ufMkhVLbGOehP1rl/HNmtxocsgOyOCBiOOvSuomkhuHCSALbKM89M1znjS48zQbyJR8jQM&#10;obsK5aK5Z8pTs46nGfDK9Lam9uZQIlj6f8Cr1kZnRX3eXGD8wY9RXjfwws3OuTyMrbNg+bHGN1dl&#10;4q8Z3OnatFp2n2y3G+PhQ3JJ/Ct69NTnoKF0doXcpnAFuoyXLDpTd6XCAhlFv2b1NcJH4v1iO8sb&#10;XUtO+zWk7iNmc4GD+Fd0ot5iIoSPs6/NkdM1zypOLL5hzJ5n7pFPkd3z3pn+txDbybFXhjjINPLE&#10;kRJkwZ5IrO126ey0y4eydEZR97IH8+KFT6j5tLHgXxcC/wDCfXCJJ5myKNCQO+2vZ/CE8E2hn7GG&#10;iwVViykc7R64r5/8YXUt14oupbiffISCWAHX04r034UeKTf2s+kzsiys+5AW5ICivZxVKUsPG3Q5&#10;KU/356snmFCIOSPvv7etch4w+IGkeGdPntbO8judSQriEEjg89cEV1T3H2a0dYRuKoWkx9K+UdZv&#10;5tS1We6lJLE4A69DgVyZfSdWo5SWxtWm09DsF0Dxj4/vY7qe2maKIiJpXRUEakk9PlyADmvZfDnh&#10;6Dw7o1vpsCK00SFZLnJw5PLYG49/c14p4a+KWseHLWW2mT7WkhBAYhcDGMZAzWvafFPWdY8R2EFs&#10;BY28t1EjorhhtJAbkjPNeliKU2uWOxhCbcj1bxT4ksPDmlPcTzoJCVVUGck/kfSvH9V1jxP8Q5xB&#10;pOnzvp74hlZEDLlTu5cgY4x3qz8W76W91GzsLZDInkiTCc5O5x0/GuX8N+MtZ8Ht5NtvEHnGWWBh&#10;gNkBcHI44FZ4fDKnDmWsuxdacpaNWR6/4E+G9v4dBv725FxfTQLmMLt8gDlhkOQ38PPt713oSa33&#10;Rwxq7sBvYNjb2B5yf/1V4pL8Y9RvVtrWx0qOC5klRWdJNzMD/Bgr05H5V6v4b1C+u/DdrcX0DRXk&#10;5bzFfqg3kL+gz+NcGOp1E+eT+RdOafuo1gGjysTgzOpMhx0x1/UivLfir4ul0OO10e0fy7s7bln7&#10;hTvXBGMdhXpxVopFMf8ArJmwx/2T979SK+efi/Iz/ES7RnLmKGJMfVA39aMtiqknzdB15OKPSPhJ&#10;pMlj4RNzJAVllmaWOQ+jxpj+tegRoYd7FfMkbsP4awvA8Zt/A+n7nxmCL5cf7C4/WuhhX7OTIXO5&#10;x0PrWGLlz1GmXBWhcZtjjO4gNcHtXE+L/C5vYPPtVaS4XJAGMk55712zLt/fEfvT2IqLaUiaVgTI&#10;ei/WsIz5WdeHxE8NP2sTwi8srmwIF7bvDk4BYdarJtY9cY7V7Zqmgadq1qHv7cB85U8nH4ZrnX+H&#10;VnE+43BYNyE8vH65roVVOJ9Th8/hUS9orM83SGWd9kETyN6AV0eh+Fr2a4Ml7C8UAQ9R/wDXru9M&#10;8IaZp480xYduOc84/GtcwrFbyu6bU8s4Uimq2qaOTF52qidOGlzzXwm9lo/imbTXTzEmj8wKGPPB&#10;9M1larJJo3xFtr25tmS2a6D8/wB3jrxVaS6/s3xtBeOACLcgBjgdDXXeLrS1uILXUZ4gxMQckscd&#10;q6m1Gab6nzs4csmn2R2U2paa6maTUIHSU7hEWxj9c/yryT4seIr251SKwtpYxaGAKURlbdk/TNeh&#10;2eg2dxbpeTPsgZQUXt/Oqes/DrR9fV7h5zZyKoCyBcnA/GufC1IQxMr7GM0pUrrc4nT/AAj4V1Tw&#10;ct3azxJqi25klQyMSMA54LY/SuG8L662g6xbzsB5KybnUgcjH0zXpOvaPpHg7w3Itrq8cl1IPJxg&#10;BiOc8ZNea+G9Av8AVtSt2hsZrmAPh2C5HTpXrUqnPGTnolsctaPwxS1Pp+FmntIJ7iQeVJGGgULj&#10;qPbr+Qrg/i/ez6f4XtEQNGZbjGQuOg/+vXV21+Y7O1N2fJSKMBUYdCBjFc/47sk8V+HFjExLRzqU&#10;AwcdQT/KvGoVFPEJy6s6pUpRp3PH/CMvlXv2tLQXs4jbdF5hBxkfX+VZ/iC7tri9iksY/IwmJEEp&#10;J3ZPrVO0urnSb1pLW4aOZWKEhR0qG2UXd8izyBQ5OWIHpX0UYWbdzzJXvc9p8Hah4zufCNolpZCS&#10;1iiPlsXjG4evIzTNX8c+IrBvs+radIi46EgZHGei/Suk8N30dp4U0q2t5FKJAqkr3OOn55rD8Z2M&#10;+oaBJf3cTI8QyHxgEbgP5V4DqqddxcT03QapqXMdb4Q16w1fSonhnCMkYMyEE7Dz349DXRMWdsM/&#10;7nqTjivDfAl/dQ6uLaHc0LyRLLgYAUnqfwJr3OWSO4DRjiLd29MA5/OsMTS5Z2QU3cRj54UR4EQ+&#10;8R0NKy7l8tAfLH8Q6UzliqxKfKPDAU9pCpESAlFznHaua6SNfICsUyiOLCxj+LqKaNvllI/ujqR+&#10;tOyjxmKIfL1JXtS7VQeVEOv3vbNNO4XsRqI5FMaHjq59PSnoFeMpE2QOC3v3pXgj2iGE8t95h7VH&#10;IwhYQQLlW5Zh0yabRPNcldN8YjgYKe7Y7d6aEdVEMDbnH3nx/n2p4YqgijUE9Cfal3mIERLknqB2&#10;pA7jVCgeTE2R/Efekbai7IvmbocUjGNUMURHmv1+tId1tGojAMh60MEwBVRiP537n0pAsY4icGQn&#10;5j6UrHyotsY/eseaaYVt4mMYzK3JHvRbQd7nmnxS1O1trKTR0YG8cxvuz2z6V23hWxg0zR41hAMk&#10;qIzex215T8SiX8bxxOA0hihBHodxr2mCKO0tIxERuCKCo7cV6ld8lCnbqebh0pV5t9CdZY0DbCGl&#10;I2t7VGiKgETDc23n0oAjgjMmz95IMle+aSOQRW4dwfNI6d68xTtK6PQWmp5n8QPBNxq+pQXdki+S&#10;IwrwgjJbPXk5rmtP8XXb3Vho+pzCy061/cXG9R8yg56gAjoPWvbiIpIfMuYN7Hjb0P6V5V498DNL&#10;efbtPgeOEI0kiRpkE5zzk16+FxPMrSMKlBTVjo57r+34lSYppvh5cNFdzSALL/dAJ2n17mpZft2r&#10;xeSsRs/DNooV3IDC5QchsnDLnj1rzKx8S3d9aQaNqrNbaYi/uy64AK9O3ue9d0utPq9zDp+lOq6D&#10;bhYbuWIgo4HJJz049DXpo8qth+V+6aN1dLqdnDBJENL0C1IZLhzkTKOijdg9AfU1DcwzapAINDK2&#10;3hrH764JBUtnOfnIbrgcGrt41jrsUWjWjxrpFi3mGRGLK6r0BJ9s96yb+S8a8i8PeH7Z10J1/ezR&#10;HKq5+Y5J/DvScmczo1Oxo3N5NqNlHp1gjWmixIEubuXhZYh3G/BwQD908ZqtLa2t9Zx6XoE62elw&#10;4dr5yWRm7KN55PLdD2p+oa5ZCODQrMQrYgGK6uFcny0X1z64I4Ncl4u8U2dhp0GheGZIpEjl82W4&#10;iYNuGMgYOem4/lTXc2pUZvRo6qW5mWCPS9FvIP7E/wCWt60iKN/JJw3PXA4Nc74j8TaXpelNpXgp&#10;jeLcjfdzxliEYEYHzggfdPAI61ytrPr+rRDT9PFwbFsj91HkD+Inp6+9dBB4Cu9LYQWguHMxLyS+&#10;VjZxwMd+h/OsJ4mNNanfHCez63Oc0rw/r3iiWSOOCQxEkzyEKoJyTxnGTkEcV6np3w8ttM0l41kX&#10;zZY41kLKRjHXqx9TW14X0ZNM06APGyOFzI5GPMYknp+NbKLJNIxncmMMdo6DFeViMY56LY7qSUVs&#10;UtL0m3sLaFUdR5QXnPUjv1qybWJ5vtDRLFH/AH92c8YqcKkrH5FCJ7nmhiJ/3eMQjkdetcM7svqV&#10;3toLnMjHEa8H39eRVG606GaMrKha3YDjyz0A9RzWpIoaRAqjyerD60s258Qov7od8ngVnypWa3NY&#10;zaPPr74caRIN0RaFR3Ic/wA2rAufhvdxZa1u2KgfLhP8Wr18xRTyeTtyo5yeRUZtVlYquQq9eK1j&#10;XrrZm8a+lmeMJ4J1+4XEk4Az22H/ANmqxJ4A1prdQ18xXBz+7Ax/49Xr0dhbtJ8iDb67jSvbRvPs&#10;2Hy1IB9Kp4rE9Eg+sHjyfDPU2/1l86RlfvFFP/s1aFt8KpGTJ1Nyuc58n/Bq9SlXeyxqgMann6Uh&#10;IjAhijz6kE8VaxVe1p7C9u+h52fhhYtFv+0Nx95vLb/4qiX4b2EdnNKheTZEx+6w5xn+9XooKcwI&#10;FIPBOTTNQeO30m7SEbmMD7sHp8pqIVqknuzOrXk0zxTwl4Ch1nwzHftdMkzk4QRk9D/vCpvseueC&#10;m84kS2rk5yUwMfma7j4aKjfD6zWMkS723fLnvVzxNp9nc6RP50SnylLZJPWuvEYift3GWqYsHU5q&#10;cUVfDut2+raXHI0gEuPmUHODW4OvJ6V5z4KmMGp3sUa5iBAA7DmvR1UE9K8PH0IU6t49T0Zq0rAM&#10;Bid2c8UGIMzORnPvS7ACRtoy54xgV5tktiRkaFD8vAFOZjwCentRuIGMc0j4xkjnFUuwrK4bZixC&#10;OAvrjpUVxMLeGS4nlVYohksRgAUPdR28eZZFQj+8cVBqU1pJpN5HO6eSYzls8YHNdGGoTqTUbaGX&#10;V2RDba3pus+ZHbXscska5IHasm91PUNO1h3uLuFdPEYTc7IMMcED1riF1Ox0B5ptKnWSecFAFY/1&#10;z61SmuNa1ez36hLMkTOGVnQAEjgD+dfR08uip8xg6kfZN1HZk/iTxbcazI9pbyKYvMKYXDb8sOnH&#10;0qx4RtLSzvpJ/EpMOnxoVtomypZyck8fMMbe/rTNL8MRWOnXOraojxMiJNbrICvmNnoOfXb+Yre8&#10;P2cGuyXl34gi+y6fEEFoZVIV2bO7B4JI2/rXpUacYK0FoeVjsTz00jpbqzstQ/4nmtailtpkeESz&#10;kTZuTpkvkEDzCeo7Ypn9r2us3aX3iu3bTdNiQQ28dxlC85OWIwFYgKAO45PNSrY2viWdrzVGFjo0&#10;LCHyG/1ci7d2cnB/1jH8qjtZNM8W3Jl1uCO20i0QKglYhJZ2+8QTgghVH512JHiqCauR3VhY6tqo&#10;13WLoabpKRhEtZVPIHAOchvvk9u3pzU10v2+SC98STJY6eNz2sMhCl1boOCGOPkGT+lK2kp4juZr&#10;i6uzb6KsgRIzGCjKEByCef8AWH8xUJt5vFWoJNrsTWWiWu4xmQfLIjfcIY4I5VPzp2K8hZ421ZI7&#10;i4uRY6BbZWAFdwljHDkHhsfKT36jHvPcz3GuXKrewLp3hyM7455XAMhx0C8OMvnr1xVKW2uNZ1Bb&#10;G2le28N2LCJSFDRzxsPnOTzj5W5z3q5cX66xefZPs6x6NF8/mnhGHZcnBxuPr1qG3cS7EOqfYfEM&#10;QnubgWeiwKVdZYzH5sjemdrf3eRnrXK6XEbnV5vJQ22jW5wZWO4TRDghSeRnHbNbeuPDrMLWtmRD&#10;o0O0vKrZRnJ6ZPphe/esTRnvNR1EaZb27W+l2zZkuEGVdAcNkntye9ZSu5HRDSnc626vIPEOVu7f&#10;+y/DyEPJPI5/eSdAvO1hyQcjjiieCfWIoDbTCz8PWQMbOQCLiPPJ5IcdD0JqK7MPiNl0a0222k/6&#10;2W4HK7x0BJ98d6immvbm7g0TTCYtBsiILq4QBklTqxYnpzu6GtuhyXIvFksWu6e0FixttIRwZbtl&#10;OHb0w2O+Kp+H4pNT0S6s9P1BLTSIWMc0pRT5h7kbiCOnYnrSeMdRt7qzj0PRY0t9KLCWS5jbcgb+&#10;6SffHeq2jWN5exf2VpLPDpX3LmaIBlJYfMST06dj3rLqdTVqasbwutQ1OGXSLFfsOiWygS3rqpSa&#10;PocFwMc85Bq/b/a/sQ0nQZEFtGpW5vflZJM8MAW4H4GqdzNNfGPw9pgaKwjAinuYlyAA6IEXfqdC&#10;ST7+9Lfy3el29toHh/MghkBup4BuJ3dScggfnXR0OULiSE6Y+j6JGbbT9uyXUmyyJj7xO73H94Uw&#10;RWlzDFpvhifNsTu1C/2nCnGM4c88jscVYu5LY6efDmkhZEuJP3twh3YBPzHB46j1pt1Z21tBHpfh&#10;2RWNx/x+SRMSY8cc8nHI9qlhew0mT7MNE0thIM4udUA+UH+Lr8vpwDUUlpFc6e2neHrpPs5+a+uQ&#10;Mqh6YJY8cjse9TqPIs08O2YK3c2DNdJ8xBPLHB49K53xhfxeEtF+yeHrpGa7Ja8KYJyMdc5xz6Yp&#10;RV1c2w9Lnd2cxrWkXeq64uj2JFzFaFRLLHjGTwT1579DXo0Hhqw0qwnt9OULcyRY3sSO4z1PtXnv&#10;hrVrm2g+121q13fTPuupBnkZ49h36V2nhvxVLrOpi2l0zydqtk72P8xXh5lPEO6h8KPocPBR0aLn&#10;h3Rr7TrzUGnu90bvlR5a/wA66Pb935geKCqKBwp9QKQsuCwB57V81VryqP3tz04wS1QhRS3PNSYT&#10;byRTEG7nBzUoWM8NWJTYmwY600oM4B5qU7ABioyQGzg0ApDSoU4Y0GJDxjj2pWwWyRSlsDgZqWrj&#10;eu44lcg+lNGC2c03k9RTScHAQ0WQWRM2zjjmm8bvrQg9R+dPIX8aYhOBxmjbzSMqk8HJpUJ3dDQw&#10;uKOmDTQo9acwxzTAw9DSC4rDHGaDs49aXhh0poUbs46UBcczZYFPxppC/jSodueOtMc4bIB5poaH&#10;Ad6Rh6UpOBwDRu55osNsRkyBz0607G5QAelLkYJxx3qFmwfk6HvRGOlxE2MDGaMZI5HPtTBwQpPz&#10;HoMUokCgEDJ704xdiW7CI6lcscc04mML15qurTEbWjweTzSjdjLLg0baMpajwRkHNPOzNMQKRycG&#10;pCqhcE85pNtbiloJ8p7UmBnrS8ZwP5UwTxNIYvl3jtkZp8ja5oaicrD9inHPenkDPQY/3hTFdeCq&#10;7s1DcXMcG6SQrHCoJZmJAAxmqjFSj7mrE290VNZsbDVdNNtfMpiDhiN+On0xXld1bWT6quj2APly&#10;TBTgk4Af1PsPWu+1zWtMl8P3M9pdQuVKjfG/Q7h/iK4nwNYT33jGG+mMgsRcSb5TFlfuk9fxFfSZ&#10;Th6ihaTMK04U6bk1qd/dWL6T4atY7XUYFCKpeMlM8KeDkn3q7omo3Vxp8bHULUdc/NH61Z1HTNIm&#10;srkfaVclSVBQ+hqr4e07R/sDxyTpGyOcqc9OP8a9tRcXqfK1KntW5WND7dcqxxqdquCeQY/8asLe&#10;SsoJ121U/wC7Gf61CNN0LKfv1yVGeDQ9hokZwHQ8f3TXTpY4VvsOkurt1yPENsB6+VH/AI1CLi92&#10;sTr1tL/d+SNT/Op1stDMGDt/8eqGSy0SJN3nJCF5yc80bot2lrE8y8c6xNpetO8WpW9zOY13IgQE&#10;Zz6ZFYHhDT9QOrR3azRPdmT9zbB0Yybu/Xj8RWb4uuYtV8YXAscTREhUeIZ3cV6Ro+i2Hhqw+3K4&#10;vdWKr9nhOUZGxyAF69e9Zwgkz0q1ZQpqHcvR6Za2mp29zrOpK+tl99rp8ce5lb+58hwTnB5FX7W3&#10;m07UH1fU83Oq3ShUtFA3Rt3yFz27kAUum6fbCCXxBroD6sg860jmbY8bDgBQDz26imWE97BnX9cR&#10;hPKCYrdxghzxgY57Vqzz1FR1ZMJbKz1A6h4iiVtWK7Ley3neI+5AXPU+oru9Lnmm0qCSeMxyNHkq&#10;ewzwPyrz62uoL4HX/EVotveD9xHFNn5V7kd/0rutLuTdabBL5fl7oxhfbtWM9EdmEs5EWpSEanpz&#10;e7/yFbPmnLHFc/qeRqNgSeNz/wAhWyz/ACHFY3O+xV1GT/TdPJxw7Hjg9K878WeIrqx8WzRLfywR&#10;JGGHmXBKZwDjAxXeX7gXliTgneRjPXisfV9C0LU9Saa9FuLjGCHPPI471cSbG7b3clzY2M0hHmmQ&#10;Hap6/KeaxPGep3Npc2McNzLbrIrltm49vY1trFDEtokQG1ZAoOf9k1DrN9pNsITqTQBn+VDIATzx&#10;3pX1CxCs7PoGkSmeSYyyRZZww/nXQK5K4C7nz8tYV69udNsDa+WYRPHt2jAxz6VsiRVdSMexBobC&#10;xwvhTxdrOp+ImtNQt7dItjnhW3cEY5LEd/StrWfEF5p+r2tpDaRNHKygu04zy2OB1rVgsbOCYypb&#10;QpIeNyoAcfhUk1na3EqyyQxs6/dZhkjnPX60cwWItR1OWx0p7tYo/MVfmDtx0J/pVbw1qt5qOkNN&#10;epGkiOynyzz/ADPrWo8MM0BikRHjPUMM/wCe9Mtre3s42EUaKpOdoGOf8ik2FiXUDiylUdMD731p&#10;9s2LWL/rkP5Cq+oOBZuCAcj+tT2zL9li6f6ofyFAWJg/IHRfvH61znh3xFcatcXsUtsIltp2jHX5&#10;gM9c/St8uvIOPzqCGC3tyxihijLHJ2LjJ9TiqUkFjG8V+JZtAS2+zWf2qS5faVBOEGOvANbVldG8&#10;tI5mKgvz8vIPPaiW2t58NLDFJjpuXOKfGkcaBY0RVHQDjFJyTCxzy+Ir4+LjpotAYNmTLz6Zrpw/&#10;QlearC3txMZhFEJT/Ht+b86lzn+IfnSuA27k/wBFlGMfKf5V5VETtHPavUbpgbeQcZ2H+VeWK204&#10;wMfWtaZxYlprQlzTSSzdOlMRx6frTt4z0ArW6OPlXLuPLAfe4HqK6HSNfutP06GKCwkuUZ2y4Dcf&#10;oa5zcCDwOnrXZeE1WTRV3BT+8brzUTlodOGsnqNtPF9zca82nyaY0aL/ABpuLH8MVZ1rxOdKhhkj&#10;tJ5UdiGaRWAH/jtayWttHMZlhiEpOS4X5vzqSaCC6j2TRROnowyKy5ju9DlH8dFJbWJrJFExA+8f&#10;8Petvww5OjAldpMshxn/AGqnOk6cdrNaW5KdCYxx9Kg8OOraVkKMea4/8epXuOxqXty1tYXE4XcY&#10;42fAOOgz1qro+rfb9HhvmU4ZSdqguf0H9KtSBJI2R1BRgQQehFRW8MNpbCGCNI0HRVGBQFiN79Et&#10;5bhIpcp185GQfkRVPw/r0WsW87oxZ4pvJkVgRtYAHAyOeta0irMm2RQVPUHvVe2srezVhbwxRh33&#10;tsXbub1OOpoCxcaT5R8veqGjHNvM23/lof5CrZI2rnHX1qhpLg20iggfN1zRcLGuXwORxmsi+1eS&#10;11rT7QRoyzs/TOTgdq0SwJABB74zUT20LypMyIZUyVYjlSeuKdwsZmv+IP7I0S6vFg5jRyNxIOQD&#10;7e1bIlVhvUfxYHvx/jVee3t7qFop4Y5EbO5XGQc/5P51JGFQbRj8OOaQWJPMxnj+KqNjLia5+U4a&#10;UjP4mrZ6dR0JqnYFfNlBI+8T19zRcdit4k15tEsopYoElLyBN0jbR0J7/SnzazJHok98kLGRLYT7&#10;JAcbtudmcdj1q5c21vdxrHPFFKoOcOMjPrzT2ihaBoTEhjbqpHB/CjmFYhsdTN3pFvePCytKgYrC&#10;C2D+AzSi/LW08qwybkQsBICM/pU0SJBEsUSqiKMBV4AoZFZCp24IwR60rj5TO8M6u+saBaXciqpl&#10;UnjPYkd/pVhpMaseAfkH9algt4LWJY7eOOONfuogwBVYfNqpJwPlHf60ILWNEyHHC/riuS8R+G11&#10;2+iZb65hdHRjscdAc966K7R3t3WN9rHoQappaXEeuvdGQtE0YXYCcCmFihrmhfbdPEP9pTRmOZXL&#10;MwJxmtyyT7NZW8Jk83agAY9T71lXOkTyRXCxXDDf0DE5p62d6P7PTzztgb95yfmGO9AI2mcetYVt&#10;IB4ouuP4F/8AQa12GT2/OsOAY8T3Z/2F/wDQaLjsb5nG7G2nCXH8NQZyQfalLGs3oNKxIZR1209Z&#10;wBnaKr5JGDTh09qdwsTmUMMhaZ5vP3RUe70oBFMCZZRnkCo9676Yx4qPPNAE5kBBqexYG6I/2T/O&#10;qLHj8Ks6af8AS2/3T/MVUPiQ5r3Waw6UUoorsOQxNdDnyNjY+9n9Kx1Z8/Nz+FbGu/8ALD/gX9Ky&#10;BIR93isJ/EclX42Vr7TLK9AN5axzDn7zZrHPg7SIpmnj0+3RZDnHl810DMwBUURjzQ2W2lKm5F2U&#10;7Swhsxus0WE4/hbbS38E8um3CQtiV4iAA/3jirLgNwxpy/Lg7sE8nFFxK99Twy/8J+IYb57sBRI0&#10;p2gMdwOeO3tW5oXh3xRNqME17cMIISr4kJB4b6V29/fqdUiXDFlmGG49K24jlC4ZwSvPT1oKYeRb&#10;yIkdxEsxVQc++BT5nVzvESIjnAU0JtO1Vc9Oc96dtAKID82SM9ccVMmEbp67Hml38Pb7+3jqlrqN&#10;vb7XZ85IxyTnNcVrFhLDfhba9W/vZJGH7hd5XnuRmu78WeKLyLVH0DTEiFzcKoExXIGc56nHb0qp&#10;baFaeC7Q6tfA3V7P86lX4Q9TwNtZufLua4ajLESsiLw14ftdLi/tDxAY/MmT5Y5B8y88cnFLrXjq&#10;G5RbSxMvm4wHSQAAA+2a5LxL4wvNbv22ALCpwqBMEcY9TTvD/hDWtXuNtjdWULt3mLDt/umudUpS&#10;k5SkfTYfDUsNC8tx8+nx3Ye81jU4MkFghcO+Ppkc1R0i8bStdivdHsLy6K/d8q3Knp6jNdmvwY1i&#10;f95e6tp+8f8APOVh/wC066XR/AOq6II2s7uxJTpuck/+g10xionPXrKXwHmWv6rrfiS9VJ7W9tiM&#10;jbMDzn2wK6rwz4estOsbeTUfDM2oyqMswtW5565rqdQ8Ca5q12LqTV7VJe+1sc/ihrBvfFfjPwpf&#10;LpMt9ptxDC4UP5TFsHpyFUU27nNzSeh2Fp/ZE8LhfCEkXuyH/CmzjSonDL4UkLDHKRn/AArOPjHW&#10;ZV/4/IsHsqKOfxFQ6j42utNsZjJMputmUKopH41lzNuxtTwzaNW91HRbKxa4udBeMY6OuP51wfiX&#10;xzoV7bizstHddsgYtxjGD6Vz99451zxLKbO6uIlt887YgCR09PSnW+leHoDtuf7Qllxz5ZXH4ZAp&#10;SqKmejRw0Iq73MjStBnv5vNNzbxggP8AvHx1rvLPRbtIVMetadCfe7C1Rhj8KpIqmDVsgdMpjH51&#10;ZDeEPMKtYaozepI/+KrCUvaF1FFaRZrRJrccLY8Q2WB0IvBUWNZaQGTxLZBfT7YtY/neFY9wFvqo&#10;9VbZj+dVpL/wspJSDU/907cfzqEa08JWlqos6WR9Y24GvWLqP+nwf4VQvtav7O2Zm1iOZ8cLHMDi&#10;uJvb+P7SxhQxQkDC9T/WrHhvRH1/WIbWPKwu371j8pUcnrg+laqLZ1RpU6GtZosy+JdbkZnXVplH&#10;Zd2ax7y51LUbhbWW6knkkcIu5uMnpXrMXwu0G3zJd3V4+05KiRccdeig/rXH67Z2uneMbRLUeVbR&#10;XcTKUYlhhQf4uK0UXB6mFbH4afu0lb5HV/DfQbzRrW5n1GVVSRAqDdjnJPfFb0t1Jq+oLCseLeFy&#10;7M54YbcYH4ms2G5ku4kjinmkjVt+GCDofYe5rpbOyREKbWS3AyAGHJ9Oa8urJzqNI8xy1bZDqbRT&#10;adxJ5FupG8SDAJyPWvEdLj8r4hxXS3KJAl/uJZgoIDete6apoUXiG1+yvNJFasQXWMqCT16kGuUj&#10;+FelNO5+33zQRnJy6D/2QV00KkYKUWck/ekvI6ebW9Hu4RjUbLyhjOblD/WuH8U6pc+KbyLTtDjn&#10;NsoMLurZjYk8nIB9K2bX4deGI4ikEc722SW3ynJ/EVuaRoWn6XAbbS4TDblsk72bn8SaylOEJXRo&#10;4uSKfhfw/Jo1nAjtCWSLEmPrmm614SXVvEFrq9rNb2cNsBvMnc+orZFzvf7MiMqg4YjHI79T/KuM&#10;8b+LrnR7yHSrM+VbTxZYqods598gUqTcp3Jmmyv4ju28U6vY6bZRTeVp9xulnZf3bKBg4I+ldHL4&#10;r0+yjSFIb1EDHJS3yCD071n+DrvSpbYwWqXReZNsrSlOecnofWulXSNPnUWy2/7pfmJZ27/jVVZo&#10;IpsxJviFYGAw2ulauzA5L/ZjtPrTJL208faPfaTbWt5aNtAMt1AQoJ7j8q6CLTrNImt7aJlXkEhv&#10;z6ms/W/M0TRbiTRdiXAXOXy3p65FJVYdEHIeXX/wUvB5n2TVLe4dckqYyD/M1S+GXh2SLxb5zXsU&#10;MkKsuzGQemee1eh6F4yuIdHkfUAZb752dkQBSO3cfyrhNDkmtb+61W0byUSNwxcBuWYHpzXX9Yqz&#10;UodyY0uafKjtvEnj2w0Nn0m3ikuLvaY5XhcBSSPxz1rziH4a6jPm4ubm0tIpD0kc7hnnpgV0PhvR&#10;7LXNQ1PWdXEspDeYjRuFyVJ7fhXR2k0OsESXi3YtgeVi2ZIHA5PP61cJSglGG5rWrUqULW1POJ/h&#10;izy+XY6nHcv0J8k4B/AnNOT4ZX9mVmj1O0adPm2YOQR0r1izh8OW+5IYdT5PJJSnyQaGxcxxaiJc&#10;HBJXr2710XrJXZ5MMYlPY8h0u7urbXLa51OQ+YqNGHduQOen610Oq+HrPXbUrFHFHcTAZu9u8DkH&#10;JPbv+dP8aado0lo99p8M6XsSqAzEkY3YIwc+tUvCmtz3Fg+l3ARy0mzkYIAUdx7iuebqR9+m9T3q&#10;LhiIao2fB/wti0XVotUudQt74DYY41jPDZBB6+1etKyq5SNAC3GN/Tjj+VYujItpZxbiXcoiqOoH&#10;Fahl+xskZO6WQDHHAxXl1MTOrJue5hKjCErRHHdb53DzJJG2KAc4znn+VeceMfhbJ4n8Rf2nFfxw&#10;MUVXVoSSxGe+fTFekFWjdZWbfLghQecZwf6CmtIbfY8nzSHt1wKmjVlSleInDm3EtLT7DZQxKVZ0&#10;QbAPlGMYA/SpUDQBpJH3s/QZztP1qPb5IEztumJ3KPTP0qSQlcPM5ct0HHB/Ck5XldhboCkxMJJm&#10;DMewoKPExbcHJ5ApG2w/v2JZu3tTHXysTs25+o9qh7js+gqIQzPKRu/uGkIeIb5iGbggCklYOgnn&#10;3sV6AYp0w2xi5kZmbqoOOM07WWoXd/eFWRY8yTDKsPkU9qrT7vKkdyCCOF9KfPtkiSSQbz1APasb&#10;VtWNsDvAYHhVAyf51Wis0a06Sb5jyHx8rjWopF+XEQ/nXd61bS3HgeC7e5V1is1bZ36CuF8eSxXV&#10;0jTiRZFjUBVxzz+NeiNbCf4WG5mYqoscjBUHAH/1q9CUeaEH1uXjPdq/9ur9TU8PTxy+HrW7vCgh&#10;eIeWshA28n1rnfF/xE0zRbn7KC11KY8r5DKVFedW3jHXL/TrfS4J0MMY/ds0a5GOT7/pXNa5bXn9&#10;ot548yQqG49DyOldNPBQ9reRxTqKFPzQefc61rE08gMjTMznef8APaux8K+NoPDcS2Jsmd2k37o3&#10;A/pXncM89m++NgjnKnIzjPsat2Bur/U4AjAzM4CseO3pXbVpKceV7GFPEcurPeNM+IWi65cxwTho&#10;cEDbMy8k9hzXM/FXVG01oIdNd4UZySyHviuG17T10C6tponaS6jmy28grlcHgcd6i13xHfeKbSBr&#10;hIy8TE4RcdePX2rlWEhzxq9jR4r2isbvhD4f3fiDSl1ky2+xy4KzZzkHGa4vUrCTTblklK4JJG08&#10;dcV3ngf4gweHtOi0m+t7l7ZQ5xAilsls9WIrkPEV9aanfLJYxTrCikFZsBskn0NdUVL2r10OaaVr&#10;HovgTxRaaf4fggubS9nkXdho4dw4JxWj4q1vUPF9umnabpGoQwMMFpo2x254HqDWz4A8KWEvgzTJ&#10;poWZ5YvMIDkdea6HVdZtPDcCRrG4iPAQfMT0z3968mdWCrNRWp1pN00rnO/D7wXcaPbzT35jLyqp&#10;UDOV2k9fzFd9JiUeXGAEY9fwrzzVPG+txwpd2MFp9g2lwrRnftHXPzY/Wut8P6zBq+jweQhjR9xx&#10;jjhiPU1y1eefvyLp2SsjWKNMhSGQKB1NVzqFuM2huI0ki/1jswAOOtc94t8Rnw3Z+VZLs3ROSHXd&#10;k4wMZPvXGaRFq+uwXWpNdiIyW0shG0AkA9B8p/nRToOauOcrHrUc9tIwhtJ4XwNzGOUHjp/Miptw&#10;UCMct0Zq8e8Da3I3iSHSkllJmjcyCVF27QM4yvPVRXrSssDiGBz5jkA9xnp3/Gpq0fZuzCElIllX&#10;ehjgOGzlj6UwhlAhj5yPmagRxpO0MTusz/ff6UqhgzRRYz0Zj1J9awkrOxaHs2VEcf3xwWpwRkyq&#10;kFz1NQrIscvkxjdMTtZj296cXaGbarnzG6mktQY47EBiUAyN/EOxoxsVAvzPjk0xo4oGdYx+8cEl&#10;ie9OVTbKHD7nfn6CnZ2uJDgVjQo2DKe4pmPLjGTmRuntUUjpbksxLTEjn0zTbqT7K3LIZnOE3f8A&#10;1qadwR4l8Q0mt/iGkjnczLCwx9f/AK1e3W8bQ2+9sO7gYxzXkvxK06VdXTVchpVSNSVPA5PY16Xo&#10;+q+fpC3KsxmRE3bgCMke1ehiYOVCD7Hn0ZKGInF9TYQtHu34Lkce1MDeWDvXfITkYqJZDnz3+Z5B&#10;kY6VYOyMiUgmY/xdq82EVuegLH+7+adQznpVZ41Jczr5isCAg96kLnYZJsMc9BSlAVEzudw5VeKp&#10;Np3Qcvc43xr4JTxBpFrbWiRWZRtxOCx6eled/wDCA+K7EXdlp18Esl3CZjujV8D0we3vXuzO20O5&#10;JGOBUcsAmtZDKT5TKQ0eeoP6/rXbSx046MzdLqeAWUXiiWwaxszcxRQqPMc5EbBc9OPrVyO68XTW&#10;LaXYfbI4Dw8q7jHnrycfhXs1vpNtbWZSNDHbyJs2Ak8enPPrS2Wk2VtYOsQaOBjnbuPP51q8xfYp&#10;Q7nhWjaDr+sSXGnR3OIgRGzuxC7c9uORxW5J8KbqGEW0d1bswJcyhCBjnAz+P6V6jpmhWGmtPdRI&#10;6g4yCxO4D/8AXWjGkVxHvJKQdQtZyx0nsLlZn+H/AA62hWUNuk0UcceSwQdSe+fxFa5kNy4lDMiL&#10;8pVhio1h86HlisHQr608GO4jOMiIHJHrXJOo5u7LUEhwHnvycIh4DDg05oWbBcosWPzpm3jjiP0p&#10;TuuMRy4MPYdKz0Bp9AEUkjBlcCJOg9RTiZJZNyELEO1NRiMxxnbEvGKQyF5PKjUeWBkmhSXUFcSU&#10;STjEbhFAx0oUsVAHCrwT60BzN8kbDb3pCTtMK8AcNSVk9ShHYSrsQbCP4u1SFWdVZWAVfve9V3KF&#10;Dbx5RfUUKNubeMkR4+YVSu3ZFcrJ5DvXZF8oz1qItK37uIjA4Y1EZkOII2CqR1PFZd/4istKd4Mz&#10;Zxk7Npz29at0JtjULm2ZdyBIuCv3ie/rTMkoI4yN/c159qXxQ061ia2hs7ksThi6Lg/k1Yb/ABUu&#10;7c7bTT4gG7ujH/2et44SUluaKkz16TOwxLgFhjd6Uy72R6ZdpGAWNu+Tn/ZryFvif4gZWiitbNSw&#10;4PlP/wDFVVfxx4raOVPMtlR1O8LD2x71UMLyvVkTotpnY/DrVbWz8AQrLNEjrM4JMg9qo+MvGVpN&#10;ZLp+mLLPK+Q7xEMB9cZrl/CfhrU9b8PPKl2kdm8rAoxAJIx/s8fnXa6X4J0jTzuRJHfgMXkP6YxT&#10;xeIw9Go+fVorB00qat0KXgbTLmPTzdTgCWXJ+YHPWuziWVmySKbFDHbxqkS7VUYAzmpd3NfN4iv7&#10;ao5dDum7u4/DDOSKTDZpuO+TQCexrnsSSNgDOMGmZwRnGT0NNfe64ODVa6uRBZSzuhxEpPy0ox55&#10;8qJk7IoeItCfW7VYUmSJwRlmPFeY+I9YmsQuiw3Ez7UELhOjsDj9a7/TvGMN/BMEtpT5cmOFAJx9&#10;WrgPDulrrOv3HiC9O+1sbh5Wj3bXYqC69OvOO46GvrcrpShpPoctau6UHOO5q+GvDH9m+XrPiGOI&#10;W+wfZYJR80kjfMoAOOflx36iuoubOy1hjrF2I9OsCPKgtLpf3gI6sVOOM7qfa3L+IreTU9XUjT7F&#10;ftFnFENrAn5gD3PC45P41nal5PiTRF1a+lkh0pJfIit4docMMncc545b+L8K9erFXufN+2liF+8Z&#10;mXN9ca9rdtqEkckWmWUxuRE5zvXqqhfX5Rx9K6WRhryQ312DZaLGCIY7gZ3u2OinGCNrdz1rC8JR&#10;rqFrf396SmlWiJMsS43SryVB6nOQvQit/TpY/F4kt3K2mhWuPs8YyJTI2eCTu9H6dMiqpoiu1blF&#10;vbO48UyNfzXi2OhKfL+zXXyh8L1AOP4j+hqS5lsPE6pdPH9i0aANGIr1Npac4OdpPOFGM57moV0t&#10;fE+nN5MwtvDy/uDbZ+c4O8tkgn759R/jNp0Vv4uuLq3tVNvokH75kLYna4ckbssSMBV6Z69q1OfV&#10;LQdci41+ePV4bl7LQVUxfYZeHkIJy+O3zHH4VXvW1HxioLO+laLbsVZL3KLOjf6vAIHTaO/cVHpj&#10;zeJIpY4HhtfDcX7qSBQRIxBD53MDxuYdD2xgUunX1/4vluLSN1s9AsGCyRhQJpUH+qwW3KcbBnkd&#10;+uaVx+pNLZahrlrYR6XOtlpOmgwyszfLOAQCR225R+/RhUmq3SeJ7MabFD/Z+kxuJXubk7I5FB+7&#10;6Z3+/aq2mXOq6nd3mgaVLDb6NYymGUyJmVw5YuQcEZzu6YptlfW2vTSeE9NgeDR7dfMYyn53UYbG&#10;7LfxkdhxSlaxXxO76/oYHiq8ttbsvsego1hosR3XIf7jyZGCF7/dHfuK2tGlk1Lw3Z6JZWkttZRR&#10;HzruXMcUiAkPjjB5JOM81iz6ba6tri6PozPZ6WIg8/mHMrN8xG0ncMfL3wetbtlqctw58M6ViC1t&#10;E23csi/NNF0cAnIByewXpWUU2b1nZF2CXS9cH9jadAtvYhvtFxcsQkbHGAvfndt70yWN9TsW0nS1&#10;8jT7UNDdSHiOTJyT6Y69+9V7NrbU7o+G9AjNlaMv2iaSbJbOegJLDsO1C3t39tk8O6UI4bCN/IuZ&#10;LgEySZ6kEZH97sBW11Y5ktDB8U3WkappH9h6DAlnAsgne4ZgIznjaPf8auaLDc3mjNo+gSLBaooj&#10;upx8iM7Dk8Zz055qhrFjp76jH4Y0hXto9nnvNM2c9cAEZ7j0rSht5NOmh8O+HswQThftcs+GLO3U&#10;qecDg9qxv7x0yt7NG7DO97YTaBpQ8swJtluXbbEexKnndzUMTXdjYHRdKUy3KjdcXkfyqd3BHfkd&#10;6iFwLS5GgaRmKcHyrqeT5gynkleozuPcfhRc6jc+HbiPTdK+fUZMG7ubpQyMr8DZs6N9VA+tbt20&#10;OSwsZt0gfw1o/N+yEm/j4hUnlvn554pluIbZJdG0ARzXtzj7TdQD5Exx8xGe4PXFHl2+kauugaOs&#10;n9rzci6uiGVQ3Lfd4z9VqeXTz4Sv4LDQ586hqp/fTz4dI2HORgcDOeoNS2JipN9lhbw7Aki65Ly9&#10;3EuFjJ5Yk1w/j20sDc6foulyR+fMGaWVSNrH3OfUGuu1bUBodvdW8TGTxNNhpLxh+6G7k8DH/oNe&#10;XaSk934phDss1wWJWUHAQ859P1qHLli2uh6ODg2ro9R8J2mn6Fo9paSzWf2sopkYTA7s810EcEMM&#10;zTQoA5B+ZG965I+D/OuorqW9IYKp2qQBn/vj2rrYyvyoB0GNx718bjZRlJy5ndn0WGgra7kofHU5&#10;JqTbhetRiMSON3IHSpmUEYNeZGx2PTQFJC53Cn/MRwR+NQZCjaDTgzHvRcloXbJuwSD9KexGAOM0&#10;35twIJ49KYApJ3BiaYrMlCE9cUp+X0xUIcg4G/FISTnlqBpMeM5OaUtg4xUfJ6k0o4PFF0VYkYMV&#10;yGANRqJAeWFOI5zTlyR1oJaFAK9WGTRhgOtIc57UNuPTFJiE+cn2o5zTlVgOcUxyw6GkMUk5pQea&#10;YuT95jR8ueDQBL25pmGbpjFBGVwTmmqCgIAGKAsSrnOCRTSpLdRimxpvPIwfUUrhwx2MMY/iq7dR&#10;FfU5/semXNyBv8qPJAesbw9rX9p2Rkn8uKMMcea4GMVkeJ77Xo9Ov0BsxauCOAS2K4Cw1TWYdLCR&#10;3EfkAvvURjJHcdP617uDwEJ0uZnFVr8rseha140trTVVjjuWkjyuGSQbQMc/rVHxX46hgjhSxuJH&#10;BPLQkHsPTNeeX95ok0ivBaXiJwSjDr6459aS+bSrq3WPTbedADlhKc54+pPWvVhl1Gmk2Y+1k3Y9&#10;k0nxrp2r3aWiNcCUpnEuOw+tbwUJkM+eeK8q0G6sI9ftxaaUqyBf9buf+77v/SvVQRPhyMsB0I6V&#10;4GZ0Iwr+76nbQm3BS6Ed5efZ4jKYHkVBk7RWVpvjLTtUikbzjA0eciRgO4Hr71rTr5kTQsSA42nb&#10;715jrXhYaTex21vN8s672Xdk459vYVOBp0q1OUagqrakl3PTra+t7hFlW5hZSecSCvM7O9upfijf&#10;xG9xbrM21Wk4xvWjw9aaheC6trTUWhSBgmGRcZ5HXYT2rL0nT5P+FiXtpJMzTREl5wFyTuXkcY7+&#10;lethsJQownGPY5qlRuyR66uoWqqFN7aqS2NvnKCaZqFiNUsbi1AAWSI7Xdcg5XHB/EV5l4nsJLLW&#10;7CKO/mlLtG581U6bmHGFHpW3N49m0i9ttLEPmbI4k3CPPVFJOQfeuGpl/JaWGer1+40jVfwsxfFO&#10;hJ4a8NNZpIrTTTq/yLjjH/2Jr0LwDHJbeFbQLZ+aJI0cs0mOSi57VyXjojUtfsLXDBTHnPGePM+t&#10;eg+HtOubXQLaOHUHCIibcbMjCgd19q97BTk4JvdnBmsnGNjUSWZtytpi4Py/63/61Yc94bDVpUl0&#10;0bWQHAf6e3tW7JBchVYag5fOScR//E1zfiW0uXljddTdZMBCWVMnqf7lds9dTwqN7WOk+0SyE+Xp&#10;kYReMtJj+lLGZCS39nRZ95v/AK1Z+nTS3di8v9oykAg8LH3+q1bVZgi7tRn+btiP/wCJq1qiKnNf&#10;lY55LlHJFjCB/wBdv/rV558TPEN1plrZwKm2SeRiFikB+XGOePUiu71AS29pLImoTgqhb5xGf5LX&#10;z/4m1ubVNZCapLJMtvIwi8pVGPm6tj8KLNI6sLS5Xzy2L3h6xPh25hvbxY/tDDKpv/ecnA4Nej2O&#10;lXHh+4lv9SmhvNQuG3WVusmZF3e3UYyM8HpXK3+nx2dha+IdUlkuLkIvlxLtCAbiBkAA9cnrXYPb&#10;3UdvF4n1WVLm9tUMtmiZEYZufmAAY8471EG+bUmvJTlcjudL3ahF4g1uT96h82GzcZk4ONqk4747&#10;Vc/0u21CTXNdWP7MwzbWm/LiQ8YAIHPFNa2udYsY/EmtyqfKUzW9vAQqgDswxnqB/FTY5dR1ewi1&#10;rxIYJLNcyQW9qCuJenO7nHturVswSvuJJfQyztr2sWzQxbREliy7pD/tbTjiulsdXE8CSCMwoyjb&#10;G3BUemK5x0s/EttHrWuxTSLGrWyW9uwjUjuTkg9f9qr9poEWpQRXwWaPzvmClugHA9ewrKo9DpwT&#10;Tk7F/ULlZb2wKK2QWJ9uBWubmPYfmrnLqw+wTwBZZR5jbQeP6itJtEn3lftE3Iz0H/xNYHohfypJ&#10;fWTbQQkhzx7V5V4+kvR40uTamZYfLjwUUkZxXp72j200Ss80jO3AAU/0FRXyW0N1unnaN352ybR0&#10;/CriIn0+5VtMsW+fdvG7Prg1l+MtBm1ySya2eAeS247/AKj/AAreWKZUhVZyVd+PlX0PtVDXNVk0&#10;qa3VYJZGmySdmen5UuoDJYbi30mxtlaJZVlRcgZGOeavouoDAF9GeevlcULdxy6dbXNxBIfMdCFx&#10;jBPfrWqsQQcoSuM7R1oYFBE1E9byPHr5VP2agQT9ug47bBWFo3iWDVdXbS47e6VlySRGuOPxJrZv&#10;r5LKWFGkkVpsgcLn9f8A69ICaOG/Lf8AH5H9fLp5hv23ZvIc/wC5UYfZatJJ57IFLZ2r6H2qnpWp&#10;2OpRebEXDNn72M8H2NAE19HqBtiPtadv+WXuKsW6X4tY/wDSU/1eP9VTZ1X7OfMb5BjIH1FOji/d&#10;KYxIVxx9KAFCXz5xcrn08qnlb0/8vcQ+seKxNU1y2sLz7NLvE2wMMY9aqnxHZm+aCYuJlLKANvzA&#10;Zzxn2quS4XOgK35YAXsIz0yg5p5h1Bdw+2RAqM/6usG18VWEtlezRG4DWmdySBctjPTnnp7dapW/&#10;jKC40Rb1LO+RPNKlTGMgAem7+tHLYL3OmaHU1OftsZHtFTvK1Pyy/wBtj2j/AKY1zt14wtbPR7e9&#10;uIblFmk2gsigDr7j0q23iOB7uK0EMjzTqhAAHQ/jRYCZ72ecXMMWp27yxqd6BRkcema8w+2XoGWl&#10;QjOPugV6THoNpa3Fxe28LJLNlpSzH09K443GhxxLvgmeTcckN/8AZUN22PTy+jCvK04cyMVL265y&#10;69v4KH1K7C4Vh/37rehm8Pt/yxmXp/Hj+tTNp/hy4gd/NlVhzt80UKZ6ksDl8Za4ZnPpe3nlAtKn&#10;P+xXfeExfHQlYTqBvbpFmuXt4fDrDa4lJH/TQV2/h23gOlKtmXCbz1OaXNc4Mww9CjDmpUuU0I47&#10;9uRdpj/rlS7NSLcXaY7/ALmkYTQxvIxwqdTioNO1iDVJJFtrhN0Rwy5HP5ZpHjrVXZbZdQIIF0nG&#10;f+WNZXhxNQbSQy3cYHmvx5Xua3wGKcyLyef84rO02IQ22y3fK72xz3zQOxOY9SPS7T/v1Rs1IsM3&#10;Uf8A36oka6B+Ug/h/wDWqSETNzIQPwpDsMkj1Mni8jC/9c6d5Gpgr/psePTyqlYlPlD01mk/hYZx&#10;6f8A1qLhYRor9hj7VHwM/wCqrP0mO+a1bE8Y3MT9z3q+WckZcDj5uP8A61V7FVigISXkH1FFwsWS&#10;l+METpn2jpNmoE/69M/9c6QTSxrnd0PpUiM0nzNJj/P0ouFiIx6l/wA94/8Av3Qq6ju/4+EJ/wCu&#10;dTru3cSDH+fah3lDfKQfwouFiHbqHeZBwf4Kp2KX3nTfv06n/ln7mtEyTEqpHUHPFVLdnia4Ytwu&#10;SfzoCxL5d9jd56cdvLoH28nAnXH/AFzqOw1SC/VmjmUFeDjHt/jUwvo2uBbJKobrjIphYTZfbcm4&#10;jH/AKTy78jP2mMD/AK51N54L7Eni3HggkVTOrWwvDbT3ESyqRtG4Ak0ATNFqCnH2pP8Av1VFYtQb&#10;UmJuYx8o/wCWf1q/PfxQoC8y5J45FMMebtZPNySoxzQAGK/6fao/+/dIYtS2jbdoDnr5VTh5A2Aw&#10;47mqt/qUtqB/o8k3/XNM/wBRSuFiQQ6mSGa8jz/1xoEGqDcft8PP/TOs5fE02Mf2ZeAf9cf/AK9S&#10;jxEcbjp96D/1y/8Ar0XCxaFvqR/5fov+/dZ1iJk8S3azuJJNi/MFwPu1MviXJP8AxL77/v0P8azV&#10;1dk1x7oWV4A6gbfKHYfWgLHWAZUN2oJFYg8QqDzYXv1MQ/xpT4jj/wCfS8/79j/Gkxmzn2pN+OMN&#10;+VY3/CQITn7NOB/tJz/Ol/t6IfNhlPuB/jQhpGuXFIHBPXFYq+IoWJ3sB+X+NEevWzEkSxge5H+N&#10;MLG4DkHp+dNO0dxWbHrNmetzGP8AgQqOXXbYHCXUP/fQoCxrMQVOCOnrVjTP+Ptun3T/ADFc2+u2&#10;oHzXMW7HZhWh4b1eK+1N4UljciIt8pGeo/xqofEhT+FnWCigUV2nGYuudbfP+1/SscpgcVr64Afs&#10;+SB97r+FZIY9Mg1zz+I5avxsVuV3AHNMKqMMdwJ602PeTgtSyAkAFulQZhJlh0oaJURCoO70pjrh&#10;fv0kZZV5YjJ4zQBkX8sf26FGV9/nDkCteKNREGRmJxz+dY9427VYUMg/1wzmthE2kqJdvHT8abeg&#10;3sLKFXaQcmuc8ZX0th4eeaE7WEi5Oema6CVxHA7n59orz34g6vPP4VMUdsQDMuT7ZzWUkpEtKUbM&#10;x/CkPklvEN1I3lxGTdLuztP8+9Ye6XxbrzRszSW6SEu+45Ck+9Uo/ELJ4ZfRYfnaSQsdp55xkfpX&#10;afDzTPsQuZ5NPaUkKMOh+vapqP3lKpuj6bAQjCjzQ3NvSNF8EaZaRxTSztORhztDY/HFak2m+EpB&#10;u+26ioHTY5H9KtNHA7Ep4etyfeJ6n2KsRYaHbZPbym/xobbd2YS55PUzP7B8KXIEkd3qZ2c8Skf0&#10;qeC18PDKrPftj+85J/lVkySQ8rpMCKRz8jcVzuq+MLHS4nZdOsJZFPI34b8s5pcxtChJ/Crm6YdA&#10;gbb5t3zzhj/9as/Ub/wXHG8V3cu2c7lPLD8MVwV/8Rrq+Zkt9ItkyNuVLZrIbS59SHn3WoLEznPl&#10;sOf50XOuOEja89DO8Qmwmvo30HzvJ24fjHOT9O2KyLWORrmOKXO9nAw3TqK9E0/w7ps9nMv2u1gk&#10;XkNkZPT3qn/wjWnTXbxtqqQyI+BIXXAI5zQqqfulKhaXumlp2hanb2yuumWzRuo2t5Qz+dRXKa/a&#10;XOINNtwpAwNoJqhqOq6t4eKLbeIGvoQdoVXGB+VUZPE2qX8gf7VKrHurcisXDW510qLm7HXSarrW&#10;nWomvLKyjUjgyxD0+tZM/jK/AxHbaeWHUi34/nWJcajqWohYJLia7XsvLEdugrrPD/wwvNc09buT&#10;UfsilmXY0JJ4/GqjT7G83hcJG9dnNz6re6zcrCY1aZzhUiXGSeeBU6+FPFMq7k0p1RuMyccV6JpH&#10;gWDSbqO4KpPNExIYp1IFdbEbuVfLeKBAmcHy27HHrWsKGt2eVi+JbR5MPLQ5Lw54YstNtEa70szX&#10;GW3F4VcYJ+ntXW3E9uY44lsCsTcSbLfGAPT9aiY3ikKJIAP90/41MI7pnYtcWy8Z5U4z+ddahGO5&#10;8tXxVWvPm57vsZl5qGi6fvee3ESEYy8GTgDr0614V4hu/t3jZpbJWmVp4/LTGQfkHavedWsI7y0Z&#10;7s2MgRG+Qg8jHJ6+w/OvJfEugyaZYw+JovJRllWRYEjYAAHA5z6ispzXtLHXgou95M3dGsvE72iv&#10;FZJbwGJhuP7s9fr9a1tP8KavdRxy397fC3wWBS6IGc1a8CeJI9a8Pwm5ubeOaPO6IyDJBY+v0rr4&#10;ZBIPIjdRCoztBzXkV+aNV2R6ri3sMtreIxKiMZIBu3M/JGff8KkZZJPlhOIRw2Hxx/nNOUbl8qMB&#10;I++KjLOD5SLlOhYVyNz59Q9nrqJFbQLmO1d2HUgmnPunZVtsbV++PenhQ48qJwmOS47U35nk8mL5&#10;VP3pB3pj2Em86ZfLQ4jBw5HHHesM+EtOm1RbuOOSULj5pGBH5YrdEhb9wp+UcM9KJFyYYZU8vuQa&#10;zu46oHEzxomli5ha20+3SSN8s6xKpx9cVqFUnlCwtgAfMVFCuCTEpUdi1IUYfu4HCjH+s9armb1Y&#10;rWGMygtDAiu+OpFObDYSMncR8wVsYpqII5DGsgMmOuaHHlyJFCMs33n9KXMBQu9G064bMthbSzMS&#10;Hd4lZvzIrjviGlnpPhWWxt44YXndSVjQLu+uPpXoDboGwCsjtw3tXmHxatzHFbyCcEgDgn3NdmHk&#10;5VDWik53G+HrTVG8O6fb2VjAwZf3jNGCTnrzXoCjVo1CR6ZajaOAIQOa5rwJZvN4btJm1mOFgoO0&#10;kcc11/kykbv+EjQf8DX/ABr2KMUndngYupP2soopt/bCN8mn2+T1zGKc/wDbG1T9gt/f92KtpA0h&#10;/wCRkTP/AF0X/GgwFS2fEcfH/TRf8a2a5jjcZsw9QtdYe0MKafbmN+T+7HTOa8YvLe7sfHawtD5b&#10;vcEBV4GCxFe36uW0+wLf8JKjOQMIJF9a8UvWab4h2pe9MpN0PnY9PnNck0rtHs5c6sFqe4aLGbWx&#10;jDEmZ4lAU84OK18tHGAybpj7dKrWMC2trE/nLK5jUDJHXFW1bZhpJBvI4BrwppKTPQlLmdyMp5ID&#10;cmR+g96UN5I+f5pj94en+eKU+ZGS7HJP3VNKhCDfLjzT1U9v84qEIRo9g845M55Ve3NA2243Ocs/&#10;Y04RMpM8kq7/AOGMmmMN2HuCqf3MnqaBJj8rGm+Tv0FMXEQ/enLE5Ud6dgMnmyyKD2XIpHVjiSVl&#10;Xb90etNIdxpUbhJKWXHRc9aiZ2iJluCQv8Kk9anYkxNJKQB2JrKv74Lt2usrdAFOazqPoXGHMVNa&#10;1ZIVVY2PnPwFxTdJ0iVA15eJkuM4Y5wenT8Kms9Ljnl+23qiUk5RSOBj/wDVWqu+WLzmHlx/wx9a&#10;uPupFSlZpI8g+JW46jHKU+UxgfdyOtP1mef/AIVxaFcKjWTceozVz4jWv26/gkctbwCPByOOvWqV&#10;3Y3N18NzNFvkjtrV1BAyCNx5r14pNR9R4qzjfrYqeB5bexsYrjw95d34gkhw8Mke/YAfmwOMce9d&#10;tayweG7c291DDJ4nuz50UUg3tk9NrdQOvGa8h8E+KLfwpd3F61j9quXjCIHbCrzz05zXoNl4itDG&#10;uvXca6trTtuggV9zwheAqgc9/wBK9Jq0vkfN1udy8tDyjxGt02v3pvCftZlJlO7JBrf8DaqNOLrH&#10;ZxXV80oa3byPMOcdN3bvW54s+HjrarrX9qJNf3syu9okZMke7k5A5wPpRpv9l+ArBp7q3iv9SUmR&#10;QzBHj7Djr05qlPSxvCN0cDrU8k2pXL3JYXUkjGZXH3W64rp/hdfWdhrVzPexbiYcIgj3DryazToN&#10;5r9819I5RruTesbRn+I16l4C+HMGltJLfTRSybdoLLjHPTrXNi69ONNxvqaUqeptalq/hR3JvbKx&#10;jhwGMklqobp6kV4vejT7/UQtmEEYLE7FC564r3rUfDGk6sxt5rRCB1Y47VzGrfCezurmL+yboWSg&#10;fOyoCDmuDDYiKj7zOipRui94M1vT7rw/YabBORNboscgORjnFS+JvDml+Ibi3X7RIkce4tsl2Ht7&#10;eorzvTfDl5Y+Kb/SI/ES28sEqKJWGN+T9a2vEekap4dtS3/CWTSMOQEIAPTjn61TpU4z5ovVjiml&#10;Y09c8QaT4Z8NjQxepK4geLEp8xsFeOfxqf4cWF5Z6RbmbKRsjje7ZAzJkV45rEMt/PDPcaos8srY&#10;IbkrjAr6I0ea2tNDhtrWaFokBJckEYJ5/U1eMjGFNd2FK8mzz3xtPJ4i8T6ZFpStP5aqG2nIyXPB&#10;/KorrSPHMts1hDYkWikgrGcHbznv71H4XuI/7VnuJLiGEI0bDdIBkBmPWu8vvHGnQafIYXt2l2ld&#10;yzDJOPb6VnzzppKKM4tzueZfD/UU0nxH5hZY1kjaLc642nhuvbgV6L4p8YWOn6C5sbtXvpbZGUjJ&#10;+dzjr2rx86tHZ3iGOzty3LbMnB4I55rpdF0OfxPqtjc3TsLfcqGNVJG1Ru5/OrqqLalPQqimrna/&#10;D7xNca4bixnlVrkRqycnJwTu612pUkIkO5yFHmsP4SeP6V5/rejnwW0GtaEW8wblljC4yDgDOK1v&#10;C3jSDVrbMwitbsyFCjyYJOBzg++a4qlJS96OxtFs6tnEa+SpBmI27qUEonzqTMeuKB5ezeksc0rD&#10;+E5xTuEByf3rfoK5eSzNlsYPjG/XSvCd9OJMTlCg9QTgD+dcD8NvFCQf2k+s3wXG1YhIxPqa2viV&#10;qEEVp/ZszoTceU7EuBty/NcqujeG9Ms4T/askzXZUsqTxfuzj06969ShSXsXc5nO0j1WDxRo0lkr&#10;m+gaVv4Sa858U6xaSaxYSR6kCwlJba/AG4VU1e30vQpEjjnuZfkDAiRQCCSPT2rnNfksTc2729tN&#10;w2SSQep9hWWHoJyuaOViDxTrd9LqMyQ3n2q1ZRg+YW/rXU/CvxPHa6gbCc4a4YBdqnJIHAyKxbe7&#10;sDbRo/hyRpCoHmOPlIz64roLzwwlhp/9uaTEbe7tCrrbxJkue59eK9Byio8jOCrT15z18HYPNl3N&#10;u5TcMnH9KRQqyNLIx3noM8V594P+IdxOWtNdt44ZY1Ajed9pbn0PevQycj7T8rlhwvb8K8jEUHSn&#10;6nXha6qqz6Dsv/rWHPpjinYjceZJkMvQDpTI5RLH5kpMfbY1KFEgLyPsVeg9awZ0Cq7bt0oAX+H3&#10;pFXJaWXK4PygdDS+Xv8AndsJ2HrTShk/elsInRalDY7zGX97MoC/w01YxKDJISsa8YHcU/cZE8yT&#10;5UHRTSOPPh3bsIOMCmAxBNK5klwsAOUx3FSARTHcRiNemO9ABdNzNiMDge1C7JhtU7UHpQA0xmaU&#10;SAkRilZklIZDtjH3qRf3qld22MfxeppNol/dJ/qz95h2oAXd5rAqf3Y70RziZ3QDCKfvUKvzeSi/&#10;u1/i9aVB5rNGNqKOAR3pAJt80kKf3YPLUrAtGIov9WDkvQAWJhQgRL1b1NIJBMDGCIoxyee1Gghp&#10;Eco8uL7pxlgelJLKkUBIyI0B3uw4AHWgvuPlwhcH7zDse/8An3rh/HPixtLspdPtVRpixiLh+fmQ&#10;84+prSjTjVn73QuEXJ2H+IPiBpdtD5GlXazXBwRtUniuOl1rxlqpP2aFhG4xuGRjP41d8NeAwz/a&#10;dQnZ2XK7Gj2/zru7a2hijCQrsVWxkD0q8RmFOhPlpq53RppI8tTwh4nu7si5kuXjx1a5NbVh8PIm&#10;Zm1ESZyMbZAf6V35TyhkSE/WnRruGWYV51bN60tIotKKOesfCGkWQwtvv4x+9Ct/StMabaxIESyt&#10;cDnIiANXyFHvRhWHJrkeLrz1mx3RVihhWQERKCPQCnTkfYrvjGYmx+Rp7qQMqelRzK32OcZ6xt/K&#10;ppVZua1/q6FO3KznPhwiL4QGR8wnfqM88V1G08nB46VzvgBF/wCEadQcYuH/AKV0oXIOXNbZik8T&#10;Uv5HPhf4Ygbj5+KXcO3NDYwBuH407Zx8rKK5GktjobEB3A9RQMUqhgCGcHNBQjnNGwrkcjKnc0jN&#10;CY9kiKyODu3DNS7I5DgtzVXVY5l0y4ktjiWOMlcKST+VOk71VYmUkzC8Q2UdnoRbT4IwzTqSdoA6&#10;H/61cB4JsVknfU9QmYWFtO7SRmT5GKruHyc7snArudMi1XVNNMV9OYTuBV2Qjt71xPhKZfMubW5l&#10;jXT2uW86Fvl8wKM5yeOcAV9hl1+WXqeZmC/d6HfrcRaoyahrcZttDgxJaCNNiy55RdvOflB4rJ8V&#10;W0WvT/2osjpoA2xQCQ7F34znaehzu5rSFz/b1qsM8S2OjaZiS3jJwLoD7q5PHRT0/vVUurSPxPph&#10;ZLhdJ0WGXy4oQQoeTG4sGbj+Jh+FelV2PnYRasUdOjuXS3u7sS22gWcfmM+8orx4+QY/iyQOPetc&#10;jTPE5X7W32fwtEh+zzbfL3zNjAGevSTtWT4e1G617T5NPntBbaTaInmkgkTKmWHJ452gfjW5FDB4&#10;jzpFoE0jTLBllEoHErnOBk8f3+nvRSYVovmG3sH9t36XMAjh8GIojMifICw9u/z4GcdqmM3h/wAS&#10;zCK2lSPQoEBLxqIx57ZwCMYPyr6dzSQ23/CQWzaDYSix0JfkMqcbmx5nU8feOPoKjttL03XLn+yN&#10;JePT9PjAupLiEhlknJ2qhI4yAGP41puJR0FvrWTxVcyRW5SLwfkRs8X7sZUBgR2zvwOlLLcXXieS&#10;C3tcx6Bakq8qEx7l48o5/izgdu/vTrO1fU7c6dpl/wDZNFU7Gnx8rt98ksPl7hfwqGyuX8Rk6RpV&#10;m2jWMeY/tKAkSKo+Qg8DGF/WgiTtoQXcOr6ld29loq+Vo9pIIryZH27l6MT/AHsEPT9VuE1azXTt&#10;ExHpCsG+0QDywyAc4Ydfn46VctZLsGfw/pYeKCBjb3F8Rkylydz8cDB3GqX2hbuOTw9o0IgiVcm9&#10;xu3J948jjqcUp7AnsY2hWVvq9wbDSnY6MpzdXCna6t2w3px0x0NblxLNdsmhaQmLS2cCa4VdhMYG&#10;G3N35NYnhi0Et1caHocqRW0gWSW/zuw2CcZXgZ29/WugF1Jb3reHdNtQZiBFc6gvzllblmO3pgnv&#10;6VMNjprvYdJ/Z16p0Lw5KvlhfOmuE+Uhc9N3HfFV7qe7zFo+hLIbSMGK9nHBJPU7/wDvrmpVtLC2&#10;1NtB0KaNHmjEsuoRkOUUc7fl7ZAH41Dc6guniXRtPjEzrlLm8HOHPOTjp1PX0qpHPBX2OXNpY6hq&#10;Eei+H7ySVAhmmnEmWAweN/HfFdHLBcPBDo/hmNZoQm3UJY+SrsO7cZPBrn/C+nQya62j6RcETSRt&#10;I+oDDFVHO3j1xj8a6aNp9EvBpOkK00t02bm/wW8tj0zt4HfrURV3c3raJIdd30rWMeheG7TdeAeV&#10;c3Aj2nbjlt4xg7uM1HbXUuiWUNjYQmfWmH+nfJvKBu++mx38VjqI0XTEWbULl/KnvN2fLJ5zgc4z&#10;Uj3beHtR8iFBqGqXOBPMQSEU9CAOfzrRu5zF6e80oae+j6FKk2qyYDMq5cE/e+bjH1qpcWsWm2n9&#10;meGpXn1O9XNw2csh/wB7jAzmoY9NsfD1/wDZ7Ob7VrE7Y83I3pv5JwOeMVbmjl8MahDFaZvdQv8A&#10;gzLybYdc4HTn1pppO7NYx5jmPFup2OkeDZNIlaE+IX2rOxXc65OT8/XiofBXh28g0HUHiTdcT7QJ&#10;Fl5Uda5/xbE1/wCNJLCWTzruUgtcYzzjPQc12S3c/geytoiGv/PYdcrjAry8fOUaapw+JnuYSlZG&#10;x4Y0u/083Avmdsn5N77uM1vIpGfMAHpiq2m3ranp8V6UMLSDJQ9quE8c818ji5OVV3PZpQSVxVz1&#10;HSkIZjkGl2kpwacgx3rC9tDRkZXHUnNS5UAcmlZc0gUZ5pCG5QtyWpQkQ/ib86HA3joOKQj5lOR1&#10;qgsOaNSvAb86RVCr3/GnncehoAJ60mA1Sp6GhuDS7NpoQZcg0guJkbfeky3bGKc2PMxkdKCMfxCl&#10;cQ1QCeWqRlQLnJqNR833lqUt2ytFxMam0/xH6Urbc96aV5yGH50pBPO5fzpgKoGTTS0YboaVRlsb&#10;xS+WOdzCqSC40YJyDRmPnJNKIwpyHApjhc5JBNJoExSsZTqefQ0xlMR+QdepPNKWGzhc0NkHcGyQ&#10;Pu0076MGcb8Sb5IvDghDlXk3Kdox6VwPhrW9U0rTmjtoxLC+4bmjLY5+tdl4s0y41e2vZpmKRWgZ&#10;wpQ8j61B8OrWyvNCYzW9ucbsB+/PbmvqsNOFPBnn14++cf8A2lrF5JIsIt/LdSAG+XPPbmpdGub+&#10;0eQW5t0wp3ea3PPpVLfFBrk8UjzQxDdtVHXg/Tmk0kRC9uPt09zHGVG1wyjJ/EV6bSdNHOvjOl8D&#10;atqF54kC3c7PHsf5N5K9u2a9aR1WNxjrXi/w7Qt4rJHmsPKfDMQc8j0r2lRuhxj8q+bzjSv8jvwv&#10;8FepTu7uGwtpZppNqhGY8Z6DJrznw7JNr99d6og81oojCuemdynofrXoWs28c+l3aSgcQSY/FTXD&#10;fC+EDTr1UlC/vz93k4wtLAqEMJUqdR1Yt1YDNFvL3TdW1WOzi82R5w20Lvx8xrFtry6i8dXd01uf&#10;t0kjBkEeOdy9vyr0+z0S3sLie5ijy0x3Mwxyef8AGvPRIq/FSfCxjbKnDdTyhruweKhWcuX+XUwn&#10;Dla82Qa62s6j4m0o3tmYwHiBATacbz7+9el2+j2JMT+Qj3CxIW3AfwgVZnsrW9l+03UEavAAylhg&#10;/Kc1hQeMLWTW5NOWJlYSmHzPOXH3gvTHuK5Z15YiFqa+FGukZamJdzQ3HjvTmuEVwYD8qpntJXo9&#10;tFZNaw5sXwyLx5Oe1eZazbNZeO9NEUik/Zzy3TpJXqOnLdvZWv722HyJztb0HvX0GASVFHlZy9R7&#10;xacmNljLkHBzBioybUjZ9gduM5MOeasyQXa7ybq2b5umD/jTAl5tGJbfnj7p/wAa63JWPBhfSS6H&#10;LadFFpmq/ZpLGTy534DRZxgnH866QiBhgaaxGMr/AKOKreIYJ4LMXq3dp50OGAwfUe9GhahdX9mj&#10;SXVqGRSCMMeScjv7VipO511IKpBTW5y/xI1az0/QbqH7IsE7W4AzBsOScDpXC+BIbfQknvdZsz5t&#10;3tFtvj3hs85H6Unj7WL3U/FQ015knViqfujkY3HjHtiu1sdHTSdOt7vWpEvkaNUtoCu3YcZ75z0x&#10;xXQnoaYmXs4JIju9N01bX+3/ABGRFducpGoAXHRPlwe/vUujC+tWl1XXsXF0oL2kMx80ndzgKc45&#10;xWnJp0et2H9t6uwtoGHyae64244Xk+/NczHLf6S7a3q2+WK3BaCxlBQPu+7yfTisZaSMKa927Ojj&#10;gvLuWTWdaRIII/3ttGBt+X0K898VWtbnUI71ta8WBILBh/ocQOVaQ8D5OeantDc+J9Nj1y/nWxsI&#10;F3rZ4Ox1/uZPXkdqe0kmvRLqGsQmDTogZoLR1Kjd2GW78VqtTOcbMsNNpt5K2r6+jxWyjy4knT5f&#10;chTnvXdaPcQ3Oj2k0KhI2j+QKu0Y7cfSvNoxB4z0/wDtDUGk0qygYosBcAOx56t3r0jQpIZtEs3h&#10;ULEEAUA5GBx/SpmjpwnLz+6ZniXCy6ccf8tv8K6IYZcgfpWRr+nXGoRQi1cJLDIHGeh+tVwviQHi&#10;S3/z+FY2O8s6mAb/AE/jBEp+bnjiuS8YeHpda1yF2jU+W4dXyRkjFbk9j4guJoZnkt90TFlqYr4i&#10;xkfZWOc8n/61NNElgq4trQyhfOWQDp2w1JrGgWWrGNpw4MakL5bc8/nVRrfxE4XcLTKtuB3f/Wqc&#10;L4kHRLP65oGh11Yx2mj6bbRAkRTRqC5ycCtoMu7yyo8s9a5u5tvEdwqhhafK6uCD3HbpVj/ipRyI&#10;7P8AM0DL1roemWV19qgtgkrZJbJOSakeytrmVnkj3Nng8isn/ipUJISyz/vn/ClDeKD1jsP++j/h&#10;QBuG0j8gwbFMRGCM1VttH06yXEEG1R0yxNZ+/wASouRHY5/3z/hUQl8Tsc+XYf8AfR/wosgNa+C/&#10;YZUUYBxxj3qzaqBaRDB/1X9BWDMvia4iKFLEA+jH/CpI4/E6RqoiszhcffNHKgNWTTrW4ffPFk9j&#10;k1FJo9i8m5oPmAwDuNUd3icDBisce7n/AAo3eJj/AMsrH/vs/wCFBJfXSrSNWRYBtbryaYNGsYkM&#10;aW48tjk/Mapk+JScCKx/77NNMviNNu+KyUN8qjeeWoAu3WhaXd2yQT2gaFDlV3HrT4tF06O6S4jt&#10;9k6DC/MeKzjJ4kMakx2XOcDecU9JfEZQzeVY4Azkuen5UDNS9VRZy8Yyp/lXhkyqXf8A3v6V6zcn&#10;xI0JWRbABwdvznnP4VxD+AtcILb7cgnqJOv6VM9Ue1k+Lp4eV5nNIoGePSkcDHQ9K6ePwDrYf53t&#10;ggI3HzOg9elDeA9aYHa9tgAjJk6+napUdD35Zzgr6s5aMANnHpXqvgBy2icf89W7VyaeANcCBi1v&#10;z/t//Wrp9B0vxBodj5EYs3VnLBmc9/woinc8jN8fQxFO1M7Er5iOp5UfeB71nWWiafpsk1xZW3ly&#10;SnLksTk1VMniYuqiOwyT/fPP6Upk8SyE4hsiEyDliKux84nobKNwMg4IqlYIsInjX+F8j8aop/wk&#10;e0K0dlu/3ziq8UXiFJpGVLMknON5+npRYdzolZsd+TUoyR1P5Vzcc3iMsQYbMEn5fnP+FWPN8QgD&#10;93Zg98sf8KLDNvLdsfjRk8fdrEeXxCnLJZYHJO49Py9ab5niYMuYbDHBJ3ngE4B6Ucorm2QCWyBy&#10;KztO+Wa8hwPklHr/AHVP9aqs/iRlJSKyzk4JY44P0qBG12G5nc/YR5zhm+Y8AKB6ewo5Q5joioYn&#10;gU0gL/CKxVm8SmM/urHAIzhjkfpQG8TgMWgsRjGPmPv7UWDmNsAH+EUHgE8Vhed4nZtqQ2BbGcbm&#10;9M+lOZ/ExH+ostpOB8x54pWDmN5ACSPUVlRbTql1Cyna0ZH54qqJfEYdf3Vl7/OeP0quIvES3k1w&#10;I7I5UjG8+3+FFgvc07HQLLT5HeKPqe5Pt/hUx0uBr9bvfJleNueKzTN4mPKwWB3dP3h55pBN4mEg&#10;HkWOeePMNFhGwbK3DGQQgMDnIzVOfRLG61EXjCXf2AbAPT/Cqhu/EpOFh0/j7wLNx+lAk8SMw2QW&#10;RVemXYZpoC7f6LZ3wRZHnj2kEeWw/wADT7iMQ3dsG3E5UAnBOKqLJ4nH/LrY/wDfRqrNB4keWNhb&#10;2Y2Hd/rCaBo6JhHtHB5NI8MTr901iKfEw5NvY/8Afw0pk8Tj/l3sf+/hpWGbEVtGq42D8ad5EfdF&#10;rEM3icnP2aw/77NAm8UZ/wCPaw/77NAGx5IydmAKxZi8fie3hdhiWFsgD3p6zeJyTm2sP++zUdvY&#10;6vNrcN/qCQRpChQCNs5zQM2nt4iwAzwKBbRgdD+dTIeDke4p27PagCsLePdnafzpHt4j2P51YNNp&#10;DTKptIv7p/Om/ZY+wNWyKTn1oHcqfYAeVjXPqTUb6ep+9Gh/E1f2jGSTRtyOD+lAXMeXR7eZSDEv&#10;/fRq34f0qGw1F5I0VSYiMg+4/wAKtMParGnD/SW/3T/MVUPiRMn7rNUUUg6UV2nKYuvFQINylvvd&#10;PwrF3pt4jat3Wn2CHpzu/pWYhYr2rGfxHHV+NlaMrjgH8qCu/kKfyqw8nlLwopUkcpuyoz7VBBVC&#10;nup/KnlwMKYmPPpVlZJM9VP4Uu9mjkckAr0GOtAzmbiGNtZjO0580VrsoyMKTx1x71mzSM+qpkAE&#10;SitgSuoUYBHrUsfQrOvyn5CAevFcF8TUMPg+cRJtbzIzkD/ar0h2aROAABXnnxWvmj8JTIqqT5kf&#10;P41m1eSRULX1R4v4ahF3rSRyyKh5+ZuK918O2vk20oj1SFM7Rn7QQOleF+HrlLTVPtk0YcKDj5sV&#10;2lv4+v8AyXtrPTEYbvvFy3bHpRWjetd9D6TCUpKlZdT1Fne2kfz/ABJagAdFvD/9auV8Q+NxZ27R&#10;2Gryyz46xXAfB+ma4WfTtU1q7a6u7SSPf/dXgfrWxpHhZLWQy+bIsi8jK5rFzitOp308FJRUt2zK&#10;n8W+KNRkwmp3yoeOpXP5VPaaFcXH+l6hb3M+TzncSfxzXTalfCzt0je6jd1+6Cm0j9az5PHGstER&#10;ttsdFzGf8amUpvZHfSwVdq8UENlplv8ANJosyYxgsD/U1ek1nw2iAPpju6jH3QT/ADrm9Q1i91d0&#10;D7JHHA8tccmruneDNdv9u7TJ442/5aeXn+tQoTbOmdHD0oXrS1G3uvaeI2GmWLW5Ix+8gRx+pNYj&#10;NNfTlhbvJI7dI4gCx+gr1Oy+FGnwoZbu/uHZTnaFCf4109pcTaTbRwWdi0qoMBmfP64reFK+55df&#10;NqGHX7qNzxTTvCer6hcLHPplzBb8HfPEyL19cV0+ofD/AE+2skeGS2Eh+V2iupM9+1elvquqT5Wf&#10;SnRezA9aha+uljKDTSVPUh//AK1dcKKTPm8TnVarK1uVHm3hfUdIt9Ra01Cwit5FURCZ41jBYNgn&#10;dwTXpdv/AGfJAqxajCFY4BivGxxnsOKzNe0268Q2f2e502aIZLxmNskkjHp9K5T7b4n8Exi2s9FN&#10;1ZD5g8qlCrH3/A/nWvIjy5151X7zv/Xqd8raeGIF26nJz/pTYz69aGazMWRqDtg9PtTe/wDtVV03&#10;xXc6laieLT92fvkMcLwCe3YZoufGAsYlLiNd5IbJPy+lBknbREm6xwFe9bf1A+0t0/76qRpdJMMj&#10;PcsoUd7tj/Nq5HUPiZq7XYfStGjuGA2qVkJz68YqGWbxDexsdUtlSGQ/OUjxtwc+tKRUIRvfYTxF&#10;qlh/aIgtpbuaM4QLFOWB4Hbdzms03zanqq2Gr2V7Foi58w3AKR429jnjk+ool1bS9NYpEomuMHYg&#10;mwWbsOnvVq60fWvGNsLe906SK1kG4lPm2kH1/wA9a55U7u51wrwjszmPEdpp+nXAm8J3KpGD+8+z&#10;3DOSAB1GT3z3q/o3xEurKYjU5LqSApgBLeNSGz/eyCa6DSfh/PoisLe3upARjBwK0ptI1K6AgbTZ&#10;go5JDcmuareLs1c9OhmdKKsyvD8StFkKoWuoScgFwnb/AIHTrv4kaUHSOCWbaPvABPm/8eqje+Bo&#10;NZuIRdabeoqg8pLjH/jtWD8JtHxCVW+iDcPmQHH6Vm8PGSuzenjac56le8+IVvLlrW4eFO6sqc/j&#10;mjS/F8k0jhtbtoYS3SWVQa5zxx4c0LQNOgXTZZZpGYcySg8c+3tWJoPhfUdVj8wWFxJDv/h4yKj6&#10;pDuegqtCSPUX8RaW9wiDXbYhmAfZedf1rYFhHdlDpNyWjz8zrOxXP1ya8Z1fT7PTWmjWKWOQHaRJ&#10;LnJx9KTw74w1LwxG0dnBEUlfe3mgkkj0Paplg4ONkxVaTtdHrl/9v0qWKQ3e+EyYcRyF+PfIroba&#10;4hvI1+zToBuO4bs4rktfuZfEHh+3TT5EbfFumCJu2grk9/WvNdGn1Oy1FtN01FkfZubMeWx9M1jT&#10;w0WnrsefXqyp2Vj34tbqSqhGY/xBhmlKshEcZMrN/ErfdrjbfwC6wJN/bLC7dcmE24OM8/3q5q+1&#10;jWvAV4kH7uRLnLZmixjBxxg0fV4vYzVWT6Hq0jpAVTa/mn720bv515b8XVhhS1LJvO0HJc4HJ6iv&#10;RtA1s6l4fs7z5PPnXMgQ8A+lcz8VrGL/AIQ25lJJljZGGPTP/wBelQ9yukb0pvoHgufTk8Iabv0q&#10;eR3i5KRAg/jmuhWXSCuwaJdZ94//AK9Yvwv1rUb3whaW0bRqLdSgHlbieSOea7NZ9TMmPOQN/wBc&#10;f/r176Sa0Pn8WnGq22Yol0mI4/sO459Ih/jVK+1TRLVWH9mTCXBwpjGSfzroLm91KGN3kmiiZQSu&#10;Y/vfrXL29pf63qLXF3cRlVbcu2Ljg/Ws6lRxdkRCCkr8xhyxGaJrq50a82J0V7ceo/xrzy2eO4+I&#10;ltssZUH2knYyY5ySOBXuvia5vzodykV3EzELtCw+4968Y0O7uT8R4S7qsq3TKSU9z71hNe62z1sC&#10;047nuVsFjtEZot0nlDCAcg4qSLKIGuFLy54HUis7WtYXw1ZpqN0yNLNlAXO0Zxkn9Kwrf4lWLTqz&#10;m23MQJG8w4UfTFeP7KUm2jqc+V2OzG5CGkO8n7qgZIpV27zJKv7w/wAJFYtp4v0F2LyararISDGC&#10;3Unn/Cte11K0vYftD3UTtyPlHAFZQp1OZ3Qe0H4RQZLgbm/gXuKbjktdDcP4N3apiNp+0SSJ56/d&#10;GOMf5zVG+1G1gQSXcqJzlFY43Gom2nYcNSwPKz50hVVPGGOBVJr1IUee7Yqqn5EbHP09aox6hq16&#10;xkSER2x4DBMj86t6doUVjK1y88jOTuCcAU9tDR2RlXVzf6sS0HnxWwOcEYyPwrUsdPgtgsroWwOQ&#10;2Tz+NbERMw3OAuOi5oUyvl5sBR0XHWhQW4e2aVkigQyt5jD912TFKrb/AN4zbYv4UxV0Ey7zIgUL&#10;0HrVNnfmRgoiGccU2tQi77nAfFC0lu9PimimWPAxtYdeRSeCop7rwNdLNKhiSFlKEcEYbtVrx/O9&#10;xoS3ewKsbBSPXkUeCLZX8CTyPJsR4nz7fer0KV/Yp+YYj+Hc+friFoJHXPTHIFb3hrWbjSGLWkBk&#10;ujIGilFskhQ46DcDj8KrSiNzlXBGclh3r1v4UaVby6ZNeSyEus3A9sV6NTEckE2ec7Kx5zNeeK5r&#10;+SeQ6l9skbKlQw25/wBkDA/AVNaNBZ6ukniyCa6ucgn7QSSUx0O4ivUjHYaX4oub+G5865kcIIye&#10;nPNcp490XXNf8RzXUGlzT2iwqpkjXgcc81lCu6hpfSyRseHb7wwJlnnmjijhG5VmmwoHovzYrvbK&#10;+sNXg83TJontieBCwY8dyQf618+NpuovC0ZsZgbZOSo79MGvWPhRYSp4YDTIYHZmyCOwY1zYmjDl&#10;5r6l05WZ3ATcAApXHVx1p7qJlEduhXHU5IzU0bSyDyNmxB/GORVe+aT7HILIK7JgdM85rzIrWxq3&#10;c8mj0Ial8RtUPmITb3UZfLseN3/1q9D1Hw1pWtokFzZxuB/HvKj9PpXm8dr4s0fxXqt9puhySm6m&#10;G9jGSOCff3ro/wC2viFcKIW0yOPJ6m2Oevrur0asHZNEXPOfGHha1h8a/wBnac9vbAyxxp5jkDJw&#10;OOvevRtXtLLwz4Pnit7mM3aBR8lwz8FwT96uXvfCWsajqjTXazC680MwSEAAk/X6Vz+t6Zf3niQ6&#10;fdxnz3cZCJg8JkcfSuhNVIqMjN6fCdP8OdIsdUs9SN7aC5O5Y1kK79gwe/brVrxD4P0nTIpZIhEx&#10;LECKKVi3IJHy5/Cu90HQovC1q1pYGSVLhgztIR8hwB2q/PZQsVcsXnYgkHpkVwV68oTsnoaU4WjY&#10;8G/4Ru6lf+0rbSbiVI/lMaws7Ht0PH8Q/KunbV9Y0nRFmsdNubI26Kzt9kXrxuPI64FdHfeKfE1j&#10;IY10MC3bALnOAe38qz9f8QeMJfDN4v8AY4NvNAfMIjPAYYPOfSuhT9pypg1bYxbfxPr/AIttJrXT&#10;BO9yrL50ktqjJxn0B9KjsPh7rBWaa6niivWO+Nizxcn2A9ao/Dq+162vL4aXZCQsF3r5ZYrjPuPU&#10;1tvdaz4n1aWK6aOCW1k8tkSHJ6nqM+orSo3FuMdgNDQfD/iyy1OIz6hI8SHkCSRhjd6la9HhAitF&#10;E53zkckHcetRaTbyWGjRW5wZhGBuAxuOPTNXAgt0ERAZgc4PFedUqNyL1aPFPEmnSXeqX95qtxEF&#10;QS+XDcSlWwMlcD0zWP4Jbw4k1+dYtVmII8kHBA69MkV6x4t8N2N1pl9qUhla7SBiArAKcZIGMe9c&#10;D8NtP0zULzVDqUxjeFgIsOBnk57ewruoSbpMykrSVzC8V6vpupaolxZ2kocqgVNowBk8bc4pviaS&#10;/lms8abLbNg7Va1CbjxjgDBq58QDAPEyzaewlO2MLjkA56VteP7rxAsekvcwIuwBkxFgZyuAea3h&#10;ZcluopStI569bxHB4XheXTrmOJVA80WgQdfULXrXhryZtJhMksc7mGP5R8/O3nOe9cHqja9ffD6O&#10;eaDEDYJKQEAc+ua7H4c7W0KaUMDIoj4Bz1WuWs3KnfzKjKP2jM8beEF1RIdQsbAR3qOS2xWDYxnO&#10;B7j0rO8H+Lrq0u4tO1y5nWVFKgTY49PvEGvV1LpiWRvmI2quMYFcL438EWmow3GtbpkvgQViUjGB&#10;SoV/ae7M5MTTlTfPSOxgkguFaeUiRQcLtNPRVdi0vzAfcHTArzP4feJpIWbTta8qB1LOiudpwa9T&#10;jUPGkzMAhXKnGAR/WufE0nSd0b4fERnpLch8t3bc+ViHKiniMsfMLYQfw+tTbvNUeaCqg5X3oT98&#10;S7fKidgOtcyuzocpETFWO51Plj+GkUGZt6rshHBU96mWR5CzMgEI+7mgf6RhnO3B6CmCkyHaZR91&#10;kjXse9IEV/uApGOue9WQ0s7HzVCRqflI7ih0WcbdwWMUBzsqCHzVAQ7YQe/c0542dhHDmOP+M+tT&#10;hVmOFceWPan4E4Ic7UXg4oHzlEBjIEXcsa8Fj3pw2TO0SoyqvAfsasnDkRdIh0b6UAucwBQsS8B+&#10;uaegc5VdJWYJB8qg/OcdaexhlcxqgBA5Ygc1NklhHEwC92xSORJJ5SABByXocbaoGyq6sQVt8KDn&#10;JArwrV5Tc/EmeC4JdFvEGG5HGBXvbv5cUixYG1c5x1P+RXjvi7QbyDW7jWbaCRiJRKfk44GfX2q8&#10;LVgpyjLdnZh3vc9GyAxUAn3p6oufTJrmfCfig63lJvLVgW5B5wAO3511XUrj7pAIPrXkYmlUo1eS&#10;a06HTKSQ2dFVQCp/CkCoOi1bkcBcEA1XZmbjaB+NYVGlsZpkJXByozQYs8nNTjIGBin4HfFZObsX&#10;zWKrbVABBxTJ8fY5ioJ/dt/KrLglsYBof5bWYHAHlt/KroazXqvzRMp6M5PwHhfDDkKc/aXH8q6V&#10;QBk7Wwa53wOW/secREeX9pfB/KuqbdtABGe/FdWY2+tVfkRQdoWKxUH+E09AB/CamAbHOKVS3pXG&#10;zZyuREKeqnNNJx2Y1OQz+goDFO4pepNyBkH3tpB/GkJk42EqO+elWjLuH3gDTWUzZRmABGOlW+Tu&#10;Lm02M3zYfNeCW5hfknaXA4HFeMzW/wDZ3j6IXkMkOmi6JlDjbG6gn8CDgDmvU5PBtvJq73i3sqNt&#10;K4AHGT1qt4p0a61PTru7EnlRW8R6JnesZ3g5z3PFfQZbWjRmle6a/E48RHng0PgubbXrkbrM22g2&#10;OZQsoEUTLkbdrLwwADcE45rM1W1PiCb/AIl00Nv4YhASJZB5UbzdS25Qc/eYcnqKb4V1i98a2Men&#10;6qsVnYaNGlwksY+Zwvrk8cA1qz2P/CZxfZkuBBpULAxzRrvLuOpyTjHzMMY7V9FOPLH1PnLOE7My&#10;/Db3OoTGKJ1g0azAF1kbUlQZI+YdR8uMkjrW9P8A2Zr9ybHSsWdha/O8gk8qJ5G+7h0OWx+84PTn&#10;Fc1oGoXHiGS9097URaDZgJLODkOi7ihLfw52D862YbCHxSH8O6ezRaVYL5i3Ef71nkbop6Y5L/lT&#10;p6KxFZtSGyW13qerm30K4+z+HVHlySR/IjS7dxYOvXkqv3u1TXWnWl/fx6Z4YurezsI4vPuZLeTy&#10;4mlPARnTndtDHB7Hp3qKRL7VLpfC2jRmTw4gIN6B5hD8y57fxEL+NXJtLg165/sPTLvGlwL9qe6C&#10;7z5mdqp2A+XJ/GrtYzvfUz763vNS1JNF8Ok2WgrHh9oPkF8mQsHHOeVHXtjpjM8l9NquoW+neGkm&#10;sdNi3JcTBNqfKPkJkXJHTj1z6GpVN1qcq+G9Ix/YUfBudu91bHmH07tirFxPL4qi/sHTSptIAsZu&#10;YhvMWw5jz2yStBEtdUZV9cak9ymjaCsyqoMd/donysxx828ZbjL5Jx3/AAbrt1YravpnhmNraTzA&#10;stxE25fL+9y4JbBbA+vFXZdRvrfyvC+kW6zwJ/o95c43Mjt1bHAHJf8ASs3xDq8F5EvhDQ5Ulgjc&#10;GSQHc4T72T0A+bAon2NaMJvUydHsLsO+neGJvs1u2HnmBJjDDOAXGSo44+vSuhmvCkqaRoe1dRG2&#10;O9uolDBgQN7NIMtjce4pml28ukyR+FvDg8/T5y1xcTyfOVOOBjjj5DWq2qSW+PDmnMr3Cny5Wxkq&#10;G5b5e2C3rUwjYde7ZSuLPTlli0vwwUhunO+a7hbcPKAJClwSwG4Dp6+9Y/ii+j0q2TSdGVWuJo2X&#10;U5oVD7nOOr8twCfSto2qaXI3h7w7Ibgy/vpZG/eOvf7vHGVAz71yviOd7HUovDtnsuJp22XGeWR2&#10;wcY7H5j+VTUZWHQ/RbZbaxNv4eHlajK/zzRZLBBg43dQOK29UuL6waHSNGWR728TNxKkfm4c+rHJ&#10;GOelWILJfD8cXh/Q5WN1MS8jv8xRMZHHHUjHWnzajqPg+7t9F0a3Fxc3y+bcSOMtE56DH506a01M&#10;6zvMrTLbaXCItPgim16VdjT26iR1fuW4yOali1CDSLaGO5tJL3xDOQLiWJBI0YP3dwPIx9KsXGsH&#10;R4/7M0po7vVbltlxH1MRI3E7fqcYzTftepaFbB7ax+2andktcxMCPKHUfKPcetaWI0ItTsINMtZP&#10;7NkSfxTKQsUyEySIW+uSAOe1U9TuZvCehzz3F1FeazcqAk0EnmtH0yDuAwc56Voz2UGk3EJtZjca&#10;7chcRnou/k/KPT61xvjnTpPDdlFb2z/abrUSRIGXGzvwB0596WnU6cJGTd0ZvhCZL3xiNR1H5rgl&#10;2Im4YHsSvSvSy1lqyEsLe5aE8DCttrnvCPhKFNDju5HlW4uYT5uMYUkjjH4VLpunQ+FRctDMZ3nb&#10;PzjG2vmsbKliKknzaxPpMNTmlex1CeTBEsY2RqozsztA/CqtzrdtFgKXJH93BqgLefV3E8gIyOgW&#10;nXViNPsmdVOfcV5MYRvvc9FO5p6fqcN2XA3DBHer4Hz5+bFc94ehWR7iQjHIxXURnEY3YHFc+ISj&#10;LQUtBqff5DYqNiQ/fH0qcSc8YNOzx2zWHMRzMrMhLgg/pTsYHb8qlyf8ihwMdBRcHJkOWxndx7Cl&#10;X5lJJIANTxp3zgfSkkRTw2NvrVEqWpXZ2LBdrdetOVDk8/pUvmopCmQZPQYp37wMSACKLD5iAx55&#10;yM/SnOmVGMflTmO45JHFPQrjtTsguVyNvQD8qk2lhkgflSvIQflxThM/dRihJCbIsEMBgEZ54pTj&#10;OAox9KsKxYHAHSoxuyelLqNMhA74A/CpSq7M4GfpTXLY4x+VOB+TnFMGRkA9v0pNo4G3Aq1G2PSm&#10;SEsx6UwUitIroAy8+wpQrbS2PmqZVwdxIzS9OmKljuYfiGPd4cvwMMzQsCoPNch8PXitdFdZoWXG&#10;SRtySMn1r0h2Z0eMsQrDBAqG1DWcAt4l3Jzk5rvpY3koexfqY1KXNqeSW3hC513XjO9i9rAznPmK&#10;y5GK7XUPA+lX1iLaKyRZkIPmbmGePauqmlebKyNkEYAxToyMDKrkZ61rUzSpUmvZ6JEqiuXbU8n0&#10;Gz1Pw34nisntD5PI3pBxyM9SPavURKGCMgfHQ5GKtG4kDADHXIIHeh8vtLc+vvWGKxjxK1VmVSg4&#10;adCtJBDcIyyxFkYYbk+mKo6Z4f03SBImm23k7+SwJOenqfatdQMY4pMyrwuM9uK5oVJRTgnoy3vc&#10;qjc5C/dCe1ec3OgXA+IMuqHYIWlVh1zwV9sdq9A1C9ayt1LBd7qSR71kW+mtqMjXEhZRLlvl9a6s&#10;JW9hzNLdWKdNTs30NW6vrN2aN5lIMeSGYAHtjOetYtv4e8PQagdQEMXms+/LOeuc56+1T3ejaZYR&#10;rLdXLR4PVzgU+eztZNMN3HK81ssZkDg/LtAJNb0VK37vRMzcYymkzltfubG48W6a4kj2CI7mEmON&#10;sn9SK7W31nQLeygT+0AWVFyoujnp/vV5d8PUlvvFJmgtJJEjt2xtb+LIHXH+1mvYbebWLaVGTSpX&#10;CjAJbP8ASvqcPScYpM8TN61J1LIw7nxNpjZW0+2s4PJWTdn/AMeqkb7UNRwYLua2U9pXK12x1TWn&#10;yH0ojP1qNdT1qNsjSyR71v7PU8Z4iy0Why50uO7tGW+1AStjAH2+Q/pmm3Fzo3hTSQ007hpG+UJc&#10;t2Dere4rsJta1tLaSY6bkIM49u9eFfEjxhqOt6vHaXNpFEtu/wC7Xkl8gdaahY68K+fV/CWPCFpp&#10;sscus6rBNJfrNI0BdzuII+UgbgOprvNNtRAst54rnE1qcfYI3mKumfm6HAPQetY+naXd2McPibV7&#10;ZoTaRfu4GXYsmF+U5z3Jrdsnn1Vzq/iWEQLGy/YABsDBhuBzzuwAO3etUcdSrztoLKJ9VuX1nVrx&#10;RpJz5NlPKY8Y+6cDAJzmq0tpdaiH1LxDBcNp8PMNnJEVZw3K4HAOOKt2ulQapM/jfWWe2uQCiWy8&#10;KUAwvPXrmpDNcX+PFWtxC0GnoDbJ91ZN3TJ9uOaTimVzWWhzraZrUsv9oCVofDVufMSyZ3XMY6rt&#10;xjr7kU8+Kk1G7c6taXceiR/vIYSgRQ3YAgjdz2roLeW78Twyapeyi1021OY9qfLKnU4Yn1HXFTR6&#10;lP4nzc6siWmn2pM0cijiQ9AM1m6b7lqp3ObtdY0rxNMj3LjTdKjJVobxltldzzuCqcH616voM1rc&#10;aFaS2IUWzJiPaQRgccY+nrXnsllY+OroXd25ttJtl8tXhbO9zyTk+9eh6EYP7CsxbPvgVNqNuzkA&#10;4FZyVjbDJe0bRo43E8A/UUYAGfl/Kg57Ej6VVv3uhD/ogjLf7ZI/pSWp3FkgY6L69KacYzhTnpxV&#10;bTnvHSQ3yKrqcDaeCPapb13WBzCOVBK46E+9OxJICAuSFA9aUgA42rnrgivNPC/jfUtX8X/YJ0jM&#10;Jz8gYEDA7cetXNd8fPp3ia009dPu8byjH5cSA8Aj8aag+gzvgfZelAyT9wevSvKtb+Jl9pmu3Fj/&#10;AGeyxQtbFtz4wHUsw6Vf1nx5exa5a2ttat5UsHmGXzMBeSMHFPkmFz0YjI3c+n3hRuKnB3AnoN1c&#10;Xe+L7u18FW2rC2cTEoGGRgkrk1kaH411e58C32pTWzz3dsiMgBGTuwPT6mlySYXPS2JPBDD6sKFU&#10;bcDcffcK4TwJ4x1HxFqEltf2jwFbdpMsc/NuUAdPevQP4vSk01uFxgyD0I+pqQYx0Wm96cBSC40g&#10;54B/A4owcHIJ+rCnYoPSi4HNeJ9FvtVFm1jctbmKTMgQ9R+Yp2taRd31lbQ28zB4X8wuOC3X3roa&#10;DTuDOUvtE1K40i1gguWjnibLMBkkc+jD1rf0y3ltIFS4m3/IiHcvoME9as8dD0qQkYHNF0Ix/EWk&#10;/wBr2BijkMcinchTj8KvRW6wRCOJN6rwOQDj1qfGT7U8KMdqT1CyOU1LStRmsr1YElEkkbKmJR3r&#10;KudC8Qz6fZwAzK8TDeRKMkY/3q9BxRii9kDhF9DF0O3vrS1htrpW/dxAGR3DZOfrWH42stV1aCTS&#10;rGGUW0kZdp41KkMD0HOK7UjHSl7UKVgcUc74StdYs7DytWf7gVYgVLEAD1DH+Qqp440TVdYisl0m&#10;5khMDMzmNtu70B+YV1o6UuKOYVjzBfCvitZrV/tdwVIXz088fJj0+bnPPrW54ZsvEFtLJPqkbZ3M&#10;AomB47dzzXZYGMdvSkwPWlcaRkaxZ3F9pckMEksM8m3BV+Rhgf8AGrunwy21hDDM7ySKvLE9TVhs&#10;ZzThyOgoTRRxGo+HdYm8ZLqUV5c/Y2wjQiT5VATBOM+oH51WOieJDpJXfN9pDhtnnDHOARnd0HJ+&#10;tegYA4o2jFVdE2MbRLS+tNLtre7EjSAMWJkHXP4+tclr/h7xDqc89za+fbSSxKuLaYIRhu5zznH+&#10;cV6PSbQTk0XQrFLS7WeDTYoruYzTKTuZ+fXryc15xqXhvxrP4mmuIbiYWBebCxXATAbO3q/bjtXq&#10;3BowBRzBY8sPhLxVLYJai/v4W85XL/aQx2/Nxww/vD8qu6fo3ibT7+2lJkuIY7Vg29+Sxkb/AGvQ&#10;ivRcYNLS5gscXpul+ILbU57i4V2j3yFVM45BBA7/AErb1aO+k0SaO2ty9zJERtEoXadpHX6mtiky&#10;O4o5h2MPwtbXtpoUMGoxGOdS2QZA5xn1Gayb3w1qlx4pTUY7uRbZGQGMdCAxz/F6Edq7LPtS4G3p&#10;Rzgcbpmh6vb+KJ7mee5azZsoPPG0jI/hyfeuri81mcy+WEyNo25P86mA5oxyKXMAoVfX9KCoPPB/&#10;Clpe1FxoYQPQUwr/ALI/KnmjJpXGRhf9kflS7f8AZH5U+lzxRcBigAnKj8qQoAd23PtS7uafnNMB&#10;hXPPT2pMU89KSgY3FNK+lSjpTWpCIWQ+tNAI4zzUrUzbls0BYDwuaFwR1xTmHy1HigdhWXg96msA&#10;RdNn+6f5iq5JAODViwz9rbJ/hP8AOqh8SFJe6zTHSigdKK7TmMbXOkHT+L+lZZVdmd/HtVD4jeJD&#10;4di05zaNcJMZA21tpXAXHb3Ncfa/FHT7pkjgsLwbiQQQrds+tYT+I5aq95ne5QjaxyaCrKVA5B6Z&#10;qBZA3zjcKlWTzACzMcetSZMUsg6k5oLqQcE8AcetRuBndSEHeWUHAAoC5kXIU6shD4/erkfhW3CU&#10;O1SM4rmpm367t24JkXkj6V0QV4AW3gjPQfSkND2IDtk7V968t+Lt9anQBZROjXBmVmAbnb2r0m6d&#10;XgYyZZRzgV45q9qvi/xYtnaP5Syw53ON2CoJ7GoT95CldSVu5xXh8WseoQ/bgBBnDkjIxXUw32j2&#10;FzI0MEdxGxyu0EY/OrfiX4cT6SUmt7uKRFjjDYVgMnqc1zD6Nf2zH5o2B/ukn+lZzqQnJtM+5wte&#10;lCnHmNS91gzyZtt8EfZA2cVTF7IWyZXzjrvNT23hnVbmENG0KjB5bd/8SaW38J6lNcBDcW6ZU5bL&#10;f4VjywWrep6EszowXulGSZHkUz3QVc9Sc4/rXTQXvhiytVVTFq1x/wA840YM35jHFVW8CQ27Rve3&#10;bzqx5WKDj894rqLHw/4T090Fto9014R8swlfAJ9t5quemlueNis2qv8Ah6HM6h4qMkccOkaJPpbR&#10;53HK/Oe3UVni58cXLf8AH9dc/dH2pF/TIr0mTQtGuY0D6fKZieP3jjH60/8A4QQJGk8UkQlPRWZi&#10;R+dT9bl0Rwe2nVfvu559baX46kmCPfXcRYdTdo2fwDU+ax8fW0yrFqE8mPS6jU/kWr0K70+XSkF1&#10;cpbzS9E2TMpH4Y+tcjquvWVjdGVradpEywCYbnPTk0RxMm7WHzvldibRvFmvaZKIfEU15BCoA82R&#10;t68f7oPau5ste0zUIjNZ+KLXys4LMpGD+OK8zvvGFlrejXFu2inKIfna5IPQ9gv9a4jT754Xe2RX&#10;jtidxQKG5x6nmu6ErnDWjOcOaaPd28SadYtIX8UpcEHKqiMcflXL6n48kk229reSTYwxz3/Aj3rh&#10;9LjkvZZILe3Ikc53SOygZ+gNdPZ/D3VJLYyvdWqTZ6puY4/IVrqcEe9iJ9CM9rPqcPjWG2+XeIA/&#10;JJ6jAPpx0pdBm0y3Wb+2NRF05xskkjdgcknjHtj8q6Sx+H+i2kQS8tZL3GN20ugP4hv6Vq3HhHw9&#10;9gjhh0pYMEEFruRjkA9j9aLsluXY5Rb/AFe9hb+woZFtd2FeLaDnAJ4PNadj4C1I3UNxq3iwzxHm&#10;S3eN+SRyDg461UWDVvBVyG2xS2AYyeVvKvlhjuh7+9dhpfinSdejU2ulyRlgHxJPnk8/0p2Fe246&#10;z8N6PaBSLy3Rg2f+Pdj3PrWnHbJ8oTWiGLZ4hfBH4D2pxkhbaDpkeD97N0/8ttPE8MDp5emqTn5d&#10;ty3B/wC+ad0tyYubekSN4AshB1tiR1Ahk4qGWFDhk11s+0L0691iG1cyPp+JjkuBMSSMe4+lcNqX&#10;xW0+HdFaeHpFut21t11wBjPTB5qJcj3OmGGrVHdROxvb7SdL+a+8RRxZAIDI6kivPPFPilrqUwaD&#10;qtxcq25d0Cvwe3b61j39vr3ji5jupvLjWFfLVSTkA+wUVo2L6N4WspEn01ZbmNdxkF0ylmHt26+l&#10;YSSPSo06cNJLUzNP0HT3gFxrHihIXyQEuLeRj7VX1LWNRtZVttC1ua4hUbcW0bLk9PSnB/8AhNtT&#10;+xWdmmnRou8GSUyLx74Feg+E/Amn6RH/AKZBHeXDNvEkU0igEUWR0SrUaZ5npWk3F3dtPqb3S87y&#10;ZbeR8nPsKZ4tkt4NTtTCT5Wzn92Y/wBCOa98l0iBIJJF0yJVVCTm5f8Awrw7x1/xOdZhS3gitjGu&#10;zmVn3ZP0pJJVNRUsZOcH2O3+Hmox3mkz2yb9wtSC+xsDk85xXHSvFYeItizKn7r/AFykgN+HWvSf&#10;DGhXFj4dMdkkUE8lptaUs2Dx6EV5J4i0+7i1DyJrlXmRVbeiDv8AlXIuTnkjCrOU3zSPc7bxPoSa&#10;bCo1m2aQINzCUZBxzwea4T4j6vY6zNp8WkMl/MqlWMILHNGmfCu2vbWFl1ArJIu5mEJYcjnneKtz&#10;6LoHgnVbC3a0a7num3JKJSgXA9NxqF7OMmkVdtJnRfDmO5sfCqRz2pEju5IfgqCan8Zvp6eG7mC7&#10;nRt4HDAnv7Vr2U0T2Uf2aLblA3Dlhg1w/jW6ttQjg0dHIurlxkkD7ozkYB9hXKvfq85vzqnqjjvC&#10;+rwaHrM6zTyQ2ckiFSu4KRnnp7GvboJdCuI0lt2eXfyCIpD7eleRz+DBdRR6dHMFuLdAzOVODuHH&#10;etHwB4y1aO8h0W5ZJGQSDzWYIAM5HG2vYoVotWRljaVNxUpdT0XUrC1vYGCxSKApAAhk5rg7vwdr&#10;TM8+n6ldWwwxWNYnBPoK9NP9uY/dXMBXr1zj/wAdprR66VyL22U/5/2a2lFSdzxJT5HaK0PHLCbx&#10;fY2zxa1oWp3cZJ/fFwcc8cDNcgbj7L4zhunjkjK3QZkcMCPn57V9F31vrM1q6C9tgCBn/O2vn7xZ&#10;Z3KeOvIaeJ3a42hl9TIayl1R6mAnFxtY9vsbzRNdsQswjv8AbGGMDxsdhI56j8K8i8YQWVr4o1OC&#10;C1jhVkjCxKOh8sE9PrXfeFXh0aCYuWNy8AG4Y5PJPf1rzjxhcrP4wuJuSZDHnkD+FR/jXm0HJykk&#10;bVlZ3PTfC/hjSH0C0mu7KCeWa2iK5XJDFc54/Cud8c+Gxpv76wvVtt7riIMV4wR6+2a6LS9fs7LR&#10;tOgghY3MkEUOd/CsVAz+YFZHji9sfskJ1SJprh3Dho3wAAGA9Pf8xShGaq67FOyhcx/DHie/1K7t&#10;NOmvLgyTsqAbuCMf/rr1Gz0q1tGLXIjlb+EuM5Irx3wFplzN4k068WQLHDKNoYEnAGa9ueERuZZy&#10;JdzHaAOneubFRgpaFUZNomj2hMyJtA4Ccf0pwP70CQ8dhTf+WS3MgOf7nf0o24cSSfUDvWbaNELK&#10;quxEn7tQcK2etK27cJZXOwdF9c0jIJEEkhBjHRKaS5XzJmBjH3V71L8hWFbEjb5DsA6D1qKTdOmG&#10;TYoOQPWn8TL5rnYF5C+tNGZv3pyo7KaaUi46HCfEaylufDrSLIYkDr+7x15rnPCF5qq+FrmKHTp5&#10;reIEFklUDGD2Nej+JbE6po0i7wpDL972Ncf8OsHTdYs5JBhZjHj/AL6rupS5aF/MdVc1M8Yukea6&#10;lWOOSEg8jqR+VexfCa2E2gTySPgJN8249ePSvN9dsJbTX7uK3Zd5kIxnnGPTFet/DLw/d23h6SWa&#10;4jVZJMlefT3FdGMmnRVjigrvU4Hx1f6pZ67dfYluI0jmO1lIx0/Os3w94i8TX2p21oNYu1jlcq+H&#10;G3oetaXxAvZP7au443wTMVPA6YrH8HWqr4qskklHl+bnGBj7p+laUnFULlJe8fQ8UMckCI0UYVVX&#10;zGaMfP71aKwmMLbqsUQz90YBqvEXnjVQ22CNRuGPvCpwEnjKKNsK9B0rxJNybuzdJDmIaMLFhUzy&#10;68fzrnta1XWx+40vQpni5DTpMiZ9+a6D/XfuUBVB1PrS4FyNqHy0j4Oe9VGSj0E0ecPdePF3+TpN&#10;8YixOftUQxz9apND8RpI4hGt/CNxyftEZHX616meV8lOQO9IriWUQBWCL1btzXT9ZTVrC5DxG/8A&#10;D/iifVo3m1MW8wdfOdrtAVHHJ+ar8j2eo/ES2itriO5lU5aeM5B/dEdR9RXT+LfBNxqVzcXenXUS&#10;bw26ORTjp68+/asnwT8O7vT9TS/ub203BWGyIsx/UKK6FXj7O/Unk1uenxkKrLD+8z364ps95b28&#10;GJJEicggyOcAH6miPZEBDbEqz/eNU9W0qPVbQ2ErYbPLAcHgj1HrXmOScryNLI57xffaXeeF7m2T&#10;VbOS63pIpWdc43AYHPpmuF0DxDJb6Vqdld3ZkTbcRqJJc5HlEL+tdpcfDTRWdIxlpR/EA39G96af&#10;hpoMTLEsL+a/VgX4/wDH67IVqXLa4WRwHhvxJbaNpWuNAhW7lMQjCkhm+fLEceldP8P9W0m0ttTv&#10;tTuo4Ly6vDMquCzbfvY/U10cXwx8PW0iBbUtK2ST5jjH1+apJPAfhuGRUWwfzm4VlmfAPv8ANW06&#10;0JXsS0X7DxhoN5fC2t7rzrljgARuMc4HUfSt3coPzAGQ9QOawLPwtomlXCzwWhF4pA3+Y5+bqDyf&#10;b0raluFtpS7qWkk5BTJx/nFcFTlbuiloU9bJTRL7y0aWUwttjXqTjoK8L0Dwv4g1PV7547a5gUSF&#10;iHGOC34V788bRDe53vJ09s1FFBHpchkPzNcHkLWkMS4QcUiZx5mmeO+LdD/srW7OGG0EsqxRlgoO&#10;CSxyfyrsviBp11NosTJBJeTZUrEgOVGR0rp73RrG4v1vrtC9wFCqMnoOnf8ApV9oijxzSLl+AgB4&#10;FONZ+630E4K9zye41TV7fwjHpU+gX0Y2DC5yc5PYA10/w106+0/S5xf2L2rO0ZiV+Cfl9K665t42&#10;IubgbpegA/yKezSoqu+c/wAK+9Kdf3eVLrcfIiXzVR99wBuYYUelB2K2ZmDs/SNqjCAkTXHztnKL&#10;6VI0SkieU5l/hFc++w2jzrx54Nu9avYr7S7cQShBGREArMM9eoq74b8Xw2sNtpmvvJYXMAEaLcqx&#10;MnbIwMCu2L5nFxKCMDbjNcp4q8IweIIptSMywTwITEGB+bHPr612060Zx5Khw18O4PngdaJY7oBt&#10;pSI8q4O7f+A5prKzEMQ4Rew715N4f+IGoaZf/YtU3yRQoUQxqnX8RXq9lK+o2YvI5NsZUNggZPHt&#10;Wdei07wWhVDFOfuyJGJbBlBjT+EetJvLvn7sdJJmVA8xyg5Ubcc0KDcKWxsRTjHqK52kvU7rO1yQ&#10;yEkGQ7YR09xRI4kI28RY/OqzbmG6Q/uR0HtUiEXCbjxEo4zSjeWwOKVmx7lTjYQkY756mpWdZEwn&#10;CnkmoEtUuY/vhY1bGDSRyvN8kShYRwwI60S5luJ8vQsFlCAYG0Dr60xmaRdkabYsfM5pD848sALG&#10;vWjzPNxCRiMcexqbisK3EQWFcx/xNSMEeLyouEPJk/Gkyzu8MJ2BV5PbFNjkW4AgiXYnViRwaabH&#10;Yc4DkiPoFLE/XNUrmzWZCpRZAASQy8H2q2so/wBXEhUE7W47dKczj/j3AIB4zUSirXtqVCo1seU+&#10;IPBt9HcR3ujxBHC7DFF8vrk9fcVLofit7B0steWa1mTaq+echx0yMD2r0ue33t5EUg3dSx6VxviT&#10;wdBrkpDzKtwifLIQTjk+4q6VbnjyVtfM7adVT0ZswapZXf8AqbmGQgc7XBqcuCOBmvKbnS9Z8Hbb&#10;qK9jnibgokYzz7kH0rotB8dQahEEmt545QdvG0g/yxWGIwDkuajqjflXQ7NX5wRinqQTkc1VjdZk&#10;WQtkMMgHrU8IIQ4PHrXlfw3yzjZiaH4BbjP4U2fC2s4OTmNu3tSqGXgOKCHeOUFhypqqd4STZlLY&#10;5XwFG0ejzQknC3Un9K6psbgc1zfhTckN5F3F3J/IV0ABGSa68zj/ALRKS6ipq0CYOMdaQOG+7TAR&#10;g8UiYPQYNcLRpFDyxUcjNIr5PKUxnIJyOe1ICzdqVirE5eMjAXmmD7ppFXBpSjH7rAU5Wa2FZIq3&#10;1xcQW4NpamZz2DAE/nWVokl5dW7Q6zZyiIuVKO3ysuBkGt/a6DON30FZeq67a6SBHPHKzygFcAcc&#10;47mu7D1XJezS1WphUimcXc6T/Y/iw3M8Y0nQWuslicxyAOCqYU5OV3VranGuv3SS6berp/h1Y9qz&#10;lxHHJNkk4Bwc9R+FX/E+mr4s8OxIbxreG2H2sqEDFiqnA+8MdT3rh9Mnj1iM+HLq5kh0q2BnhCQq&#10;Tu6nuCeXb+Kvq8LiY1qaaeqPCxGHtO6NKwuIrrVra2hi+x6VG2Zrh8rHKgyV443A4wMZ+8K3NYh/&#10;tCKG00K9Gm6dExJvT+7jmLcgDOCSDu7nvXKyTjUZ5I7Lzk0zTBmZXTcZY8naOp2/d9e9athcjx3a&#10;r4fsMaVbaaRP5sx8wzFicKF/hIyehNdEbrc5KsHN3aNXUYrvUNRiXQ5PsmgqmyW9VvLiMnLZwSD3&#10;VfqPwqxrBsdUSG20LVIdOsEG+e6Q7Y3c9EOcZIGTgdjToLOXxJpY0/R5BbaCoKOso8x5HDbiw7/e&#10;IH3uxqlFodj4gsH0nRpBaadasLq4eUbmeVlKgLycEBW7jrWvtIbM5pRktEi7dq13ZLBoh+x6PkBr&#10;pGCRl87j1wfQdaj1q6uL2GCy8L2slpZIP399ERGhAxsJzjOcHHPeorW2uNb03+xNFYWWio21/tHz&#10;O0gPmE4529QPvf4VHba4fEEMujaLBLplpZlYpZLj5mkCn5dq4Ix8h78Z4ocorYqnSm3aw3UNb+xa&#10;TDYaUn78Qut7dI4UO/GWJPXBLdDWZYW0F8qWuh2oUqu99QVSqMueck4z2HXtWDf3H2jUZNHtjmKC&#10;Ro5pS3Uk/MQv1z3rTn8Z6Vp9inh/Qlu7RU4a4KJIWXJY4UvxyQOtTCHPO0nY7Y0qipOyOnaD7PpB&#10;sfD92s5ZvMnvYDtRBxtUk/Ru/erjMo0eO00yD7RfyRlLm8jUqAP4mLnhsH0Paue0u9tb+2Ph3wyz&#10;2kUn76a4uSDlgMqoXLf3T3HXpW/bXxhhbwxpibLuGMia6kbCndyxRcNk7m+78o9TVRlJXT6HHKlO&#10;MbsrzRQ22lvYeGbgNqTNva+h42x8ZBZuO2MZ71ybyyNfPYWcRub6ZxHcX0XWOT1JPfr0PauiL29o&#10;H0XQ/wB3cyKHa5m6Bcg425bngfnXN6VPPHrkujWClLuW42S3bgYLnPzBcHPU8cVlUvzIqi2otnYG&#10;NLCxex0adL3VWbL3aDBWPrjJ4xxjr3pqm803T5bLTo31TVZ8vLcRsP3Ln7qlj6c96roq6bqcmhaY&#10;xk1CVA8l5N+7TZnIGBu5yPQVFaa6mh48vXNAZO8fP9rWtrVttm3bNVtttm3XZtuuyfZm27Y52bbt&#10;z53v73fv/W9OzTkz58Gc53m/9G+LsDF095Fu5Id0Ove3aYeABA2X49j+djIY45SKjrYSjKmimGDX&#10;dp9yPWu5tPYcltCIhjF6d24qfFxt65eHlQyOxkTFpSKe1jugFrLvCVX8Uv2j9Is3naUTvtWdFRtk&#10;DA2emO8zFBV/TpaaXuq+ti7ilnZhc2uucsdM2gWGMHDDBFwT7jFn7HOxLjCYMC84vZd9Gr1ySYYf&#10;x+IDUb0fkwG9lnMt2abKzmIc+C+dyE12eKgmyHOOY8cbORCMei1Z1/rNfPQuR64PYhQxtBO4qQDJ&#10;2jdbAU+aBMZxdt5sibOfSID5zo3+Qou+zZytH7FtTn/dQ9GM2L28Et78ue9mkR1e1apTCxoa8Fa6&#10;kGZULz6YirWsAGv11Fww3JRgeR3Rqfbep1RW8298iG816UMLMcsN6xUCb1KKMVH2lQp/ULFTiS6W&#10;1LonlxAhCTc/z84kycPh2vRfYDlSK89S1BLFbZzr61IE875tn1/qNO5zMWAWyf0rqgw9cVM7/zV8&#10;UboKdcQ9Zfsa0QcPK/g4SQB9rGF7eaxPkzoJJ3Qq6eHhZYmVehdYEAguj2iVF1Fw5TskZBzx1o5n&#10;JdCsjzjpmHh+7hHfJwEEgz7oSlucXP7We7jzu3CEeOrNKOpi6sRxF+FF3mu+bVXY5Z/2WLcCxXR3&#10;BXW8co7XCkGPEo/WGO0trhpvGNQl/ObV7ufyZ6An2wotpsGBc/aNDcyTHrwrPHErPHjO+Cz8BZaP&#10;ym3PIoh9bo5gXEuPjKYNJ3qKxXF/cSmFnQMohThdf4Ip9q/LUUbuh4oGTxJB1Q7CdTf0ET0nKWa2&#10;kJn5Bg5Zo2Upiy/QUfdd2t2CgWnd2JR+XbydzdBQR0nKK/fMJDhuB+ehyjSkPH/GBt63Qeqpdee8&#10;B0/MSvgWmOfrvNRixiMmdOX5HwRtDIn5vv2HNc4WJsjJ1mJMlznBHJX4NyTa2JRsL860VUNpSC9f&#10;pmCyGceG4DWRVvJGSd6NAliO+p1wEec3/o7BXIpelap1ouH0Cj6+EnmBLRL7PJfPHgKzd6E/Ig24&#10;1VZRsysFd2DOJXsJYI4VsQbMLdkTiK4iKZr9C8pITPn9BU5/QxDmfC1mu7gRJED2hX79hCDMVVbS&#10;0Bd1NzGB33DhJsqrKhC29JIk1Vm80HWNnRA0Q0esdIfMxJ/V8SuPxwbjDE6agjTtKSMDbkqUx3H+&#10;3whgBB8PM/SBjwwEua6rQjPjlTBfE7qtMm3LhRtubUlnrWxrGjYGbFM8aTue6j93Y8NZrNsL1UBa&#10;7HJCfFFQoBuMtQ7s5mrpoJzksciBhXxBNWs5nYMJYCcoqvw+gUWRDDnvAT0/KAuxpMvJKjJhYaDH&#10;ruksPPoXuU0gUtuQ7SDDPHZ+TLKmZ8BaW1uJhUuzsNMRa478u1gdI7+41z9r9WUsOapmNZv48pBe&#10;KrIsp16OM6UB3vHl2nIaTY25263Mpwnia+/af/BZtQQYsVUO87pWGVUhzREFRQtz/uV3w7DCIa4t&#10;Z4tWNC524er/pvT4uCGgB9N5+voOqMGa6SJPzqD8dXepNep5yvYMcpQf8OOCdllvzxgP2DqAhkjg&#10;MSYZGq7U7YZZTJ6mJa9fqqUTRtKXg9E5zjQsFFGRxRh8nqHLM76JEeeH5V2mATpnbpYfyAy88K/w&#10;K19d0ZLkroWOdw14CuS93VAvPvgXm1pBs5S9Rquvg6eBnu1T6DoKh34smCy8rdMiPnRVaRPnYi4+&#10;7EdrmkVXqsPxOZSQRvp5R5XR+3brL0AXdfsc8bDU+TUTJJnCg5I01u0ohC3Qg6JRbTbdrlJAYBJD&#10;hPcSKSAtx+sassfV2ZF5iPl0Smx+4PzBpsqPs+tljZ7yPjhfqTyZaRS4B+MBBTW2Lxh0Dw69GGjx&#10;he2uv0XMP9CpNGB3ECGDt8V+TYtNxQsz1n0MLbIuK7slrLIanhtJtrb+ZWdiW3j1Kq8iwHPUrprA&#10;MqjihyAQAiJuj3x+l9d2dGXRcD6VO4rz+4FuHihfYtVhw9K2QN56S9Ghqf3dpCl0N+ggMU5V/WoH&#10;3pEPZA48YidkWkTKRPVfegpP+0uozOTvWXvhqdSJhUVu1f7xT9qx27Sr03o8KHT4OjWvd4ZdtyE1&#10;NRmpPXDtWM1GWqlV24btasSYtll7NgT/8ak4Kt32ev5doz6FQHChJdWGZstsZrO/poSgnAkcAIZx&#10;K/s5zL58RMCdx4po/0tQ6DxxdmGeQAGtxioVmUBwJSElLmby4K6wGQt7fyk7bXa9tGSRg/q6pMOG&#10;SyIo3pK4N1sAMhrldLQCKzGqoklXePB0jZ1exsyRU2ZlB5qI0+lStaSx7RZ1pEbe5cmHFfQcOqXu&#10;NB6UZbtfhgEO7CGkV/Yoq0kt+O0LQscTitvP+8JHFnNqXRQQKaMYH/Bzr+8sK7YoDZFIhI0leYCB&#10;4Tjx1NbOZt3Q2hFW8DChgSIS0TODrgE2/gfRwjtmmT9AEr3Gs00nucDpyAxA04vNm8IYjrC6ofOQ&#10;xlaBZ/6Nj3Soqa6mzltbsW0WCrsTJ99kbtXM1RKOOn1/cedw71r62CW1L3entES9JakNNfne/Qlb&#10;Pq/rHk553bDyalyB6jdcK+5hLQWqqQzuf1Z8V57obxa8lMeonOujd5w4tjWu3b96wx3+WlompKF4&#10;FwiQaOWmCnp9BxkucqRu/cH0I0VYl+z9WKuiJMu+WR6QjkEazF2b8sEh71ahGfvR7GIHzVhQPuR1&#10;FLe7+ox/JbdPmLVY1lRlRidZ3T1jYRhumJvz88OvSBCkvsS07xq4ttrfPbDgtNwB55nHs2m8G2W1&#10;Frau9xpdD+bj1pGk//6Vu3wu1/3i4lK2OcK1nkBy8PqbNK4T/wBpuh32UdbRRuxo8W9VcNxfb8zT&#10;OPnn8gEd9xhf1fpGWsG/V9dgXwaljqsfusvBR5032dXgmPsjLNEttEAMiSmhwheSh2w0BRBxtuuk&#10;GvcBxEe+tYHOi79kGz3DM2K63dd44f3Hb/Sj/pUWu8z/IBoKazbM1IM/yNx2z9uOUy7NNJ36vsff&#10;m799Ja9mocUxA9Y4piR9qofPcPu36XuRsvxu9aXSmfiFVVAMMX1EmMApfJJDj1B+hPv3RWB2xbEG&#10;0d9b2ON3QbbLNr+Xcvnml/BvYAXyyY38cypYBlKQDLtNdM10LDcCfqvOyNNSPTZS7dDoDH3Ph6pc&#10;e0r3wJdQuJjDot9LOw/9j6+5y1eQhifK6xLROljs+QZd8vnQ86HL9BTajpx7McgNA+D1u3VOUoay&#10;NvPcvy/EzzKrXVZaxm75kEZO5pNQlzn+ei+J2rSueZKceb/9D+LWRSdlA2GzFV2N6Cm02e8I0+8a&#10;zLbYO+MC5w99faWJ+a3Jf/FIjTI646Dnph5r6K9pbRPd0lGRkR3F9nwgxl4iOD+AsIiuS/6DwJIs&#10;/JnZ+ubr7Et2XwloOd9++KX/fgr+0oLbNf9BzDIArovAFz45FMUrwOaPnq99Fbcz3mpbbeoSHpeQ&#10;vcpRJN+3p/0NrnidDRdUzNg42UB3FciTn7cipQa81H41Oib8dYgUCrRGlJXXCCdik1kHsrUBXg7/&#10;uMRoHw5nP8cSsYLv2jGGzWPY04/XkQYq8W2Z32VKBiqbnwYHv971/MM5tupsrr+BQIC/eRiPbuYL&#10;IE78RkD1fZ/YRysLS0CCKMZp9qx9cRJS42GQ1pPgHPwGxdXz9qlzmbLiMgud4Y3SPqIbXu/S7OlM&#10;89aP0yKH9cdK/Rbr/yAe4OX/z11CP3Vsy3ykA8CdpIBHRVCK81iptuCSrJ8paVfqDL7x0wL1Re9t&#10;pnf2q4etHLDg+B3XihrhejhgyuizQ5M/hmT0yf0/CHBjbVbGvga1fD4TgVtUauxbI7hJKBNvKsUW&#10;OPx55om+3uW/GPN0jVVYbXTZH6Hw9s/BY37OpPfkhkV2f6tOrKDyL8JnFA3MZyv4YodMT8BavyME&#10;wOdH1H8QQLARlg2SgcVMHfhijyYQzRHcM5/s//uHiuK5Z/DGSIEOkc+t3+04z+8TRwEEEns+3KGv&#10;ucX/IE5gHMDOCaT/QewngUqtSqrD/v9DBDwPcIymI8SB2reFJtNjsKyT4D8ID6T/gSrilVb1+JQh&#10;fA65j/Hg2+9J0jAXZpYXkfLhqSS61NVwdMaLRgFLlUnAV20MU1t0+g+CmC4IHEXyf/6g+a2tJSc0&#10;NxBGqvdrcVHyP4g46GnAeSXgwzXbvHqMsoQgZilToLG6aKFNGJboqkOpFi8rJzBaGfgT53zBKBXS&#10;H0dyK2tDxWT+G7ayQ6SfFstveP65SCd7mpA6IRFNdw7G3HjX1a/TL+deVp/yoTQiS7tnvyoVQXKZ&#10;bkx9Auo8538dcsYwg4oi/PYirCZ1NiX8iLn7egQV7gDFpoUEDThJlDj7kuaBT+stjtLoKgjsfTf9&#10;/tr5Lf5/3CT+Y+vniZ90ODXuh+WfR+TIrbHHplAbqkkW9uiQEufXIvSy0Wwp0z/EPd3ViM2xf8vv&#10;bhUO8638zRfet8MgFBuexsouNK/iHjuiFN98rLTxfH5nnZeewza0DRVJ3IpXwz1HXoziPbj67uU8&#10;ZJ2sO0BukLXXRoRkfe8eaMg3gltxfwdM4yYabx9RqsMiRptVSllGiL7UcpH2eILMV40gO9Uzvqmm&#10;seWXprtGPP0rL5e13+S2RZvz5+aojPTb3ToXIMRJ/8dDnW0Lb0hHSy61Rbddh79QtccYdbOlrNfo&#10;gx2DAqu5E6F4E/mlQKNVHUmKOL6NAcsr6Grcsi790IwV2IvIpvNUsW9DJGJqKTqhIz3z1g22r0+H&#10;U1aPv1R1sCSTtXVBj6uMazNixtB0RPiJ8aDk6K/D3F9q4Md7QLQX06mUTn8ZNUM18T5EIl7i2WZY&#10;6t7+dMBv1E/On0LEArVO2nhgo5t2R3flfM7O68F6xlr91eHmiKCQOixI0Jg6be7aQQAvobN/U64u&#10;iNC99CxbfQad/kPld3lBrg5cXfELktBsdcIZ9zHXr+FfB/jzB4pLYpF0+ZAvd5Ns8UVWWEgkr0Tj&#10;dLFyTblelns2SiJOVntz5DyKZIwqPiwZV//oUBua7bepCZPh2wJ5auzxrDDXl6PNGo4bK2PQGdr6&#10;Vl+IFLTztogXDBbIHAatCols/b2WFnuCnKVhvY/qozHGhp/G9s9lb3KjSG8hN3iHx29YoOhOY/08&#10;l5cONNjpqsQUpMnhx2GquasYXy+maAoL4w8FyZYNGnPOBmQtudgavVCcgAM1S43eUDsj3SBtpQWS&#10;8MYifybKpX2oEsLQttwfE8Y++9ZRVdKTa4PtsL3v62EYF6IPxVEHXsFK7rqBXVKYUQ0bE2zZZXeD&#10;TdbGDiYStSnYeBZKf/xvXxYLebs/57cGtbFHnSubbAgpjbuPj86D0VexxFYaXlt07p/Fy6oHV+/j&#10;k7IXp0S/lgz6rVc0zP11xWii13KW9JsHkQOZCegEMn/HGYy5jcAcEO2ruND1IKwI189QfPVv/I2R&#10;PM3VwmsuLg+R1BrOHiquYBfjWiBmZv5WAM/sMe3juQyeWHSaIHJtMLyztbrG7Hj5PpfgyJK9SsCm&#10;iZs6qAs3tcYHW63jz3JUzPaKe1Tt7eBWHXtxBORWMw5o8gsrHfug5ZlecydgIpuz4ZettHTttdZq&#10;1HNk1DeJ73YAi1DVBAturfZeTevnzduwWOH/HCJTA2Kc1PR+zZn/Amc9uDdIBjV/V0KqocpJqzpn&#10;QNr9TCrjaMyoi0eCTkIG6Dso0lC6KBWWdWgMZf6+dYs+8OBgkFu5PPReRfZyJexvdp75tnFqiTfh&#10;Z6DJKkLfa5D19qVi9RYb3HiSNLgWNX5w7Ahvfv9cLatlh6LjE8ql0mKclfyt9ajO9ljHUJWuCgV0&#10;riewSA/R3NSVIt1NQBGjEoLz5qWKAOgDm2qrji5eM9n4ubvVpfzGCXgCK2Af5CFf7OQjCjOsl3N5&#10;+oY3/LKWheAJiYILpRilEf0fvly8S4eradmX227hb76i3PLWGzFT44R+oTKDkfpYrVUUK8WPEtUg&#10;O4dhQLJ6vc+PPRFb49atnzzgJ0zKEwHcT07WDeNq8C/xcrmieKJak2f9Ko4gbU/HfCNem1wJnu9l&#10;LYqoB1OYgY+0qqywdJOI7c7hwvFN75CbIGfPXPFsdZUB0P4EdkO8ZalekMDSU7Ck2CfjiGdqsMEG&#10;vioa7riKT9mGMAcTv3bhQaNTyNSyhIh1N/OvtiRKjhgYLRb3MXYrI6ob1AyMjs9Jvkx8MZayRrrY&#10;rA+O9+5an3bQ8LspZ+dTQJ2WjuUix7TkU88Oq4B2o7TR4pIa9gv6cCmULKxOwXTuWtvuiw+IrNjv&#10;0hureniKmmSrjP5GLcZN2LSs4f7r9zxjgrVz2kZA4OE0z7kKv+lOYtWQJUaePCcnlXMCyvJNQUbW&#10;mU7pwMZCGTjYqfgFTyp+SRxs75pZMIAygjOyVMvI5KwtICLTeo9RpISzDhMQlAPAPQfswiNbuLqi&#10;bTAnY1lDD7MBF6dzQ0a+tNsrJ1eU6nM7XlXFqqh14VS0xZq681KXb2VLxnW4RY1rg1acMiZv3fwJ&#10;DykXGKgCbH318htOH6p7RG+mWsIuyMJtLWeUtKOXLjcj8Zy6nMiMoTiyaKmlbjlKD0cTxCMtv4gX&#10;PwRYh8pGXFjZIOEVA1lAtVVgkNri5CJxVS9xWlJG3cXLoDnlqqEXSPHdn1wweXzbAlcl/jpVbqIb&#10;6e3piq7hPIIsedzHqNLYugelscxGiw77qqUZENTscw6cdV7PNtaXFTaayPTfZs16e1MvmNr5JOXG&#10;VDb4+cDWzbc0nFmkLWYscYlOeRu7zSkE5lFUSRXT3sxaFarFx0S54Yqn5oFhnUAX/+wBgaQv1T2t&#10;fXmw+QH6U2Ii+TJ8/OCO/U8onJG2Gq9lTAGiAbcWeI2GNQkyHXMYw2FZd+J2825dxcyjiCWFPBN8&#10;8GKjfmGXCX2lfCKdICfgpvvUZujwcrEy0CR6AGeDkwUHXMkd2U3QFqtyEygnbVP4+Tcx+vbFj/bs&#10;g6NKtPrkab69lrN2UIIWZlIFvNrlCLolfFZtagnd9xae21RUx+GrfQXkV1KoFZazcxE5nzX6wA3I&#10;NADdyWId76qLYhWgLRLrWmaI6aa5Rzhm3Ak1i24GwZKdn+994vmiQw45tLdL+R6lUb9EgQBSTfRm&#10;WHB2BcDgYCK6MlZV818OoOm14iAxRO8raWdP/F4HOWoF2LSv1dxTackb3Iyi+2eORk1/M9pgv+dY&#10;r58R/XRed3qQXjFwB+nvfJnQoEL24hhnmCEdQh2iP9ieW8vsMUeeJfWvZR/CxpJaao2m9XPD6nB9&#10;SBMtDzY5Sq6+ooq35t6qt8B3mRvy6GPqYMJ0wlytWLNro6RqZ0d2GRHO3/oKlmenxIhCKE9Ukfc0&#10;gnTaU3U1NlL/jAUVqN4WX75oLdlIYxI9aH9Dmf8Hob9VtnvGoOCUnfyKxZwcI7ctsrGc9UI7q+0e&#10;pRKpI/6VhmcpAK6bxXgKhHzwbrasMQzQW63QivHU0Cw+gtmTVOEoTvgtdJ2EXeWnTny9c/KbdXWl&#10;FE25QNnFQZnmqysoLoiPf13QmuYRglOUo8LA1dG3Zehboz0edrrfeZWKOt6FiPaiznooS/mLznRi&#10;UfZ/CDVHh+0F6OT03HWGmZRTb2EGLkW0lhiZSNtaJHTHdFdnpMp2r8PWihMrB7wc6Fm1+9+zF+ID&#10;YkX08tEijhIwTvxRRrSCVFxTpnfJvJELjnwBycJZ2x2zxQlmPjVRzpnvZQwGHdgBzaNEhx8NS43z&#10;X8NnZi3NbRHN9/6rHPeEhUoMYh7hlIpktgTfeJ6qG3a9dM4I6dK/aQSuJ74cqN33DSkfCctuPINI&#10;4w+GmR0mXEslJb9F0kfbT62FHIrWA1nGimCxX3+CCsyrPOpBIio89mhj8l2xXWuJnvWvColXFhuk&#10;ADO532fyWpB0SLRk/u6UCbp/4PJF/hlPGoaSBtFbQIpVai8oIZPQ4ft5f+55gfYJFe+Mh33ki5BU&#10;87RL9+tUoHGM3xRkLGCF3kEL89TvvMlCiUz4T5ciNhGeqJI8AC1LXSs6zp/dJLXdz4/ofajCYe4I&#10;dDetz3vBMWD1hE6KcVbu/aV0PMpxiqPDZQ51vdA4YmS+IxudOdlSBqdoHxHbbYCso5GpGXGHD+iE&#10;Rg7F3zh9+ypxFk1pVVITKRrWjWDAyxmqCu5Lzfs/iPSZ311l3yEp77XTY/Xl74e4KQeOxwbDol3z&#10;mdFH46v1j5yef18qpkhkTmalzmxCONK4wvZl5jLfQdNbkFIqHTQ8fjfLWBBRYGKiMyFq76L+RjZ9&#10;I03UDs03Kok/vbopWRt01EL1b84L3nOH8c4+d7P4cs17FfH3CU3hv0S2rFip5AIcNEG5raClqGeY&#10;vMl86HW6HP/5Ep2xQC9c6z1hiiyHDwgF4u33z22qIqzl37JI23jZV/Kpn5YJpK//HAeMYueTqJPt&#10;K4IJyuC9puW/eUby6O1JPvLIo7lTzgzekK2LQnf1OU7RV/ZytWjtNtYgW33BLfQ0PLLYLyF3/4yk&#10;r0nh3tmnyngSi7gWFAe0yalDZRSUWiy9fSBgPP0HQYNejFKXfD7lpjhUWq1JFtqMe3UzOwYSJHH3&#10;0s4aIhgML+2oo7Uhyrburise/1O3/SdlK2RY1uHOm3z2mtxb2um7dUIo1xhAwZrfG/ddBEP6GXNi&#10;eEfs+vBc3QrhXmf4cXfhsuZD/t+aFv/dJk2LKM/6PSqfAdxI40vQ7qWaEEbTvlg4l5FGZFBszb6m&#10;638QsI1LeObtbQlsK8w4RAeqUT1BYD1t+4ApwyAl5/crn1XCdHbqnW3n8ehbKUSZi8srm5rde3oK&#10;JNTmeRF4z8XcFFGTYP+uX65T7svBHAgiA77UsqhoeJrp2HVkVBRsn3SrwVRpRjjh/tObSK97tTXC&#10;zM+JHP172dpltqE3qgaxCYK3l1Ku49065gF9pPFyODvhAS1498sLygt2pLDM+e5j12A+ydL8sc3F&#10;MKqGBws+l/ACjPigAjzKYodSkvtYKPyPmWntx5E9WXJHcRLmYVjuMcGFHH9ZMuL+QVaJ4d21/BlB&#10;BZzEDteSClqSSJKYTclipDjsxJf2xGtwTmKRvWTUQSw9ufu904R5E/MAtphwT6fhGOEjFSQLvg6L&#10;gCVnfb7OQWLW/IEMqmX63ZoIb1qw4ayLzl4rEsoHr6zYbkmdBgktSyhDgtNjjRQLurdoaNIjg8RJ&#10;RHiEMZ0bAZtUhr3bAEA7G6V8bm/WModylpze5N4mMabO350oxNmVkAd0eTGPd9gWaO9rM4fv8lR9&#10;Z62i+Z3aicxlyuA8B7FuUex8jrRthKXL4pZ/enHHWaw+niGnp2j7L/MG1cwsC2QN3zD6zkHtPv5y&#10;9vYHV8KAy1ImF834a7BfiJIdykussKpmwryqHjdVXuVXkZTtA8Vzqsnc6ouLJqNdH7FfkeTIDl1+&#10;TFI0stMV3dgDUzgk39jQAQR7InvJBMEo1Jt6nmU3aW33SOqxebc62OJJmrVv0SVTQlE+boU+v1Ze&#10;3wodQvKhdKLA+0wbZkF5ru9HZ3nSMYwleo11pL1HcegQ7dUM9hDPbHxW5PjZrgNWCmXMbehr+4LN&#10;HbA4jpqKLOeYw/VHxKgkjEzk6CK7NYPSH7MQaWIo8vho/KV/zfPoBiqRrUrSROPV0RuUBx044wLj&#10;LKvaIxYMRbHev+HzZgDHGXsfhjtRNejydogpc9raQkhvbRE7V0bghYKPuvyejdy99PzXnAn6WMI3&#10;h0tNPcSlJh8rj2oOHBI9qbJoR+YfgCpPTe+SsOAKvWMBLcsT+5970o2g9d8LGTsa/vEyU9grqkjc&#10;xOYw+CpY9SfLtUKm+boMhYqhrGwFhiv7FsdUHerlZzm49QsXslG2GkS/yMwZ+mZw3tRxyj8YmzSX&#10;BDiPRMNvLungc2DkBKa8khq0lCMdQQv7ztqeZIz3uhIM2gNasiBxgzz8nb/b2celM96KbntVvALs&#10;lmvGkrCsjQ1jLTQkJCpIeiOPJRsfnIEEVnTU1URj6xNsBlcHYKBqq/tFsaRCBDHXgTv6oENqwIEf&#10;emQ3d7ophzXYJXEjfF69QSvLZTmasrkWkxdPFrrebY2lNSunTYCZJk7PPUpbv16zcY/zW+GWP9QG&#10;/v5ax0QPtKWaGmB1LoK/5PM00WFGB+mArgLUOOrcwdESXvcNHVLegC4WJVOpuFErm/2E7sI9yxdx&#10;0ZYphb+CjTfiJzeUgN9o9fwzeNPkCfcn5aaxr8fDniDJmGcEEKKVqLoAGvKVkUYTeUqe3g3EAnx6&#10;nnN4eTA6t/3tU6XCtt1g5pgIn7R2Etp2eIcZI4+l73rxcntKA2fr2ZjHt6TrsfaJy7G6P1bpw1tX&#10;ICS+SOGp6ypcN2T4TBwetOEcPJzOt9f8OmlpV40Z15EAgrjpGh/+gwBbHIFDdbop5BFCQQ4co7Gs&#10;zvASgOkuHUyGxdK9x7oZbSQryYaezsj1AbUfMzK/GAuPSTUQhUu63S/fFu2QrJZSmkGaQsYMwxWu&#10;v73SQtVoED1sfU5zGEBg1QR2o7SFn0eVDsp9YviSoNwPwKZAuTzixsDuC+rWAts5brqam92jkQgI&#10;DMZ5zXcweTR7MCKIFigh8J9gXhsWd9pUy/qbKwccmnNTtF54uVUjDktncw3tbRA818t3OCKrsFCV&#10;nZ7r+kVVNiEgLq3aXGHKGlkyX5zx99BDuoPNnetlhY9GlDVXk/TYMGdEYQSs5wqrgTC/Tpy7iZfJ&#10;W1pShgzjGftMcoQCsRNz6JKiNGxYIaO6NN92zGuWas70iDfNtkwsn1J0+AIGvJbBfoXTbFQ81+q8&#10;EXS4u2Vct1js9zQL6hMxhfTrzdTT1qsuTmUamqtjZiEwSVAG/p5QW50D/Z6LKWF+6MvNR6KifzHI&#10;CX1Du7RFlsHNwh4BmrjbayHBgkpAWuq240glUyVv1M550rl2j07USlkXC31WtoSHy+XEAoxXnWK9&#10;YXbZ8dRGWZcSefEAQq3VnsWaOua2JdO6+7vECc6ne+rsOjH2fqnUWmzI3wPSnKLN8ZfTw0KJ0H4K&#10;8bEVYChVUWasXDe+/mvMkHbDJnYToIt4SVN8/OQbT4YL5+E5cbSGUr/90UDZw7INm14Mu2Fi76DR&#10;vvhUxLFg7WtoPjJR5xm97Iv27aKcZ+xsBoARle1+zxjWdJo6q/3iJovKDW0zLOd5q7nM2lzg0I49&#10;qt77PfeveupU9bnam01CQ9+TTYeCzXHJi3r1CyX1dSeLuQdZS9b4oD8z738QjxVheCFPKC7qyj1Q&#10;UYdNNKw2fFL2BTNrI4kB2t8MIolZgPadaDNWLgvLnHVsa6+i9RBIeuIu+9coaPQWKRMH3U4tAmyR&#10;OwOGplHtiYu2znssUjkRBH6Dt9+7EQk1xrAsF1A+GL44rHcXJ5l2XZHHEshXJoC7mJ0grVvfmprT&#10;vaUH0QMYpDYsGDLA7NzufxBoG+6OOPMUYmJuifFZLLo9s+oNjz991FcmnL0v6iLUXMgWnuj+g0A+&#10;zVC5GXBzCk2OhIDhAQ9c3LmWzsC7VfNQ2bnm3wAg3aDzO/hteOcnZizlMPdiiIg4IZ5fiYUxaJKx&#10;slQOOt1OOYW553pqfD/FgsmwvcWbQiqUKkEpQxOZo/SVJe2ZfKQxWfuz8Mu4vpQWiqH6DTrjKxOG&#10;Xr6+j7Mv8cgvxsowgNtTaqLnvhqcWar5yyZJYAN+1S+Rpj8wWQdewMVu1dAQLTllray2Ikvhf4pe&#10;mb48t5hhVakJSz+Nk41VlIkFvoE3LgBI96ZOAMX4OKgR0R865tv1dmT+nkMxZ6UxSEklbOK7R1j2&#10;qoAV2Ei7+OazqbJnTXGj8RiK5Y7v/ZNuzXk+f8I6hy77sLvEmmqIgESbpmgLgL0FMewHkDpznjLa&#10;Vm1hFUKPz4Lk7wP+6zxsuv4h/l5hbT0V7ZR6nvjyrl66rkmOyeKTdUjIQeaml7xvprKLTTVh5oXj&#10;lSuwPps6qSBcO3Yd6Vlo8lCcaQnERsbCnyetzzKPvOFou9w6SFNwR586k8RmL5eYYT+UyVmtkBpi&#10;QO47BFYoMQ6jd+ATLmRqcIEVimZ0MSsVE5A+5TRSpB0svVAc/P7HMNhP5Qnr4pRqwiuGQUGqSMz8&#10;fENbxF9zSybNSlP4Tqz7BDBSmzcIOYUi2OQsvdiQsJe5RTbb3kx1Ce+Xs/LMZnGjvbUjNUUu7aqF&#10;WqpxoaQaLH3knsuzRnULPoEl0l74syUUfPU2UtoaD2M9jbDv1BBjM4o6siOh3jx7ZDEkBqE6gTIh&#10;r0TZsrdo6s1hormSKnYc6Y4js/d6Lnm6Z5zq0W8OsR7CSOmgoLWab8HltR9namYcJZ4RBMthnd8c&#10;Cs+j7Kd+0VYY5HOPvS3/C1+EUbCnReC6lC4aXI4OVbvIpl2CA2ZbD48Y0crV0GdPn1mNgqnhw7Ck&#10;9S4zyJZvkHQbmBvyeGKOiH79TR9gn/PwavOhN7V0D4PlFiOlWuhdRLZpQJUcgnK2Kk5w4on5S9ig&#10;lrTGuh6xz90fLUDSMbEJuN7Mno15P5RDIklOg1GtJjPteiik4PC2FBqQF4u93ajQJk3APYIMbz/5&#10;jfztCbLD+j8IxNMfa3zcJq1ACfufVO950b4cjyr2t4WN2lnJt3UlhGqPvOk2qOPosbIJ2GkuDsS0&#10;QtOeRxkjSrTw7cECTq3tT9XMqzrQPwn6VGDiVMBwCHeJZFHh2KHuhuRBwNhvXnAdz4SxnUhAzXde&#10;vW1e51y5D2e6CD2mo9CdI+TgrL3wkj7VoZJ2KDk7yV7Q1gpPl6ufl6KwhaQJIW8n+se5P98y0d4M&#10;zmn8AENOXANbp6/eqfo3jSzCr2Q5QpCapTBqC4vb0JdgemWmZG1X/CH8UyUGFpyYihNQ3HtJP9ib&#10;w55EkGSJifhP6w/0iAhUVNg+YmciGgzt/i2C2hZJMMSIjINNrFmltnKjnULx5gAm/d9L3Cwl7mXz&#10;cHQMt77TGOMzFxh/8zh4nHYaKXIWJa801OqwS4Zd0urary7Z41GThlWebG4htzM17FUo+NxCMNVZ&#10;FXLg90y+LMNVmLQXIbOxWYUh67lpOdZlr9e3SnG0xh3vb8akmm4BfrtnzU0XMc/f9XoD2VTu316g&#10;SnsXsWcqtq8a/5WQ99n6wHdSnnDCFlQzi3EUULsA1yZco+QD7P8e6G/V4uf3PpN16Xa3Ny1oLb3r&#10;BI8UjwRYoxFMDn6M/1aO7/1i0hq1gWOwHZdH0+sQL1m7osNnSKHNZTUXeD3OkG+w0mqK1NmEFQ2p&#10;/eyFge+NjtkKgyxqQbNcE/scZHuJUsCNOQhg/35oU8wnSZaPfVzTpZ2pmKjcHqve2pSBwCSv/8i6&#10;7x324howVq21PXh7bh/coRYmE1XIUqxNN3qQ9cjRUPwSeD9oZXtFGspA2PsKrDsYfTmUB+wrXz42&#10;wM67EpRmXqNLQ39AVzXy6aQXtGJbKvPsGAuUPauzuEcYq/4gIF143ZHjDISRcTvPSCIQH/qhT1yo&#10;RQ4FQ/VcnS0nzn+relmdOERom00K63wuypqQ6+F/wvNctX9t5bTw7IYp7XwbHbJsdVIHz+6Eml94&#10;BjvCsXWyJWLRfDQl9ZsMzv8JKvZUhzPKmrCmub+XXYufXsvU9XM37o7Zh65znj95vmqo+ZqaEstN&#10;OQhozTsjjWdgOkVp8hJn2wEKQkXKkEdoAX3sgV2ci1pnCTCyWcXgJBu/VNzLsVpz5SUOWbgy5HYE&#10;ky0bo8YWYBbITWeEv1UqC5DN/HVuAO9Isy+rpsAue72lqKgOI3b9+SD24XesVBsHbhEHWOjEGiqy&#10;Kk8+Cy6YL308mFI4nnLkNa6nxidF3fp22rZX8eP5iix72fTZk4aZgq3T2wnwY5CKr7Pgzr8Nf/8U&#10;+Ji/I61pQ29HklbnYG8/eLUZgn/UhCXZidBpRY+HPc3zcTpWpEfyaleXlfODhsvR1RV1EPMWs/CC&#10;h4bQj3bFcMgJExPXf/kRX5/l1fgyZ7hZtuhV/+UdjFfLUrIubTjJbWa5nK81kAd+2Oo3Vzu8PD5M&#10;W7wzPE8Wf/Ef3DYe+DYmxOnsev8FblHEzGsnI7ca17MBIz2P17pYMZHg6hOEpn++LdGnoMZM36+z&#10;2MWvJgZ92VtNKmx5kOGGdPMGnYPj1rYMnRQcxfW6yrBtxGHip7nU7BK9e5nWjeH3o8tmBJNgmVZe&#10;jW5hlVjXJcfw8QOuxamvPKzXf2X77LCOJ7aiCq7cFUDAQ+VaPXEkusJ9gkYOwdvgyuQ5/al76fWr&#10;4V+wkfv3ZWp0BdiGfogb5svxYye+SWtHs4yWC1x8Q5WDaEFZ1H/x95ffVP3qt7sndfOu40riv2RJ&#10;mrptBVeRbQcswYuHtOF+22OCnVWKr6WIwkiI+uu18d1cPL/w51OwYUDYkElxohPmEtACa7bSxGCh&#10;x2jB7/gJ8L4DriLy8J38COAvvdSxA1K2SnsJQSinkky4YnPM4jGIfPmRgeVVsiKU6V5MqBuD5yfG&#10;lEXEbJ2/4OMtzHBMO7wnfa1DKfwvo5+qswgX0xGzvSAvgUccONMYCFIMLvD3rrnPffkBnimlmbri&#10;X76grxd2kGVp7qu3/vvOPME4IfX3IStxM8B4pqvUS5gUAdcfQJXKLXTXHUVLuiOOW87WImV5/dge&#10;ArYI49JdXRyCFkU6OFHGRvYzud4joTyd7b37w9Ot2uoNjTLsb4MkdSSpI9axTW+WiafTfBdH43kb&#10;rHkOqbjMsKxK6/wWdoalaQtKwCiLgwxqRz3/jqUbfYZBs6UueYZSv2jfTOqGWYuLLO614o1NUVfw&#10;5P26TL1MsT69P1ureTOv2qBbypgTvL5ds7pxWuhWV2tVcm3Hnb90uBSfaW1Y1r2k7F+dUzlciaId&#10;DdOoAXu6QAi3XSC44SsIwXi8bsVxzbr2K1wdYW6pGGTRhkXeTXkw0rEmL3Rx/rFVWqf8y4f3R9is&#10;1zyZDcqigjXgIiNi7F3H3TaXprQw9MXUdxtL5hgGMJ34K4PV3HJNQnDxiBfdjAmfYyzhMDiBaSv6&#10;cvp4hue5+mNdr9v43SggBxGU8unbk/wnQ2U3iH6WZno3/E2VLmQKyPlIbvL4BpJQ7uPG+NNXGtdn&#10;W8DnFQLYl73jIOIj9NzHRygGKjDom6xM+z/GhIrPd3YMPDnEYnhYMgyf2Lagzt04Hjx+0s0Trn0W&#10;sOClddvuyomfq2LJtWpO5Plzf5HroPqNRFpCcnhfMIMNI/JO31TyWxCTUxhcEGHbwrMcIfF98UFf&#10;M2XGpFf04L03IMwznSSFaW6pf4eYXkbGHZsMuHish9DdGrg3dNgUO9H+uSFTb9p/ddBDxEVWg7HV&#10;iBuKo+U+vQsM+7CCbTx1FZ6LUgXbRsq3O61n+ECsFrPeq+QgiOPrDP0H4Z17W3jnwvT6Ev4fRK/8&#10;y4L/pvmkLuZNHsWgbMD5kIMebMKejSSha5s6ihMOjN199epl00/kAlk0GmzisuPHUoaH9Msi1oED&#10;+mCbDeSg2Gl/Tk7zBIg3eAdZlsji2jNiB/Y/fu3b+1JGC/IfjWFfr4B9SeBhaGxtteuhhvvSyFfX&#10;9uvSWJAS0d0S0Tu4YhBj9Opmva/NxkbnV9DN8pjH6JzHeftQxlNyI/y2F4mtE0uFHhxtEBkfQQAt&#10;kqCNXciijV3ashtehigupHgxthn5DawekTVO4C6B5inAn1XAv38oq3R6Spl5lr8vNlhI0XwXAhPO&#10;3xbBgRMTZhaISYqirlnDlN0r7zy9AK+aXZ2H1H/Y0YlpRjL7TsxEYPzauGz9NH6N/TJmcgUHH8i2&#10;1Bmkdgv/xYByyski/XdoAEcEVQIiy8AXI/qZp5z8YEZROm9/0hh1sBMV9ny7Z77t6dYsnrJ6Se25&#10;FOTxj1JhJCjLuKTK8vQpFFZvXmyCD0vNVlzO85NunInBOGiPKhWPttNtfMRi+HKQ+cuFnD1Wb4GD&#10;zodx4JKrnp4an/LnsJOOeninasm2ZWIfwoAk/lx7GIogr4/AaQ+6aYYsLfVqtNR01TL+/ReGli7r&#10;GuDboOY/dQuC4EwxoZWSKojwDxj86JtSM5ZLPl+ljtD/IDwfjAiQywtIju3aqtF6e/tsrESuRolZ&#10;ru+d9EIVcyAHwQC3zh2i5xydY11rwcwXsZ6sXUGnPenoM6KR/aX/j+3bSn04C19qbSiMlnTLn/H1&#10;TyBa/NttFxvv3/NUrbMF7ib0pzRxl2PkBovy39xb13THivXEfnuPxpLtQDJ7fdIlD/F6YgitucXX&#10;5iKRJX9b4EBQsswkr1z+SaW37dpk4w2Tf1rgjXnp4vj7lVKVG5DsPPe9N5tC82MmDaJ3H7ArInbL&#10;7EqrGyaTFXlPoVRosku2GhWi6jJ71BRjLHkznFFGzhm3OYoNu4Rfy72fXMM2y8AvtHepbHO/CVsv&#10;pvYXZcOAhT0X2TzneJhteD4Zudy/KAJif74L0K8l/8SZBGoeM3NRVx1Gktc6SzwIFFPUWSQA+inc&#10;sFk+CcvSfn3oQchE4OdlBQy7Rib2bTFZNxBkL4wuDzjaOLsZictnAorcbi/uJi/I1JMdah+n3Cl6&#10;Mgtexvlu74OzIyIQBax5/TplJcq6xbz+Mbrxb/C8JsvLfCJakw3hRnuah1K0Je9rbjtLEjpkBUV2&#10;WLvgWdxauZkUv3T24RHa89QQ3OoPEl2Cl7kxLPTJBlgS5cMyzyMyXgsKA+PKtsOJpZvA592teM70&#10;ok35Mq1Kp8a2GGbEQ1o+SPkqy5d2KK4QF/UUyQJ9CnAYWtnDzvvSgwNDJR2fYT/16+9hdwx5pajL&#10;J7YplrUcZaZkKmF7h/jtjJTXCv26Jq5rsoFOwmcsQW+H1T9635VKzI6ocs/o5rwBVVa0uFvnkk2M&#10;bb3uaZ6euZ63Mb7WU0Tq7e8cC3FX8QF3+CUiOQsZlstNHGyilXpiHjhsPYrXGU8kslyXiPxWjrk0&#10;126+FMB+AdDaqUJ8YmM1uHyVr/aj7FZsaQ3y71/nqAjpb7X9UwGxxnocxk5uFeecS1yeIWOaRxre&#10;w8mZlmZQblQlHGcpuTCX/0Js1QefZpKpMXrPwSAw3JJsobFYDiHjFZeZy3DXLdagQoO2uzOs5Csu&#10;tYkoxJvpOaXfj5dzlaSur1TnH79MyWFy+FCtZ5m8eSiTTUBUUSvksLChW962OMMs7W2//oNA31iX&#10;0EJQe5z0Y5xpJHSf9n1uOVc44wRmqJisH7oynQoiLjm3okp80CBs5NUCLFuQRo4fqryu0c942ck3&#10;XpxEGu066qpu3LlPe7Yxxi2/qJcf1d7Z1VsU6Jzjr8gJBJPbsPp99FVpn7/oIkXtMinVHdsOHgWb&#10;eBvMRVYFrWKFQ5YH2zbnSGYfxOOciczMjoG5HMptLbf6kbYfIbN6fGb2g4X0EQGx1/gu1SC5F3nL&#10;4sCZSu0N5r4NYxywDfp95CnDgzIui6xO8W4jxAtRfnHeavZfV8JoH1D8LD/iU1x86cnsGJXi0b/a&#10;aTD2rdXu2tgZiiEtj3QaLjRq0V9hvJ1Rv6b43XbpmNyvJf7jhPePCSRHWd+T4X8QQ2qR8YdqI+/6&#10;zaL4awvfSS2fMjOrNfxuVWIRi20LXEF/02du6RjBZZ5YlQJxUR7eyYO3K6IPVaLVcXHcyleCPhww&#10;ESQC3y7R13CoaehzQ6G/SF6pTxtsXIHxvcE9WIdy1MjlSqbgP4jIMmBOwE/exvXYWzYn8BhR6s7F&#10;/X3+WcAkc+wGzoAoWv1OevC55JCLXM1hvPuKySftWJXLsVxezSPgY1XTn63kMmteL2Jr4hX0PI1H&#10;7nJG56Xd1MgrO8i6NSqSr6Rvx2/eVkPZqPnXBXsPVG3yLfy9Up3hRR1/PklLsAAqxIVGT4tI5BX4&#10;3WEAlpVlbeNz23eRvnQWIWUSJMWbCjaAvFO+/aVeG/IXmDTPjff9n9iYYI9rJtGQ9bvKXeF8A/EX&#10;ZXrDR0XIznVdT63ldd25CFyHv7JDtI2Or3NeGoZr9j0X90MNlXxUCxwru3xusffAF3rPTdPVgJkA&#10;3qTxtPfAyKnyo2RV2EVHw9KvC5zh1/VAAZoqlOjQ0YRjbFU7qbvRL0YZLhxnR6JifvCpiy9d/Mp2&#10;Ptg78E5M4M4s2ilc6UpubDs7Z27Bdp+XnLGT+q7tAZ1jdiEP2bkH2ttMWtfy4VQkEVBNCnjJuLZx&#10;0ebBMHuX0XR4lgkCTCfd1Eeggj3nXDAlAlhJkmeEovei8+RZ7R7D/hkXeyknMou3HSKujEJkSOSv&#10;/bnjcXUBdJBdZQwrOGxMGAHonEULv7edtF5KoJn8HcqSjk2GMqr0H8Na07d2RTlK0r4isjTDISMR&#10;oLUdLkID3jKFkC7vKjsw9EtVapCOd2aB3VscY26GUWw1BE4ci9TY2P3Cbt4S9Wrj4rQsIahKv6so&#10;a6dTSbZ8p4smqcoPT1ATmsBhy76xC0UKtSlOEGHrjBeDlBB6TSIS0pkZPD/93Qi8/GOhwpUijzMR&#10;+dDXLtRtF0cCz/M+qB77odzhI68Vg9AZX2nhz0JEsxv7WD4gnVHgyJr110UQJkoptW/macUMDv2V&#10;7z2W3mbYyxxjQOs08XSLZKG6qcJ61Eb38A5nYafOex9sD6Jwo5Oo4663JKlt1F/arUF+1c+IJPiY&#10;X2lZe/aUT6kSg3zMmHdMvJSznVAgIYUVcUiIFwnSvLU6e4tAWf1hukmC3RsL7LnEBSMEKJZhWnPm&#10;kqatLZSctLUutjt+uVr3sQgvYHqrhmradlV2/bjCSCh+CIwrr1OWenXM3Xg960UkQW/Z8eQDoIhe&#10;VN/DsZ6mf87iThamzzP2KesZZ8EwAPu7qyFRGrPQtDg72JjaYQ0vE70lriGe2HTjBx5ZtHGO9fLP&#10;d7UDWFIVshz/nKapsy+4IJXFSw4eRgyygOgcjWhOR6etJDrOa9JXLVlCCjerlKWUq1ta9kg3SF4n&#10;VS1oLGxLUxRM7LUVAuvVK0FCEY+yzOYO+QZETDLk/ZIXNcyym/GzcyXXwDuM4Dgx4zXxnR90xdzB&#10;D2zBFD5ymf249s1zf4yuxIMlBju4yaiwq+HFGXtuaY6Am2bNDZ1wIEZmCIL7h+oa5aQXpoEfaHw6&#10;rKNEvvZ45A4vRhXe7KAcae0uMVG4FqefYrvRLtdbDZFPzhuHC6eH9by6DuxR7371L4ESxKDFAPH0&#10;BRrblQ26lFyRmx8FDshBWqFTyod/WnI4NrxykmZQJbbYb8ncHVeGkBtdzdI4d3qZSvbVD190LV1r&#10;RxCO40YDNBO+LS9XqZiUicd3SUiXjVjpYS6RtMZ3MvgIzG6Jid4hpd5jaP3Sj3CNl8RXtHIkc9Tj&#10;WR05kXX9ddP+BHlqvqcdTPN1F/SKK1Z/yxT6lyLGNuYOKa01Q3ZbLrQpxkIAuwjvzClDdzui6ipf&#10;11jIybIV5yBjXvzVK3HK1fWL6saEi+HgFx9OXVg8Ay4mQElFTTV3SKZc8wwXvkP+akuMZ6bsQG1f&#10;+8VviIWhk3OpGdjDJmEcS09LJ7fmDLt29Jgb3qg9rG0DUGlpjYu+RArSQsRmXDfsBLO4J7lrAK0v&#10;ZiRx3akVE+hV/Y0Ol1C3P+r/g2h6vP4xTNYGtAbbMPi+xN+17mdFghfxkhvdNvLKjCcYqqz/QQxu&#10;JdWzQWBuH8U9coy8+O1BFxfYpjxjXiKMiFviI2rsd7lSq7Fb7A0kOGIT5iYb8yodHYq0oqox133M&#10;5z6GzWcNvvKRJrK+zWOiQP/+ZoafkSRGKgeH9VR22BzU9j09KFwyRfz88vTT4ndpG3lTH5T7Qxln&#10;pl/Snnii//Zm0fBMkv+0ZzMN9CjiidDdWILxylMRQgvVtcwn1ux/EFkLOUKx3PbTflL2YQZu9FVU&#10;dlopuX8QJTGWYCLS+1jlNpEfoLok8quWYZ4TW4g9ieSPJckThJAyG5zqeqFqumA10abswSEdhHlE&#10;4E0qHMMDWsLWvrCHjJmSnuv7qCecvZuSabLcHTNq9iH2SI42xeuQwI+TjzGsHsiKVb6/ghZudM2H&#10;YuY8iS9K2dhG+VdYOCcFGR4hAx6Vv42fVcvIggeHLc3w79D4fRtpHU8Cpmn09hKQ3kBNYX9gqthx&#10;XhMM/QXPgI+ka6/LRJaWwQbwBg8cdLYqXIgVTWKQZVTsrxQTk3OES0y7JnA/7p6/M+lWfJRTx/RO&#10;bND0f86dnypHsbFvW6X8rgs51LjVOK9a478YvqIX20BiNsjZPO3PrMLrQ+OdAx4V0puYJ5y6Uv8H&#10;oSZQJqlJfk/uGC549gZKMG0LMX/FpCQipuKpzJbXaJ4PzzkTNYAQVDBAAijLKiS6Andp4yOP2opH&#10;E+TbDTABu1PEapZyJ4vGBEhVjgnu/0FIejiOEceIu+rfFkvfIslNH4aqRXuCB0yMVa2qNtvbBoNX&#10;toUkldOTv2GI7zniwxhF2iZppakBwcgt3C7FS0UJeyhnXQc1X6j+bbmjt1GoZjLZvPaE6L6zP1ps&#10;kUUtBuHFsPuLiDJIm4kEMZMEP+jMh0bbu34HfpB7M8vrqLP+eB9PLt5DS7C3xMlIr+CuHLxgwLC1&#10;AzI8HIYKtPJRkW3PNwN13hqw0kW8CFvSNccvo8ELkBmRDSWcubQhWyONJCfaWuUvcBTH9st/EIpd&#10;zdIawbUQnKma6znJYYxF5ZvguaXWFUw9BrAwQDqw1jiU7Ni+JTmilVriQwp/8vqQYHKeioFZXXaO&#10;7DVsiD3U7Qn6UMTsAav0OpvRhHelnokDNnI8cW/uBTbHk73GTCAMrpJyQeznXmO7ZtJ8EQzpoxOi&#10;JMpvuGfu1K2OY1nI5fvKOdRvWtyLK4X8uV00qqc54mC/INpOh5ARMXInfd4191SNhrQRwiL3Y24z&#10;rxQcQLaL3vflRwbpYcwUNp1JsqzuPRAbfPjK85s6tE7TMFfEGWjSaE1J4O9rHr3rPrH9JTC3SqYV&#10;kTSAq8atyNWCPHKVs6Ft5Y6pG+axmk/3Jco4X4cjy/XafrwXMyKVv8xqr0RowbtE1lvG0LguflCG&#10;LNjl+lTGUU2gznt62/1NjSiEX9N6zwsvCB4Bb3iAr1Z+kvtLrB2DUEYHYp4QqUlWizErC6eKt7zQ&#10;NvIabwCTYX0ytdvqt4xDCJXzyEMZfwqQIHz8jtDNrXhnIHx62e1sKzlRLGsA8UDnd2bXFKFhNAQa&#10;/ad8kfRho+KrVV9m9QVIM9hAtJG/avZNpQK4zx3texJB7lsyn9lYQHDsPfLiQ+uXQL4DRXOpWIdM&#10;xLLs1YLvgiGrg1anZq1gTEavP6uKcznuTx6Bx2+YyNFwmAZyIG+xCi+elGRGlP9tzWRWk19fYeJR&#10;1RJGX+Ni83vCEof0MtGq/AaCcDhGZPeywrCSvF2caCNeAczpdKZWfcxW281WjbkImhiRT7bOC12+&#10;OJl816kb/e5cPT5fgVs981Z7utxI7/7QjXzLkWnTkPG44Mjm3LOv0v/yNAQ89yqD0TNh+MjoalyH&#10;hh4j4oLwVP6RXces7USkqPwYcUldbFVxajy2e6seUakqupWlknvdR/WyuG6Ht/mzZ94ALtjpKxac&#10;f90FdywJNCr+E355MYpoVZkB3QBIM/BHuno1/qDjUYt6KStQVWNySpfHtzB9GvMks3vbOf8Y0gG7&#10;0VX8YUn8rPoB+0UD8eX8qd73xFVASp2/4zMKbQgYkKAwCryoFv/eD/NYptg/4ayUJRdKYCybahH5&#10;NTfMN05709GSDCFpRFUrjr+MwNX/3kg1tphsz72b+qom/0HqS9JIqbpIYYgyCjczTZ2C9ouisJKL&#10;umFBAXNPAsjKbZyhuRc7YUioTJUdRFAxXdkpWXk6n3ZUm7ODlIR65UHwpjoRG57KOa7mgymTK+zX&#10;X+uh/B9EqlPPpFrMlZXVm2sNZ5ElReey4O9cpz393Q2kmmJrXwoUsdK7DgyYa+5pL3UMu1vWLfHB&#10;J7TSYWYNT7Xh9H0CLhVzfaYxsqwOppqlprKAIZXiAopyVkXFTJ/JXMwTraav2lRMa5bYcbzmHhyw&#10;r2qNZGNr4IDNqANT2srmaYCyUOnahhjkDDb5IyNguOqHeKpFuiQUP4eT+tsIaQlHbVeg8hFPDbK7&#10;xVlGa6ukKXS8U7MoAdul9tNTKDUJHfnFeN5Ot7hULRq5se3v8y/fxnnOuH/CYEtojHLVLHTcldIB&#10;tdlQDFZb09f2myxQLdxN53s+By8d+rR6zgFIA3tUZJovSOdujpzaYnNaXPUWYzi9tKonuZ01JAKl&#10;BbuGG2RrZ9dp48QQ07J2dZQKV4h512d4bw5g2tfr2qMEjkim3F/ETc8FTDAZeZr/6FzubymQXa5h&#10;tLlUs84W94aNv7FZzSVpPY5WXzSFY+DRGiHkvIqyfOT4EDGkKEk2Lx5/9lzoPHbL2GP0xHjGaDJ6&#10;ameMbjcNv3fpaPXPumCVRO/yN+1VnlHyUiOYTnTYzTbDNu75mu1Kl6oMWD/UQXtuB//gOCNPWe4a&#10;QzeO2zUxyIp4+CNtAAw7rv2wTvWq+JzYjstpm8X0Sqg+SD3ZJI8ZhmvoQj4//qmpnDGrx/Eux+tv&#10;TmG8T6viihsNtugkTnn6Adkj2H3gUChGO3tS9i2PKZDhgZ37kXc8h5RG1ZkRAq81YskWhfOs+XI6&#10;l3UjSq5I7bAatX2UFcOVM61lEHeQkTELKcMsDxi86XDl/uoEQ4aULbzZCeZCCHcz6GrKq2vlmDiJ&#10;YyRh+1nqTSftuinJtlHm2KrZKqnY57G21n1Vuhnui4sN8WM1/9hPNCttnp1Rag4D9H64KG9KXkxP&#10;Nl+pUbSmjoUUEqC1CVijUqQq9IRqrrzaZ9kSfpZfLgwfHTY+YE+Y+3qp57qfD6JqMTQBc8nIOPfm&#10;RWn0/zqAt4mMA7yJna4COnqUKLF0zC7FM7E1SpjjRbMQwI/Fa0xNPB+1AXdTYxxuuivrFJCtaZSi&#10;9dhYiuzuhISHEaIHR88eESoRspWCnM08GrwXZEXKjJ6n1/L8eO41+0lsZrIprioZQUwPNrmiu8jA&#10;RV3+PYmRfc9Flcs20kpLIL3Eb41U/P334c5lrVs+qwy17BI80diLvFLHTSEITy/1gg9u6E6GvyUW&#10;ikfGicsONVxE8p/xG9tMCS57q6CK+gOJUphjjS2G7iDZm8uxFO4CxFg4OxlUqSyi+XascL7SVw+i&#10;Kg+7wUvR4u4WkPIxXN4Op6+BhnMNFV0JzaKSl8CXeEXsoBi7bYs5EUbk+ovp9cdkcjtKoCeyOkd2&#10;0SuUaqDkgaBkqzKlOJ6b0zqI40SQ4ebCk2ugPorx5rkUXPn9bipPVGRk8YUnK97XHrLGi7Pruho8&#10;1qvK/eWX7SNK/wefgmprZGY8I7bDRvPsjabuHZ2puBBVbDTI8VtcaxWBv9TuT7qVnMfDbYSmkeaF&#10;6of3vHXvophvfu1CI/LDXQrryXwYzxA9XstZy5NmGppz5eUM6Q/c+H9MoRHLcHLItqlCHzHILN7Z&#10;c2Mn9KR3ZbHklzi0hxaK74wlWGNGqAI2fKyXOtWG+JnK8H3W3YiACO6mNesyd7/suLh5foLty67H&#10;ri9KzjzaCj4fGNYf2fkB/4Qq3DPwGKqXhr7clLgMGOUVQTcl1mq8vlF76x3E1+SwwqXe8Kjob8Zt&#10;5bjOWkWVNi7w6iy8thvnXfLy+sNlW+zP6kzkR2rptatG0oQCrw81ZlPN1R5bz5wjddonvmjSKv5R&#10;kC+HKyOtjj5i1uVhE5i3wUQdK5wBIOwaovkPikorB4aZdRw0qjB6Xh+6FfZLXmnpXxIHaRITkD/G&#10;rtDNuu2Y85IPyrkOZqy/qWtLasQRO8RdsKxlQIXtcz+XtaqTkSGA0Ls1AYPQ7uXllh1/vWg3YYvv&#10;WTlLBVtLooPxCRbYZQoJXovWh52mOBhNnVWvwpcdAJ2jDyXR30Znuvst+gQcXuc9PMbuJZ5mpEoj&#10;8gsxuckIdx2kVhB/SO5llasnvHdFFK2tP+PjSvWK3mdV0PwEInAJauXFcDFamVGRO8RKhQ/OBMwi&#10;eZJfXHEceWxHd1KVWrUnTlnbkc/V6uxAjWKk7wKgt9at5nU2NaRqPUzV7bGpAPJWj/WVLKEHysn2&#10;/ojM1qBQSyX2NpSoAiy65HgcFKnq+R+wViLx1Oaiql/PGOyRut03xy9OchKqYtqMArA1LC08Tmza&#10;pQVxS/yG33Fn65vT2H5iEE2IjU7DcO81dHp4vyV34prl9GuWECfFHjpC2IECtJdz0JoSFXzUJzWm&#10;wWnLI4fAjccPgNZBJ/p/EOu+gIiVYJT1UYDH6LQ9INsHEzIZrl45cOX4CZiFn772ojajMNvJZ4nR&#10;nYySsYduOTAoOT2LJCxw7kC52GLYqM3ssEXo90Cb+I7qcIyx5AqxokBOBjaQV4z5cXhI9e7hT4ys&#10;pSTYdX6aZIOXSxOeVL5whFtTgSPnrM1Ukhq0/lleVGqt7iklyXFYlAQB/z3NAUQF5dZk+hKmIEhQ&#10;j8ZZR7EQlPwn8xqfk++4ycP0YfmLsqOtPVe5Dbg4ljjO2oABFVhAhR+pM2OsMRcYc6QN1kDXvMT9&#10;crcxOP5eiTzaNizvyuE1oIfZVdsWNYjbnA77x5ha2r8SOxnavm3a0X0ETBLQR3KXcfedl1W7u8KJ&#10;l4whgzo24xP35bX9qPAckcp5Er2FPrw4NbSmVJtqkyRTwnEnh8ravykuMM6pspRcA4YnyuUc7R3p&#10;ig+2e3N6ekPx2lsAVyP6dEsleeBaoTbeFqbbdR8Hzt6GQJqWsuE2xHabYu7Tf/6yJbhF7zhXVNiv&#10;TRCIPcHu1IIG+DEvBtMl+/Rg4WBVyaI/z4xPObfos7YmHBCKggHkzMzw2AHZffITi2m+GFabMv+W&#10;Jhyj2ayePUuechrsnmQRx6LW4lY0jXnunin3tP89QFVJ02PyPt5vngEZ2N0hvMyhxoHq+zGVbKvt&#10;ynZ22yqqPe3rlsWWYZQIr2jFQoqNu35h21UGm9a5NykyRg2N1jaCA8m/RpNyHCH2o1FelhwTtfGE&#10;sxenQ2SnDgbUFonfOaMQXYcLTJSIjwDxPV3xa5l27Li7GfuDCNDAbLvcumEVsQTEbfe4DcReNfUP&#10;mQ9VKw5NU20C2m2ItXQieLQ4uDgscCuWuwoS5A6xjnFsFXAkhxRmKnFSWQclMP+Ewiaqkl1H3Tq4&#10;dik6V790Yh35EYAz6LA+7IoPH6hMMCbQoS5Qni11tXOmtDL2IwoCwEYTiTWzAa1d7V79hvDNZV0s&#10;Y2Ft9VRBcCbZfqble9a3Fhjuc3ntNG+p3bWtXwJM8twJODySdaDYdk+VdpqODC83dEc9wlTthU0u&#10;rUZCgi1MyUSWktSFLLRQfJTeqsxMUOVmdy78L5vdc5EuW0Nl2DhX6MxQnOnfGEXMqZq5F+3ODqun&#10;rlR/AwUxVfhvCg4fMRKrzm6sX2cbV8hAOwHPTb18f/z9ELHeFpt3oi8vCQvVPbNT8k5LTkFVxenP&#10;Bymz2PVf6fxE413KA0ecN5/x4WjYwRAOY33n13qaxS+STYE2eZ0toVuMMnXAwnsg96f1cmOFc/N8&#10;XiCXusYeLLbbiOfUllZDdaCi6+zo8vD5Jh+wnusOozMc0p/3qLZTrD4zhmvMvuYopztLrX3IL/79&#10;8PxUkqxkNOvGHv1OnmNqTZzMffpLCTa639/UK2DKLu0qMMEkmuU696vJXMjneKur0Y258XSg2tP4&#10;pnCuiG91FTffNYvoUL5vDCzxMMu/u2rxOfFj+0L/bPmD1s00CaYe/sRx0pmpE+bY/BN9VzZrXFel&#10;VEjJuvqWMdognV+t/3Hrs/KeK3KpRWH7H0QX1pFffxrbzNHNdZQ4EOFlUf7Jkql5Q+rAIEE92thf&#10;/FAmUeI2SY8xQaSMT0P+6FJ1M/wOz47PfVi9x+oB8pnWtTEO1RNipORQAnrNnjwYuE/1QduE0s8U&#10;2inxhIVZb4VEH8sdT2Edof7r/rb3PwhLP9qC8hftoSDZhsaGhUKgRVKYSY46DP3lMg4/yqt6ERQP&#10;geHza+yLYrdCXmEtKTBaY+cryQrmJ2XAnkfTOl3hIiPqEkTAHuO+68+ZU7CZ5SfUYLtfRE0NEwcb&#10;Q/ThpEJ6oU2b/cChYcCwH+95NKgaJh3CjB9hJHc+acyl50uD6AUF7KtD33vsLV/0Enn/J0cAoOZu&#10;TuGaLFzo3ZujnpNezbvc380ZOzC8YI36WTDpdo9z8N6qA78vEAvuB1WTTmza2lzFVnAT01gP85hE&#10;wUSDCyWSfN/6Z0z3gmUJybva1SV604anReLQ8XMEziC8Vfh9wWBYsZ8JG7HEeF3vvkDdyvO1nn/x&#10;reN3Bb+Ge64XJbCbgAq53iAL+Hsx0qVIKknlICkmSjZ6fjUhni8S3Y0mXvn1Z9V4bRp9zLwoEQyR&#10;5RTHdKdPQdewzf+frqY8n5HoAXc+9AiEX6dln9dRwbbbKRG4T5M4VglIwecoGrTedb8Ux23mxGWC&#10;wV9ABPiDDL22r4Zec2/+9bcF7cWH29R7jnqMNAm5kuujnrROg4jImZay99za7y6Dyzu8B6IJeZUf&#10;kdjdg8RYmEdjrzIqoKdz8X3eyrwgN7X4GUYNY/uL75lYno3AtJnYFxW0jRl4G/otJVIXo5EPGo48&#10;kGVxLCknSHRPgMNcCV7Zw+B+FveJmuXwWx+eEP4S/FpX7BqK1tnypHEy3rTkR4UtVZuz2jqKjh+4&#10;4hTyx/LcK/s1lFLVGGbCNiR4RjnLa0nQH+BR4TLW6e0r3PSto7dfDKZY/kWN0/85x7bibtAPhBed&#10;K3SpshjLv8UD91uMT72krIajeb5T4Ys11PL6yJoyOhE1bO0HLJhalPGgZJtk+xOrdcOvP9SrPwyS&#10;2G8LsCtLQmhnbbhvbSNsXdKTsbchUmcM1xtGjwjOLPBjU2WP4RquPcno6hrOL51wo6NuSm6JSeN/&#10;B1NzEz2eXQfVlx2OH4r39olf7e/vffYfH57KccJ2wzmSbi6buj7qMx/gKVJkPkY8CCRmZNT0OmCi&#10;YMIZimrbnEwKjkXpuUy153wkrnVz3vtZDkWDTsDNp7IJDGQWLPmgbviVpb/aKURYwzGac1q1ipSK&#10;ebzzsb3Xk2xuOfdSvvk43O61fE9q1tjnVBvofgDvQiBANxelC9WBcgwCT0iB5Vw/WM6Dy7Hj3CLM&#10;X1mCxfwa3eCJINyWZQV5jKMxZgTeFzpX2Qg8jnmTa5k5+OGWMZDGSfbO2FU5Z1b3nmMfL4A7g8S6&#10;OboMxceN6KaQfYarru22oLrmeMxdV+Uz6TP3ECbnAOlcnZ94iz6F23ihc5FUlRXHiLYy6wCqpUZe&#10;vsrNQJf14/SX+WfBF7pfETKXOOyaO3iaqwAPogtAjwWHMCXnYuf/eEXBg7LYtn3mo/7/jtwbj9M3&#10;0DBf7tI/BJfcVxM/tC90rK6LOr9t8Q/qXwlZV/slS9nDoL6ZpTwkj43/nVyC2UHr+H8HOT0lf1Bs&#10;++K0rsnL2uBfW4ZcQLZdkCPMRuzXG2BXA62xZPhJaOHbk9mJz6kGYiwMGcRDAcwseLJG2LsP8RE+&#10;aH77qeSFa7vl9aVqAOQFwT4XGW7G1SfwgSAEgxcO5auICR80LOMN3nAN+fd/VKJcy65OO4lGtvZy&#10;n1g+BX0S336wd/ic2oRdzwAG5H5tCacMrVH/64Cnd9RjvdkM7WGI2iara9Hk76pWh27+n0xYakSu&#10;AVSgXydcRnp8RIw25fxWAG0RYd9JWJErNSHxW4Q6me30kOi20rxtSPX9EiMH5q+hvSekD+BTdfft&#10;H70+ekByc90CMlEeGVEx3UZJzBam0llXy19+36ZB2ZtDs1uUxUSljWHTJLBekIywZK0wpK5uD4AY&#10;4yftnq6arfP3tQ70kXEgPrCpepmzusUp98dAxqFlO1ZGvegzQyNAVDWRimcUg/PUyARa3fLKgojn&#10;aIvg5nM61QehMEAieCfk7+NfMEb58D2iwJel/wYJUGRMAjWIWhuHycgKQNFeMWbcHcsv3ON8aEOP&#10;r4yDhvsexgecAz4Ou4MRuYrTLd2qdrydfaQOIqaljhZoDwoxq5/I9XH1353m6uJf4Y4tK8h/aRNK&#10;7py66MO/BG6NKKlLrG46DTi6E3xWrBAjRuKKIeofyXYnD7zswZLcfNxXzkny29YMUjgEXcmfavrB&#10;8Qs5lfl0mWs0oJWLNzLPHFmntB8Hl6w8MNtnZOoiiuzhhCLh6QsMIE8xExs3/6BbZPjQzD/FVDv3&#10;8o6yvy0ehB2J9qHLfonaldx6sA4P2TL6Fs5azQnsiNU68GZiqORda668xnEx1c1r3ngehWH3Sgxs&#10;67TDYVujd6n49S7JRJolOEjxW/k04yaGly6qB62AenJebl0VKGD1VVS+duK5+NDuMy+NMEbsEQfQ&#10;Bz1Wl+xe+9teMFV9iJSyAO0yTbtVk4JmD4ikmmD7yad17uoA0R9Ee0QolrwyWt6z+UBScvWkmjuM&#10;vXktHTCTR5quK8elab4yRM4Dnm3KR9WHdX2taXEAe7pfUbx2yrtuz3q54zb5cxW/aYB5RuDzXAdD&#10;nXoccw5LfbMpthhPCbhGnaMGvw5FW+xROdzUtVCCxYVQP5PYwE3huVjFJp6yxue1HkavRqzG2oYf&#10;WyW6t6nGABDpSi56TYGqY3ZI7AWvpzzqgo5dBeAQxijdmaLpW15CHw1xYi+RWnI9T72/7cn+GsAV&#10;mOpuQp/h08H8HR/6TSr2DEGx9ubwqAD6qcUvnMEoakbBgfIjcGXnFjTfltBCCNaNnC4ZOxZf0xTC&#10;BPTxcBOcrxdMF4xPsrAVEOgd4lRNbdVPmOMl5+gM8uJj7r9Gntt4I+yt0jd8ZnKlIDqa6t/WCL24&#10;3WwdD7iNqLe3BW985v7ACpdA6VYjOzTeMG7yNJIsk+0gXdTnczjIrZF9BPNTD0cIcJXnCCULvdnD&#10;Z2CeUrLtz+Sv4aYu13O1ruk7ifIsMU+I54vMAXQ/OVtwBEtOwSjD6cHBhvY3cKgGmHaBJZNsJwHP&#10;WNWD/b8DKfQ5jHvc+lX0nPFRiPjTBA/j99KCt4VuDTkSUBHOZZPfcGUlVgLTh/f6F3LuF2Oxhq1C&#10;9Lb27cpaHTj492wBSyRStVzlZVxPm3rD+QimZ7RnX4S9W+/6Yt5H8A+YANtGuonsB7IBLwOXC8Bu&#10;VAP4U5h+jTaBNeSf8T0v7W6KGypXm/+qf2Pu+GvL8D/fgT4s8+QkhzPcLw+pXhbcoI0h1Rfzv3lw&#10;N/t9MbZ+ao80q1mprb0yFsGz5sjE7wPbeKZkitvZ2kN1wwf53gUEEFcR5pTEUmCJHqYAww01Lpk2&#10;LDqb5A7IPwf+IN3V0C/5kumfRcc3cjbfBgSOV4/ULKgLIMR8NTkjNKR/r5n4Mczq87PSXEn+z4xR&#10;qKwU3OODgNT+HkO01XcFSGxz0lWJahG1268SF5coswBiw2hsdNyWEm8aNG6ut9tmKDKjdTtAmtVW&#10;/Ytdvha3yzKjTtm0DJ4ohZzjmTW9rX7QsyFew8zlB88egUN085KyTsL72FaHx1vG5vwX3kv50hnO&#10;QVOIVPOFR1Dkw0rjubsB8kipnQJL/DeY+ynmdc3yC94G2+eQ1uJS5797g8e2/w5Do2b/atnWplj1&#10;mChT6yD0aZjflvo18IvY2DQLsM5lPTKh4nYcrHq4fy2BvUyqGRTDGxdiESql5D8drOR/Eh4n3LJe&#10;sSJwaUj88jPT/hUEYqHcUOorPlcoCCpZtzPOTUEvrirO5rPB7Rx8F15E2PAUiKbc0zUziFpmbgYk&#10;yy/utafKdR5clhGDXCwSNM1ADKqrtT3tUkWUyWV4rm3doEtpRPTwxCL7t+NBbQbBm7XTjmsIm8wM&#10;MaFXo7oq503rwZv6DUmMLGigiWJrrPw+BtpAxYmr2M3S35MmAfn+5topxCK8zH5YOjtkCHxfjGNO&#10;TvX2nDwseUkKI7nZmqDYwTd1D+ubAclg+lRChgSeUfBaBOU1lGPFohsyjI6juFU3FcC3Ruh3uyun&#10;0pVlCzzTeKPblNh9sP7067tPrBpwju/4CWFEzk3gF9kl/ucWM7lyBGOBC6c1HeZqBSX2fohLdZbx&#10;uIl5olR4NSYJxXagpQNsRP4Jo3gj+7JEHM9IagnRp5tnfrR/JJg85K7WI1JFvaB3elVHV5BOQdzG&#10;DUcjjAyfGN8BoMaIKTivKF/HA0Ll9ymMAAFvj9UoGaJtTrP2XW2nbxk7WaZYxjhCfWfEWwl8G7vG&#10;/0GkmHjOQray6uz42buVhe43SyYh/xBW2JA8loGpf/pR8Ce6qTuYDkd3XkJQMTTaLP5yv9WYYYGF&#10;9UGVLHfkseJ76uuhbnlWTU8T1QQlI8V46A71qSiXub3tAeTmzR3678jtDhXsvXiGw+SVmViKvrVv&#10;V35vi6bJ2D/TV2gfFLcaOE7hNMiHVCFbochqYLbXstkPBaAy1jAnAZbBEhOH/Q4h+EhgCpTlMI2e&#10;7HTeH1aWMz51vp1fEzHa/fF60+hiJi7YM9wArTNJLmzju3IXwkaVoOjKIayVSsUDAAA54G2+/ieW&#10;q+swIPi5bNUkC3OXTC/nYYxLR3SWXvo5TWVrqMxKtGnFXt3iQpRVWNOtdh3OpKWYRclD2jFSBDkC&#10;tNVmF05IESU5m4Hdj6PZj0GS9PB4Yi3FmdQIw+DMf77nW5qx1WNZckpvEsntZvMruo5HwDd5deuc&#10;5cVr9wKzBS3clhCEUryR4HAGTqdfakdYyifdmsTd4qL4Eyj6FwUUfdzl3K4XX/pSodVkUZXCpy2u&#10;kaFwPsy3EycuL/VwLoxIIxCn2mnxmo01wISkO1xVLuf/c7e/7W+C05SnhSbcPzFBuWjJIfbf15Br&#10;+XRwzoltZfG4suVhh3o/a9hQVOWKxuQ3RcihY1Oi7mqUZElYx5LCaXvF+Q0ysp3IGqWf1a854H7R&#10;AInS+ZrMOEF08nboo3EMlRQOodu4uQvLgCp3IunFp4sWlsmSIxZACuwHXfF3ZIOYhthOr0hHmvUD&#10;YSdg1VZjjOSIoSZDLHVqvx4dSFq8cKN41lfVOvRv0HKVheUWU65sUw5oUFGCguG9nkwNm8BjpskT&#10;W1WN+c+g5Of9WliAmVqMEg9eRxIMhm3XYqG0tBMwkgnOvXndma772FbX1WZtJPZYp99de7gd4bw5&#10;a04SDT5YsyX3wwujrdqbLfJZgas5I/ppWYnHA+1bIlUeBMr1xgJdmXtNv9oypA/lGtgM4zu3yHLL&#10;pI91vopO2R/jym4SoXzNKFkPRtKFhXimqyBqnscf7VV8Q7iCZbicme4NOpLZBYZQsaVP1a4jI1o/&#10;itBESkeXlhP9EwYCwfyCvvXI0VuugS48iTnTRdLFGiWNdKF7CNsSArBxsBe1nE7zQsSUkJ54caX8&#10;3w4I+Mvr+ZxbdpYr4lS/Y71v/7yFlz/oLB1sLK3N+Z0cp1jbyAK5BxyGDM8E+RYecQ6sW6v2toaA&#10;U4NQYPm82jWDxeHbge6r/D/GRy8C1G3XfA98dfIbWCOeN7ih1JEt7KaYK73PwtRoeomRxEeopU5E&#10;uh6Bjz6+MYCpknrAI4fjUv/Vnimy+BE4aI3GnlXydKmdJLAIo2yI39ScjmyV0ZfGwrXuZ55XWHw7&#10;U2KWr/l823pPpBIg7anSex5vAgF55+la57FlAEwN9fgnXxvNTZWeCOFCNEinBwj27PSecoyiywq5&#10;UwU/jeNp92oXntGeHmWOXiL23GymHMBYMim+qqUv8Us453lF6bMfrMqQi8MHjonEQaaWMpmLfD0Q&#10;cEehCfjx8HF0rp2ODeTshZjZkzW75XYe1fAWneFPHBYkydmR5bhaBYT8vlQtXnz81cJUqifHM7p2&#10;4Eeml+T7S6PQ92/7ZV9qeRDsMIA3hSlwiSm1bYlq/yo4nNGP1aq7IyxyZW63YkzjbowDrzl87Gk9&#10;4ds3P0+HV7MuwK5akU9p1GrTrxoWUlNYVq+gyCasvk9crvujhZp6XppfH08ZYPMhyHURTdOWBCMd&#10;hH9i37OQFGCqHI1YGosINchKYELKJLeE3bNtwX5J6j/bkrIYQfocI/zBtQypm1mEbRiP1nQzNhHg&#10;kQXtlPi6jGd5sy7buJioyoVlPuE48YsXw8gTqUPTkCXpZGgoNaJ/uqDd1C5Ucasl7L6MRqOlZvVu&#10;I37aU53mlmpgrWgm6qgjckmSAd4C/QdhTnqNqQbbd02FuvJdNHN5TycxncaE7FG2u32A1HQOJ0vF&#10;FLo1PxeHoPKRyG6X5kLLCo4hgSTdFwdFTwjHRN17xQ9TAuZxQJUPfRT6KI6RxB6BfaMk5gcrrYdI&#10;tTrGyj2OgCrQ7uIr+nXT++deajStJSLEdRdguDI2VI+x1WKLD1ojTGmewesJ9+avbp1Y1qF6lZTi&#10;sSiU1e+CxNivLpHJoyggZJYbP8YXpnt+H+QSu9xQEYTDQ0nfTcWgo0wESbOEJ9E20c1jjUuqc4Ax&#10;DArN9OO1LIpHwV9bGWJjv+WMsDRVL6xHWt1YlqhdGSZ6S1YkGt9XNCJQ5ErUbmjwPfYajnfRiffT&#10;UUclf24H9jduhHOJs7t4dI1Xz3idazTVLs1C+6SCeh7RG8QwzNEqGzmYLcbVinl3ZQmNYE5XhWSD&#10;P9EKJs4j3G9LV2MyRhxQBNLKyRr5kfhOz11WAl2yV1anI9aEPPtEoc8xXsfurou6LO2i9zwnXWzX&#10;7XWdROWWuHo9h2cM5Mp5tLB63wbonGvcnYijhyBr0rpinb6cdJ46dqXlkSu0GqZQLHGCxNSrhUbI&#10;PnOXOiz212MpxOyXezfv/yyAXPAE1IYA9YWavb/1A3HkbeVbOe59i4wdDEs5uoZ3nX/oO5mY4/um&#10;1Yj5QZ5vYXe1pwrF26lKuEr26ra++r/vt3GIClJpb2p/ZlxLKQoyyzheKU6Lf0Oy5c246C8Vve/d&#10;G+SNKWIMzkVo9DE0STmbU9H2mPMICT+A9PT90SWtvFDFroFyZa5xkByYYiAxdlxbbT2wJXhzntQQ&#10;eliQoin878L1ew6MKNR6lUdqzHHcS4MKWhLczN2OiWOB5bA791F9WZjLOY/MGnbafOSBwNmSSsa2&#10;T1IUeeEjzjAAN30x/3e5UDIQj7TTbzc1qmi+BlCfg25xuHUkPmrgChRM03p8FNSRUHkNdUG9FmiB&#10;2x3azf6peeG2WyfVULv/Mxohlz3nATsSIc9M7Uzc6g8lDiKeE8rsQsR7KI/NfAs3x3DelUvjMDKZ&#10;ArNMI1I8F/cPsUt5qIkJTviYtfjA0G0qRPf1UzmpPi/k3YW4d2nCNLDYBS9nP2HkEIM4mrzNOJV/&#10;56lwxcBmvnlvJIQ9ETGMKl8S55axHDKRTU/C3tNnsTpPbC7hDn7UQxVjzEKJ+HarUmOnaaFV/wVu&#10;2WKukZwve1oMHfdksGfLTzciOPEPHWqFXS5JrIGn8hPzZP19bDtN9fffkjwTib3PJZfxAD8a8qfY&#10;pbbFbBCTYWQWeyoE1Af2texa4U+zXqo8DMYlNTQpoZlNEZE/bh7X21cjp3ITtdUsYk8M3IQaJ1hV&#10;zL/dUM/+sfrqpx1jGCTAJvsrUK9ND3v8WNRDd2W3XPGeQiGH8mDyzx1QrGojrvumQgjjpEYgE9Xt&#10;SBZbdyoxl64iSbLacBXwoYqIstV3Sa6E6Wjrliw2XQFs0pLlmiJVj2EDHR01gYfs4auCIzTZH0YH&#10;suzwLhal0+KrGDI9iWOqm8uqBRnzehmnUQiz+uObH1GM+Fqs1awjvmwP1dvmaUVp8aheLoV3X/MQ&#10;eqRy7tfyCZabkp+HvJdXHqr/QQxYRAOfYMe517SUwbYUixlj7TdIEW6VzfPDzCyx/HcA2qcZap4t&#10;WFjeyKhx7c64IWE/1+aQv8IXn4o1S/LIsr+GmxHudoDbXVM6gefDSx8660HI/DuUftme56cT7Dn2&#10;busrrqVfgyDMNYeW2DTIn+Uux+ZTGM+4IijoHnvuV/Pz6M0Lg7cyJUjvtb/533BPKjku2VRkm9WN&#10;lMZdAwuJDtVc9BGGvClYbTWF44YggRI13H5wZ1toWWec6dloh4PRbccn2/P1wcyLi5eWuE7CZp2+&#10;2Iv6iqQeQWKjgiJ8+PsC7Z7qFLsTbc6xuFaYkAzLbohLN9AK9pP7OAIVFaAPw3L3cGybxnUHCO5k&#10;sKAHmW3YQcOX6qbgBCReo5le2O52j8uTrukUnWUMU9Plyc1bHSMu1/DA/2GKNTbeTH+WwXAdylQA&#10;srlSbTrGi+NLGTTBz9oniJEniiCdrSwE3ZEvV6sjete+U3yhtD7sPFX7/bkd6g5PmHyqcPAhvnv+&#10;KUUtEzQb6OMXdVOR6H63LBeqUVk1Nbks4iVxoagYPg2ZfIwz7DQN/lJ6uRTZS5N3iz8u0sVOi+YM&#10;E7THVps8wvHkpzldrkH51SgFGU8flzoddfsbGScFILsm7bSDSI4EV2hhEjhYAjA6oy7VlCtzy9B8&#10;7pJwSrFRZ4KS9cAN3nk7H6Jnp5VTz9meKyUfJXLUTJDo7pfCcO8XWVh+4S4yPWw3Df14SeQPxcGu&#10;ohP4cT5ESJYV3W+SyIgV19VlveLNkx+D9udrUhI+TT979OD4VAd7sh8dVX1BwxMJeaMqf6fdJeSq&#10;omzAGpbQ8i98FtwbZP9i1WV+4EGZQWQlRiy+epZ1DkL7zVKeSybX/b44QuhaHtp/EJDV4JLuglk3&#10;SM86vEBdmBn9uMneLHlRSzHJlY/1zDF6Q3PSvUcp9Y92TUOd+g7JsAfH0Iu6pHXUag2jSrIOM7zT&#10;2JTnj6Z/lF0u5PcdhVYea9yv7qUP5yhkRYX84r30EPhKRdEx9LzRzuY6N47Z0hPGtDO9DZtW9frY&#10;eZx3EtV5PKc57kNKLzElIqZVGoWK9BazJuWxT+E1Kg0td1X7EUT2cmx6Nrfsr+1bOfj7yPEj78MF&#10;UFEVehXHnmSxLAP9MTTcDFNcNzbddbvZDJdGQjTNEwkrB0A+z2XR3WzEfZGbx6qsfwAe/IOy0cOI&#10;sg9WeF+82utM5yEbdCTU6I8BhqVWh5exkouaouloAlhah/KUyr5lF/P5xoO4hKmjbyE4j9VIfVoI&#10;n0vta1UXPBH1q0Y/GZIFALyPHWa/IBBVb1YHSDi0/Ji1phkKIoo0iCbUdcoMuK/4MioZWai9qOk4&#10;+cWI1lSeavKHPmQDNT4QIZRb9fIn3PC0yj8YwlxDdwPjzOOYqb7Sq5y0Yp7D+RX+DV3YJLvZkVKO&#10;EKNsdp3P8qPsrj5kk79Oj2pOGEM8Kgj4VMwNOir2e1FO0/OCoVTX2YMPp128CulRF11G5uq7zoQL&#10;Xy+M3o/z0hvylrsXS8xHTXNJXbn9HCTAUnvTjg2fjieXlVsiCZ4x3XKS4jDLYw1rt8EtOpnkQ1O3&#10;uLP913hFmc20/sizpd3O+cmEKTiMEWyU7fQx5f6UWqavwSdb3DI5EaidEwaY76IbyRArKdNZEydo&#10;rzTS/MnX+6qZiI92qf2FASqcbZR2ILeaF7w4gIpNy3i4WcnQ0MLt0jxeyueXVVkWmYAJ/5B1KplO&#10;4L5rZkm08ocAm1ayA6fljiwjcKZ8MKpau+eafumGw8+2QlA5BiP6ttaQ3FxlLPkydDWk15LFyNN0&#10;mh8KxHbZhUyS6KFlN7PU+Ff8tBX8xUSkY9ktW1UY85cHoU3cr9o6/0YvZi+cwyxR/bv2nWs6lwO4&#10;kFN2wKhpqILy+J1xe/6fo1StWX+L8L/O8tf6MizsIab4k117nQgpGY0lFlwTlEZkB2nKER1qnuL8&#10;/mAliOeS6r0V7BpKDIIMH3lJUZJ85tZrWVMGUGkZhRg8F76KF/MIwlJSdaM2ejqemOtB0CtoSZAl&#10;Mj4pGkr2dVrihKaNPPSAI793iBIU7SQHN+moVQSnYo4u5nDY2hYPOXLvpGSIdQ1J7WIciq+Eyfgb&#10;Bvsfzd39z/Gr3kMI6mourwUH+mhm+20pz1BU22k/uLg4x5+0vzfs+dTiV+Hkk+MnrPGaD79Lg2qs&#10;Rni3Ugn6VysTMlPx4R22P2iZXqQexppUaoW3nBySqQTYPteSH6z58GYuafCzI3rpNo4/rIvZM1Kv&#10;SSdrqOqy92Jstwak48lTTRJ+rzsiKXUiLagxDSDgrzFMLW6CMzoTYwoJETfc3pbx9qc8XJCQ68XQ&#10;f7n1jvHvfJuRlzoteSnYw6vgqG2Zq8Rkm2upHYMSLJhdBu3Yb41n1G8cj6hLpVLMSHUve3MVklif&#10;HMYeGsek86tnuifuoZ7ZcISF7jmRxJH7msBxEwPbHod+e9OUn3l6WfMOja/xpbgzBL4GivbadRJB&#10;XRvHa70BgtZlmoIGn5UxaPPnN5NYCVppJWFa9TxdaqTwVnNgmkqkMqy9sq4ids6zKV/OBJmaLJJo&#10;UP7go04zqwfEA3HbtQUI1xBUXbrkNv/N92pWzeamXfYpqDiMl1UHarholxncwkT6zpg1/4Vn1i4j&#10;GUcdcLK1hd1cb5lPd4LT9fClXbQdSg4aNWsGYoz55NqjJT4nsz2LK6pdNPPQyhXptSO0RJ5LddpY&#10;D3L6qqCIHopiLpKPahhc4jszzDRxav/KvFQDc/GijeYZwllGOixNlNsB8e5nAx+RDYwlpeVIyO7A&#10;73XA1c60/CB63VqHLFRPFgFAaOG7zVfF37epsZamOZuf8Skc9Ffxu8tUbg7RH92NegelGpIUX6DW&#10;KMXFfYtGL2GTFnqI7VG63mlfVQEfn3OAQn2sXmfC0wW9IF6M+IqczJ/WYd9r7rHEKnmBj7cD6XJr&#10;ZApgYkm8m8Uss2ubjqmbCy1coO/J+Xx+xjARnqaoHwVIw+K2mSEDkDaugt/s5ajhs737XJByUiY5&#10;pIvvE7RllcMQeq49OpsHjoKG+GYxMtlDfcath+CaqKVhLYZjJNY4T8L3z967h/k4t2NsZGoJ7Lxw&#10;9gqW53L4N4LY56mgpjRl6hKwmcnw3KFiiqvWxnNRLk1jnVZO1eDrReltuo7of/adRhuGyX91S/Kd&#10;ucjpLB0w/OjsTH1XVux3d4Rq09hPFkl6Fdf56NFyZewUZZ3wwC1OhUwJj0Nxyk3FnvaVybHs9+ry&#10;3H4XfsOubMSzSz+KfU64iIVHguG/jW/OS1myC1eATovhkgNpe7MOrufYw0zkypTOSK2SO5Vpi7F6&#10;6YrrLQat8o7smhCovP6Vij6GanYv0s7sErujO81DcXedbZAa+g1fkEyM2Om5mE++Rda8aqvKL8it&#10;OY7J0JJ1OUp8HNshjVn8dplV5mZDkJJsoDpZ8BxDW0J8++wETBOw5CmUcnOlPuO6t1p6bwwsyxcr&#10;8br82eWZeH6+VmdDEjbIBSlBwnIaX5YgObpWGVTMMqPzVNaka3D+XFZgWRokCTXmlVDYpuSobUf4&#10;WaHCr/WU1Y0HSiedr+xNkH5Smh7tjE08JKMi6zLKzOSyW62CEa61liZIDT1SLhLDnn6leR8YxTl/&#10;U/9nMSeKmGhNUPc5PwhxkHU/c55xv1KZOZiClO/uq8B+ssKfmlB9hOgBZavU9Us4FE8XdQmWAk0c&#10;XhsqwH8QHw24sTilibtbNeMcqbVL+i47Bq6fxnyE2A1P+vEefYjhXDXuAE+8l16TkOwUrG25KUc+&#10;fOWX38u+MCL5JDWBS0aeztVcolveqr5DcAmXY9dTLqzi7MidNS6M6Ckn2SwPlQQA/cbuRfLmprYs&#10;HfgUBtSA62kaKWnjGsTji6N9vBMXuKme0rKfttvjZeFXDYnO/0E8j4MxaKpUVznvj1hvvxD2ac5r&#10;M3HTjncnhf8gXPi8cOden4gyc4sMVot2l65vmd/rnp4EFysOdfc/Hb/0P60gdsxm+cFYzc+VHl1R&#10;QP2EhHfgSD4DcGuvpBXUqbM2BRL3DpwbKKcGOGevXJ6JulJcYTSTj0qe9+4/lAYvG9QC95DR7+MA&#10;/RlG3BOyMEO3p+oRgqXzOtLUd5mTZBavd7xeNYcqdt4c++I3lWowiqse+B2TUSTvbba8XpEPGBlf&#10;QoPNd9C2TvGfYDC+Vgx/yhY52uQgaGY+lxm/aTnMW5OzIm9DxOdn4Dz10qXmfxBLOVCubyDDuU6V&#10;HMqODG3Q04+N2sEElLooxnn3U3/rKibPKtTXuFB7LqRrIjupdJNu+rmGwU57rGqfkyMDJ7AlBr9y&#10;8RkXlV6ndumq3Hxh8sxEtMNj9crj+QcZFFG2IuRJz1awZwgVBgnWAUo3sSeEOBi/Te5tS+klTNos&#10;IL48KrtYAPQgnX+hz3N8+7D/6tmVoLeoFtrv+t5kHrKAdDvwBu4Mbsb8zxc//Zs8ej3oMtZFadv8&#10;/+VrfPr1x1X/f6/869wos1PK8TiQXk//d7V8l//3BXRUGzvq/075P1copCn18yVa/qBu1Ri5tSdd&#10;2oj/MH9VUS/MRbF4+dr5UiWKhF5p9pcxpuv83OJTbvqe/vhJNrYGG06Ue1v+i0BjE9gkrdjCxZkw&#10;9Hl4CuycD7++BTtE+vWn0yyQxsSmw4J5RwLlWkr4ttnLIkNX+21fW/NrBtvnocwlxdbrFyKZsDM2&#10;yaPa1s1cz7faFcLzbH/DPf4KGs7wG7U7xyqoCh31QhBAAHYVYT1yis2jXArkGPGrfCmjbV2jj+oa&#10;Ufd8FNzewegCiVpn15+4PykvH3799Y0cPfdNgByilw+H7VnVHOkWkX9xib9CpoUTBKY8KsBPsBS6&#10;k6gxPDko7aToAEK4wF/G0Ze2AuezcNsJ5Vr4TDLmGRHKCtb+Jl7el+9jWbGnYOucYv/7xyV+baIg&#10;O5PYSyrld6XwzlH58Ux17v1lQLbmogsTluzupeDeUA5fTCQFoeTYe/rl1eIm2SbqtEnwE7/T+lp8&#10;yFn4Zg60Ast2hqHxDNmCty1HJnZ0Ap4a557+Rs5ZR4fnURN7lfrg9d6AneM0eMZRZw+jDRgDt5qW&#10;r7qIkVjhAwvRspxL/EriNLC/GYPAj2W+kFieuUd53Cnj8gnHu5/Ifwx+oCJNagt0GJi1+/3SP1fH&#10;VYkoTZfds51oNIG659zwxa5qQ3gLVbBxVIcpO59PYsw/jJPtPoKCosIZwvqFbxfZhISlta1dnIWT&#10;XEuQQOp+8EZkVfc0ZfkhbxPgSp/1saoMLCGoKFMsu3qFrr7j+Z4oebhNi0m57hj3+7UucfmuEA9f&#10;N7RsL/zRR2PT4xKuItPlbvoHHlRLEaeA8RDVnwXHxF+jy58E0TDVSH+ddFM+JX9TXXR4TLOBBMpO&#10;mJ6Q/22U33+okrF8wJSe84aFzTUlx+lBrpqFDwtU/HhWuI0mJG8O+JWpzGiyimLYwg+/P9+RhDXR&#10;984ttGJbHFTWvKcEWr/2i8GCCm9e8tbKobQwB6rVOwVTQkIcL2Oc4FpvCOZCyQHcVa7K2xZbof+O&#10;EvAYy1Mpk+9o7YAts0aMRRhGQEvRLa8cf5oLPRlqvgQks6XnQf9BEP7bNbqdyfs4z+w04rczYbn7&#10;TO/JtkpZ6GLwuz0bcO0g5Kp/F09uuZjpN18KWDkTNDUlK+YpuS4OZOV9KBp9YIfAFGzsH1lKAkmU&#10;tV7gZcSlsKfpeyq8nCBg/fohSylL4x1tAIIyb4Ii5PJcSCn5JD5+71nK2/p2rawZZ4tXs3n9WB42&#10;GMIQ9aBAXd2QNbEYrhacvMG8Pd8AHw90jRNgU+c45W+w9fJe/aTDl4nmn+7e/vQct1ZOKNTONA1f&#10;4YLnfmAPLqWvQME587Eid8e/ZuG82L9W3hI2omfFcOrFKWXtEf5bEN9iv19tGUM5DAFh75Coatgm&#10;aUTCWvB+3VsSQZrEruHoyOf8b9I7A3v2lWowoTagBXOMrIe0nSqe/8JmXecAC759srT1G5L+cFOG&#10;Sitxe9ZRvNr8aOsuxJac07WMWrT3ESC1pUkNiRAWr/W5OCo86a/PIZKMYgFsRZMx2pBrrXyh3gAu&#10;HX9tXMFW58wux0vt8iOepobpqALSc5BRF5tma0NDU8adxEawHIRt0143TAfU8F0rNqoOqkD94DK+&#10;6omKQBZkYpUlA85DZFHnnG1bsBzcDZAV2mDDnUo07bVENsYU4GZd//iGu1jv8s4vT9vRgbhZLhb/&#10;j9TDQ8FXEZgb4xGXqLRwmszkkUO2L/BDAEvViaLOQp8BVifr22P1e183E290reaEtX2+ETlqHiKv&#10;ulCl5Zpt/Wx3MdAVkmzlZdjHQlpb9gfo0oiLOiogdGzIhTdrti6hyFLHrIUh5rBjSOBCsdO+gXaM&#10;ckuCbKlbb2lBvEY3xGfdjByD57v5UlfskKe1e96GFa51eAJ2VvvYdlkNprYH7qfNNP+qDqVTQIKD&#10;bps3qlKPMu3pPZHo1suILOiDD0U7l9eotDR+rC1ipMgB8+ltOapT9PslxtlpqEMXJYxhNMHGXo07&#10;1y5mjXH1gF+1QMPacEizKA29I/eFgPUiWfs7vdj80lxnOBDUrWPiq2oVqFS/scU9IocpHu2tumRz&#10;efn3wQcnY5E0fj/d8BXKHwJiv/R8eakNAO1eIn1zkND1lU0x0P2bZR+c0GySa/W46dfrChbyf7/r&#10;n8BJzsoDJ0KLeQw5ZWz3pR3EEVAkzML7Vcf1VHt8WDfTbfKfJXcVtqVZ56Kxn1cw8DijdzV3ZDjf&#10;g210E8Y2HVofKbvQBtRr9Syal7GcZOq9dyoTmI3cctwFs9RzTvShbR+m9PAqziusw/dIDfH/qlNI&#10;CPjBPeLhacfb4a5rltLCXVm2Djudnis1mhOYTt38U6bMuvurzw48kHrRX8rukX4vmDLirU3+D2K4&#10;mNkKiYd0i5RnmgL8+65mW1QxVvhb6wwEZ/orfNthGqlJdQ699vGMj1Jvs9geonWmseaLQ/9y7Y+R&#10;JDkWLEo4/X03zJeAjkkPpqGlFp30z19QC61E862f4sPtR238zYqN0hgDybRG3+82nF7U+c8aHwTW&#10;eCg8hh+bBZSOh/SwG0e9ctna1u39hltjUT5EahP6tX2wdYf48MVpRyVmQPxLArkDTCjbYqk/n5gY&#10;RZaneD7EBJtmT3PhrvZaw7dk4f9hbtbhV1vxFJFVo99oyBZWOxCttT/exUyV6rKAaavMREX6IH6i&#10;CivWq5xpdyGcTVpC61X2d+1PwvXxehXR08D31uO1qsa1iTg/Z3FwAbVKHffnGdjP5K1djj0ZCBC9&#10;cQv7m2dYZil85DsYOiLvpAuP6UvYFP7LB2KkpXiIDKzk35J1Iqb29wHTbLRy8TO2U9zCfz/OgA+a&#10;Y3Cly3ZVB/cqJNuBhyQORVktT6YjVO8jH1byfFLE34rkZ9rAFbxc30q52Rsl1nO+vnsDCE9VR1EX&#10;nn3aKI380GvpXwFF8q+5t6W4+3IIAYVyTl8+VsOXGon3IgHT4jyVU/raC+y1FBkaNxUd376VJoTd&#10;4wonW83sfkTJupSE8DVKJ0O1nX6cC14P5uDU9m9p0/sOC31xHL+VDOmaK1myXwpgUo7FevkLzTTT&#10;pSx8EFXplOueOWlFP6DcOL2qOTpcuYF65XinCKarbolkWjVtHnQJb8Yd6iX8AXrJg5WeR/muJYrv&#10;zmqVq6RqLtgAqcsPpgLrN99UoicVTrAPGc4qO8gEHpwn2Nxiy26HfcYn9++J1dAhhPsreYZq5Toq&#10;GqNNzksOxP/TxhTrKTTsqaO6inT0I1evqe1pG27wu+sXQdeKxyu5PeCBdhXUyLfOp6LJflJop9q6&#10;Do5FWWo0V1GFpTeCcN50yP1MSbBdjzfZXGMmzeyfwU0FMSLvF0wwgWXZaqkKNxvSTVoa6H6wGUKf&#10;1rY8TWxxf5HjTx3+g1hZlC5cYGTYNAP9m9FjBLzjqlkrFeBankXGOuy+2ss0cKoHPEWAIwunFi4a&#10;8dY1jVNWD5VKDCxNiPEdtrJdLKtWjY6+t6CIFbZ3rnITOAwZEUWMEZ47FTdMFhYwOwT6eKqxfe53&#10;j/jiIfHOPNMeE+VZPQui3iKnPF4Rzu3/FW3dJ98BV14eL38N8vrW/W0YYfZ2jq6F4Z5mRnBv7ijb&#10;sE7Mi7c/aYV4OPMCA4rF6dXuatSPwdbGdiiotUiJK8ZFVEgWwEk9BCGvN7ZtjBbmBFUTMIn1uYRz&#10;lWjKsBExXF7rvgfJWxrUNFaV19bcqrmoDm2v7kCs7vjMLKPkpk4zqtB1PlMhpujK72fO0T1U6DiU&#10;4Tyo34/AXy+Rv+lKZXqqQB/o0BpY2oUBpKlWu/xT1UZG8A0j4dkNUU2znwXxzLvpQvKo1S5SK6nZ&#10;UzVuazRBRupfM/cvMP+reqhovLLaz76itdhD4D+I/s6Kva0qzH/tMhQEZDEHa/IfP9rty+/MXNgF&#10;oPpu+rCCLkkDyb7/riNODLrPsXZzHBUfNxbqo+oys/yJPG/Q0neXSBb7HPHVZHcp7RY3vqVlLy6z&#10;pGrqwTkC24HGFqFtAV/HpAYTJCJR3aFGKRGm82BVnSDOe/mz+fuF17xHna7Y2GGyKGC8oZ1BNKFO&#10;LaZdBBVhhKrKfbqtbGjfD2OkZI0sbcmP++rQNQTfQVd/EIBSHV+i3Ydaj6OZ6qCH+IMu6cW4YEPI&#10;hbLMcfTmMz3TytEHnPAlK4x/XYZb9vOW1eIhqsJLlpmc1nhjbig6MWfxhAipsnts19qYoVXSPJqv&#10;DZv8fqxGUJbpC+0a63WMGLiFLUywgWwvb/WETWptTecFlqVJlOrkwEKh37JK8XfJUl1Lbf4aMSmZ&#10;CLGHoQgotrV7tGeEcSstyODBXusPkXrk2UuGo2YWqxo7bNCzCm0xWc/nGvfVCFcjOsdbCiNGIt10&#10;DT1oPVA1uq3jHMXGeJ/KaawgHewxbYGBSTg4Kj/RiU5ehbyI+R13M01NUhCjBNUu8pyGG8QMw5zH&#10;N7N1HKnx0fozElnED4snn/OJiMYkRHWtQ2akx1N2DDU4gnXqOVyANj8ZJVpIZ1qOC5hMbo3/h1xq&#10;Xmo/saNLOLbRNYLVii/hSpESHyvugQwc1LpWnWxoJFZEz+MLuiSryZ+p0nz/46rUKB3AZsAp58Fx&#10;SIR1aVjPySbcER29CnEACblshiOmpMgy2CaGP3pKkbq7VECySZC6bsaHqho3EsYPdRd/udY6g+5O&#10;N6y2pI5EWMVxwa1gU5Aiycp9sR1i36xnOrUhiRrAlFbovYnHrz6f8k6vIdk65qxAh4EDUwxI9tSI&#10;rM1bppkIOapwYTumfujSW3Z2yzDdTts/NAoOyIq88GbbATvV6Yp8X+t6DJImnui9Gh11c+YesXri&#10;RFnPj5TpSWtV6PRSJ6r0FpyzWzsyMIk820nQ9hiW4B6tJOTK3uzAE4fMZzRR6Hpxy5ctSpo3bIxS&#10;QkqiYeNZ347O9ezzQ3AvEFql6BS2owno1863ZeYereL+IrLeQs0649V9zIquaPnBluMJzjroctjz&#10;0Rdyt2uy5q7GxXbriSfWHfnuPFJFpTj2Xt/WaSHuBT/L7+ZkyB+xRyD4wthbOv+nHBm4YdS+DsC1&#10;YEsn1H4ROcBePOgjS2DRUelBeWAww4xSbuhQONTFZEXcVpAn4FU9vBkJ8RY1WaZD2EvoUMDi1tsH&#10;ZNP0M+3NtpZWIW5tKzRmVfV2h4r6qgFYHHnAqwLVRYviGBP7SnHuUY4DJW+WDpD+ZYZZPuzG4HB1&#10;cMgV39JQ/cvIwBPts50xO73E57oN+SfLpQavSvdkE53yHGuOtiTt86sQO+d2clbyA86QR+M2WveI&#10;B9JTSipJNDW9cRw+eE8mjRThS7R4SKt0CemzaIL/1ZRZoGg9kbcwPWFo+Wtcbro3p4mX9YpS40v0&#10;RMBacO2M7rKyfA+VFeOFwzTb/16bUOsBr4LiR/bsUVsjPUSDhG7SCCI34YOpbhDvpSq/+esC/CW7&#10;oDG+SG5HjmWPJVDjYwwjhX3f8lqZClPG2Oh89+awucYASStU6EiyJ0lohCpI0ZTq93HwBZvQOr2H&#10;d3iYUAZupBZkSPaYcGUPbS2QZDmnEUu9v9yI/XxGK3iIoN8hLmgr8TDOJjq7bJmyeJkuqVmTQqFO&#10;vBax0C2/9tjogPg80KP8nCoD3iGw9cxJTh1aRrHs2ciytaiN8XulmuhKkFWNn5bsmdho0vcrcakY&#10;PR6hCPRSuaqcJqwMHHh7Sqy2KYFm3Ii/9byXMQ7AKlkTCsj15qUzrYoR7niESoNS+eS05zLkwGJs&#10;OVj8un/PGBEazLFjMS2C9tqA2BcleHEcIH9j7Mfvz7VqoJSHULfTmMMQN3qLoM7v1MRup8hv/QcX&#10;UsMY6Ow9gwPVlmK9aGO68+ZHI8bbb4vK1AHBEnhTthrH7IfpKOkGeyLPEY/gxImCFFIFH5julYO/&#10;wppZYNfV3GON5270m8PNjn5naxZwbAdQIOxeB3fxHpOtJSX+63XG9wFYt45f7eh+vlaTo/CiweuQ&#10;OwjE034x/wvHGF67voHe3852KH+T06N1f2nX50tSnyLC7qg/nnuOb2vce2a99dzUDMU1OUL82Hup&#10;iBkIZd/r++RMfZl1LMBdXc69TLA6og6Fw4CUXnVF0ewzN3pqnztYGASqI1y83EbqlIbeDh3Ecou0&#10;Uw0knaLUiCnAnhFsOs7hvym7qc7/nqKUrK7AzNpbt5k7q85k1CJbvj6GJmYbXa5Q23twqze44KCC&#10;McM6gwRwfvNH/wOvwh/TS3yUFUIGtu+5l9koFRD1QPqgfJsJPlKu0h5wju6E1YA3v3nicCWK9pRR&#10;+mk+X41r3jea5KD3p1bpxG0A/Sn9jBFDwhUvt/5NoQb3SHKZ/AazNcouwhN+nnyMYNXtLPPbyH7G&#10;iY1LB12S9A0F7Stc2oFxl8FNQ9igbZ1KSQNH3892SWZ5hezTcF+bZ+4+AGlGccNIl20R48ED9pCE&#10;aax7yrmTeRLU/0PUW0a11bThwlCsRYu7FHd3pxR3d3co7m7F3YsXdygS3CXB3d2Du1tPnvd88gcW&#10;SfZmVuZOZua+DEA7Y39mXSlWMyknno7wFFMFPCn/8KsuEjljcl+sYfTNO8afDBAz1LOv0bbZwrwX&#10;OK3nScf/kHcbjXc1oAzEbsJN9Y7x0PZf/yECbLebTi3zJTrFlOV3JW7/JdLZCuN8FDevWkDJmYyM&#10;/qj+CPH7BhFgz72XFLVbOUCtQBQEIXKRE209PzulEYbRuCb4MUMXCNSG1MrPMu0NyT2HW/cKSn8+&#10;x06ibvZXVl+P/qjrf5C/Ve2MXbNw+YEHS4b/bkdVMXMk0yTdO3JTVlAWKyxDaGbI6jsP73UR7ySL&#10;isBb+oUkMDstjrdPyMabvXrFJEQEknHJD7OZGiTtIpWKIFtrLlfSB/f9ejGzjfK525FeuNJ37u+z&#10;jvXfwO4OU0MXH3RpIA8fKOPrmZJuHZgKNLr2S2byC1CCLl7gfoqB4H0mbzdY556RgwEbOkDx4y4C&#10;g4jlYo/4drHqUgZhtLqCFCVlHpFH3POrxCiIlIKmRiCCzs46tRwpMsIo8DZ/NvRAelu0wAzmkOye&#10;CyqXyohOHPqENlJSnKohTeWWjabueYjy8k+bDt0/qDyVhKTA6Jw1nRl0yXG/MwGCMKMpMrJBs2af&#10;6V/ydUQUPwOHUpSSHJ2XddLMHek5Ic1nzJdFki7bxuOUH5ECfgt/CZSyIELrcMpFTYAnMr9+BaC5&#10;AuiqMqIwQdUGICz1zh+g1K5lMfFQRfq278vliduyqu0BaEtfRmvHMCjjI27UpxlwBY8E0gdh/SQt&#10;0nh3HcB5KW2iwvi6aZtjft2LZVqAG/W+1xxhr90czbOJNmfYm21AO8G9c/uNFwRWtiYQjqXByaCe&#10;udhUiCF8Gy/L46sTDVVoCYH5ZJWSO/hwV63tR1wmVgGqBMYijhxuJ3tP0Hs9UtHKKinE28wBimNo&#10;+q+kzGeGHBI34sVLJYVzXjSUvngpLwPmV4vZFBj0EeI2WccRhL4ctmsXb0Zvs/oZp1+qfbkNjt4N&#10;565WL/If9bKWce2SppirYXIgkfPVJrfiY0wKo7n+VI2jvXZZiXliGwcsg9VBIcpO3ROCrlQlPf+u&#10;SEJF0nWa5Zy6xbkCoB1ioDKTPTwZ731o+YpUQkOJrUlao0xlBW3azP3328iesUgaN4OdnCn12jeg&#10;i5Bt7mZlxh+9tSL6f1A4J0eyigx/Jdli34brSqnFrWwvlPcYy/i4Wopttiw0PaHSYQDqEMw/Yiwz&#10;9KvYsO6GVGztdNltdZkqz4HkTcUMmkIEtPJ1srP+Q9tOjL+dcksbA/5Nhg2yUgVXD9Fw7GilpCQa&#10;5xYzl4ssTI47F9bpaIxf9UGVhHroLwjZbnZ2cnGZGocK6RmxvcQ5x5gETivlEO/8vni1qNRJwLLB&#10;nSg7hT6XWVqSocBkBd1JFGu5OcQzNqGWnjoZ/XHP6oVAO0ce9Wstv9+CfvyJdJUAJ7AkPBcrz6Ir&#10;rNPP7ALK1p3sqhzLA6ZEjJzSJp3RP7iAJk62XBO8mbpefE7TxnlM+0brQ8HAJ/SiHk2szM33UJIK&#10;Jzpo7G9TRc8eHJpQw6NANQrcB3HasMJLL0RSwAUJ3b7TaWBHGfyBO2Kb/d1QhBwkicJWCvehn+CT&#10;27QuS7CBlkZBf2Q2Ce+TNdUy3QSYL+nW48IYzdZp8D6+PNfcT4UfiK1ltwmx9thLFDCtxDYvsT4K&#10;4/dcyECs3eZuZlvOskUNcOM9zwouXe118afVSwTbUKdJ4Xeb25ytzqdrwKLj7V/RDYeZwcXjuZcT&#10;SCB3uD7PZQYDd5beK23pl3BeMRvhf6ZtgWTxWDQo4lcq6z8V5KKN8wJdswaWOhVsdo4Wve0P0jIf&#10;/qKEznGVEDgUt2F0UJRMJlnE/RZJ97gjr68V1CvW3iLkc1CbYGoh7D43F78mlU0eOwduuumf0baa&#10;GRpV2aWv1kWOaYtec85u4xPyUr5o1YSNFh+w2LZ/BWO1ZU8/dCkZAububp1T2BFgaCUDczVnOg1M&#10;qvQEqse+oLVg8EffTnjKLzHa78hYNY3XBmj8dCNprWYSF8uWCsbY3fd+hBmXnmH//CjybnsUryPB&#10;gC8ogd0hZDWUdbNq7SoUX4CX+q0vbgDDjqf3g0qvS8CjxC2Ozmw8HsHn9hUSPjBm4viTUFkra/+X&#10;9gw7D5GTov+xox8+c5QlVXeHRNIYnPZ0D8VSUvRRPMYvmxv9CMMYTzB/PoHd0pgz+fFLHsRf/1HV&#10;V0vFbvederUfrfmEjbMjwK9bO9/nlqEOQTippLTM26P6T+h+tTlY+LnKMwA5QnRmSXlRf5SZUuPH&#10;r69qfIL5pXTvkr92Myzlr9VNL0pcmksq1taectaXcTxhf97Eax/486tUnQZQLyCkkzzh6Et9xWMK&#10;nZI9OuvEfg8aGPL5lfSeRdXbAtnsKEGB57Cnn2eOnQL7lXY/j+hZfNoU8GZX9EmZa0Qb7fgGmxWt&#10;xXtyqOkRNeYl158l7+NqK8wYL9I0Kri8m7suuwzJYttO5r6/ryFGUJz7k3uvYAoXvYihwlSsWjsu&#10;2gfl0cc1DbKxqGEMoOux5G6EESqW5W6odA3n6xv+lOvJL+MhKFH1Y6xMZwjwJ+HQw9QJj0SAy8dZ&#10;dpUERTaNXr0zL8Rm8WHJ3tm3MorJ7WntHX71UPP7TLwnLUIaWfkbXaLNzYivc+XWFqcPpUXeJlDK&#10;mFj9uskKlj009iX68N4Rz9qn5r7r4L1rTsxYuiHSySNeUqlnTANAimdwcpTBJlpV9qP/R9hvR2ho&#10;ohwfywq1CwvOIgaQuocT0tisQ6foeJYbUhIs2NgDgbe3l091IF83ZEHio8XVv3y9P48kTj493WUE&#10;oGYJ1UvkUpCwp92el7ZHinHUMBHoaQUX1oiP79f5d7UY3IJH3fDnCu6iqAzFFqwe/BODm+ZL8lGO&#10;MfIj0qkivZCCvkFtfDtIO0at/dWjDT9Utjm2bvkiU8uvrde+KD7hRYN7IUVtSfWbJ3ZL+O6ows8h&#10;FSqNkfMlCutaQ5YvQ77F63aeLXCMTPvo2Mvy8VvMAvHn+f259tsZi2eH8/bMmij083+FTTEOzAgj&#10;SLbj794HmK3mL5gACgxGnTeCw+ec9oKk7HSykQeiosps8/YIdTVUwJz25opGha7wqQFnmgxk2SFy&#10;Dv9Deql6QV+CnZ9vCFR3njxOtipSKE0W603myV0Q6+ptgu7mbrKu6T1Ac/qqPf1sYGLDmcvyyP3H&#10;9eVq9i/tPe5id91fCXXSTKYJZ/xUreatOvDzaQgbQAEis+taNdVwO7sB1GSqhtki9/czdk7nSee8&#10;ShfnW0QId//LQWmPp0Xx+qoc8S9jKT5V4lw1WCgv0Ma7XYEvoQjO8lCJzbfzu3ceZqBJOmUK6GRh&#10;gh/NK2tukFeirHVw8dsi4Ef4InXj1UlII8snHqScPAH0aMBDQeUmI/9PapBCsMdw77MNCxmqFE1Q&#10;IOIBRUtra7g4DP0RugPGF7TLWLt5tAHiU8vZfa/dFXs3UyYmzgaUAXlPDntCSba5IFsKARvyEvh7&#10;yV8V3EU+THeSr9zBBAm//erTiVI6KqZk5TYkp9Q0G5oafA3oOUVsUwTQrx9dJFHRFv/ETlT/4OxC&#10;/sxZLjnFbtauKGz5dnuqw7/YaF955Mlv8YuFJB9qxc1KhIP+hdRPY5SuKkzAVbsKmfpRR88eY2JO&#10;KV40A1dmFP39fMPH3NnAfmsZsTR752mRSvLT7i7HgCQfWbOL2MuSyI6QmGMTHSfxNx0mqQvLpGeg&#10;SyB07MKZjpIzTYSb9ipdIcQUOmrrUCvOu/ftxIYyuq6HRe37hbCWzFVTDOxPvxWHItOv+RfpRIcd&#10;NTifz+9+k8ctpJnBuNQbKwUoddtNzWgqiLwiDPzqD3sboWn7uQ3JgrTmDhkQBzSjko5Ffhpom+LU&#10;9OTuL63USeWaRbnIzn8+2hrWkiLhfVli2o0k2AUrxlEnYx7mZ/I/7DalSLdSmml0EL1q8W0adlLV&#10;WCBy3OTly277cZkJGtJ3ZO66x170UcQXtmfncp8weJsbaF79gk1KA5OGufJ7lFEtzBWr6kdhB1E4&#10;jcDeH6sx0FH0fOGr5MJS2Uoni6cXiytthM92EpssckIolZB5+BIpcnz7keZiVwCuMGRQkNQx+x8V&#10;wUNk30755jexXU7jXCn/whNBWO+z2d0dV+nqz6d/UIm5oGPZPd6xOvgTF68/J6ZH1YZ2DaDlikmB&#10;14+0JJurHuVwvQf+1Kf22Io+IHAAzUjznaHVu0b1aLUnUroNaheT/GKvDitcTyNPWioyKo0HV/Q0&#10;jQzDRQRGY/wVw5VAKcgdhUWs7S9/3FhHQz5nD0XEI6QlfFfdpbTTXONdAjJ3Zwiq91+65XP83VLX&#10;c2yw0dmcAfdWh/6cpz3+R7qHZrEk6twqSLH94uhLr/GJpM3mO3y8JiRU4rGF/zCuQiKQvSaavOEL&#10;62eEnFulv1eKBfZVtjxTPhfMP/I0lTYYV/SJXrRUZ3rzVHPt00rxVdq8h6tEVm5SYW21YJlZJWnx&#10;J5/QBnxqQ264i5wZDx6dLjvwQX6vBOdABJj8Yx2RFS2y6yoDtFJaAoNhPv6amftJeh1qCGQEFbuo&#10;PWf1D+pPGoRATuDfu/f6fftDHbokCN6GnT7iwR/0DsssIivSWBsI/ti7K+y19ih9rDQyboP5+I5L&#10;WkJq3AoJs37+B0WkYsyikqSOEgd6+wc19hytdPb638P5V+Qx0H+kh6gVVAyEwR+B4DfnaPEy/X9Q&#10;09+NRoPY3yCUEZLF54/rD3V90qdyzrzAg6APgNQQtxa6FAzXWXLIfhjFauk8WbK/rwwSY+LfIJee&#10;OOXJv1azVRsO6CJjwE29udUq5nwXkcNvzi9qVg259uuAtwORSDMusnyGNuCTo3t3DVTyksMB+k0n&#10;wycQJCqUWpqilCGlwcuqLWa002Vy3YSfNIC3Nkhn0mdLWgRR+Ukxx11vQdeNhVmSX5P710qGur6L&#10;I1FASC1Vbm/v68+Iq2p/1Mm9KYhhw5w56XHd2rJa/bCbK/yNLMvmqqQ/w/hdPsJTyJpuZ9bujUeI&#10;9jU+D/GHYqigm8j+UoFQ8Y6nP+TrcpUGoCkVL9MsUVnUzRHUn7VuvS/4ZcffU2LBKl+5PU/aAF99&#10;xPkQjrKWd6r+7VQKmEeyyNXFZ39Wmyt9epDP8JT6ctvL1RmGmEaQ3FBHue+sJvBX9B+Ug7wLj1X0&#10;H8FXjauIyP2rhzhHM1eW1Z8tnH+mgsAh8K4QQ4wTa/6ip24hk9Iksli8t7QUFzMTYuGyZy35+vFR&#10;RH14VfbPRzb9hEGs1L0lTrxYV1NRRfMA/D0Bs0wL7QelFj6Uxh4iAKUh7jWHl8fuygUx80ZaUhhQ&#10;ur9VELwQ5rmpsGQTR7NSy/bROePE9oZtUmljSBw+p2H6SK/dFPsaNTJ8qZNBQrIY3kU8qMVBqJEo&#10;AM2mspT3kbYQyQx6a+b9M+AReNDFENyr8+Q7ZLO7tjbiWRMbVG3/0JlX1LJjGBk9M1h+3hbx2MaF&#10;tnLRA24rvmF2HQfdFI8yHQbn69bsrwdO+QhWxc/Nfpo+XcwNPVUPA8zw3U4IjLRDDqPARJwXlZRj&#10;9XEto9vNlJEOyEOHv3EmIcYDHbBPq1MfXdnPi8Mh+wn3wL8HMmrAB0mpdeHxf1CTWTAlMGkvaq3F&#10;gkkJsnTcn9ClJemAv21lCQJSM4VT36JtKDh7vyvyq6kh8JUls6mA3ox0oTR7J2Qs/kGRMn0cf7gT&#10;ovLdla0Egmb+QUEYH/zlftKUXYvWM6LHEh5EoN9vuoG4FEf/oK6i6VOi4oB+jXNjawP3H8xpewO7&#10;LXGMXEoUGr6+6YbIqqJByLcLbG+nR1tfNwRxPaLwkA0ot+O96OZu6zID6Az11r26Pxg8PIzYaTYV&#10;Aw8S4Qsu5OovNQmybP9G7QGnwYL+9IPlW5Y2RcrfzdvMghBEdvTR+gUiEvq1CndEXT1Bc7ZLrr4f&#10;GSVbg9BrVB10P+9G917mmSZtqMa9YfN4rxGiANn+FFLJVAphkeFcar18h0r92bvie0bI4sibZoUj&#10;+OzPITj9dYEZwqWtgch2jjtGX5legES/zL818JJ35OP6qcdozRT9bQJgUF41yJ8hPpsH8RK/Lqbz&#10;m2GbFV1JRZUt/mJfj3xbjHVY/jyJygdeW+1CCpClZxGRvd4K4ydeqDm17RMLl/5bnJPfzf/ixnUW&#10;4JanG8UNiSOxtxBCLiF2wydPxJ/CO+iqSrtmgRBFydX/eumCKegYf3rdTyktVnv1DBqt8MvPkDPI&#10;0dLKTKkC9unNc1OH235qYZ3o5KskW6BWxu438XCh4Zzy51bXr8sQVMVi/1Bme9r/AICeLA/lDBzs&#10;Ir83JTXvEp7qttBYdP56wK9WQq09fW0RRPvoold65CIUGnfASRMMIMnBec3b2tnCkXJ3wLlOs0CA&#10;ghPuXijajZPTnnWj6Zj7yVRrwdimo72d8HpEcMMq4kXsE4J2YBhV8DSzCk+oPplDyweO3juU2eyf&#10;uMlAmswDEbpeqw1NE/eY/P2VsIPeCP1cX20gtasV5QiTmQeLEuQxiPC0ZLC7RTjOrLKJ9xgbOgK0&#10;aTaEbV06x1RfBN/UEB28BXEkjC8VRKiU1+76bcjKYr0f6+RgffBeU00UNOuFHjSkOSXSkL3ucYVa&#10;eAea+LVobjGeiBGmeIqID/mT7hxcQYho1QeAv+nHs0qpmZLeIAc4rns0NKRSGcu2Wx1XoPNbVTfn&#10;HnbB7tJga3Ny2/6Mn8JTqM8rrgqyj9nZDAxkWVmMhUg4MyskufUZ4GH44iESH4a53Lvfe26WOQxm&#10;lH49pfQ1C/+gIuwLLa1arfcMVpCOn1SzpbMC5r6ef+54IfGb9VP/0pq2EgtZVQA/3KaiXhb+kmhl&#10;fqFJoWq4ESFYWRD031neMbFCvpUG4TGqxQZ26N99iKQWMnVVO/3Zr67W//DCL3f1mL77+4RzMKYr&#10;SzuePfDB2RSv1aoaWRz+D0o6Nu8jYrVSqtx2ur+cmUpDqNvoquIMx97yxQ0QRZkBF3+4iiAkaVc1&#10;+4YGFutQzd3d3zEd8Gfg4ROOKCDwQhYBqYLz5bCnEw9tWuop3w6bmhJQbX0Gi0WpEoOTXre7rvOz&#10;urjn+oRx693bvFnytCcliZD/Qe113wMeuhCBXxPAjMZOQ48k/IFobaV187dVe7Tc70lTXo474Znc&#10;iQk1BltiTg3cZjJfawWIwqjbNwT6A7DnMmkasvbZkQ+W80T3yu+rk2psXNa909Nv5Xudu+XRFmxl&#10;uBhiIXxWmEbiQf+6AohtlG2WFIq8vWabdxN/Kg4GqjthUFV8JIJDYMRiyvAcgeiYr5v6lSLCkxbV&#10;e4Gbnlu7tCjfT/2LvY/nKk2C7uzyYdPoVZNvsGm3XlNKFy/KJQ4RhDHZncVukkvydK8dx5P8YIiZ&#10;Ron5jBmp0HuvwxPsP6gzQCLGJnVvU2LKPygl0vc4XkHWUfzqdaJty726DwHNwsf6nCJ73EPryCY+&#10;71f3kX9QQfkf1Kn/oExT+21xCaVUmiB3FKtsMPwkuFZFHpvvRgVCuKsWsgIRWGbgq9lQyP45EE8j&#10;5phn4ZSVbLpKzlcrYSjIgfYU8LlA+cCOgRyo0WfXzE7U4C/DEv8bS+/Gm9i8oAR+w5xba5H8BfLN&#10;fk7Apzabn9/iH/2fHHkEMtFfF9nLk45Nbo6Y9HjcjSJxPTGVbMoEUTDZtFdUHs3qnytz89LsfH60&#10;dx3MZPP2/wWKbJPXaB/j/AHRNuSPOci8KpO+Mrm9KCbsjFB45jE00W/A9vU86I7Md4P0y4EEEmmc&#10;dUhPnueIBC8XXKZ8RJAxlXbwviHsXEHWoSaW3HcdoAgTIBfZB8o/acBN3RMC8S8vVEXdSa42SIlA&#10;oLt325ET2n5/hRhHVJtmC10hxXPp40dpyA7K9kXcPFZk19k16aMf4nGEPZayc/8s3TZCugX5F7Z4&#10;oAhLxiriET7Qf3/a6FfJ5Bb2wSMxV7lCqt5C5Cm69GchGei9xk37hrUCkkugxQerC5VUGOXgt/OY&#10;2KP05tF4j5SPqi1paNGB0ExKFrgHcHA+cpRNsxGgXT/X3Jwbo+XyrTlid6lIeP9Uz1VjOiXb6IpT&#10;wjGS9Ab1D4qqjm9eUAw59nq1XxWZSDDZgVHkm057QL5ref66ZMlnXkdgY0rKSh6QlLlAcqFqclOy&#10;5DEa4FuSKHR0M0xBCEVJ2l/vdsoHEJgtm7gZZkpqMgdvcS0ue+F4NmedaBs6MiQ1OwUZu1EgcC0+&#10;qX2fZ/wT/c6ExQDTlAncbNsOwHbbXps/nODwIYXHXqkFse28E4x+IbaSUUK4dPH10ZK+si7FIKB2&#10;bSEk6v5M9FDbqn9aGfGOsf5uXmyX64VNatrMR/Tx0N4VljZzs1CvPTrXkbnPDw5ncsCva9LzNssj&#10;NzpIDD4RvhYastLxWtO5elGwYQ1XFP9BJb/9eCC9x1sneR0Yy+JmwCvj7ojwO/lrNDQFGQZ7IOIt&#10;Ut15TyTP1uqE3ScJKPS/Otz7aDWuo7kfFMt9rv04NUxTYlfgQQEhE80tlfTPKxRwaRQpcO0kdn+b&#10;8ohFHVW7v79PFMcHjnDtcXgJ6W784L6RYDXKGWH1y0HNQRz9mJ/3o/KkSv559mwss48mfq6fMlDR&#10;hQqSZDLgOCKKsHrm7sMjyx+AKCkNZXZxhcmuCdZaLnFWdaCgzGC8SBaY8oFImRbRKIqjlFHxi15R&#10;sGj6qk+WeoGYXpU3ct6sScVxua2TYLX5+QE0WkMQihd3gk4Y6gwiVFLFJEf+YrFqyoH2T5h4gQWL&#10;ZLmwr2Sfvi1kNqy7aprmyIeZ4Md5OdZ4nwt0QE6S8mbwHl+HgkKTlXziiqP2nGAYVW6/vbhX/Kqh&#10;+LzgUXnPlVGnD8wjnTe6KPw++Ff/4a4Mu8Ifjfkpxpm7q27teBHRvLnZlOgr9HPzI82pAW5siRGK&#10;n4ienvWvn4iDZVRRcB1JOpBoXxMI5YFgPHqwv/wPcSs4QTdwUKD1vmpMBHkN7IZrkhu8H9f24lmn&#10;yH344Hh2YuFQnI/AOW6Nq9ZmfC6M+hkEc1sns0WB7hDkbXfTaFlpvUp+pOs8xyQuKH8wVn+pizie&#10;36YOS9ppF4qutqp+eEOwrPBLWnPZ+FF4HsvdPtHNsdP/RLRVDVnuNlp6JPYnUrjQrbZ+IbUGmcTn&#10;/cBqzl94pehrzKYUh7ZJslGIQGGzxyO2s3GnC3Cyq/TnhoJBj1EkzFegUIUOBh9Us3796/6LR9lQ&#10;pEEyFxPDlYuPGqWN/TwwEik0WaZS9oWcikpJU4IzxnSCvBIK/tBqPbDGm6Tjmkcr/Ig6jql2HsGb&#10;jSg0BeIaZ3GNTfO3ffrcVJnSpN1zhKLtQ+Nw8Rr0EIxMyTm13MzufbnadUaCymk2IVwWEzPYNjot&#10;NNfXTU3wEYx8m+avfs298M3T/Fdt+KNSU0fTjVWQrKLHjSSaz/4HkbXK0YvSWqklj2cQbqxfn5OM&#10;YSDB+aI41IHrt33EG2cUySonIUHBEnobGXwPYaJZzu3ZAdvC6/C9rt9BA0nxdrrS9a8LoFW88+3r&#10;nMCgUvxFbuSBxwZUOu1I/fH1lhLjE9myQTd6Wf5Cvs8x79bjG2owXXxZVC1a9N3egiEciuvKlsbI&#10;ERdqcp8/rIC3ChLFNlXkKePSWcaFMl7Pvqp46NuebXFyEFfremKpQN2/DUTeyf5bsjLwsrJb/RzR&#10;YeN5wVb1UYE7/iwqYQEb1q009OiZTr53XEloA12IC+LfOsNeSleiwEROLgzV6ZLPJYlvoYSBBHaJ&#10;OuYBUcPYdS05kn+qXbRISJaqXR5wtTAG0YYbfvf0asIX7RoR2rgmNNs8OOIIf3+VQfj4tHxfp+gt&#10;DgKP9eJbGDnPJqsQn33SGSisg0K9VxkUeMOlGsrzR0gQFKmSadRewegZobSBLeI9DhE62RfGvVKs&#10;aouWTsrPI4/fznnZX5Ipf7JSXLDPvIjd+Z7UB5NQy5De9iRXYrhr0d3WIjbq+O32rcpTk123W2kw&#10;BqNs4CAyk3NtbSGmkn4Mn+QflJdluThpfJMZZWWInMTPynFTPuIGeBTpdrToJgkYGW5P7pk7G1FN&#10;4Z4hzWwgCQ0gct1WVyE/6fOIeX6icM7CyKbwnjyzWdmgvYPA+IlHc71ufAm569T2wprNB9scF3mB&#10;Q2qdE7kFaXmtk5/ENKBtKK/gcK1qn1VhIl9xfkSY1Lp9PqzGqiOyVtqSgjSd3oCK6pKB9VAIdVO9&#10;A26ALtIl2DUrCXHyC0QMQ1F/qs+dUXD6QRSuMV3c3C424F8g2kuSs+gPWav8XRWEFStKdCOD+7xK&#10;wSLyBEBO79xE17xYWcFsqG8C6PJGnM29wWYX/nYRcwE0R41/gjUWlASCKME3td0gleh3Zb3kmUeW&#10;RH87/lQrXDPpEVxoTTMiGlh3zhILpgPgH5provsyxuibJumam3syVSnqA7dIB0SniWMdnXv46Y2i&#10;CXTyJNJrAkotHb8qNxIVfLO8u7sVxjgCYen9aVI7vEIiktK4u6+zqKqc+lJvkvkPTsUlPQHar6qZ&#10;Wj79Xc4hNpIm1LRtrkvHMmxssZ9aUqNu7ilVsVlb5ZzTHVx81cY+B4cFPIM5e2s+nU0e518sBB1+&#10;wV8tewRVcC4a0ZriDchv+eb9gwJz1tDF0kNnKm0WYyD9jMzwmxjzt8XrW/6B67KrCcN7X/iDUNw4&#10;U6YXq0ZkpdeUgzJXqgQjgeIx6W22GZ5uda/1J23lJIxCbGxWtHY69Sam+2An9tSnZLsIQLpguaff&#10;NsT60J2hvb/qG8xESo6P2kFDa3sOz5CCMPyVr7yn0LwaxSfCMsdTQzYLV66w85J+6MPqoNoLr2HQ&#10;fZ3P9Xtd5vZrL4ReQ/QHKrBbpMQL68j+8lMPY00aQgvXpTHVhCIoLF6zwhVy9L3zHfOfwvJkd+gl&#10;hGxpEKe6rgIj6mS73kMBI8NQ0r3Q/6CgOfPQunH5CQ3YlA9NW9/g3Ay9tFBHkfLbGUZq+BPLF6bk&#10;kM5OZsH1oPU3+qvWSOnEKaKa95W1l8OKTT/qubgmRwvn8oiRZ/ljEOnF0h/2r4LP0Iy+Vpy/woYG&#10;W/WvEGYjd8uIN/5DXPVvxa/akrd8N7bApK5TCRCnykr0N45uKeobu8HvUhlRRSL58F1mdt9wVWl7&#10;8Yd4BWReV4JAGlXazVnTOARsngZoyLNvFGa+e2NdpGpZ+5Kl34mJzBP/xId08HbjWn/aejy86hbx&#10;EJyZu6k+Zyo0isO9wUz060d4g9UqH/l20zmCe/BBIqAl4XOjm3N3deKS9g/q9+3Wk3o7Yr95su+y&#10;4hcohZy8gRKXm+M8xiudj4Voor4vpxxF+yQ5MIYzjVO/BLixXKPjPeWGZdpEWomIAb/YslZ1s+b7&#10;qsZS9/0o9joCv+rRn7AXbn6CIf+hjiMSLqJ7lvV1cIKWHPrRI8nQfvcSVsaZ/kRXD5OgwkoL6LVP&#10;ssAS7OfNeImT6Y9s+7eIQVjRS1Bzwem6su2Pi1qdoMBBuQ/iCNYMBvtfq30hVJuZ52RmCyhRkQWI&#10;uIu1UyvdtwhWrAPR+VhVgiydfetmhBcbLMPDwLHwa37W2s1aJyrNA9jjFrpYqCLQEaWhuUzCNv8S&#10;KJu9347n2NpF59EIdCr+nne37u2TerceyzA8ZB7LCFNAPMSHOTGa1AAN8cR3zAsT7S+jfFXBjGn9&#10;BwVx5uKd+KZvV5/29pd7kFcY8unAIv+C/ycSqlzgjjPGJQPxGG/QZgDAy97grbxne9uzGAS7iVht&#10;DL0+2+Rw3jAfi6onUnZfZj6CH/LtBpUnYbIoXhjZYyD27fxFeRrpgH8YFikSpP8CichSjq59Zbqp&#10;B4OF77bxI1K+Ukl6cgdCdKrU+Gy9nTAjE8RQMuROB99grCQpb+xinxLKIRbSXqoqqOyUEvs+WefI&#10;3TpJKvCut6adp7vduAM76rdgUCKKnVTGqnjXRHmNfGD4w4dimDv/t/U5s3xRiOfa0soatMttw80K&#10;Rd5zdQIKh96TrcIfTDDpe3o7odEm8LOhT45WZtxDGsPkxtT3CyFOojUK5akcyPecCDCAuXMGHD85&#10;SGapeZBB5jbk1k22sDvrVtbepnYQjhTGSwnuwd7tpnHklr6X+un/VzBYKxYKIkVQhG6ZUCHBsYrO&#10;fqQoOBVGWXBHcZXUq7omxE5K8dl2AzkCq083KVuuTs5tUvV/MUcPaxPsdcJVTPrxmsTzLrJwZXsr&#10;TED4jLgnKoZeocJmWBrL0qr8mAYqvRW7Fu6FzC65gpzu8ydGOtccP1YHF1llbOiYq514p/ThJ9zb&#10;hVvbw2OI+58FXtjPTeauK6lvFiHt8ZS11Y7GIXMeeF7Qp87LgdWyB8sapuo/JqOFeV0K9oKc9HPJ&#10;IQt4vrLzVVKZRx7tF13edmUTLrB66tt0KB9c46tP2UZz05tIckaNKQupeSLwpU/ZGq8BLQ94iZHC&#10;GoxolLFLJXbTf644r5FrmTT+SgrB8X7HMvmswCR/qlWl6ppjOJiHBelQtLhZ1xLwdgIR6Nvw+l4W&#10;r5EIoeC8cQc2dOX+Y9xeH/C3fgBOO1DPsq455DmtJ48dfDLtA+1Iff8UkqGeud6X8TDklibJoIH4&#10;qjAwWskQbw5w7RWHGE60JMweM6LxzML0CdLyF4OTOX6YFXiiY0HfIuIIlTv11HBBZIyqAvRlun4T&#10;1uQYX8hYd7M8cASceydoU3KQ04XCvP9BxXaqVazaOdmkO38XPApJ+kaZ0haBvfJroNq8jaokXtCS&#10;Wp3Cumi6zxsdOhabIl6C4mc89S1WlcM2mrxWHCm23Qt2H3ufJU8zn6KoEejYwChM0LPi5JFDyhn2&#10;SzN773Z+tss/KNmzwQPZWGJp2WMiLz+/MqovFB1o02TDJQiwF7oqr2WWvJQ5OcqzDLHRNzRYzUJe&#10;svuqfyyG74e+hSVBr3a+ZKX4RdcAxI2t4FuVIg2/tc3VVG8Ho3eej+/cAtnmbmtjSYgXqwvjf2rY&#10;fI8RcAF56SBegvAoSrgk2VV8H+t4Z99Ys8rCTOZ/1LJQUWWi0UNRBspOX+UPGohrzpPNOjJtSyez&#10;d+xCxNuQFUfLXx7gotB3Eo+3V7yu3iSQsCkA9Snfts69HIkrs3i5AEEfU6mjQ09BWK55clgl56sX&#10;mc9S1opdS4DIvAPnczqDnoQ4n/kIWXAQnzAg3SDENSbnQfKp2rOxyRjAz8QARKm2q7JAj9qhS177&#10;/HP7dU7Qxr107dhF6ia7jFIyricddGCo58w19cu92FeVxIhFpNPIEM3nqKYpvFPbverQ3K6QAFYp&#10;wy3v122w4blgd455GSYBHgiPR0ucf0vWqkXELlwzp1tFHIrtzQDttk68YdqNBeUY3dukp/miCANE&#10;ND7JcweTkOp+qdU8tn0s+Nqquafa+lpfsUYy0zelf1/hsA2Yc6BYAojTnzTuWpNF7greQe3xQbyq&#10;Z9VXfWy9ueoDZjqEENklaMLuhu83JDAUNL2RaVMsQBnrYQmQHUNFWducW5X6ont53yKR9+LM27hg&#10;fe+O1+Vmjf6YUAxL1H1I6XGg019R7vLzkZFz5XWDz7JeGfpGDKr/gex/ub8WXn0RvHHVQuTfKIpZ&#10;bRMaUz32eHFPXCwm8ShwK5SmyGzAEZ+DDiiqqByxIEoP1b5OtW6PohmOwztb7/H8RVNHrEBxDJFQ&#10;dWqVy30k0Vxut8TuaCSIKvGd0MvFMRthVOtuRUW2aBONOBLXvw7x7d8u+2jmDTmauI64w6CMzEpF&#10;uae0HysOn699Il/pd+p8X7+HMJu61rSX0dC94jCoPW9MEmzMYRID1EcmoWqQLpuMlpu7qiH+nb/C&#10;tQv00ymCU/IDZYc7ruVRiPg3KzAHkk3D8WTwiVD1esSAdK94XTPMLXLZyiDGB7vap6gD7Zmb5qqW&#10;MZH+MqRbK6KbrTSr7j/hPItvBvQFDRDEVnpPv2IK4RufILp+QqSgRqVX7dAFM5P9bsM6K+6hCAtR&#10;yge23cAHWvjDKlhz0fBHc6jtx1mQtEh+eY23GRZ6eVdpCYrZIM/qYbEjU2FcNZmfHhZyBEwZbCyY&#10;+NRIYdZ86fyCawp/fYMprvxmJKgwdDSMUN3qqUtAS8miUO9UV963JInTDurUkUwgN01pIj8wY65G&#10;2N74qXJ8IhC9eYYx0ptE2NwGYbTzgVSkzFbL4IutojxwWpCncEvMt3wCCWRmu9Vm8m0wsoeHLHmD&#10;bRZQU5Ot0+R9/3lPCaU/9qGAlQd2G+bNih6tS53AvSyWAt502oaAoUHyuttQQiVZ6Q1Oq8VV13ll&#10;3e4BBalBbCdGYwu26DBpUSQ1hJ0tqQMgnpo3EIvlbqEHU/GUt1G8UBBNTD7Fku0K0Mk45BvZlFw0&#10;dj5XowoDdurbkg3t+FLZ2Mc64Aob4f30A1N4lt2Uky307HDMrY7u+2fLf9fVUsqTNOmDbgWNbkaU&#10;8G+unuo3+5N/1mRBWwnXaGXptoxnNzvw6gPuPam3rANI7KMfllyeMgmM0HX6cCPOA73p+3Xk9J0q&#10;Wb+Y3QwLtVacMTvc/wY3oRcb4rYkFSWWja5REKa+rZglYgW4Z1Z5xbNgHOdbWo/7ODmdRZcY5Phg&#10;zoUIeHAeuRu4DnogSEaPfnbT1hpO3gsAf8GbdAYqQpSpWemvuJ/L2uocXa12LVOU4qKPXmQ55GdC&#10;wkJyyChvtmj99rCRCZhaIllK5ihu/0z//LAuCQ5ypYbm20iWmvT1qB5MPh0kN4CflO4GmcK6jpA9&#10;x8MvQFlVEMZ7FwNS9KJnOrmK+tBWGJc/XqzWxxXxIxyc7nkyVZUdBi7d1owwx5yt08eIAZkWPF/Z&#10;JBHbQFsnAYb9bdoshKKLF5yttSV6nBaM4wW/rwSCj4DtXRyDKqcHb2wm1iaNqkwXFt4yFurbZsEj&#10;ULeaxdNk8wfCJLMx3j4u6ck6rC56a8F5SsKb9zOSDSu/F0qLKnQZmpcAlHNMpkZPEnuqydI9DIlF&#10;eWWeZCyOpQzs/tx6MVFMTVjmf3/9TQs1C4LEcSjhH6tnGHbMnjkKCuJQFEfl0RWvymdLjSW6Hgkx&#10;QMDpz4AO8VIvF7H9atH1rn6LIOA6tXN82WJ0Uyrgx1zV9OQcF9KG7junArGJAaENtRte4t+D4K08&#10;tvj58+9y9pJ0giJFrmVE721zEaq5wQFdLxq8YZMRHi+kEYWbWDld420UFIfPTnygLu3ZC8Z79ZSB&#10;F/LMX/lUZ7fcyF6nTehndnnnDISjIvb4L1STFSRFEC7ZRcrfYxna8AtV3IllSZ/8I4ZSZ8sWSKNW&#10;94v1MkaL6h4zBQwv1Y3AA3YSJdpOdmOZ9XTURiQuh36L+MfwniCpbhZDNp4j5d9pc5t7OlCGiyVv&#10;nLK7BR6MSBxtx5ehCdcsF125P0YDJV62goNHs1N037JFtHjfGWbuqlztSvWGun5Xm1H9lRFSkr3u&#10;0huUuToPbOR0fahaWuPgHP2+d/VQp3JlP5ghjD4HTiUfYRRYphGVoanhT1bVJZ63Vo9+SEZxCiw7&#10;XjYW8QLl/6m52/+k735f62sYO+VfWu4pfsi2/ntK7MxOhYnIjMdTyF8LcvKpVnj8sRqSYsFfmSxv&#10;jowK8ZL3FWuL0U1+EG/giUVjBE0n+JxaALyKGJkvFL9QWoj0N/5pwxzGdnAYyDCZXHcK3Cih8nSt&#10;QtN0Ox6Rqmj9ij6GPDfJ6iWSpvZKlBuw4fxcB+H7ytpT4kN2Ftl1LU9qUsw1J1oNpNcCPaePZh+S&#10;ADznrZtqBkKrj9UeSDJqNsTb7si/SuvsAuHNb+IlMIyV1158Z2IIHIdpaKA2apT9aKhH2ql9v3F5&#10;LPZk78SV/Xq38Ck7eZ8auOdx+dD2upm2jCNJ/c3/NqV3ve1DfcmNkQL3HxT7PXTGG30duaKI9JMd&#10;d/Z7tZ4a81J5eZkdGgviwFJe9/ypEvSmrpfdKzuTgZhObBWDpAtCGeXjlM8ZwmRxydM3n7cx0PGZ&#10;LU9S9D+oYYnvSYmezCgE9UWZ82/4leu2/ILTJ87VmpUxlCZol9yJPg8THs3XWGFmHvq/lP15sXOQ&#10;gxcpAnjyQhOuKtSmUI+YdxmLcvYSahjYsqxgr0RJgCHswlciajronR+GEneMRVWfPmPdJ5sGD+1T&#10;yfSSxQbm2bjUE4if0O1IlVc3OIjpb0jy+K8/vqhvGjxDFAIZEJ1mjLZkENBX9YO88a1G/MO37ADi&#10;elFy4wg5Gu2IsHwAoIz6X1W/sgHpE1IC/0GJfHkOvC+/gUzL//OsHsNFTxqvGalXALb4KGQO8n+9&#10;9bzMe0Nq4/bqf7cP4hSOi0YTAanDau3V9AdALEA803whRhBzN5BdmDK8SIzrwQoKKENIOFU+cLdw&#10;TnI30In/XUHtWtagblluuNg7btpXvcXOafPb3HdehGGivfW5Nk3+ajQV5SnyIUwB83KiMLDIFelH&#10;l+b/P2St3DrjuOVx1E3X+DQeOFymWGJCbt3bxh8fBnsXKvGYdUay55HIkniIe/adkhn8cYAmNVJ+&#10;52RZT3CCQxrEtKKBzSk/DX1O3E+9+IR6oYm5nCwhr/6O9H41z+jDiLTnb1UV8SV+LscdZPya3GHE&#10;29nqwj7/oEB7Dw9YkxqV/Ejlq3Y207zjkRpivH0ggPdURCfKLgqFQdbNqbZejGckMMkCiCrFB4EJ&#10;DU5BPgPgzM8P2J/lqi2sFIpCgTYFOVQ9IW9KcHHvxS+DLoK9PzPNnSAOq8cfI6RxQoLYu5mCjA/2&#10;tbA9mzpUuBhuAkI9KyK5nohUfHSC2pOEQnSyisKBXKwCORDiwl2vEtqy/vELSlru2ab7OBtsssHg&#10;BUW3gs1PksIK2rbeweMQdlS6Nebbjy7XC5GXBWSkYJHVkmUhCbWby0Bw+38zJdix9XxJ+l9B/EHy&#10;dZ2PNqgUos/I+P9mTxXvsuf/vhCqU5QiBE5S3WfBhPhCZOl/NVTMZhQ45fZfNYQrUCYNLpuynSjw&#10;iVLwwVxXv3bIjWU75flcIPANyVd4YIvLFwfHw8HhOiFc14HlQI8Zt5W+zIHgyg/1Asivhg/1zwCA&#10;6wiWveGghkFGbqnRaEhGz+1GID1US2zg11qPIyvgg9++f+Y/qFxbTs+t243/6takfbKbp5G91fHO&#10;6vi+tAWmgtQL0g/ookOgJLVFoe79cpglaYNqPQEHv/q9qa00RRQKa8GgDVxRQnPARbKXhWAqSYH1&#10;+u0jOXBDZPIPTXTW8D+o4pbp/0vNoLpq/OFWGDwbfcanRP50sCuXj3b8wr8ia5bnbXHgRSVqNEep&#10;FekV2N9eF8XVFH+4eV3oznzbcL6NjKq39alrbxcUeebHVGuN2x6LqQCbvuQMjcjASlUzJUnmpjbh&#10;cnzt2l+kgNbwOEkDvzWMD/RJJiR5t9VhF+hgolGaPTck1NCASu813DdrmS31NgEAki4MeXeikMOl&#10;ePGATnYIfcLkLdc4cUwTnaqF1UNov6EEofyVarSvLbI2vIy0QnjGa2yoF1xjczuNg+PvswKux7uZ&#10;lJCv3ceF6Zd2Pgabosa+F402f+cjjOKaNLL2af4N1TlXW/Ds+WkmLw+w4MfcFi6Ce9nurrp4CRjN&#10;oXsTkpTwAcdC0i47v/kxWyTJPyR7w5YpIxAjtNagproEorx9dwxrzgXTjHyFZwNCkWlVsaR25CMi&#10;XjkbifixNd36KVAOpsYpszoa/fZxNbxGYlT5MdRnklfEldpC7Zimf+NIvBXlfhr5Y7tS/rP+3bOE&#10;iRj5aAeQ766mLlKYtDNFJVtbQxxl8O3rQKkQ/0M1g5xHc8TYT3OCnepkEcmdk9mKz8VNcqoCD+jH&#10;j7A3HnmA3J0FNaLZl2vFRUsUpO81tySfq3wUMgHNtIExCHWAL7QqkBzWQ6/YRWYG6Rp/uT2IPjEf&#10;PqibLFZm9NwxdZEx1szQR7M0lENXfjUoLgsvGDbWiqb5CzZwzoZiYZzIQgb4kuuXh9nQNX/pWFeT&#10;4qidNDzgOXVXY35NoSPKBI5Qisbqu0EeZRfOrKNdui+oOsH3tH6w8KDtE9Hf17ATQTEyGsRjXuYh&#10;3RQM+gfFmD/bcUQnyZ+PEtMLVHiVYcD0egTyeL6MiZtfr4nhm8R47rTVWtesBMkyg7cd8JPbaZ6c&#10;nTnLt1bbfWoDvZDkOq7eNzk0AcE7pKjHKCb23oGuVXB09O1otA4IBfRoRFpuanbiwMK/dzkpWmeu&#10;L55RnWLe7MvvDbumW+4IlIuDL0pRDkzmrTg8krx7jAeT8FAjglkFV1uKcnVYfb6eh1Rp3bs3kpLb&#10;zkFsTxAmv1epAflU32rqXyWXiQeXr9L8F8++qPzz86Vr0rPp9oycQrkAXxJSE3v/uhOP9p/o+xnQ&#10;nQ3sWIlf3u30gMJI3VfBLZnIE1hBny7Ud6IceB+weQZYGkd2Q1hWJcLstUO/jpwAVvzk+KXevv2N&#10;+eKw79EpOfjH2ETf41OTSnME8unE1ObGPbcf5q7Xm4zlGEpuqusaiKAlPVinAVWGZh3xhDJFRbs/&#10;8g/eieefD8CuyOc6Rvs3OY+siKy/I9ajBMyK56McoWcKPu5zNlmxu4uzdnt4z2NfCxuznfmqhkZ1&#10;08E987UXwlOORGIc4U5jIMH5q2PVHM5N9XFUp7P8Pc3qGk7awhVMw/qjAHAAwHygSCrnvYMmvkqR&#10;86KF7+DiLJyRg1qwlWkO5klWpflYLi2ZDRhwo56nmYA7FbMrso01QijNt3uFIWBfpaxCreqxrC8A&#10;hE2WPGjtcxsyGbFztygvmYYEObHDgTJJWKUWmykyZLWilA1vegMR7rnCdo0wnzxl5gwKCWI2GMo1&#10;2ArwaW6qTwyI1WllS482dSi90rW64r7eUSVa3VajWA15tOuzcPpMNM1WIJJvVgfK3tpLXuwNzbGX&#10;VEkQsFksf0/J4xshb75jQTrS9e/NVs5QA859FAMVzx6Hj6Nl7av0L+MxwojNay2ndi9xvdIelx3C&#10;cEPI3aFuc3Lm9q4Cyujkqh455L4hj1GNW9W9IXZ91n1ykVwjOOnDcyf/9laFqTxz58i3yJBdvu3w&#10;Z8/z5mVJSLaZ/9tnJQvTX7ruF3maawrRtKW8U6nXyQhGuqtNM4Df6yOM6OsYnrhJRcMPp8pHdDtV&#10;Vo532dfU3OfGJfX5JgZfSUi1M5PtWmhqpSAbmb+qh5YNxUXzv4nFyCLs4/6uPYarFvC0XDppCsg5&#10;hcbSibVXDNnttOQ+KFV+8rn6/UavDvH8I/tG3UXrbdrnIiJb83UPT2izpH81GgVCMWkh1VK6Lo62&#10;l+Y+rrZfcO5jzN/TYSINTyPYqb0nzUhJZHurYr4dbEdIFoxyLHEU/YP25ouVLUBrfLpwXDA/5umz&#10;wmDnGLzO7/yy6L/Z0Nw8CTxcoSLtLXHN7++8VV6kmj/Aqf+GCAridQRH16OFcXnQWzWZBz+rUn2X&#10;fpvgwqUqOJaC+R7S5f0WQ5AfU1fmGU2tHSk4gvecfaqjeWV4smSHSiJhcsvBChvgvnb0gRi+yiYY&#10;5TYJusiIXbKAS21mbBQrk2khNij6iNNAFjhxMfWKQQs3nELu3ps688P/WV54Ijp4hzpy8yHZ4WtA&#10;Kt7Y9IXk79fg0DCVhFmA6p6KyWGgFTMCZW4EpCtdnT3hcao8EVaT3JQAEnt71FKiNE74PWjJda3a&#10;eWnGoB0P9I20P3cvS8NLPMBzXgM46KzprK4NQC9afI6GEgCJhFHHlNryuzlSptvqTO7c0oFIdWda&#10;2xfImjkUTOz3Y5MV2RECPlKPxStGaPW2Fw8kuWnRsmtHy+F1okA+Q9ckbX+OV4lv9Z4SlXzIB5Wj&#10;+CxpsMefUkAZJOSOZ3EYQ9StaTAmicys6zfjCCbqnTzbE7pA9/l7JHzxKALlpDFMmKQjpbqfC7Ka&#10;/EfbBcS2Ahw5s5yZfkoVCswl/k5M81HfO0NtKO+euxoNI8qO6le/YyotSLdsvQ4hB9Fu33OVCZ2X&#10;VMsJF1m5w4pph8BaiYTUnzEEXRuW51G06wWiigkAy1XVmBf270DCaaEp6RFFSih0cpld6B17xO5N&#10;VUjWnF2qfMxUTKQXG8SteMQc8QqWXp79Ll7BhFrXX9KQfwGRoFYYgvj9UezeRK5SluVcnYW6+vK0&#10;lWmtYoO2Br2EWy8NDuJqS2DYQVYO/H+/v6OBo8tn2ikw4+Kwx4gnDW9lZkiVOpvz8N7qqPKnrJ2U&#10;t+94H+ooZpriDC/1ewxIBEKxmPvMw5r3HfaetVq8Zk+1jOBP6IQALVM4s2NvFAk+BwGkXp4acnIV&#10;Zr72s9WqKOM+Jl1dQ3QSc1IogkD71xvaIxKWhaaYyLsuMz/6TCbKlcnPU4ZpJzNGaxsmNcUJI0A5&#10;SZ8XLaFdIUy1Rc7sGJmC5mjGukuxs88UeUpGtrdbMHY3NqsvNp7nv8c3RS30EzIoloRzqyaq5HK5&#10;W4QquUwMeaQAHI7QZsCpXZ8DYXIjpvzQOg2NAOOvn5w7EhlKbTC8VFSaQfMkmeDbWpjd7OzWu3N+&#10;uF2PVSVFTxafgyL4ExZyyscfIiiLAmhom4bDEn9bxQAJ+L1CDAg79wWLb/5CZzcyrJBUl2fYbeTZ&#10;U8/k403U2btkHhl0+0GP063rmoQwfr/KBHLSdLnArry+npeFLQFJ9uSNeNtpTSFZ+VtYmjqqjmjs&#10;5gQmLaEYHzWNlpYMfDAM0/lqnid7k/N23XVLiTfGuuZfYQ3uwbaAy/VZgTMLDf2UhS46Cne2z4X2&#10;47wTgh/nPxCRHE42U6k8PquvhZTDK23aGiWzHZSNo11bFrJLVj0Yr8eXYdHFYzClMOr1dDGcmtj4&#10;S5Bjof55A/eUeG8N/oP6ypxftqZto2X7GDYmrSr/V995eK/L0atlcNEHPsndjihcr6rY6zssjQ1I&#10;8EpgKeQ5Dkpg6pI0RGaYvMsPFXPjIVkw1oFO5uaHtH3tZQm6aB3TfBkSYuJgXvFS0xNLn9OTz6SO&#10;Q42q3kqkOXtlvVj88ktW0dXpAFpx63zm9LBKxtikz15e3iZgs7fCoUHSYvPMhS0/PTaA4+zHHFx4&#10;TxelzCcQrHlDRWoQd3CsaSkZpcnI+rvzsUrvTH+xwzqwOExTaA31QTDYUNbhUUg9mYDbyhdKpw3R&#10;Vx13CcnCeMnqsSE0GFveQ4KCI7DWIeZYJi5aDmqOZPlcwxfJl6cefPN0c7iqBl4tMxTsHfiU6PXW&#10;FPwgusILY0dwetl0pJjrRKms3z9oT3zlbwdkDpzh0tGGTs38y5YHo6VOYP3i1x2Oiz9hzVA078aC&#10;pW+rm5HB1bzcjENKscf3orIrBAEs5NvRHG3nJA4iyKqMLRJKjKaZzwnWJpiGqZwQ/lZwSUn/dKjL&#10;nS+P3TbO4wPdVqs+TlEXltbrqt3U98tcI6mgulogGedIiqsZgZbqyCybw5yg11JUnmRwTgc9W3jF&#10;CSIoST32njVxOsIWwLDGjsZQd+t2JTVoRWWh/Z0/KlyYMPx9cvUDuBZoVih9XGQ7IkZ50OPT1o9a&#10;piqOR7j2v8CYfxyZu9U69l4Bs9zU6o0FS3mFrrbebU8/fad6FaOkcEN4e9XiXFUETVkKD2mm8TsD&#10;oiYpodfPxYB907MHFrsSX/Be/7gVPztRMsKa5RA4C7tcDCPya+pSTP4NuvD7+4mM97F8nNUgXOd8&#10;90ZKg551/rpdc733JxaujIiXS3muBOXqPIGkwVa4m96IEb99g6QWdDpbkr47hIdJDQj3raHQmk92&#10;w/+BEqS0ZxjdL1Det34Umtef4pRqRajyeYQCu6GO8+J3mwokiCgi/s5thapkYt+3PuO5QSA/vZ1W&#10;UMvOvWFLZ7Yw2Pk2o9kDfBp9gZ/s/r32u1SelI91qiKSfexafK0U2eJkJ4+dqrei5CEa1AlbtQ11&#10;PrpQ73KgvqbEUihVlG4gmp1WMjM7xpfUCuFcr9r2R7E5rpkuQ+WoPvdeCLpJ8rhTclCzZ2D9aEe2&#10;boQpK4pwpbJai52yEVUY6wMZVQSycUcWq5NLX+M/KL8l8TI/CeSZgfLBZh2Tw3x6UalaF7rm1YwY&#10;zhg2onb/X83byILycmYfsAPP6hPX4gMZCGdLdK4Of37mSQWRVhDKTG3Tz8bWJrfmzswP7KLAg61W&#10;uPRUep5Ct5OeFiAMTslR1YW9DBFgLYoT+4qXEVBZqDmuXJ/j6tmcLa5LoNYOQymcfyKvsK7UQG8y&#10;yOox5S/sXtkGcZVIZXH2T6wEg4Sx56K4UGles3ixInh0gJ5fRBWkkwZefAFHc3qlM8nJNLMOfuro&#10;7U1KqIpdeBWJfCFKJqTxzfYtUb6gjKEgGZK5r84jdsR1mRwLTP1UvgmqIpmv/iF+IPwzF95XXXOJ&#10;TV+vcK3N3bL3J/qU4T2nKe1vyZp2SfzDttUcTzFnHnr2C/y09lcVWu2lR7/RgWTIF8rkusUagCar&#10;viU9nyO/61x1ue9TYZCotzRYqFyAXCUcjdp3Ft+shUp0rMVQgg2WLSE13UM4da+2bz6zsxiqFY1a&#10;WDcSVnR8qzNx/5cQwvNu5kNkdX9VTkd+xumHApd5HOHk/vDbbu2sL1qy/M+rwYdqB3XZsmr74boc&#10;gH1Ura24NaUBr9gRDMELxsPHlJIRuw3abyVEMa7b+LrytcB+mQr54mSH4l56L4EJX15E11g3wc5R&#10;1FWKtW4i8rJf6xMkx8KzW3QvTO7Xz7LVt9ibSqNlAGeST4v2BVd7XPMdlnbhAtwYzmEPQ+4zts1J&#10;FHyJGG/lq0rY4N3jhTSlX0djxxMmZgUurDkdEJpuY5bozKVlvg3es/KCsye8H5AmLxQ+k3EaHrNt&#10;+w6v1vu7zGnB1lneeGsxvXfDX5N/UIIT9J32471kIk4eldEUGEjplPmy1OnCVG3+RZXIqp4nI24r&#10;h+1mFU/n3m2fSkc+1fK/hXQpsusYlOIh9dOYGeqYuVE+HTB04xOsRCeKrNSpsgUTdEbAdR9NeJjm&#10;rv6DQpnUVZYZm0/Hjq1g3pEUPirdm1A1+ES7Z01EEGPupWNQnxdSCjXsNzDthj1gzxx3lrpCUOwi&#10;+WFqysqqVU+SdkjCdiXfs9pC0JzkyCk9iC3nAomncz9R/JrPN2JQVFbzfQbkkW+dAS/851Pv9bnu&#10;TB297+/Fwso8lZ1AnI1jdBm72gmuJkY5hnXg3t9jUK3d3Jl7Lo1GJKHAqdpX0j7a5x5UAE5Rqfbp&#10;Jw73Q0ZpVsG/HQmHKN55VVcJyq0dvnHMD3BhMsaN8n3tr9QMAI0iA50j51f6ee75+3n6E4/Er24g&#10;H1G5Yfh10S5tmFBDGZsdiInc8Uzkbn19Hu0T6tztP6gCxNkU/WuIyg/JOssJPa7yR47Z1mOaiFpp&#10;c2J3F3O9EI+L9Bou+mAPEGHzoeQmbbn6p1msGy3DCMHWLklxWE99tSZjiMc4xODukl7PDi0Sfa3C&#10;gH1gTFVsfENp+7noJPH0W/XPntR7olJt+rBY/114DrHPksPB6BBjfwVvhYT4+xocD3szuUjRuFtv&#10;PAcEwzoDyYxrwgHdRiyZUgAkB/uW/CepYwYXe2+Hq0QGkcthU9Jy1Z81WDJ2T5PFFPSWi21epT2T&#10;Z1UpjNHoZkj3OedtL/bxZfoqLgaDCBn+dN6tVkbSQGUzx7Ai4ZtgQ5KxD4Bjn0p12ep1XznMIjid&#10;Gk4M6JygdP2Hf5KAVtuCPyutu6jhhyMrBl4StBBxgu3eB9lx4KowSTpe6Ahtmt5ndru6LKw0eVsZ&#10;149GbL3ReKMNCjaTMdYLW12nrBwfQtVkqeinwEGC9Cgk7fWVDsZ4I/YizLm1Y9V1ryJ99lF7pgso&#10;kfW4p3eGJVXQZKsKCWgNNLH0rLa6itt2o16epDRelbV2qr7mTsTFb2AFmMoBGBjpzFtKc8kwa7JN&#10;LiHDe5/raKG5umjSUXqEk6a5vjEYqeprryluWUpsCPOYRDjWMgx2ejLCDLLYOeQL/tQYQEa+nsu6&#10;/6s9rL6ifcXWOaowmN23SToD4BMebF8YlRcj5+07nypxuT1ygpivKS6qKbBkgLE2pXhH6pSfrMps&#10;xhiM+m+bC0iuD76yNW37oi22TRHbOEJKCGfItbVlFXcCKNZHmRMAKLar9Zbk19+v0Gwqr+CpLyp/&#10;Yl6dE+1MR1qrb95yQuQ1C+4b8nZZWX9v00Rn4HVORiN7qDO/RojjtLgKbgbkTHgLfqKOHdwz6b0M&#10;EiG3CcCzroLrXJ1Yfq6VXJAQYvXirT6W2dnxiX/kzvU2pZdco/RaqNyI82DV2XTk6tgHZ11YXKNF&#10;oib4mnnbcVaQw6Fe19NyrGE7AkmwP4YW11TS1Q6+YI99+kLY4AOd1flBDZg72/dojdaWN3E+kMn5&#10;+B694F/GWEBi5ifkNRdbwFXFm/Bli6oltnpwX6L5O/7yeW/ffZ1Xc2dLW8yjFvpIaEJaXx3G7F2M&#10;CKZXvA04WftniaWFWy8FqbJdQUpfS7tcdbt+FT/tuvhI6PmyFo7F9/BvEq6rcgVHFqlCxzLuQlIC&#10;3SdxRQWwrmqfGr4iBQDAWYGDn5u2Oc81qaMKoOUYvcEnBB0K/B8gZYPF5HSQfgXpZCej4qdqjBQh&#10;BBID3O9Xq1/wJ2gt1pbyZeu4BjV3GtbjOwl6M4bav8ur1EqbUzoTkh5rqxTwb6GGJ5bQ1bkT09HF&#10;K6LAaXSEwCnP3ev5f4fm6rhUy8Eo1pjhpwXupJzZCWvh8465Sfw4vqAvJMorJihgTitTKpfwpSqm&#10;tu41GOdogriwa2XtkCkMvl4JXSu/lyKk0Fywrq97nGqQuDOIXbhOrteqsb3pvljEh/oyjWueUya1&#10;9xogMKrUJ8w2dhOt6UFqi9dxkyp2QiBMwCe4yewWvq0H/URz9TLqJ6Mx++7mfdIA8iekctLFLgrF&#10;Bjk5t/pf++Lpq94n3h/up7sizmHqm2c3fy+42IgWp5s9GH/t81BFClV8QYCFotOGpk+GYqSjVv7K&#10;7VWHvulLsuscTSRrBtd85WJbMplSZHsg0mQio0r1rJOY41ZFCRWXw4LH6M+QviDoWHT0UrZ8+Kqf&#10;XArNRtZ75Jt0avCbXoNKh9YhaSC24rPaQYYajeF1WGmK8apHErJcEGuBjvTIyAmDwM5FEu18wBYl&#10;fv+FStLtp9IuGK1X+Lo/4yrR3r9XzQ1FEZYxl5fin0Q0WmbfxH4uKc70rmCQ6BF9hYi/22QDtQfm&#10;H2wnrL3uHRWbcMBm11Jqbc3NTc3NiQNYM9IN9Obwx4YWO3VfJ3Y2JO1aKTAaB83oB/fy7pfe5Bc4&#10;x+brfRmiKBGT0TI/D5j7JNQ48fMzGKTQMMQvHB00Ba5o8DEZ7lXwIM5WMLUTevhMz3PteFbpirNH&#10;Rp+nEjmhiuT61BRa8yvGtjctXXGNJyFEDw9X1zfzQqFK2d7w9eLamkA1In8dAPigBu+cMygAWlrz&#10;XjQXmBOxW1TaxDF7J9cha8m9leRXGar6w6XB9vZmm2MS5qbXb93dNxeAcNMKzKLh4aI5qPjAEi17&#10;h+X8pg29mFxdU8PP1DJf1PI+BT9pqVm4kv4KnKk101q4CD/ajvMkk9gTiEcIOKwSo6qNEBqaeDta&#10;ndh7Xnw4KQky68UHIqi8SZatSlIj0gFBuJ6Bu94XiwrfJ/d4+/uvWyZOvt+/09O5vVt6yHUZ7h6u&#10;qoyzNsLc+JyfPml5R3Vy+LxMdop2t5HI9tl6ohTlvK2jCp2kPZTZFys6coFu3AkTqZqbo+TgxfpT&#10;5s1Dhzc0xpfTeGsyx5UKNlaXhS5qKg0GD3jEiJJRlf4Yth0P8Qzoci2W6/o7Knc21asiS0r1JoIP&#10;CZVafqquWYOUFyIi3eUSWM4TDnXEv9BAeEhfnfg9SXVPdmatGlNP8qisz3f1uTq59zssvO2XYd1g&#10;iBb4sxAlNTIiWo4fcXXv3w8AIen9bf1J+RlI8+BjtaNu4pmmY5ruaz6jM6By+u6pgBzJNmqg7FIb&#10;0mFgv1xtFFljBGrz1c7vINYyotjb9x217DHrP6G614yWk1+QKOXwtpKA7NAm05rM9mmfJWytlvVq&#10;Ngse4r6PMhCjCJsrhJqQGRO5g1O0auqMF8ZvThaTbF40yqGRLDC298Gh8fl0b7Zdgy1KFTRR7j3k&#10;Uz8i46pI5EuCVjtRBhDy7rmL3K3K18V2iX/KmZkZd3wlg8vJO5A8S8j0p9drfWa+4Dj7eqqFfE7X&#10;NG0fxP2hZh//40OkfK9O0bY3Q3Ge+au0RHcUQYrTJ6y4tT8bSVMab2FaOJovg412N+syqIlJjOlg&#10;PG8KsVuMP0RO7PzuZRsnPPzVf0/5ayqXj3w82Vn7knJCKqHgGj4nuoOUHORwmjy+MNq72wXvy//k&#10;tCMhHFVNWg8dwKG59Cvw8ZnXgvd9bG2M5okZWKykDLeeHHQqQqhTdhl8p2eSHN0abFy1BeowcSrQ&#10;GIeNQF9A/Uxpgt9z2CxQognW4b8/XnAwcw2bPd+XITNJ89aQhJd0gsYf3n6np1JLnFE7XG/hLuGu&#10;8iRoySg5qodmvMQ4Q+69KSaRppcSU4niYnJV5Z7uXMzDj7CLaZ0czOLqb6Xcu7RI2LYlZECasGU5&#10;R1GlapxlLMXkkxxr7kX6xL4RQ7LBptuot+EVpeo16PGB30S+y5DszAD6ujrgSEPpwNs7KeBWkcD5&#10;25UW8kiZrU+s/OL1srVTgXeumXlc8YHoWGBnWcLFPEjFN86QmEW6XulJSg1d30giUVj+YuR4NGzk&#10;sr1sHqC5sPcx3RrH2MTAB50ug5Vxy9ZEq76R9Dp0vnyredCRMIgzBpfNb928huEbUlmL/IONnm+4&#10;V9/ck69KxTqMU4Jf20gOJT1Wk5BWzF5yF5teVC0IP8EQKSdBtoJTC419+UhidhKKRG6YLZPoXhUU&#10;wtp7fUQvw1IjqCiZbzwrUXbsQHLhnWGXpl8rig+b1LpnfUQ/oKtUvVqTHjITaLE6MjGxQm+obx6E&#10;W766Vxk8ZLNv1dEmrtE0c/+FYraJV/XzZ/Jb5RZJNZLNXy1K2Sja/KGbNsm1KX/W16XrWXl4bHJv&#10;kJ2Q3D5YZlsc/cSs6o4bbHRtrO98fwALXNntE8lvEOEmvTRPIB9ltU9Lg1nfrbtxWzF0js9IfCsW&#10;krLJ9og++bRcxafF7tirNGTZznLWkc3d82LK/Y2nmTN3x8Ut/702vO5Jggo1taefXl8sU7QOe5Ve&#10;4O302dnNRKkdehsDwQdgOfKNwD8pqUki5XEp2RgLKm4ZJqUX79l3sWuMJrYgHiTuLieAQGrTmk27&#10;n5D2/X5Scm8YhhxQpifHQTetksApb0+jn/yo2DTbtMXE/NtSpm+wS/Gs0Xm29lRKbuZiu3nayFy1&#10;JcPT8zOfPBGGkthWjflpN0GqvgxOSLK+zcMo1hRjdF1ezRJJEUBA6ymq1LYb3xFt9fvMZRiGlnX3&#10;z3KoRJfANPUdfGa7BOQDjRvCpazF7LKVteXjQ8Jjh9SYGCDlcMSSEEf0Hlec7pKMN+bAkvG6bB9l&#10;m9rtL6J7QdfZNhERk1csPOMA5UEIXC57Jki3vXJZM9j+iwd9RQkPQq/aGyO6A2cd+DQeFYQXfMct&#10;f+AbkfgoYsmwOTRSaqHW5CNDXTk2kn/in6gWpChd48Bxa1GWIcv5wO5ffrL3E7Dbt0lfSmnk3nuI&#10;iCHNSqtTmPUcK9ETvMYrZoubyfHrmXqec66fYAxcNEgfLqhkdlfg9e25wf6reCD4kZZWvea9Gp8X&#10;QyEpk3jgH1QVUybPi9voeqkcdcjIz1FxuthWwz96yIK5FWF05wQDmlLdsLM8wWdiPMifSv5eqfil&#10;Wo/J3sGhMNiFeM6ZD0zkvreZmhehSKyobE/MXwFTIjAXf1jln6Xa8Wsi2qhRDkLEKOZR2/oHVffD&#10;MIKHw1G1K5F0TWud5FOg7qzFRo5VFrChOePVEiIwJcvDfHldDNWd6jhoFQic6mJbv/3dTXzi/HTo&#10;b20AY/Mt8ZzdjVHmOKFEyu7qH5ROc3taQS4BQwLHpGcKY3EFDJFP1kV4kekjcNpOc9c50Qzj01qE&#10;fux9cYTGXKmn9H2VVrJgBPTAV9GRSRTNYv0Dxjfs6tVjXA8USglLCwaazBE8//W99wJ1hwCikwwC&#10;f0CVIgX6J1TK01u2u0dsSLL28U3VCEmd7RhG7kSnsfvjg0iawPmDChRIp8XkBGKn2iQQx5HWdSU0&#10;BIrk3FAUKFNv/LFeRbNJlgxJlPx75VFgV2ubFdTK3FKugp4fhixm9mTartUFCPEqyNAMs0g9pF0V&#10;y7gDcTF6sspwJjIX4WYDlXkZ284X05YvXFK8qK+scRfR17FuN3RQt9lGwfmFWeCyJ9ddvLtsXwGd&#10;vQ2s+FGFAeTQv6hbZ0tVcpiSJXn7laGx9rxTYI1fV+WbqzkmMs9yJPBCfI+Fu4L/oFSucOp9qVPY&#10;N9KyZtR5Mf/CBenH558tlf3o6SD+iODKZ0waVBtfQBfc+0XVfS0cykWH+FnF7wsFYlvfFFh8HqmX&#10;pHU3NMGnishh6lcHyhbp/txE09bt8kfPnvSXK+ljyTmNjxHhwL3t4A//o1fGvZI+CLEnDkoHVF9E&#10;sqB1BjlBT5lBNAxxLCtlEB4J+O2DE9o8nl/V9Vgjrgn8YYj2/GYjPCby9pZ/+zTdO3RtyxayBPOh&#10;S3rwIxohipFd0S84YXyehLo5E2MZ0Pdz2As8d6pmIDpr90BoQa/wl4+Cd3+OeDKBSF1LtdqJ++bT&#10;Hg0F4AfjIYQ6NADpwUGSZB7r1/V0BUcPTTu398193EuMIUAHEXdG6UbfbrmFdUL6LT70HSzB3cJ5&#10;0mLnhwiO/GpJTVvohzCpMUTx5Xk15BGy6t8ReyB2vPRma3ox+QZ01989Aa7iSgs6a6/ija+WioHW&#10;SF80Q1YVgrMHnkmvqw1QJ9WYq2IG8ptFzI6ETlYFD+q7OF3wzNFhOkPg7SIJ0CJxz0N2f0iXKCtX&#10;/7ZfMbriWubK7dUgtTbLr3taEMVugQjN+nnctitzkl5epznGzwRRdn29mL+9Smqaw2TGe8KrvaW3&#10;3Acinj5uEoQqhThl0EZ7PhdbXUCk2DS3tTUONTDDIoACl1AaVFSECvBV0Xk6xvdHuiq93yaE5knm&#10;hOp7bVNdrFZIVU9GQ2o27chs0ppygpRhVCIiG0QfUrc1HEVP6SwkIN/W5tQVSoTtgLP4fJWXJe0M&#10;zf7PYIIsb6WPmts0R7/DYowfydUIymFWIjzpaLygJd4SE/0Z9VE6MjCW2fKCestvbt39cBo8kONk&#10;xlljsrNT4NSeuJibNgjAjFai8coI4XNdvwTeHwuPiLy9B+ZPpkW46ZCBS0jDNF+xIDUx9X4TCEyo&#10;V4IUUsTHs8iebN94DKFUCR5ITONjiOftg/R1H1JQNMuHpDcPgSwfXTh00g1iINlPvhpGDZNob/4B&#10;+e8+Xs3ZHwGQN2Xug7Mal/HnA6c9yT3CCuSKG7Q3WMjVpFaQ56XerwKBMXAj0iT3U/pmH5i+bP+g&#10;FKfeTm3OLwT0Wf578m+sS1ncWWxtsX/mK/rWqcI3/WMXcehzSToQIWg241OKmJtUtLzxfIfENzHR&#10;5yT0FzWCUlohm9iixZAUccIguqAE9mJeLCiOHGXlgWEupow3P57Xsuc5j+jkabQmokCPHGFK+W4c&#10;Q2LaP26FHYpmIGGBJ4/bwa9HgWboTX/xP7ScSlp+Huf1eHS6rO3URVu030xmYdeP2GBLMmx2Mx7p&#10;Njdzps7e/pavoeE9bSQGlXifGRJdGwTbpXlmprGr5Dzyftxb0VTkgKcv3riK9LwCFXx5lck7a6gV&#10;BcKIezZqyqRLZFR6vBpoVdny2EIN2Tf5Fpr6Djb0fnyBepsExa+HGiZtv1v6O8rgsvdSrBc5cITv&#10;x4vQj+mt9126pl6z9M+vgL3sxsPf2INgx0iJX6C1NY1Q/ZRcnb4tOZR68cBBKOnn23SC91xnc94d&#10;j4nqLwmjqRdQwXhk8a1l430a87udQiUr1kuNuhI4fq0PjpQY6wm264uC87Nleuqe+aPGwfyHmfak&#10;b4o0CPg0vKBZwIoGOQsbYpBFTnzoYoonM/vjxRRL/RxA7p3+cPW9NkuF8NlZdn9njAhVqcSVydHV&#10;5FdX2G7KZvN9GsQUYBeBgEP6mOjZSpLM2DlvYfqUW0XnySZbVR7799cZMxH5nCUmXfvGrdHbKOMC&#10;KiHH5evXmxb+O9oIl22YBMP7WbrPWG7biAn9wlj8H+0WNrq0McMqrUJ8+HUyzU/ucFUxUZfm/mX0&#10;BfAoVpBwXOu8TZWs/oymCiH93El4AcIqSC+o94w/AyiieyqIzR29WmjjGFWcc5CWEkjmz9A51/Sb&#10;6Q/ztbe15IKkiqF4+aqBl9bgtG3yoB8g6bfZwXbKsbZqqgUDgSkHneke7ZD2/XHTBDlSZqEBjNJP&#10;Ing7rI23ipqDAf7Co5nIIBpSS6gA7XJOIYX7DXaG1oNo9mG8iBG+qgxPtePR28yC34M8z3rajg+H&#10;XdE2Lvlwse4UGmXU3o+DpPhrRzIotdn2Fg9lLIcMett/KGCStvjqhOf88HeVMJVQS96zBZtvW83o&#10;XoutcjA13hSzwrt2J0wvCCGoV5cNsbgz3t3+wjnCrmTJzjkzEt6faOmC3oGOhDpFBo3SIaoLqbQT&#10;X4/MYr1j9M/VnNpjjxy6caB4b1CN2nUs+/oToVbk0TXw/AufnnExHNn9+WwnJIn5g2tB0GSPUHod&#10;SToNTxhkyso3ZeRsMNkWEEfUbjF0IgUu6iVEVvzc+64gX2ZpeTkJpoboor5koeHRsV6OU3GzX0yN&#10;d1XNCjPIUAYgSfrzfyY8t+ZBMu7K6iwEK7Rf1UWa2RQzQLfedF4534TjC/poTsV2qtj57zw1xejN&#10;eTe7Z09QNc60gk/ltBhyUe+5fpZdTSJl52NMNjePcfin9cG5wOt4D/nmhoUXWVjX16bBv4Gdg6yw&#10;wfkogrScwAy19vlFGGeH3wZlZC2U5j7GWgWQGvh0ykfS6sPpqJbceT/dTfDm/84N9/B1eqocVUup&#10;Ze3EpNJQocnb8Tzd+e6n8vTqWIh7blGtbBvWalSOiaovhRjl/C8j4VxbkfPI6qpz8+OvnUsPD4nf&#10;xcDGPz9I41wJHuPu4tio5PzVzl2pt5Lk6PheorejWq/9d5k+/riNmb056IqKgXkRljXtV/LCGCl3&#10;65TPufKjMPVplu8Y7Gy0Q7LTlyuQpYjAS1yjPWGCxte1BRU2s4LoueBx+969+F+LF6HbGxhA+aHd&#10;yAsjJ5qv7OCU0/varNOBxaUYSqOrFP5wUle0YO35Ctd2jANNSeFg4XK3rcbVIxxJiRPgvFUFpK9+&#10;ymg+X4Jw7oOdZRyIUg7OGmq6yraBKFXESSk+dClunwkAjI+aqL2bxWOxDhp+WiICkqO/LKrapgVT&#10;8DPGZrZhiP5BFUaHqPkcC2/gTJXichdllZgEopY5nL8X1tvz8m7I0DVgBFO3484d2P5eVVJ9z9I7&#10;MtPnekgLYDafqe7nXZsoB9oV1s9TdgI87LmnSfrsw7Q6GhvbG9m6a0tcc3f0RGqc2+O6wtO4TZcs&#10;k0XZk0KWRdJQBePBFsg8LTM0geLTJDq7+B8TDas+GUHImlTgWMZz7SFBHB3QJwGf21MItL6pL37A&#10;OcmWyN1ovqjQxLE5SbEpznaynvTd/ixBEt8CUfjew42gLrLWHR8iZfwlKgNc/mub2xLhnn01AZfN&#10;7g73YQTWxelGdbruMGSjQSC0KwgVTwxp2Jz4ZBZSWqOawufsfc4v0j5wFs1PE37BmEmZx6DhPuk3&#10;gpVkYEo4ovV5kaUlSLAPdKpNt+P7/dle97jxaOHr1UYTO46B5C3+x1XNHnxC2pAZTXQumNo9OqvY&#10;KaQG6kWWrobrDv25cUuyPr6na5i0xjXfImuM5MfcZA1Q50VtZ/rX0rday46bjqDe6MWzXedYko5k&#10;IzvdrvEpklynZGpWWVlJBLCaDYH7QV2aYApdBkL1+61mUUOj+EF/Y2KnhRPa3pC5XTfHjJue1jJ1&#10;1i43accmPLtwqu5rtqo7/WuNtcOmHYaNrS5YpSVO9sBT3xWkj3izYQUk+GirWl+xaXFkZNwxoz1v&#10;jc91na2vvQRfC63iCP+QueG4oHFQVAoALB61U0fYYImecODCvJsGj/A+TOmyTN/ZqIXBuVdRTPtR&#10;1Rw1yjkfrDFtU35L11gXg+GafS8b8pHINjQagmoJk6tH8AKKbFZqpa+ihhfev0m4OvNA/ejrNg5E&#10;3K0DCMS5qnEnGsinN9YnOLtIchzfDZlNeFq6V1Pa1tnwWNrabnIs+Fkel2hL4FxJIzniq7qG7YM3&#10;26egj3j4UfPdssZxZvQFwuGlkAegbvXPIwZiNhjFKm1wdx+uoZJqpu15IRE1volwnj4awFK3A/74&#10;KP51DC0S2zwOSPJLTRGWkylbctlra5Y8U5RmjOpKnrTMQ6w/7Rfrqbb7TCw0ucok+Ry0Mx1/hMlU&#10;tlReYBztS4NmwvD1gcpIC6WFV/SqAETYvrUKKu9sUaW9Aa2230Kij5qYmNeUZpkWFRSlS25U9JFq&#10;Y3FL7DPLdIpiXr/Eq/Ft5oWn24AHbTlptm8jZKsMbGWTpUvYdfjI7FzdEKzbuA67mVrmONde8ZuO&#10;v6SOT846wIJdXqANmxwsQQQwDvfMIZ1Tu/b7KRLWUSX+eaLayOz3oy9aVLIeeRE16ZpNZ/GP/Vqu&#10;hl4+EwMc+2weAT1eL0vfrvkv+cPTUErxW3iWPA5qtiIa9WV2kMyTMfK0+X5CYO6F/rEqqV3HKAKL&#10;0umkPpdnMjAZd2CJ950N73yKVb2qDIA51E+2Bjes6Zh5vriOG6F1IPC+akbwi2n6JiGA9eKWgBET&#10;kqHONeKnpxG+JNYY54qfFuXCH2CkexeI5i1XuKa7Rjz0Ne4J5CrbCKB8zby9HSlSLhvGYNaO102N&#10;K1BlbCQhmi29M6LGQjv5SN04x/S27lhppZntBLUu7nzTeCbjayUOSD3vo1jBX3+/PVWA2xVAhw7Y&#10;n3v8nYAeIeR6qQAXOQqsLBQ2FwkUquTTRaKN8s7Vd9F/wJKFsvl0gbrnalYO5WposBdIgIQm8KNJ&#10;iVfm6/gF2IkSDHAzsZZ1bRuJqa6Q3NAZ9orQyFZZuFix8v7GwaafAuKq32ZBUwisbJrTlaLK+rHe&#10;inBICSFPse2c4rvnemz2cwscJn5antx0NfpuTSD1RuERaBHLeHszKQ1Sy7q/5sKmdflx47TsrVgm&#10;wAyyt4elr0fb3MPDG6L/0wLFM8XhM9fcJHMI3bb8viWLai/KdDtCQ4/i95bP0zkVQCdJ963gm47g&#10;ypfbhKsX1bh6i9/pqTc4IR757BLvxx+IziiYz0Mw8t7o0zFdwd8ZvBuSidtZSr4Nypon3dJc1RBm&#10;e+bSm0od459L1ze54BtlUISdy/Mjq8dW4f8+CMeC8G7e1Ey4Snu8Kai/2bCWnU74ErKKtwFnUb+/&#10;LFHsxRHXckaxBPdtHdqDRL9CTOLsZE7NFkftOoUplJrM3oS6lJqFOmeTJ9r6Uz7O7bxW301mL5hi&#10;nl1k8+l9MfV5IgBcM4DhS2IY5sXY2L3yqtX48k3Ka+KqShNpDaDr24+sIxmKtUHjnEYE1cVoLf5L&#10;2GPl44ctuzTU4+3vYhfOWdtvP2C8Qo7rgxpYIRKNOJ/DfPzwz6HU2GYaKqdD3jRRlEy7hCmNpJ0B&#10;ItuShRgdVsJyOkvAhZSzHo7uKwy6menJACW6h4QnYnc2+jbk/WdRJ4bkK4zL2T3KpMitWIjW28Cl&#10;SAAzJLKnxkyH2XVoXFW7MuOCbgzDHC/SCu+CNjKCRoTRrIS+PsnT/HPf5Wahh/cWFJyEkL+dsOYk&#10;VQWrwflNMvl9sVnXdex3/nxdUXmw07OK116X5C1nPffXSrL9l4WmhcS29OjXeJrxjC+DSEpWt5Eq&#10;N2XXppXPu9af0NKkBMKkHdKln7+pQC7Xj2PPsn35KcxGFJaOK4B7qbbyI3QMKhLkPPSjgXGPbUdt&#10;rUvW3NKIYqzf/ZZe9wKFs5mo8vcXx0eRyDlSGjZR9h6gP52mYFka+vDH/TeM7f6o2CttFRf7dfMo&#10;mPJouLgpPlQ4lfyBD9LOZi+RRsaW1rVv0l+/+t5Gz0rQF/I6TQrslRBuCopj6b0KoC7YFmn9zWob&#10;tBVBY7JPmoxx94YbSwnG2mWL9YXW4ZbaxYlga8YpPIYeSaxPq4/P982626iWSsNIJ3sDtRIfU8BT&#10;s4Eyv5z2LAJKomx0dcOS+WCvS2NudG1HTTOvaHhYiSs3Xh4qs0ARnKTYelVPAdaGd2yM9gbKEEPr&#10;2fZzcQnA/E/qBl/zLdZvJegV5jQ95K18AaRbTx4H4Om6iTGe0RmeUeeleVRADZ+419H45j4OzFA3&#10;1u8hZ0fB5g7I+mUF1JontT25C8Q/ekS9ei+yX+tmY0+UIoYPJOgFPMVwJ0Faqe+kZxcggbfeXmRz&#10;nxc1gAiyzSZHMy6BwamUoLbKPvXMCAINme9iY9yq6uvghQ/GCEHtdt/Ks1rOazKtfdK3VU8ZQ087&#10;110RGN1nzGWU76vfgtkCRP9zi/W9q40GAVexh6r0JdwIPD5PoCPQKznkG43+zSM18lTdofDW5dLn&#10;Ri6GgGVlxzpZeVVl1tf+tTc7iwp9kpe/IYfs+6qoxW5qCZSDofR8M/DoUNGmORAJ9fPbKclU30tt&#10;8Yhz+cYIlkXCqIyDaK+Q9YPzQNXi9GmZgvTy/AcV8GisdDS5HhZlhrXv7TRLQXzopbqB6282mDIo&#10;mRWiQfRBTdt5FWJGifk0Xgz2Jc9B1uxEp8TARGlHju9F3Eu3kcx+xJ6soq1BI+qZ7dRztLbozrs2&#10;1RzjWP9LOtmqF6OXyTJu5Tt85r2RCxIGXIp83ffyI3T6DDVCDsXxMS0yrBW1Oq6lAUjqkOeY6vL9&#10;jSxfqQqevmK7vxRWq/x7lRBdcz5uA5ZqApPagPQ1s72UgA5B75X728bQHoHALmmWbD63BLIXdCUK&#10;GzC9r1aUGk/1QaFQrIDsL5Plm0YIxE84EI65QeTxqgLZ2MY1/YMiDuGJ6YeeFHwQWewy2LMwGGp/&#10;mTWvNgvNr1F6yLW6FiPko2k7LFO+Pq9H/Wnu1MVTRPqeVZYAEqYKSjj35d1VDjBaJ72u++H8rRc9&#10;t0c3XBvHvqTGzFRInaD10NFG7Ue32ignRL2oJzKkdK6XgS62j70RemzYZVZ3/JI1xtU1yl77aX+3&#10;s/ll9MsHM6DjewXpyrMETK0Qg5LmFcq+r9VcXanmulJaDvxbnOdSldgNn1z6Na/NXGxO/mOCeljy&#10;oQi7FInR1V5bhUa6DA9Hmoqhmt2uge8ATr2e0TG8dApNYBbfu13JTKdniR1lvwW6LN9KiOszItjL&#10;26WMWMvVRrnRnrgo7HdoD3Sgro3BLP4Xchax2UrKCk/Arim6Pz9BU8GhY+Z3YOe1jrBGoSffqrOZ&#10;B+PUADpeaeqmZP8P6wBHn9+4uc2/PocWqbmMI4ZBI8B12QkYHPGets5kTpJD0R5fqnCic9jHQUO6&#10;Y+llm8XGs1BVYWJv3xMyl2mhJPmTNqvUfx2X1fzSiMtVxWwmE3a8fZ6GnEszLBr/RrLw8h7mdpW4&#10;EkiyohluAtNSJuDxImBy+yPb2Fyk6iUfZWcAtCSLenIew2sUz/R6Hy8Uq61oGG+ckDyAJ0nkbl82&#10;TBhWUejjSQSfOwDZRYvGjtQUTdnzEH2BxI39PCvNofN8YM6SBn9DeEWm+kC/VeIxhDMVI8gtDKr4&#10;fuxQ3CGLJO39iLDYEYNG6uXyjq+myiZNStoJJ6zKe6r3qHns+uUvJP1keYODltL4AgTWN6y5alhS&#10;tpBjOMa05rMPgp4iZjNAr1OshViSHmmWvm/ELy4pN7Srf0y2xtu5iCwiDNNk5RbH/oleLn14/QDs&#10;X/sJXMNHiGSWGnEdqQTjUWnlP2Er8Qz6+0prRb8O1MMpw/CPcoBIuheU0BR9qO2QfxR27fvEtEp/&#10;l+SR9jI7VkCMjI1c+Z1nN3U3FaPrV5/kajotvQeXexvvnAfn5kHCfvXeJ23vDpu+HRKwZ/WsxXnV&#10;EJ7EHc+dcKu9+bk+LinZwiEgdVF7IXzrfuKx4npSWli2ODawnZ6bRNyB14Zyu+7RDkFRbleXENhJ&#10;Xfv7tmHDkzTLby9fqcZ8osg6eeJwfVlXaA3sbJ3W9lalThfWwn6R8gefmI540Igu1K3BB9VVQaYu&#10;qAxvBLuG81SBBwWu8wtFoAvV8ZMac9MG/Q1uqEpLvIz5juEPTYsH2Hj61Sj7jzfztvMsjcQfexOR&#10;3jWP6rffK2g7GjTwKh1o6Gyubgeateo4vpR48KlnLqT64zpiz+qurSzrpf74of9WCbV3U7HK0tiT&#10;+23j24HZ/UOJIGtrOitx+w+ET7m63TOeHGFYdRZt+dU23AS1uVyAN+OmmJuGINI1BOwh8as6+XhJ&#10;uxXHHyy39JwFURBNNSHF4w2ycID2u7Xlt0WdIGSvH1w19Dex3prB/Ihqh1YMpMGcvkycgNY8MuEL&#10;fDGRROxM5xI7nC3uFUrx/qrubak5rs3On0XnyPyBY/zExB5jnGZ5GgxZZV0MjZW5RlaFgmXqs+dl&#10;v7JPNVpyQsS0RRmd1xdJwwB2XWh64UgQLaMznanO72be/7xK6k64v24mzkHjI3wTJVr67XU6YNlP&#10;W2vswb6P8gt6ibq5iMk/duM5/sS9iPa0bWPKGXszg2qU13EjffhFK93g3K4iwX5wSaxo3WDFy9d+&#10;3gJHO+C7Xi283W+bt0Ub7m3MU7XvEQ05RcsvRFlsMrfuQgh90lvL0icImybpEJHOLgu2rS5z9/Ro&#10;ZHrfFBM6DXSHqwHNryZvQA9KQsPUQVhiCDRkjK9LbHtGcPpHDzObci63RdhBl/uXAm2n54bhuNCK&#10;xetZC/loeaanUpgCDJLUbz1f7xiqmBYfCWv9ej81/fD746rH7fOLoCXiomwA/4c8xeffH0TRV+J2&#10;XJU46pZQV/1Nd0rom0ezFX1JrrnxYGI2JexU2qmszzcfHXQGPAUFf9Ah2RKvhAPk4e3rvJeHiI+Y&#10;ZJgOolBOrP5SpDuGOmVec/Kt88qbx/0bLcxUcB4QH7j7OnHAPFleP101WCbtd+E9bN7ThLdONb3C&#10;kMuRj/YX4MEbZbRHGBOJWK04cJOBADm9frUBPjGxF+icw2R+lMcwz9yp/VMhpJpFeOMVYj0i5F9V&#10;v3gnZ++BJzGN7v0jsQ/6VEXpy703aJVh/bQcrMnUq4Rykr+aRQXYL6S20lxHvCfL23jRQt9TQt7q&#10;bnZnYOCjklmnU7mFYuVH3UBxOCahm/lYcSxaffs9+mnQEywkdDIVA6BqmtvWBosOTcqg5OUtqFMY&#10;5n0bZW2w5Cg8NXk/qGTnMjDSkkM7e2XiN92BGtNLHMjJcz3W93nyYOJe37CNPyb/qoGjsKWfoDsz&#10;E0DenWE6DSg0lNV/OwPl7C3dlEIITUJVJ/xhnRnfFu0yxeKJ+8K14/nvIE1HdSsU8uq8Q0X0gdZR&#10;h7MDAKfda5ic3+8cU+yNlvg3f1sBPa2mNvMvt397NQ67ELReWSJqgPnslC/VkcPTwIKAyY0G6ctE&#10;Ly7huB3nHTzyxXuMRx6XBGYBjD9v+3tbLVynKhD4eW+3qv3W5izeFPS9NfzaSLMpmfzkh3Md4wCx&#10;hA9KeBp8pnlWyZGIvds/KIkQDdRu49c/aPqm1fpy7/ke3WSLf76ul9/sNcqjx8e6TtUd60+2edYd&#10;a21dJRnYVNo7UKHBUt0UwYTw7QWfyxavZw4XTDBxH7nrusVZXpZ7FeJtqZiaSZupUGOWfr99mv+6&#10;stZHNVlf3V4zH3eoLf5tAyQB7VPnwBD+D+oXxCj9jD911ZzJaViFaYx7VshVN4P/H1SkcVuMWvf0&#10;NM77ncrl6N5cRQletiJROzERLrs2WOs6U0Lf26nIb4undi5vYbTm1ivC0MBOj3tALuoBOfZTTG9/&#10;DrjZDmnoQ7DrmrEC5fyXZjg3MgaGovP9hNsH2my1+UzGoG7atjSTThTgS9raXM677Vx9aoXQTJtV&#10;GZJdQaXdBCVO0OXcN5oDpmVYMJFZKf3QQu5kS8DS6lnymk1F6GcZ7gqTx2DxnFiN7A6B0+Uaro3v&#10;VPGrE90zKJU5l8O9sCkJiiG5lLiGNC0GWiqRx+n1yapQ4v6bZRTxouXGBQXI7AabtjGVp0kgx51h&#10;YK9R0CAyLb3Phzr+2SXLQc81yZMbpwpxJf9bLDjEIyd+MxS/cNcuThVhAcAbnlust53m+JuVlFbQ&#10;iSNftr5cqLTCBPuh+NSsTCI1jvuCURp4qQgCUE9oFEafnfqTb9qZ9/2RdG0WA6DCz9wQhY7clSk4&#10;l502MC0cvQpHmeGNrNQT/070rNj5y40OUlOZKm9usWwhyG049oGlcZ3cbtl4FiXzSclLOwzgeYrm&#10;Wk4G9g/q6QIVbwgJJ6VM4lmLbguXPg9NvJYVGOhNVRmCqHJqHHfsDLrVk0RSG8hgxp990PvOJ5Sc&#10;va12dRBBlIurWLx2FWZmn9khHIndrirMgebHbvqr0lyhRc4N9lmybtPmH6O8rk2QFueX882Wne5A&#10;THI95vwHYnKOTIcG1nF2qN7T+QANJTO+0mKNxUNAW1NLqGKmmkTDr+I5qZvL3gHMhJ6b4LXnRcmM&#10;4s1TLRmngogI02+/npeRZZ3WU6agrvWnBkWw+6gGCbh/xyYuF/VRFtQfJgGl8e4uT3WkBTUgXiPr&#10;uMor8u3GsEXFT6pYRG9tx33n2q0GJ+5ADOfp+wnZ806IsTBOVggKCVPjRntdaqjdV7EzSDiIuhbb&#10;xilmc77lLhqaXjm7HMyzSZEojtiRGFWC4ub9qM0HXwaILQFtzAY+DeeaY8pB2r4IUevG7wN76Qf1&#10;/E/C7w0xo3NMf6yznoMZR0PNmhHUkpV2NgGagHjbejsXnYufglLl4ijRDU/OWF3jVaQZrzOJQj1R&#10;AqoT7thjNBF3XGolf5HcaRPsLISfUXr5NO4qW7LCeuLOJtJyrORnIy5pOoJiw9Ueve6pBLTwd6eI&#10;9WxefmzizCzQRP6g4DmRbTXnFc5JLBJRE29TL29jyF2YWnYc1FWK2PsRD9OilkXb2YbDdpOsb0YD&#10;l7Aj3xp/J06StmM8K/bTU07A6QYzJ9w59mogwdF2741jlzBXXMZfuH8a50Z5y+CTJ3kY/WDwiCD4&#10;qgZzzy4XTY7fPy9rFjsxitncj3jQAYgg9Ll6PsvsIeA+7l3hLvudidMILVKXTsNsnjr4k4kWYZQx&#10;fxrKaVZtllPznJrUVVZGFjX8i/Sa3U8wPuR/boj0d6ZIxP+DGuK/b85GBiuxI5juZMPCMaVD7V+h&#10;GLa2dz/57yJVSbujlwtGY+9rWsCEOWQ+1njyuDH7SNZQemoGXiU8BXz+GNbCXP/8MEwssmjSCoay&#10;rHpvs2yIkL+qMGoalFqTdz6jsV715AV630/IFRqt2WYR8Wv8+lnhiUrd8cG7kuoI6nJtv6iz+SOF&#10;XRvBssrs+fvii3019z6kT5oyYcK7cqTAz1z8nrx+BLC3XZOY25KYW+YcFcsz7Qg2Wzq8vNnt1LTT&#10;KVpAVk5/30tCt1xLVMIGWGF/FDgxFuhQ5T77NYtWrYYnlawIsouXdw3NS2FItQRJdQsDakkwqhhI&#10;4r8p9/VRXWu3FQ6YFR27+FevjvnT73v/Tqx4EKqciIi/bAKiS5LdJMJB5AkiuuCwepsfW2xgXi6s&#10;qtsbViGGxZccjDW1vorIh4bHzBPNLXT7S1z7oXkVkQo4u0U/IbeWPNLGVikd2KRw5DKy16WRxuXq&#10;irTEEn+Bq2v5QLQ7Tsrc5iKaay6w6TEvQ6424c/MqnLXquOth6VnxAV9c7dqeytZew1ybZbDxnR2&#10;bTlUHuOHw8bAHdz5+uDdGgiqTQxpze4IEeofXRSxix5VihqL1aopzhFsacrgoQwVG+ZioUc3Qj6R&#10;3RDChLgi5AdkpsNo3shbVsCDL8GO+ixPqkkA+skcfd9cYdbfw6ASPFJakKv+ytVioRQJzXzP9dRV&#10;KRrKiRnlU4YKJbekbGAYV32op2VXxlj1ljlq1LudTEgaQxCcS9SOvZilt9ZgVqQNn4jrG73jk+S9&#10;0gv+PelIYH8QK8WTI2cAa7bux7wrUQJlnuJnqHpBd3ANQeCATg0X0mn4AmyFB9U3buxlA22P0zG0&#10;0Xa0Jyl3DFY/GYgeFukDixTlRKhTxg9txnY+8cxY4mpyl5jAl/ZeUAbCxZBvEeuJ7zlHG82kGbBr&#10;u2u1/wcFkHeVIul/dlD6rSfk/xl7JrCfCwIZTY/5PzORXsWeWOU/ydxDdobQRlcFI3CxEB+e94WL&#10;riKjf1DWb83owAR8pojVFZq6Er1ZQWL/4qfSPQ27a05cuERROVJGXJSkPN4hA2H8eRBEF3tCGl33&#10;pAq5fWXg9ATk7szm5JN1hVubyyPI/MVJAl8DLvFrA+b6CLq60+CqbE856+GFzUInNaQ+xrJWIMu2&#10;qxpQZIeiW/hJ1+hJiosN9EbpuZU8Mx5uZmeIuOguVtapW9n7s5dKi9eF7UioRxfguRNnaISJ9HT/&#10;Nf11PlLjN23vw25dYL9IRcLz78seKkghiOyQzv+DOjLtfst4o203tnzyHPB5yNg9rqtzV3O1opT4&#10;IfF7+/r0gqFtXagqk4R0/nYq0rH+zuiqLNDYNvCO1fBD/I2OjZhm1CdYjCEeqtbuA/1d7SOc8HI4&#10;MOzb1Ud54CHkzhFP6uuov5EfsL6yPdplkpDMg97GIeOGlBXd1UcJpMqIH/d7diR6j27aXgszkN5n&#10;9FeffFU2piIvA6kKOgUqSPIouklDptk+aFe3zJCC/PpFZL3Bg5p/ttMAKqD5BY2rksEM1hHv2o31&#10;asdWKfJYt4cq3dpfj0vKSo7lSpbXpeND8QFtlUiERSL7Gr6L5s2J1b5PpEwmNBGAr97XVNdvOKUf&#10;fT0MU5EsSts9OzJhyTbdEchZkkWkUTX49lSsjK8t0P3R915fU6H/itY6dwr5SIq0OCIQO/XsyHYT&#10;zTsH7+pdQko21YaqYi4GKIcxmwyIz8YTDl3WZA4S8a/Muev0uz6jz/ayUjNngKyvTI9GEuV/rnLf&#10;e7JMr6mu2IfNXT7dKAp1VU7K5cqB7eB4GVmFqqLn3ijKj1/6ulLUkr2iMUzHUL1gboas81Ftf/+D&#10;SspXfUt5oysaaE8kekp/y4cMRAIYb4oW/pJK4D9Oo+uZbr5KmNQC1nzzwmr3HPAddhMSl89Qc2Gm&#10;MSWOcXt23hKqKoZMgiukqFka73QhFbAAwXwo/jcJUuzEsUJKvboAYHCxTXNWT/Ki3sAwfiMZTcJo&#10;6WInWsWWnU3l6smEwwB+JAf6o7TwQrWfSMUF7zX2fzOoSEI8P/X/Ti1DilkJoXMyNC0CTZfAwQWc&#10;a/6ybjw3ZG8u5n/fD5l6squP/75g/nehRD9I5uYFkV3ov1cR5L8j8/yvOlgeUP97Cdzlvkj/b+2j&#10;cNcl0jCBD7gXLXY3JqX/igzytgcX2HpD3pKQxxujq2Icfsepm9J8JxTXnmWfjHdk3Pync9ppAMsL&#10;mgEkf6QJheLP5bQq5lGgLDg+rOKC9Fq48y0dcgOBhDeli8Bvak78ZC78H6mtlBAQJ+ejf74R2ANp&#10;MzlN3wuvvk/t07YSo/GeQiTizk1ei1Ne4LNJ75fZQNOTnjuStrcw/imxPBRpW1yCX0vs5FjQS/Wl&#10;QVuTe729MFglNh1BffeHGXzFQyY+qpYpvKU4xZwRWVGNWarz/Zt3OIkRNbzqet22XpzIaov5liKz&#10;Sq/5i0XU+VaQPCWa961TDbSoL2cT0BJYWiaTrptUv/vtP6eMwf3GzHEe8jYaRMNDUuDannMww3gv&#10;+NqkWiHg4fDh9VZV9DRTzZxRemxrwi7YIK0eHwrl/jbkVZpftOWVoqxHC+ssq+X9E8KBqsK/MFOx&#10;tT7yUX2qvTy7lfim0XuLxHE98gBOWOwq+jF3zmlAsAgk9K/CgFvX3r+R2b471RDk21HZad3ESTLY&#10;TxlHEBkIEuo61VRIP7ShElA3fyujjE4h7Ej5i8w+Z7Y8PfFXMunvz+us8bl7QsLnzwAbHZDBqVam&#10;adwAr31vfsdsYvI8mIlyKqoW2jlx/cO0+ZIi+XDSy9SF55tBrxX+Q7UB8+KJEfqmdCU2R6KkkG1P&#10;rJ+B3Y5HpEGfswA3vJr1aX5ZCVVbUZRIxBsdaoyrEGitZYQePYj7XiDhWhN3MDs7JhCFDRIEoo61&#10;FrpUY/mUMKSFi6H7Hr5mnS49denkZYGw2NRpD9tzFZlJvVpJowJQEPfwCY1b6gS+0YYvNNU700rm&#10;WqQgSvL2XhqmEDIgpIFGe9zRsHv9GOfI+Qk20UcnqPletAqbFCjonLhR0w7MUjTUrCqCZ9FUycfo&#10;v5DS5qbeGgZe08hjWrNvEKXHBRiiumbdWbZwpNGQaJ9rk3Coue74PgAX4njPN+tDAYbmPpy25aMb&#10;UyJPZtVSxCUbNcvJCsm0yjR0wdF3OrVuS2rdy90+mC7Azp4dwPriJvn8ULGwibsENATk8JXO0EV1&#10;tUcTOQ+8Pz0q7+i9vtWW0OTjmnvjwnrElCgAUrbipWZ+2ThNtKMH9318bs8sFiZQVvzyxZscbVjr&#10;TxRXCcpvMvxjiDUUgaV7w+Aza4DZm53ZmJpMjmFCwZPRj6TapnMoEC0lAo+DIpqDq9rJtM0S95z0&#10;qplgH1J1DQPxL1fQLkMlhbaxuBQUQnPgy31YuW372aPRiooYPLUAx51w20O17Sgh0wRdCY2Hc5av&#10;dQCF0dm5nXTUA1qyGjOQhlcISvDdhosF6sl84FDbuo4ou/cflBFlJh64orYdPBBAJl2QjNaAoChN&#10;Xdy0APDCWt58/sLu4leQhwrJE6mzWTIrGCVFZHNjcunXc7Z9wU0d/vQcYAMXtVcKWQZX9E41Ykiv&#10;4vlrOdLTIj7GlBY5iX0eaC8Dpwd6Sz4cxabuaiFn313DgsL1OGY9L8o2sQ6XgjVIisSlnmpegRJs&#10;ZUcuc8kuk4BMU5ZeHCw9MPtBxkXL602zc0z3+uCigy1BfMbBPgn1TG981gPKTWWdoMt+Wwnjqbe7&#10;jK7hlwH3XrLLTrdZrDlq12nrVUvom8oOHrKuU4NAL7Kl/eB2yvmJja8ExMw7jh9xJr0s/8l3oPlW&#10;/KHLTirrRJPGZ1gHTRmBIi9tWac73gEH+0pGuvtij8Lt5bx2nCZOLryVwATvCLIzIWj7B4UtAIWn&#10;bQ8yDgTWu9qnt9V5CxRl3tzpaaI47hTWLB0k9fTntKQrOJl/9CYZ4Yl0OV7VRu1dI1whMb4kBgJ/&#10;I0SpWyz2tvyE+eBiUVPfw8S/ZPRCkPGgqc9tfafHbatXFrd24Vn0oHjWPM4wUsn86Ef4K7Knk9FN&#10;kw6KWmV5QsRUYeAozeUH1Aw7v0wWoGa4YuraYADjv1joaMO8qKs91fYxQRChQrpU5Lc5s+bADnU/&#10;8T2BLlXpnShypMbkYSkjYNty8u7DDa+KugIdUisJO6RXq3Dk++SHTTt3OGQdpyA1eGP4HWeVwmZS&#10;6ZIj6XhaU1XvJCs0PH7yRNnr1i/9pz/vB2DpOBDN3b0bY8TTHP6zoLBPgMaGhI2/HTLOlnVQUIcM&#10;os9u+54EoKIvbupo+n2TaIeTBZmWXK6LZNc1+KOe8FlLhiQOrvPkysuJwieS453BuM+jjHwXza+g&#10;rKZrSuTYyfhhdWHhs4SbsBR2fF1UPke2da3gtjoKleTWi7HIU5ayg5WHeMmOFB8r2gd1KfcPjCln&#10;CEocBBA7EB2fea9AeIOuPItHKLJB3vIKqjxaAQU2JkAioLjmk7jdEtHefROuykDWUhtdCaQXpFel&#10;2VROA+fW/gGakE0aYwhb9przLwNKhjiuL0Ld4+wi16txB90hTDfAv5Jom74WMPfYaVUnPtwx+U3r&#10;bWmS3NU/JZ3v6jjTDy+Bj6WTC8bxQmWHxmJ711yoMsTLP1FkGBZ9srvJn2IqdE44dGw8ZgQqls2j&#10;Oaka74xOtbMcIwC+GzKO7grMFzfcqoi/8ZAfwNg9BU/k/rSJ7oSWAaiIfI93tc2n0ktn5wpDQ4d5&#10;M5I85gzg/H9QBmZ0W2bd6DW4o+nhVE3URMUBKIhlcJHNRO8BigEAnKrdLgFZAFtZuH1hq1EKbN3o&#10;oJMoHYi8oO0poWqUYHTgbDbC4FeTPKsSsUy5fQCeHc+ukM/NxSQZeMqdMOo0X3xZU6Vr8sVZfeEE&#10;z8e9u6T2xI5qM9PT1Z6AqNq2z3XtD0QAJ4Q78ALXHa9t/VVvXbLnlIow8psUr4m2z9KgHZPAj6xJ&#10;79XLcZMmSkqzMtcEcf2NrrB/UNGYk0k1BX8twWSXiE4bjastv5i9l8fV0hOX73ztv28uXHHZEVpt&#10;oyVz0nRDsleHzgdpzeYLnbRvvmmClD66vB6j/FDsim1svC3ciIwbwUJQk97Yvjv+Byk6m6sGDrxu&#10;FNZCj4Fh9thmoxkc8/eglnlsrDgFf0Wm+b37Mim41/KNSvJ6/L4WQz5QjZmYTTHzPyjKcZdi6Lx/&#10;UGmus08h/WuDS9y4VawqUM5NyDdaL4eZKWArR6ba8iEiO/SLtSbSxrqn19kYvWnRFJ3YRD7h7+5v&#10;p4Rn7fyN/GOuLfgg8LmaUOmv608JrnNCgS/ztUqME/g1jtH1CpZkvoFFBR+AvU3GtnyNa+Ku2PYc&#10;xcKD6SbrPwk5HrA+WsVCtcEH6TbM0QmQI6OGF0dXwymEiJG5HxNh0lLLQ6TJxWVVn6qcWrtycrXe&#10;Hbxz0ABYgJ186v3OznfB7m8Xc5VbzHD9fwC8gUN+Ns49wZvtEm7BweM//XrqvAWlf2ldS3lvkwpj&#10;ZubB5U/1FZeh2kx+J0SSJnfcS87u4Jrg9pZTXkerXajBRXc1Pi8FW+0WIOFjWQ8HnjIr0rThbtZQ&#10;rZ7FOOWXFeZfF8QwXehxsWBMjBiOe4r07S4ol06FbRT8w6t9awrK9CJjT+Nl1lKERQy4Lckik8wR&#10;kRL8zHgsKdHbtApVcGRu9Ko8o7AB5j9D71wWvoaXsNdTF/qX/e9zjNNZhbJtzvduc56H6VI0bxge&#10;XtNx/EajIW3fNwuXPJx6U1DmfKiXJJXZzfjzWD4f8OGe2uEN7O3llgy7lBHPBzXg93JLchpZZjc3&#10;JAG88sMe1bvjDXIdT126WLfiOdiA449KqeH9Au/E2qwpGFYs21mJ24OOK+howjRo3Z89Ucq9ZpbH&#10;qPgDwppul2kGoNAHvpY1O5shkbHPGfeu8YGJNwk82c4Bz1AqtBZpYQwwqS1xtCjrgMBirKI1sxkc&#10;Bp26kdK8KvWdSbZ7dCmoRSA4jXfuzJ/dHWhiEG5iHkP3c9qaYSkn2jrIOg96CDGRLIuZP4BWHSx0&#10;bhkD95JzL6HinvmGLzS2+bGVOOaUwux+0SgFvSlWN1bfJj2oQiFQCnnyybmYZCnqKGykJumYsw4E&#10;PepPs4kmMj4wPuimtH+++0N99RgDNUPXoQuQyeZOMMudobqaqXtmL+ykWV/ldCNh7cYq/PHvdJLk&#10;ZKcpiq7wEyNM5wvpRdp6GtObTTR4RNE8EojdSDjdz711HgfTbae5F7IwzFM3ykf7P196peLfs51F&#10;WgBA2D+tHhDUPs2swW7AlJJSenquK6km43Pt63tKmATW9j1oMzNl8qgxsH4V434ibPiG5J6CR/5m&#10;vZoz9p2k/cTAWvGvEwUeIbgdvMfP/fRrOluzxuG7rETT7L8zu/AUUZ0uN2fB2NwW/wBuusJLktuI&#10;UcbfWuO8B24m0+LPQIxHP+3Xa/ZvNb5doVe9TUa5zzMyaWKnzdzznWvHF3aai1tHCRGoPG8DPP09&#10;qzn8f6iwAETqPdv/ALGu9uPCtnqE7XTtOCp7OAP5VFceF7KdF2+YBHz96rjKJ30cbgopRlA4h/H+&#10;peXhVYcjgMD/AErf1jxJf/8ACNvNEphZlT5uD1/CuJ1mKOPXZIoSSoYDmu38TQhPCZVFGVVP0xVy&#10;kj0MVRw0Z0ZRgvescYnijxAsQjjuJjGf4gmR/KnvrviQoyxyXLqOu2LOf0rqPAkTHTtpKgbmJyM1&#10;2drLDKhSPAUcNkEU5yV9jlxmNhQqzjGkt+xleD5r2903derIhCj764z/ACrd3MSYgSEzyaf5fmqE&#10;VRtXoQaUwyOREO1csz5+rP2knJuwFPLAihY47sO1JveNhEpL7urDtUsdvLChiiIz/ETSxBxlIwAO&#10;5PeoM720WpHtAOIjtbufWjbsIRWO7+Ig/wA6lGASiLlz3poiEQZDy8h5IpPULjGYE+TCSrH7zjmm&#10;qWgYQD96zcmUcVIVWFfKQfO3U0oT7KghXl25zVJib1EA8pQok8yQ9SDjFRyjyiNjqJSeTsyQKlEA&#10;gY+UPnc5bPrSGJYX3EZlYYzSTaGjE1LwvpOpr/p1jBcXDDHm7cMvPt/nmuN8R+HtV8KW0U/he8vf&#10;MbKvDErShugHyknsT+VelsDE3QGVuv0pvkNF8zjfJjC4OMV0U8RKD12DQ8w0Px5cljpvizTwHXGX&#10;ulWLdwSflKgf3e9Hjjw3ouk6BJf6NMsdxIAy+TOSPvL/ALXoT2rste8MadqgWbUfNSQA4Mb9enXg&#10;+grxvxv4Jl8MrDMJEdGZ8ckngqB/Ou7DVKU6t4bhGF3oVdI0jU7pDqFtHLM7EuHa38zJU4HWun/4&#10;T3W7ERx3ujzbVPzM6BAfw2fSk8Ma5qujeG7Rfsqy2zK7ZBXONxPqPWtaX4n6RLOYLi1uYWKjJVQR&#10;0z2JqcRKbk/d5/0NLuJoaZ4ytL2yaWQR2pB4VrgEdB2IFXF8XaaULNd2uRkYFwOcGs221nwtqMcz&#10;wvddMHK98fSm58NtESZbncoJGFPHf0rz/ZxafNTsae0lFHG+PPGY1SwisoVACyiQlZd2Rgjpj1Ir&#10;z+3knkkjEUbSSK+QFGST9K7Xxkmjam63Wm3MjAKqssqnHU+30qr4NvtL0iaSe9EzSrIDGI+h6+te&#10;5QcaVD3Ya9jxKkHVrHUSeLfGEw8u10e9tiejCAt/7JV2zHjG6KNdahdx56BrXbj+WasR+N2mH+g6&#10;ZJuHJLsv+PvVi61TxJdmOWPT4QgB4Z1/o1eVVjJL3YRj6nr/AAkU1l4ol2qNZugD/wBO/wD9elXR&#10;fEjRjfr90G9DAf8A4qopdX8YyRpFFYWfy+rD/wCKqsU8czy+a1nYYH+1/wDZVmoVktXBl3JjZeLV&#10;uDGut3RA9bbP9aiFl4z+fZrF2TntaVYt5vHKOHWysNvf5v8A7Krg1DxhESZLC0IPow/+Ko/erZQA&#10;86muNa0zx40ztNd6gI+f3GGII9MGu10jx9dtdLDq9ibX5gN8ziMH1/hFc5c6rd23xLF9qFtiVYAP&#10;LjZTxj612i+L/D+sH7E5u4y7YVcAc/WuzG2cKfPT5vdWq6HNTv73+I2Un0PX4FLXVjKTnKblc/oa&#10;yL7wRpYHnaTcfYJFGf3TFifw3CszVPh2uozG60+6EYZRsErE9PoKktNO8TeFz5k0VpLbLydh5x+J&#10;rgjGEWpUZ28mdanq7mRe634n8M3y2xuLu4tUf75i2gr+Rr0jw94kg1iwtw9zDFKwOU80FuPUcVz0&#10;PjLSL1GtLlbmORBtk4zyeO1YWo+BJb9X1TSpFKAhwJGxwOTwR7V1QanpKNmU3Fo9gQrchlSYbFOM&#10;qeCaaHZ5tgB8leCfWvItF8ayeG7X+zNWiJ8slwYgCfm5HevUtM1KPUbCGSzz5EijO4c4IrOeHcdj&#10;GdJxL+xJSVU4UdOeDUe5SSiY8oH5mBp7R+avkQ4VE5JpIwrI1vCAF/jJ71gk+hlcFO5jGh2qBy3q&#10;KVgCTDDIFA5Lr3ppVEQIoI2nDnPaufv/ABfo2lX50l5bjcqb2Cpng+/41cOaSsK50LBQyQxuMScS&#10;MKHUqTBbvtwPmcDrUVtIkkKCyPyygcsOcdRVhY5EGyL7/VyfepkmtBXI8lMQI4Of46cysCsUEu3u&#10;zdR6U8AK/kBQXb+LtSLbm3iaKPBZ+p/Sp0irsfN0E37HEURG4g5dQMflVG70PSbkNHNZWk7ueWkh&#10;V8c+hrQjiNt8sYBJPJoeH7KcAAvJ3pxld3TM5JPRo5qfwT4ZdmR9JhZ3yN0WYwue+BWJe/DCysIG&#10;uNIvZUu1O0CMuSB3/jrvkxbAELlpODT1heBmdQC7dq6Y4qUdjCeFovaJ4pfjx34Uu4jY3Oqagrgs&#10;x+zMwHbHO6n2/wAT9dsXB1HSp5ZeAwf5MH/vivZ4rY275RC8jHPUDFEqFPM3Md84xg84roWNUl+8&#10;RmsLBRtHQ840j4r21zfhLzT4YCVJEkt0FHT3UV2kGu6LOY5I9UsZZZgCEWdSyk9uDWbqPgHTL0F9&#10;Qe6zj/ljIo6c9xXCan8GpVuXk0y4Ro5MtGkznd/ICrX1aa3szPlrx1ieuSFYlEplMshOAob5h+Ga&#10;UDy42mmVjcLyoYc4rx5NK8UfDaUX8lvZtbuSu3dubJHsRW7pfxY0hWcanazwztgBolyvTvyTSnhd&#10;P3fvFU8Xr+80PQmKIRM8gLt0UkcVMqoyedJKAT0QmsyxuLa8hW7t2L+YA8e7gZPTirEkCuVnvvv8&#10;YVDxx0rk9hUttY2+s0ltOxOyoFLyuC45XnpTD5fyzTyKW/gDHGKrX12tjG2oXjIsUY6KpJxXI6h8&#10;VfDO7zCLuZogdojTbg/8CrSnhZvRieKppfFc7bduk8+SQYxnbml8/fG88kgJT7qkgZ+leVXnxNu9&#10;Wby9KtAsMmEQTgdvXBqtrLeNLzTG/tO2sY7XqDGfmx/30a2WDinqZvFVJ/w4Hqsj20kRu7q5jh28&#10;4dgvT3NeTfFDxVaX8MMFld274wS0NwGPfsK871OymMuN4AQk474q54a8IS+Ir4xpIsNsqlneRvT6&#10;fWuqGHpwaqN7GsKtSMbz0NHS9S1rVbXyFnla2tY8ErCHAGOcntwKjyN5VHDe6gYNdTdWl1ParoOh&#10;mGSOwiMdw9x64I+UjHYd/auJy1vdtAwJkgOx2J4+Xg0qkOdua6n0GUZlGPuyZ678PtZ0zTNA2Xmo&#10;21oWdm/ezBO/ufas/wCI/im11GO3srKaGeEESl45Q3zDcB0+vrV74Vta6lp0lqVczJM3zINvGAcZ&#10;P1rnviJJCdZS2hdmRU53DH8RHeu/ArlaufMcQ1pOtJL4WcTJJG0e4YAHJUN1qNrWG4mRQyKW7D3r&#10;X8P+Gr7xNcNa6cUjhjBaV5WHGMduvcVNqfg240O44limWNMzMM4DZIPXGa9SpiIXtY8Pk5dmc7/Z&#10;V7POwsbaedYHzIYY2baoP3iew4rrdP8AEI03w/Dpflvb3iTF2mNycjrxg9AQR3/Cuq0O9iGk2+la&#10;C/nahfW6xTCcYSJMBWx0P3nHr0NGs6Ef3fh/bJca+cXkzBgsW3lRycdtox7mvKrQUnexvTrzh8Jz&#10;Wp6NBp7Wkmg6417fzvtzbSF2XlckjceME/lVHU9X8X2wjtftl9LJkjAhwW9OMZ71q3Xgk6ZqNnpm&#10;m3aTardtgxS52F1684H+13rVW6134fOBq9tFJNcIUgFswKqAQT1PqVrmdCUne2h6dDHypx944O30&#10;jU7XVrRI3mF5MQMGI+YuSRnHXoBWprek6pHBCt1rFzdzyMcwEsGixxnAJyOR2HWteHxNb6RBeC5t&#10;pxqtwSQVZTGCVCgsOuOO1SeHPGVpol3dXstpcz6leBUPlsojABwDhjnsvf1rSNCbe9iZ5pVm/ZrY&#10;sW/hvw/4W0MfbdPgv9a++sUzbHUE4/1Z3ZIGTnFWtZnHhrRYtRF152rTor20TsAYmbGdqknkZ7Dj&#10;Haua15tel8T/ANpahFAl7cRhlVCMY+76+xrY034e/wDCMajb3+oXAm1Kd1e0hgY7S56qxIx1I711&#10;xoxir812cDrSqSbb2ItH0ttRhm8R+IpWa+JE0Uc6lTNjIAAJGRwOg9K6Q/adM0b+3tdkN5M/EOnz&#10;r5ZSQnbkdcnHPSrUunf2dcDXdcxHcQ/voYYznbt7EjjPTvXMQeN7E689/qsTB1P7iKBDneQF5JJG&#10;MH1rOdSzsjXC4SVZVJdjdtrp5NFk1nxLEs8yyeVHYzqEyvdgCMd/Tt1qPXrcTeCrzVNUvCYzCzWN&#10;i58tYj/CF5+bj2q1NKIph4n8QxtGIP3MUUGC2Dxz1HUiqHi/SZNR8Nz69qbqlqkZuLRE+8Tjjdj2&#10;ppaHNTU0opdDzDw1dq9+LvUiLho1KpCzBQBj2/wra1rV725lQyXr7SNsVuCAEHYADr+VcPFqk41I&#10;TkK77SFBHHNdHpV5pVlqMeqa0Lgzb1liW36HHY/jWkWomtWlKUlcJvDZtdMTVNWlMUjuYxFIvlsc&#10;e+f6VreA7y3YuNUnLWKy4+zSTGOJ1x0Izg9uoqp418azeL5IJ7mJls4jlVAAbdjGetdD4T8FRixX&#10;xHq8hgit23x+W4OV9TwfX1qJSvsW3yx1Os0y6v8AU0ub3VIp7TS4F822tZAVSUDou7ADDgY61LpY&#10;vfFZmuLpp9J0uJQy2/IVscN8w29R25pHgn1VRqVyoh0iEC4VQQWYKeOn0HWn3cVz8Q4obqGH7Lpk&#10;LFj5jfO3ZumfSkcy1dylaX9z4iuXF1E1l4ZjBD25XMMgXjBfC9T82Pap41i1vUbxdV22vh+BI/st&#10;ux8uIueDhxjJ4/WrlxO3iWxUyqq6FA3LtxJ8ny8Ads+1VdSs7fxjbW011ui8PWzERuDiVpBgdBnp&#10;g9hUOxcYuWhWhlXxR5ul3kLaf4bI3M7MVjJXAwX4zk88nt0rxzxpaaVYarBFpUCpEIjv2zGQO2T8&#10;3PToOK9E1nxVF4jsJdFs4n/ssYdpZAFc7Tg8/XHauD8d6hbalqlm0AkCpAFw3GDk0QbbsddJKDO3&#10;8CR6trug29obh9M0e2UeYRAAk4J+fL/LgHB9cZrqNN1KHXtUj0+wEWm6QiGSeaEho3YEjaWAUA8q&#10;evauN8H2Wua74XtrO3NqllAXQs2Q5DsQeQfY1pJrV7rOkTafpUcSacsm+eSZeVIwOMH3Hapu02YS&#10;pxcrxOG8d6LjxTdrpELXEAZ/MaEGQFg5zkjPbB5rRj8UXZ8F/wBgtbCwgtrZwJ3AzI2CCvIBBJJ7&#10;9q3Na8a2djpUGjQ+b5QBS58xdxkbChghHTgd/WuHSK88Vak2m6cimNTviR2AI5wCT3+8OKq9zsjJ&#10;xjaSI/BNvcXXi+wiDzInmILhkJBMW9d2SOVGD17V7RHczXGuz6Do8DwaZEfnuY/n3R5G9WfGeSxO&#10;d2cqa4vwN4Wnu4rqKyuI5nnR4bmY5RRAdodQCAd2Oc128k6Xmgv4RsYHkttNidJrmQgARoCjkDgk&#10;gtxxzirRx1HzPQ43x54vs9N0p9J8M6aljaz7JHurSUEBgSSvA6/Kp6j/AB8qlFw7yzOsjneS0vJG&#10;49ST6mutun0vxd4mtWiW4trEoY280hm3Krt0XPHSk8d3+nW95ZaXp5aS3tbWOKRnByJEYhiPwUdq&#10;G7nYrqNkje+HUs+oG5020gMMcyRC8u4lyfLxhgSBkZznOe1dVqmm77saDpVuk8saCee88oTuxOQQ&#10;dwJGBt5z2rlfBWs2f2CbQLUy+dqwjhmMg+VRhlOMcj74/Ku7043Ph0S+GfD6+beqPOleY/JtbAOM&#10;456UtDkkp812ef3nhOw8M+IrZbTxVC5k8xTdJhRbheCCd56g46iuX8WSRtqzJHdxXxUY+1IQTIcL&#10;zwTn06npXdax8L9NubuCx0q5cahK7LLJKx2KQRnAxn+9XCeLfCV14N1JLe5uYJnPKtGGxkAeo96d&#10;jenNPQ9KtdQsdK8HLZ2IS2umtg5uPN3urlRkc8jp0B7151eyS3EgNnA085yZJIxuZjnqQBxUcWpI&#10;dJGlWcePN2lpG6g8cdfb0r0PwJ4Pu4p5bgXMH+rRgHz9ewrFxu9T2qVSnh6N3v8AzdTI8Owah4es&#10;ku5dHnlkIY73gKsMjHUqa597tJLk3DRocnLKoAzn6CvctQi1G4hNvJc2rJsIGEbnrXz68c+n3skE&#10;yr8rspA9jiu3DXhI+ZxNT6xN3NUzJ5SyRrj1XOcVXz5p3sMHPQ1RMsQk+WNi/wClKzTscqigjsTX&#10;puvNS2OVYdLUuXEke3aWCmvpP4fEt4B0bnObcc/ia+YHhur0ASbAPbivqD4fxmDwDo8fHyW4z+Zr&#10;z8fObguY78FFRk7HSbMHIwD0/Chh8rP2HpzSnLpnj8axvEgkOkt5YmZ8j5YXjQ/m4ry0ehc142DE&#10;n5kA4+dcZp5TjI4/rWB4YWRLaZnEyMzjieVJGHHT5OBW6dspYqQcHv2Ip2HzMhUkrtDckZz3H4VI&#10;cBhuK57K2AW+nrXk83iTWZfiNbRefbKfKMaTlCE28nB/GtX4gajfQXdlFZyhGhjMxkKbhuJxgfl+&#10;tCQmz0dACo+XGexHIpxU1l+Grqa68P2Es7FpmgRpGYdWIrWpNAMAFGKdikxU2HcUCjnPXH405Rmg&#10;rzTsFxu056/rSbDT8YozRygNAxQRzmilHNKwXEIzSbD60/FJmmtAuIFOetLtNAajdQINvuaCMU4E&#10;EUEZp2AZzSFSaeRiiiwDBGQc0u1vWnUdqLBcYVwOT83amMucnHI9eam+Ut05rlPHOqXumaVC1jJs&#10;mdiuducHjFPULnTKvyAt170rKQCwIIA6VwvgHWtV1C9v7bVJ1keFecJt7mu83qV4IIzj5T0pONxN&#10;3IX4JGSCeB3wfWnBtiL8+89OMcn+leQatqWsx+NJIooZWSO6JBSSM4UtjkmqvijXNWh1qOE3M6Ip&#10;EirFsOwgArk45xnmqUOg27ntqqSPvA07bjPNQWjvJaRPI+5ioJap8UmhCFc00rUlNJqWgTGbOaXb&#10;zThzSmlYq4zbzS4p1JVWC4m2kKn1NLk0uTik0A0KfWlwaXJo5oATHPJoKjFLilxRqFyPYPQflShQ&#10;O36U+ko1ATaD6flTDGQcg08mjrQIaqt607BxTl4ppPPFACdKUH3P50Y9qUDijUBuwen50bCKfikz&#10;igLjCjetN2nPJ4qQnNM70rFXGMo7UwrU+KjYc0Bci2fNQoOaf3pFPJoHcUrwRTrP/j5P+7/Wk3Ai&#10;nWmPtB/3f61UPiQS+Fl+iiiuw5zyb4zaXJq8+h26BtgW4ZtuP+mQ7/U0mgeGbXQYUZFdpQGXcSM8&#10;nP8AKtT4n+Kf+EYm0mUWTXPnJMMCXZtx5fsev4dK4C1+Mu1SJ9ClbjHNxn/2WsJ/Ec1X4j0fVb2H&#10;SkWa8lKIycO2TxnH9agvrmO48NXlxDh42tWZZBx/DXivibXrnxQ4nZXiRBtWLzi+fmz0xXpVrK2n&#10;/DOJmWQmSxfCr1GAetJbkR+I4r4Tyzf8JJIzyvtNu3DuSM5FevTMYeZAETBZmJNeE+GvDt7qssz2&#10;l/5EiJtOc+o/x9KuP4nn03TdR0e533Mh3RCRZSduMrnB+nShotLU6C48bW1n4hvI7aVXKsQd24en&#10;SsDxDql14z16ysDbI0YkVG8tjnHPr9af4FNrawXl+8CSzC3dhvADE7/Xms3+zb/xD4vuby1dISSr&#10;KGkYAYA9BTUeppp1Ou1vxJb6LFDpdpa2tzdQKsbJImSpCjHNYPibxze6zomy5tIol3ghY+mai16a&#10;yv8AV0sUs4UukZElnYA7mCgEjjnmsfxk0VuiWcMXlKpEmVTapz9KjlbYnGLVrnofwrvbmXT1GzFq&#10;Hkbr3AHFemB2udzzjYFGVAOM15p8JvD95DpkepS3SfYwZMwjJLEgY64FelyyxzW0k4jVUiHRj96v&#10;MxlpT97oejg4RhG3ceu2VFZ5WjjUcY6GuK8Q311qtjLBFHm1UESODjHPen6hqOpalM9tZ28McKcc&#10;3LBcHuAEryzVrrWEuG0+C8eESsVYLKwU8/rUUqPNK62PRhGdN872NXwwEtvE92I5CkZZVZgenzV7&#10;MILFlzHqsxUnknNePeGvBXiI20kqarDH5hBLB3z/ACFb7eBtS3jfrBm75YM39a9qnC0bHiZjiY1a&#10;l10O6mXSQfn1iUFeuC3+FNL6S0Yk/tiQL9W/wrmdP8CxoS1wltcE93T/ABrqrG2ttPgFvHpNn8vf&#10;dt/9kq+Q8x1LvRGRrv8AZEenmGLW5/NkYFQGbNVNN0bRoIIruTWLp5yA3Mjda0NbnlM1vd/2dabI&#10;PvATH3/2Pepl16BNH+0yaXEDDESV80YOB/u1htJnXTjOcf3SHRR6WwLnUrjGzoXYjOKxNbn8KWxL&#10;3+rSRzEAghnBx74FcprnxNbXCNL0rSZLeYEqzrP8o7Z+Vaj0bwbqtzKt/qEWn3mQVCXMjsf1SnJ3&#10;VjqoUFHWXxHJ3fibUr2ee1g1GZ4N7bCkjfMOgzmtPRPDGj3dmZte1OeG8JOBuJyOg5wa9b06D7JE&#10;iQ+GNJUKu1ikp598eV/WtqCNygxo1hg8/NMc/wDous3psdjqc0lGx5lpmg6dFAs9trV6EixwszY6&#10;eldbp1voC26tLrl4ZT1UyPiulCzKwRNLstuMEG4I/wDadKvnq5A0mwx1yJif/adZK99SpcnRP70Y&#10;Tx+G9+3+3brf6ea9P3+G1AT+3Llex+d/8K1t9w6mV9IsFYcZNwf/AI3XKat44tNOMsbaQGkViPvD&#10;aSOODjP6UpTszooYSrXfLSi2/VGuItAQbk1a5cEZB8x/8KwdZ13S9Pgleyvpbi6QZRGd8GuS1jxh&#10;NqSt5dubZSpGFmJ/oKqw+HdRmhjfMLKG+aQs24jOP7v9aJSbWh7NHLKeGXPi3b7hdW8U6heuA07R&#10;E87VY/lXPTXrSS7WuJtx9WJr17wl4aS2tHlksdOnbAyzN8w5PP3TWjp229vXtre1ijcLu37gBjj0&#10;X3qadK71ZyYviPD0YuNGn6aHm3hzwzpep20k1/cykKcAK5HGK6uz8O+GrB1kgEjMMH5pWrvVsbpU&#10;2qLceuJDz/47TDY6izDbNGq+nmn/AOJruhR5VofKYjM51p8zbMFpbKZNqb19xM1JutmxGFcgdW81&#10;q6F9P1DA2zx575lP+FNWz1EqyrPCPUmY8f8Ajta8slucUpqbuc9DJbbygic895WqaSS3Rgpix/20&#10;NbQsNSXpcQ/USt/hQ1nqCROz3Eb7Rk/vDn+VK6QoOMXaK1MBrpSQv2YlR0PmGpDNDJgC0DNznDmr&#10;N7Bf2NvJeXF8BCi7giucnAz3xXnOs+Pby9b7Np32mJ8A+Y0pA/Sk2jqp4GT9+R2Oqapb6bZme4tk&#10;jjXAJMrf0rznXfiLcuTBpVtEgbjeHYnr/tVbtfh14t8QWnn3fiK3MMhy0U08jgemRtrrNF8DX2mI&#10;3knTgQfvxuy5/wDHaylVsehSo0YrXc8z02wfWrprvWXmKuV434H6V1Nvp3h3TrpRaW7rwSSs7g5r&#10;pb+4utJVhcvE3l84imLZxz6DFcpqfj258Vx/2Vp+nvYTSH/XG4PbnsmazlJs6vq85L32aGoar4d0&#10;y0QR3DvdbSxjaRzg9q5Sy1W58U6tHZ3lzLb2spJPlyN2FdhoXw2u4VS/1CbTLlnIcK7HeuDnqRXo&#10;/wDZZe2K23kW+VwAi/d9+1KFNtlVcbTow5Y9DkPD3gPw5FZXNzAZ7ideUBkPUDOKs3tpqkmlizht&#10;GiCkrkTHIXn3rcl0S4hIVNTcDGSVBHP503+zbkROx1aQsVIwQf8AGuiNK2rPCrYt12eMeKfBV7ol&#10;j5xSaRNy5LlTjOfetPwN4n1BLmDSxYQOvmHG7gnC8D0/hFen6poEl9p8tjc329HKsHaPdjpx1rw/&#10;XfDU2ja1O4vCERmZSqEHGTj/ADmrsYpweh6H401q5s9HNu+lwCS7MibWP3eCDj/voVj/AA/0+9SG&#10;61CXTwq+YmwAjkLn3qt4A0JNWvrme61N2MUauiSRhsEnJxl/pXS+JvCl3cadA9nrslusKSOyBCC3&#10;foG9qBNpaI6aa/v4Laa5bTolWBC4OBg8Z7H2ryXxbf6xrGsS6tDYRLsK2xKYHRQx/nXR+DrqfWHv&#10;dCvNSud0UPlgyfOGOdpxlh61S1Twlf2ms3NtHfh7Usr7TlVLbQPu8g/nQxqdlqd/peoapf6WlxFp&#10;sL7to6D0H+NWlbWVcbtJjCdun+NYPh7wp/Y2nQbtZlYKQxHl47AdN1bDRIMBr+5fJBGIxx/4/Sto&#10;L3ZbHM+MfEGp6Jp0iNZQxHYvJUd2ry3wtpdxruvWyQW7OC4MmMc9+9bfxOuozrJtkuZm/cRnlAAD&#10;u/3vSu/8FeEVtEtboXClnSNxiHnlc9c+9cmInyQbPewl6dOxvaDYy6XbmzS2VFXr0DdSe31rzGKR&#10;0+Jmnw7CqteSgkMQfvV7gqJG/kxhWcHJJ9K8p1mONPiBpAjjjBa6ck/Vh3rzKU0+Yuo20RfGG0YL&#10;ohjXP70jcT9K9G0At/ZNsYlLMV5Jb3NeffF7bHp2jcFttwSSB7V2vhG5S58O2YhjO4x5yT0+Y+la&#10;Yhv2KRVkpSN9z5bYj+aQ9s5pDIUXavzO33s/w1IyG3cW42tK3O4dBQrJDmPbukfgt2rzbNalcysV&#10;mhkgHm2oaWc9mbtXIeO/EMmgacbZJB9qmhZwHBJBJ9a7tBsCxRnMqjBYdK+ePG017aeJ3hvx5khJ&#10;aMsx+VSTjrXbl0FOfvHHjaklCyOfWKW9u18oGW4mfDD6nmvc/AWkf8I9oEcD2/7+SV3JbBIxwK4n&#10;4Y6G8viCS9laGULDkDG7GTXszsIGIK73bGAO1dWOxKj7iOfAUX8TIwiwgPuJkYcg84anbWhAZ3JL&#10;cYPtUhCwrub5nk7Yzg1HzAN8o3lui46V4+u56id0M8swnzmLM3YZ4qQFo186Tk9QDT0OweacsOwx&#10;TVBAMkvI6haFuO4bkwJmY7n6DNIxCLvdiZOoXNSgps3yDAP3V71GcRR+awyTyEPWrC4xQSnmyHBP&#10;3QKi3Sl90g4qym0/vpM4I+VO4ocCMfaJD+76bMc0mNTtuVZBIUEkh5ToKqX80iWMs7naoUsB9Aa1&#10;JEZl3udoX+HHWuI8a3zpp0kYbYCxUAH/AGTVwg73OvBU3WqJI81uJ5b5pJiuRHH29dwH9aWxmaC+&#10;gccNHKufwPNd74Q8Pra2kz3gR0dyoGM8cevuDXH+IbYWuuXKRghS7MDjjlz/APWrp5lax9nhsZTq&#10;1pYZbWPWNNu/tlnDIzBR5YIx9K8q8VYOvT49Sf8Ax411fgHUftLT20o4jjTbz9a5fxU4bxBMFQry&#10;V59mNZ04u7ucGW0Xh8dUgzrvAaGSyiBYqoU9D/t12kGZ4+CwRT1z1ri/h9HuRNxwFQn2+9Xeon2g&#10;lFGxUP3vXisZq8mzw82ssVP1IVDSRSMeEU84qld3TJZTHhUAOD68GtNgHzHGCqDqxHBrjPHmoiC0&#10;t4owR85UkHGeKdNanLg6br11TXV/gcZolo2oeIUkdSYmJyfU4rs/GpI8OTJFnC7QefcVT8A6ZJLY&#10;i5YqqCRh8w56DvXZTw295uieNGiXAfPO7HtitW1c9jMMYvri5fsfoeM6Vq9/bHyLKTAOSRtzU7a7&#10;rtrJ5lyNqjrjuK9dt9OsYkMNpaxRqMndsAH6CsnxVaxTaBOkccQKrkuf/wBVUqz7BDNYV6+sLXdh&#10;nhLWn1XT9pfBTBPGK6VSSdsTF1PU55ryjwZLJb6nPCrHBA78da9TWbaVgjRvdwOK56kOV8yOLNcL&#10;HD4hpdSaRXQ+THuO7ksTRvZCIQCWPBNNeMxERs5dzzuFPLiHbGAzlhywHSoWp5Y2WXyfkhyzr97N&#10;APzYjJaU/ez2qfhVCoAzHqcVGZFhdYdhaRuNw7UgTIpF8viHLyt97J6U6MC2UhSWkJz8xzUpVY8o&#10;pzIfvH0poZLU+UQXduQw5FCi1qFxu3yuEYs78nJ6U0iSBcr80hP8XOBU2zaCOsh7+lDHyCocGSQ+&#10;namFyuzbOgJkPQmmtJIql35m/hHY1ZeQAbcDcelR4ERDSjL/AMIFNytoVoV3yIGaVdzt/CeceuK4&#10;Xx7pJ1TSmmBcyR8hc92Za9GdOQxA3H+Gs+4s1KyebtYE5247VlzOhLnRtRmovU8Z8NeJ00w/2Xf+&#10;UsUcgj+dNxxuIP6V2UVt4a1QrKgjctk8Lt6ZHpUXiDwXZ6pemaExQNI3I+zBucAdQRWZP8LHKIkG&#10;q7GBxgREDuexrrlWws7OTcWzrTg1qa58C6LdSBwlxGnQiGUrnivHPEUb6d4kvrCCa4WOGUxoGkOS&#10;B6811t7pureC57d5L43EbHzSEkZcBSOD1rpLbTdL8YWcNybWOK6mXMhaAO2R8pO7PrXXRqSwzcpS&#10;5o9DixeFdWKszz/wNaw3niJYLtHaEo2V3e2f8K9k/wCEd0dWiKW0ZKIu3I69fajQ/DdloMIlSGBn&#10;OQWEIVua21UMUPX0x2ryMwx3t5fu3ZIjCYb2Ubsz10+0iP7u3jGeuEFWhEAn3Fx9KsSAZ7U7GVxx&#10;XlSk5HfzFIwr94RqPwp4hDR5KY/GrW35MYGfrSoAQQVH4UlKysJyuUkQg4Cjb9aZMM8GroUjnAFR&#10;SKvJ74pa3KVjy+8hif4vRJMoKGyGRj2NdVe+CNFvZEMbyo+4/cbGK5m9Oz4wW5bvZD+Rr0xWAkzj&#10;Az2r2cbiKlGNJxf2UcdGPNKf+Jnm2o2XiXwzdPFpDSz2i4wZcNx17mjTviPfXk4i1m1tYV+6XKkj&#10;j25r05ohICCi46jOKoalothf2zQy2sDE9CYw2KlZnTmrV4fMp0rnOGx0TxMftNrGJJB9425K9enp&#10;WXf+FdR0YPJpl3dErg+TI4YepHJqW++GskkjS6bqKWpVc7FhK+/Y/wBK5yDxbqXhHU3sr+GS88ol&#10;TIJiobP1Fd+GtVV8LO67MhpxBtSW7KW3iW2itnTJ8xRhj6DjNWrr+1PDMkN1od091YBPOYu2QB0x&#10;g47V1nhvXdD8YuzS6YplUkFbmNGXj3rAufD994YuZtRiuoptMRzJLahjH5i5xtA5B4NdUavvOE9+&#10;3Qcanc6bw/47TVdOV7loY5Mclcjnjr+dV9G+JNteaqNNnaCASy+WpG4lh6/nXI3egWvjdUvdA8nT&#10;9oxLFLGEGc5J3KTnqB0rz+VJ9Nv3icu8kDkbkPQg9Qa1pUKUm+V69uxlUeuh9QX8U82nXUFmx3PE&#10;wVhyTkH/ABr588XW+o6Jrsv2sPvZF5ducEe30rY8E+OrrTdQZ76W+vLaRVQRq+7Yc9dpP1r10NpP&#10;ivSobgWUTI5I3XESlhgkdBn+dZRhLCycqmqZg5Hi3hrxxrWk3sahxLAxG4Oc4H517LoHiH+3bBJb&#10;HD3jZadcnCgEgda838W/D250mzmv4bqCSDJJWJSNoyMcYx39a4u0mvbfYljO9q4yWljYxlgD0OPr&#10;61s4U66vEl3i7n00zPARDEQ0oPJbrzz/AIUOJIMLbKZZXOXyegrzbwn8ULY20Wk6hZzSXpdh9oaQ&#10;MCAN3JOD0GK9LhwwZYXyxz8+O3p+oryqlCdN+8aQnzK4gYwvsXJY/e56U9wbchYsyO/Pzc4p42W6&#10;iJVMkg6saWaVLRAcF2bpt5xWSl0RV+pGP3YGR+8bsexphDQksCxnbqpORUomVQCyEtJ09jUgUIwV&#10;iGm7ntRdoakVl3QA7SWlbkgnOKeFZPnLfO/YnpUg/wBHBDBXkY8c4poAVmdgCT0XPSrTdrgmyJke&#10;IGTJaXoFJyKTKwp5jMRKeQvYH0p0ky2481zvb0BrMvPEVlYZeaKV35OFCnH5mrp03Ud3oVySa0Rc&#10;uUXyxJLCs75wqyDcv1wa4/xF8PtM8QTpqLPJaXQQqscIUKfwqtqXxZ0yycbbC7mk7D5UA/U1zbfE&#10;66ubpmjsJRk/LuuThf8Ax2uunSq09UxPCe10Lt/8PtUsoy9jfajKRwqGQKM4+tZ1v4d8SxxM19cX&#10;sBxwplB/rWe1rr+rvLO2ouiNlsGVztz6U6HwpcSL58+pyuByQykn9SK6frdKHxPUxlkkN2ylFC0l&#10;zLBq+s3kVttJOXJ5HT1qFhoFvG8oIvZY3yqs7KPY8da7HR9I0TzlaeBJk6MJLZQSf++jxV/Xrzw9&#10;oNurnRYZGmGBtiUYxWLx8JT5Y7m1PL6dNeZxFt4h1WcR2umaZbQqOVUIGPHuaTxRJr8RgfUTMsar&#10;uHIA/IGt26+IOkxaQfsmnyRXGMDaFG38R/hXKaPaXXi/UzJcXhMMP3vOJYDPauqm5yd2rG1SdOnD&#10;fUqaVpV/r05mEbG3THmSKR93PJ59hXZ2E1rqF3H4e0OLyrGZTJdzxEl1IOOCf+A8Co7PRtR1u/l0&#10;TTL5bCGwYJLJuZVkBOCABwenQ/pXUQQWeqXEfh3SkGnSOpknu0QL8q8EYU5JJ29SK2cHJ6nh18Zd&#10;2KFjpCG5l0XS3mZhIEvnJ+ZcnDcn0AJqpqejmfWf+Eb0rTBLboypJd7v3hXgOTnjOT+ldBJaSgJ4&#10;e0a4MEqHbd3Jby/PJ+XJC5J6Hqe9SrJOLg+D7GEQ3MMeyfUVYp5gOA5UAHPJzyR74rWNOyORYh7o&#10;q+VeeCceHvDVmt1fO3nyB23NyOnOB0xVTX/Den3+r2Vjamaa9l2G9dpDmMFiHAzxxkGteOZvDjp4&#10;cijFzqGw3E2oEmMFc8LnDHONvFOmZrIQ+H9NiMmo3QBuLpFwEB+RzxluDg84p3cdjKcvaPXr+PoR&#10;vZ2sFxF4a8O423GZZpl/1uADnBPb5VqDVRaWVsfCts63E+oSIs0khJlR2cKxXPAIxnFaUi2Ksnhb&#10;R18i8uR57XscQACg8j5TkklR6fpzHNdW+jzJ4Utot2paiDjUn/dlJDwzHGST8pI55Jxx1qk3uJtI&#10;5C90bUvA11/xI5Wubi4V1lWVFJiVcHIz0PzDp6e1ULXx5q+hXsrXFjbTam4CytMSx2kDAx0HAX/J&#10;r0GOzXw+f7OgCXOramBbSXX+rAJ4aQN8xJDMp6D37VFqWoWvhVxZXtpHqGrTASS3OAuUOQAWOWJG&#10;0dcdq05tDKRzmj6zYQq9xayefrV6UI3ktslkyG254Byx/Kt+5nXw1axazrEgudRvwYUguV3LGB1K&#10;gZA+6n51VvPDuneH7JLG8tobvV9SCwxXP2cBYZQQGcseSMvnOBwDWFeaff8Aw7CaldmK9F4xRIYZ&#10;Svlbe+SpyDx6VejjYzjfmudBfW1vY2b3d7DA/iWY5igZAFw3yLjAx0yee9VRFD4cgGsalbQG91Ha&#10;iwuuVG0Y4AGB0Wufs/iJZ21nLPc6VJc6q+5o7tsCSPIwME5PGD+dP0z4jwWNxc397pk2ozXAUJHc&#10;SjMWBzhiDnkDsOlRGkrFtu9++h0t19mttNGvawFbW2ACQE/uwudo4HHqanvIbzSNP/t65Z5tRGJL&#10;aGXGxXbsAPciuZaTVpIm168aFnmI2hrltyD7oGSvHPP41Lf+E/GenWsWrXuvRyOzL5KpdSFwXIHd&#10;eACRVOmnoOLadl0/E3bi2bVfDUvifxDLIt7HE88NujYjyuRggdRwOteMW+rNFtvm2tIhDCNvunJx&#10;Xe614D8QXXh2417UdeyvkvK0OXkYqOCOcen61x3h62tLLUIp9TgE9uAR5e0EZPTOfesJxUZJHvZd&#10;7RQqStudDdeOb6+uor64t4MRAqsQzsOe5Hc1talpes+IPBN1q2r3E9vZx27TwJEFEbdsEZzjFben&#10;2ukQwyeJLvTbWO0jxAtpbRq7FjwTztGeRXIeJ9ZmnuLqWdpTpx+a2td+5VUDGMHgfhmt3JJHhU+Z&#10;Td+5w/h+3svtkcl+M2hDBvc9q9b0nwrYajpb63rFt9mt7QboEXG0rjI3dz0FeXWuqRw3g1Oa2D24&#10;Up9mJGCfUcV6Tod9FrUq63dq0drb4ZLMDzRtC9MkqF5HTBrI3qpvUoanrVrHbJqDWlqLTP7sCIbS&#10;T696u+FrubxdZ3F7rdwLOwtZAnlwKFRkx3A61N4muD4o8PjUxFJbWELgCJ/ndj0JK8AY+prP8AaV&#10;Dq9vfXzXQis4ZgrwYBLqByeuKApfDqUNZ8eajc3EljZGFbG2fEOEwHUdM+vSqDePvE2pNb2f7iC2&#10;D7ttumzIY89KyIL2K38VzXN0kxsYJnIiCZBXkAYJAHY1atQnirX4zaL9ntYmjJRxkMCRnIHGeKGy&#10;1BNHp1tc3GvOtg9ssGgqm6SeJsMSOo9cZPpWJPqJ8W6o/hu3k+yaRZAzCS2yHZvc9fWrviPWT4j0&#10;trDTVksbJXClp22FivByq8bc+/pXnmh6Pc+KNdlsLK4S3McZctJkBscY4zWT1ElyHc6fa2k11/Z5&#10;tPK0hRl7pDkn1z+JrzTxpq0WqanE8MaRrDHsGwdeT1r1SK6XxlpzeEdMjl02PYWe6lwvCn5vlHqe&#10;nIrxoaJNPeTW8Uyv5bEF+39fStIKxrTaZ0Ph7xtrdto0WjWKQrbRbjIQvzkMcnmuj8N+J7jxDqA8&#10;L/ZYLawuyXnMfyyfKM8H6ha83g0yVbqWJ5NvlN84HcA849a6fwybfUvEUVnaK9kJEbfPtxsAHoOu&#10;SB3p2HKMVqjO8Z3QTxDd6csSJFYzvCm3kvtYgkn1IArR0PxnDb2Fno4021tYS4WW8DMZdrE7jnt1&#10;JH4V00Xw2F/rF3DFqEUxcq0kksO0oGZhkAFt3cnkdqxk+Fd9feKb/R9Mv7Z/swyJ7lGijfoCF278&#10;kE4xVC9spLlOssvFFhc6nbaF4ekjSK9kUTTqDv2sdjAZ6djmteS5u21ibwfptovkA+Tc3iHM2x8e&#10;Y2T7vn8K4jQPBpi8Qrp9lfnz5It3myQ+WIwWC7hhiWwcHt9eK9CF2ztJ4IsVaK7giEU+pE7N+4AO&#10;wAycbnzye35COWotdDhtV+HejxXkA0HU7qVDhpZF42LhuQTjvtH/AAKuG8YaVZaPqsNvY3st4PIV&#10;p3l6pJuIZfwxXu2oW1n4rtx4f8NoNIdmE8tyEAOwdsKeckr37e1eU618PhZeOLLw82r/AGia72lr&#10;nyMKpLMDu+fkjGT9fepdkzqpT5o6mR4P0CbXtYt7eyll3B0M7RNtKRlgGIPtkV2Pj2Sfwjp9vpVp&#10;dyvfeaJZ7iRiXO5WG3d6YCnHvWv4c8Fy+H7290nTNUkm1C8jMEkjw+QsKA4ZgQzE8suOB0rW1BX0&#10;iAeHEhS81eP99cXY4DKcgDPLZA28EdutS5IIKpOpypaHmvw/1fVpNWayt5XknuTjzXbcygBtzAk+&#10;hzUnxMW2gv7G3F5JdX8YcXauT+7Y7So9ORWJeWFrZ6rJbWVyzPBI0UjeUIwSDjKkMcg8+lWdM8LX&#10;PiTU2trSWNJI13SNNkAjIHGAc9faj2nQ7ZYH2cPrLeq6GdpCxzPBD0WSUb26YHGcGvdtE03R7LT0&#10;8iSZpHiTzCZm64qzZeC303w02nrBYGcDInGQx4Gf4c9jR4atdSMtzaPLFlCBl5m6Dj+771k5PmOH&#10;EV3Wp8i6iMunvHhvMDZHPnNXnfi/Q7e1lN3aglSWZ/mz1PvXs66TqQk3eZblfaQ/4U270a8uIjFM&#10;8DxOMFTISPyxXbTny2Z5rTSsfNUsHQohHPXNTYKxqpAB75r1rV/hRc6jfGe1vLK0QfwJGfm+uK4T&#10;XvDdx4euDHdSJLh9m5M8nGe9enGtGZnKTSOekUrHvCnGfvZr6X+H5WTwJozZzi2H48mvDtB8IXXi&#10;sMlrdRRBT/GDjPXtX0F4b0xtH8OWWnO6u1vCELJ0J9q83HVZVHZnbgPiZoyPDER5kmCTxWVrel6b&#10;rMYjvnkx28uRl/lUupW0NxqNik4DKQ+QRnOAKlOjaZI/Flb4PH+qHFcCR6hS0TStI0VJo7OSX95j&#10;eJHLdPc1ethYWyyiKRj5jF23E9T2qKTS9Jix5lvbqB3ZAMUsek6VOMi0gYZ4KoDmndEvm3toZs2g&#10;6Feait2zhgYjGExhcZySOOuadeeFNL1a5815bhugYCQjAByB+dag0XSkwxsrXAPJ8oVQ0azgtPEF&#10;/HBGqRmNGwowB8zdqYPsa9hYw6fbrbwFvLTIG5sn1NXMU3HXkgg+5pCwDnB+b0PFJ6gOxS7ckCow&#10;wMqtv7YC56+9HnIPlZ1VsEAE8miwEoQCgjn2pgYYwDkjryKVeMHLegB70WsA7bk0bKTJwCRj19qQ&#10;E52lsJ2PcmmAu3rRjmuf8S63f6XGPsFml1M20BN/POc8DnoOtZl94w1Gxa0kOkqUnkO8ibd5aArl&#10;sDk4DE+2KVgO0xSbMmvPNf8AibHpNzFB9mAWVRlpSybcgEYyPQ1sX3jP7M8YFr8jxhy24nHJHp7U&#10;WA6zb60u0VT028+32MVxtKh8kD15xV3FFgG7RShfWlNMOTxmi4DiopNtM2n+9TxwMZoACtGOKXqa&#10;Xb70wIsjJxjA657Vka3oVt4gtEtrxnSNfmBicqfz/Co/FChrWOM/MrsQwPIrndsJ+1KfDts6wYCH&#10;y8luntVwjzabGc58upvaD4Q03QLieaxednnAD+bIW6fWteGxit55ZkLbpDyo6dPSuZ0mDS7y6mt7&#10;nRLW3WKJG3tHjJPbkdq2k0PRJlBXTrNh6+WOtKUXF2Q4zUlcyrz4eaJfau2pS/almLBysU5VSQc8&#10;gcGkvvAOjahcK8puEeMkrtfbwfX16VsHw9owU40y09/3YqmNNsrDXbL7FaRwCWOTd5ShdwGzr+dJ&#10;Noo30iWNAi8KowKdjFZmt61a6Jpr3V0zBFIBIVjjP0BqrJ4oshoUmq7v3Hlgruyu7PuQPUUAbu2j&#10;aO9czJ4tt4NFttR2OVnjLADcw4HqB09+nemQ+NIJvDEms+SFjSTZt8zPcDrj39KTQHVBcUhFYfh7&#10;xRaeIY2eBkQqx+Xdk9B6getWdU1ePStM/tBwXhCq3U/xEDsD60rAaYXNG2ud8O+KovENxeJDGI2t&#10;lUsCxJ+bOMjAI6VdstbjvmmMQy0b7NvIJO1W4GPRqaQXNXbSEYrAsfFlhfRXkxl2RWaB2bBwQd3P&#10;Tp8ppNF8W2WuXNxDafObcgvjd90556fShoaZ0GKXbWVZa7Y6g8yW0xcxNhiEbgAA56e9U7Dxfo2p&#10;X62lreF53Zti7G5x+A/nSsO50O2gjilBOBnGfpilPIpWEMxQBzRtNLtOOtAXGlc8U0qAcA07BB+9&#10;TPKJbduNA7jwtKEGc0dOhpwoEGBQR6UtIRz1oAMU0il59aT8aAG7eKTZk1JjjrTe/WgYnl0hQU7b&#10;/tUhX3pNDRHtGaYVCn61Pt96gdct96psMds4ApbZcTn/AHf60mCB96n2o/fHnPy/1q4fEhy2LdFF&#10;FdZic34qu47ZLYSTLGH39WAz09a5SI6XqFz5JNtISNwBc/0NaPxB0y71DUdJe3tlniSKdZAxGBuM&#10;WDz7A15J408iw8Qm/wBI2/azKq/ZlXaoXysH9efxrCWsjnqK8j03/hFtFSUSrp6JOp++GcgH86z/&#10;ABbYak3h+5isI4giW0vyqeTxxwaIvEc9jo0l1qloyStL+7RDkMPl9/eptC8XWOsTXChZYZoiA6uu&#10;MZyBjn0qOZJmSTTueXeF9WudJ0a9hu4pY7yQ5U+WcYyv+FYukWt/qficmSCVoJ7seYTGRwWOTn8a&#10;+hwkOTcPBHK3+0KjmEBZQr7XYZVFGBV35tivapM89sPh9p015eRHzCmw5XzemfwrpvDng7TPC7yT&#10;QROH5UmRy3oaonxboui6tdR31yY2+42IyeawNc8bf255ljoUbyuOXkLFOCMZ6+pFGz1IqTlN2pq5&#10;v+IU8NaFLNqLpi+kJMRDFsvjPI/xrhfDnhq78V6+bvV4HMCJgsDsG4e341oaTodnpEyax4g1JVkA&#10;8wxEmTJHOOnpU3iH4jjVoUttJjxJwzELs6Z9/pWVWs1pA78Jl1VtSqaI9OFxbaPYLA0qR2sCjCk+&#10;nrXm/ir4lTXBW20edVVGKyDys5/OsS08F+J/EdzHcXUckdpJyzGXd+QP1ruvDfgmy8KTNNqHmShs&#10;MuUU9K440FF663PWnUo0NXrY4ez0/wAV+JYUuA6tbMcEsVQ+h6iuz0X4dWmn3SXELt5qjcC9wp2n&#10;8q6+7uNOuYUCxTRwjgBIwP0zUMs2l2UW6ZZ41Az/AKpTn9a6KVNJ9kebWzR1bxjsXraO7gi8s3u0&#10;enmIR/Klb+0hJlL0FO2XTP8AKsMeItDR9sYmmPcGEcVmXPj/AML2NyZLo3KFBjasAP6ZxXU6iWiP&#10;OhhakmddKdRYDF+vuPMT/Cq8uo3VjHK0+qxoqqSBvQnp9K831v4hW2shbfw7pzTlgVZpIxGQT071&#10;ykXg3XLmcXOoWF8I2PIRkYfq1J1bHZQwKi7zZq6/8RdTvY30+zvgYpT/ABRKDnPrj2rI0yy1LV9T&#10;todRulXT7h/3hEkakAj6cV6Xoz+G9KtzH/Y17Ku7l5LaMkHHrupuqXelagUgstJbBAGfIQN1HvWE&#10;6sT0qceVWpouaV4Q0jRljOla1IkuBnNxG381rpreC+VDu8QT+uC8OP8A0CqGlWtpbwxk6BNu2j5j&#10;bx9vxrTMlvICBo85Of8Anin+NKMkyJU03YISUc+ZrEm48Z3x/wDxNSbimAdWdvrJH/8AE1Chs2JE&#10;mkyIR0JhT/GsnWfEei6RMBeWDRNgceQp9feokzSFL2slGCdzYl3KDu1u4APPyvFx/wCO1Ru9XTTb&#10;fzDrc0isdoBMZ6j2X2rgtf8AG9ld2UkdlZKqsm3c8YX+VcvZaXqetb5LCwknIwSExgce59qOa22p&#10;7NDKKaXPiXy/I29a8d6tNqL/AGTVHFsFUYMa9fy96xtIsH1/VEiSQESOPOZnCEk5zj8q7fwf4Nur&#10;eSK61PS7hn3sNhSMrjbgd67dQVkLnQLZCp+UJEmT9apUXLWRhiM5p4W9LDQXrexy1p8PvDcUcf2m&#10;8vROMH5JVIB/75rdvbHTrzSJLWe+mmt9pO2RlXPfqFFaT3EqoXl0pIkHPCLmstpL/VP3Q0NY7RTv&#10;Eu0c47df84rblSVj5utjcTXneo7o4O5s7KznlitpZViTbwvzdvXFdN4budJ+yRx/aZQwUk9M9enI&#10;roI/tVnDth0eB93Xcorn/EWlalLZmW10y3jeNg2UwPb+tZOCh71yZYmdbSR0Sro2C0V3cFu/Tr+V&#10;RtHowUkzTl+pI/8A1VzGi6nrMVtJjSIZoVbLsMZz+dZviD4oWq2dzpkFkkd20bwsNnR+mM1tCtdE&#10;QwbnK/LodbNdeG7WMyXV3IoPAJP/ANauR1Hx/wCFbWQxWV3Ox6ENCxyfyrjtI8BeJNak86SL93yv&#10;zyAgkDPANdWb3QvCQjs76G2+0qqvhosnP5Uva30udDpQpLa5mL8RYxfxgswtDJ82IGztpniH4g2Y&#10;JXS2DZj482Fhg+3SvSLe7j1HTLc2mkWUnnJnd5YBx+Vcl4n8A3epTLJbW0SyhOEBAFQppvc0pulz&#10;crhZvzMDw/odhrcKXOvXEzJMu/bbuF6n6V1On+FPBdtcMltJcoGTO4yf4iuX0bXbvwZeGx1nSoTs&#10;HloQobJHNX76/wBa8ZAW+l+Ho1H3i64X+tLmdzt9kmvedkdJqNt4XsbFp/7UuDsHC71J/wDQa88u&#10;/FWqTSvDodzKIASPnjXkfXFbWheBNRt9Ygn1C3ZipIaPCtXqbWvkWRit9KtohjkyRqv/AKDmqSb6&#10;EOtQoapcz+48y8MeCbPX7b7br0ly07jcfKkVe/piux06w0jTH2ae94qhsEMueen92tS0GoW8jbLS&#10;xCkcYY/4VIr6iJAVithjsHOD+laqnY8rEY+tKd0V5l0mSNfNjnZ+Scq39KjWPSFAEdo5Pur1dkut&#10;UyQYrMcd3P8AhUH2m/Efzm0H0kb/AArRRscHPKTuys0OnK2BZtyeflf/ABoK6TG+z7ExPb5X/wAa&#10;sC4vnPD2/wD38b/CnNLecZaDP++1NMmTS2RTMtlKUQ6ecn5/uP8AT1rG8SaRpl7oF4YdNP2lIsb/&#10;AJ+ADn1+tdI015JMNrwZAx99v8Ko3x1CTTLy3SW2DTRug/eN3Uj0pOwR12R4Zp+rvoOr+ZbLhkkC&#10;Sh0OCAe35V6r4U1pNftruS609HjhZRkI43Bs5xzzXNaV8P7y31WS51O9tQAyvzIWzzn09K6tvFGj&#10;+HESyk1O2Vcltqbw3X0AxSUjf2NSbvGJz/iuwg0TU9MvtE04iSW8/e/I7DBIPc+1dZpVz/aWnwyX&#10;Gnp5zglh5br0Ygd65rUPibZjyo7Kd3lMu0bgcHk45zXJa58RNZ81I5ljicKD8szjPJou+h0rBtx9&#10;7Q9buLmGOFp1toA0Q+YOGGPzP1rktf8AHGjW8USRLD5pky2Ec4wMeuK8vs7XX/ELvLBNcywszCR3&#10;mO1SBubqew9q6HRfhff6o0r311DBbIARIj5J/Aj0Bo5jaFGlBas5m4n/ALb1sTuBhiPbgV9R2qW9&#10;rBBa2KnAjAJbkcD/AOtXzHf6TBaeKH02xu/OhjK7Zsn5uAx/nivp2Axy26RQOcoqoW/z+NeVmD6H&#10;paOzQ5y0SlYQfNJ5YelcD49t7Oy1zQ5IyRM8/wAxDerLn+dd/wAIjQRNvkJwxPavL/iTAiapoywz&#10;Ekyncx7HctcGG+Kwp/Cyb4gMk/g/SDGvmOLg72bjs1bPhPxNpFv4atIxd7ZBH8wI/wBo1i+JJLeH&#10;wPpirIZX3tuPpw1cTNFZL4Ksbm3UrOcA/IDkbjXYrVKcW+9jCUrSl6HvCeI9GXhb8EnuTRL4h0+L&#10;Ygu4XdzgEkcV5r8MNLtJ7e+Hl/aHWReJYwcZB9fpXb3/AIe02ezktUijWd1KArEvBPSsZwjCdi4a&#10;xubJuYtq+RdxSXD/AN1wcY61na74Z0nV0km1G13XLIAro+OPpXiF4kvhfxFcww3HmzxExsA2Mce2&#10;K9w0DU4bnSrctIhndB8uSegFTUi6XvRJTVV2ZNofhzTfD1kI9PRkkYAOxcn3rTYKD5o5fsTUaYjf&#10;glpD1ApZJVRgknEp6CuSUuZ3ZtTgo6IkQFEY5DSsOPahjJHErOA0npTVIhYM2BK33VqVnEb75cCT&#10;0oWrC1noRqZQm+XG/sBRGZFBa6wX/hApAmw+ZI+WPQUocwfNNgu33BQ1YbRKdgAkm5Y/dA7U1UPM&#10;kgBkHQdqjJj3CWZirn+ChpcczHZ6Ad6LiSHZ4EkuA38IqOMMX8yY5HZcUOEG15W4B+Sorm5+zo9z&#10;J8ygYAxVKNylFvRCzShoWknYDbyPpXkWvXs+p+KXsid1sLhduPToefxra1jxLeXZ8uOyfDKV9Ov4&#10;1zmn2Wp2up/a2sXYu4IXcOfmB9a6IqyPostw0aEHUk9T1u1gCQhpFCxKeBnknFcV430p3hmuYlHk&#10;ogJJPP3jXS6ReXckEk99ZvblSQqthgenufeua8Wajql6tzbQ6c32faR5mRwM8d6iK97U48FKcMQn&#10;cwfBN2LbXcudqNEQQe9VvFTpJrckiHI25GP941RgsNQRvNW1clcDqP8AGpZdH1ad/MNk+P8AeH+N&#10;appH1bdCOJddy3R2PgGWMr5c5whjOMH/AGq9EVhKzIpCxKc5ryPR7bX7AIYtIZkKkbiw7nPrXoOh&#10;td3GnLJcwmFgxypOeKxlHU+VzaMKlaVSD3NneZmx92FeCTxmvLPiDe+fcQwhhsRnI/CvSZpRMC+7&#10;9yowciuD1vwrd6xfRzW4jCKWJ+bHJIx2p07J6k5VUp0qvtZdDoPBDzDw1aL91TuY5HvSeN9autLs&#10;A9lgE4ydue9a+nIYbJLddoRepU0zU7SDWdPmskOFZSrOB92lpzGPtIfWnVmrps57w/4tku7GCKae&#10;NXJO4kYo8aa9Auhz2tvMuZQAdvJ61zd18PtQ+1N9gZJIh0Lvj+Qo0nwLqc14DdtCkKk72Rt2PzFa&#10;xcUj1fZ4BT9upWtrY2/AekWs9p9r8os7KNxLe9d4WEMjW8R4HtxVHSNPisLJLO3YOI+CxG3P5Ve8&#10;1TIYIVJwPmPpXLL4rni4zESxFd1OgyZZ1dVhI8zBzVoPsVVQkyFfmPpVdAI0MSSFnzyTQbmOL9yG&#10;w7d6luzOZxbJZSI0DW/zSE/NmlDIq7U5lPU+lQoyRZSNt0ppyN5IMbD94/eku7Fy2F24AWI5c/fJ&#10;p5HlJmEBn9TzUYZVJjVv3h4NAkitl8jdmQ1o2rBYlJMcPmOMy4/WovNaJBK43St7dKSOBbdvmlZn&#10;ftT0AiYk/PIw4B7VArCHkb3+92xSE5QyH5nXoKaXSE4lYeYe3tTTMsBEs3D/AMCjvRp1L6EqSFU8&#10;yU/vOwo4hiMk/wAxbnAqAzIrebL9+TlAPT/9VIsn2cGR23secGh26hyt7DgwUiV48hzlfUDqP0pk&#10;0IgjedyPlwVz69Kr/b4refzbmZUD4ZV9h1/nXAfETxtp6+HZ9IiuGfU2kj+RARhch85+grWjhlXq&#10;KM1oKrN09y34+mS2sRDKsZeaGYIwPTge/rXO/Dizulvmn5EIhZlJPBw4/wADXlME99qNzFCJpZZG&#10;cInmSE4J4r6A8I2d1p+g2Vm6qfLtyzOTk5Y7iP1P5V1Y6lDCUeVPc3w+K9pdI6WQtICAQV9CKIwy&#10;pgkZpTcLI/QAEdqY4UYJJxXySdm7dTrSdrDyM9TSHzf+WeMd804OhHFKufXFOmn1ExAW/iAzSh3A&#10;GCM1EzhWOTUa3sEBUs/yn2p+zdSVkElZXLJLbs54pshQqfpUSSxyR7kkJGT1FMaRQDnmhp2d+hUV&#10;dXR5rqwA+L9uSf8AlzX+tepMEJUCvKtWYD4u27dvsi/1r1JyS4JICnvXq5hf2VJ/3EcmH+Of+Jji&#10;wQ7Q1OjZS3B/OoWdUJ27W+tZNz4j0y0mW2uLlFlfoAD/AIVwQp1J/DE6OaMVqbuTux8mM1n3+jWV&#10;95guLZX3d97D+RqnfeI9M0+0inuJwIpMgMqk1c0/U7TUbFJ7ebdE65DFetaRw1aHvRVjNzg9LnG6&#10;z8P7cKZ9FRo3wAVEnGfxzSeH9evtjaPrcisVfyEyn8GMdRx1ruEuIvNPlMS69Rjis/xDpZ1PS7mC&#10;NIluWT92VGGLZB6/hXoUsTUkuSsvn1IdNbo5PXfD1/oLjUPDq+WWPJLBxk5zgfgKS3tvDXi2yCXk&#10;TJqpXYxyUy/Unk4607RfEF/4VY2uuwCOBRw7HcS3b+Rq1qmhWGug6lpV6XmUb0AXbk/eA6V2Oo6b&#10;Sei6S/Qi11qeXeJfDN1oF4yyQkWrSMIyWDZA9SK3fBfjm/8ADkUljE8UETtvK7M8kAZyT7VtXWrX&#10;cNmun+JrMwWvAjnjw5JHB4z6HNc1feDjrc/2vw4wvbdgFKhsNkdeDj2r1Y1FVgo1dV3OWpGzuj6C&#10;g1G2vI1hhnjl81V3jcMkjk9K43xz4DtdYAurGE/2iznzT5mARtwOD9K8a8PaneeH/EcZkDeYkoSV&#10;XY/LyQen1NfQPhfX4NW05fsUySXQ/wBahJPl/MRnJrlq0XQd4McFzrU8Bu7K6sbz7FPGQ2NxCcno&#10;TXsnwzi1ey0m9W9JLvLlM9htH/1vyroNSl0fTwxvPKjnwCZWhDYycdcZpNO8SaHeSS2Wn6kk0uze&#10;WCkbc5UdvWoq1ZVIWsKMVDQ3nmeJgiqGkb7xxQQ0aOIvmc/pUaOtqoQtmdh161G22LPlsWkbkjNe&#10;erI1SfYsedHCuGyZWOOB0pQ6Rx7nJaQnrWLfa/pejRu99dhZGGSuCcY/CvPNR+JH2yBrbSovNnZu&#10;+Rx+ddMMPOSu1ZGkKPMem3uqwabatPc3UaygDblv6V5lqnxJuIry7S18kuWIRxCxP88Vzw8L6rqM&#10;+++LowGFDPnNdRpnhNoI4lfYAMcjGf5UpVaFJb3O2nh4xWpz9t4j8Yaq+Zbttg7FEUfqKsR+EBqU&#10;hnvVnedzkkOACfyr0GDTra3BDNv74IrR+8qCPGB2ArgrZo3/AA1b5ml4xVkjg7X4fWDIRNbEEdCZ&#10;DW7p3hrT7W2+eIEg8YY10TKScVG/loPMc/KvWuSeLxE0lchtLUpnTLIgKkSgejMf8aibQLKVjm3T&#10;cB/C5/xrMg8b6NLqsli0hV1fbwpqTVPHehaQZImkZpShHCZ6jiuijhK7klO+pnKqrXGCPw8L5LAX&#10;LC5ZsDD/ACgH3rhPHtzZlILa2YSkFtxY7sdu1c5a6Xe61fPLaoRCSzmVjtwM8/zrqPDHhNb68xFK&#10;Wt0f9/I4HyDHbjmvfoYGNJqS1Zw18XGMXbcwvCHg+XxDqsMU8Ui2JyHcMFGR7kV6LD4Xs7m8i0vR&#10;ONNJzfOJMHHQYLd8jtW0pjm01vDlkjrYQt+9vsAcjk9OT+VVoDb63bSaZocg8jeRdTKmwrx/PivT&#10;5b7nz9WvOo7sjia5sr+Tw94b8yKztgEuJOMtu+8dzcHBz0xVxorMXn/CP+H1WCK6HmXcqknoME7m&#10;JHYcCnGG8lsoNE0NDPHalkubh8Kcng/XBzVNL3TNfiPh/wAPyGQu2Z7gJ5ZTbwRx74qlGxjKzJLh&#10;brT5To3hzZmQg6g+d2STtPJ4zgHoKfJqBs7mPQNHQicEC4kKlh82NxDdM5ak8t4LKXRNEAnngzHq&#10;U7HZ5TEbcgjrjBNPivzBpEPhrSUM9z/qZrs8dchyD1JBPp2pk3WwXVzd+Gtun6Qon1uQ+dKZBuGz&#10;p1GBnG3imyoumiLRtD51S5iBvXbnCt8r4P3Qc4NP003PhOyfS7FDqWr+Z50zSnICntu4PTacdOaz&#10;Z9Zt9CtZfD+mOtxrF45W5eYEeUGGxiHHPBApc6QKF3oalzbabYTw6L4ejAubxt8rZJKqASTu6A5R&#10;RUMkemeHZl0/TTnxPfESmQguolkOxzkfKOjHBHFQi70++0l9D8OzRTX80gkeQZURxgDPzYzncF49&#10;60obi103Sho1qI7nXpB5cRC9DgK2XxngbjnrQmpMU4STKWqWg8OJA+jlJvFGqnZdu7eZzgb/ALvC&#10;/Oy9aH1B/CGkKbwGXWZn3Sxqu8iPkD7vb5FP/wCunqp0G3e3szFda5qSmJoscRk/fIfgnDMtOsJ7&#10;nw8Ggay/tDxFcEySxcMEhxgYY4z9xTj3o6gl3H31vY6DZ2t+kEbeJbkfK65b9+wUSHAOATvPt+VV&#10;nurnSrdNY1RBNql0QioRu2Lzk4XGM7U5NVbKxj8LGYNdPfa9qo/0a3l+ZY5uQ6huoHzjn2zVzTLi&#10;fRL641PX0jN/fIIorWMmQLt4PJ6dE/OnqOSSjdDJrJYbN9Y1mGJvFMuRCoYsBn5E+VT0780zzG0a&#10;wXWtbjVry6kSKJcZC4ByQq8gfKvJqfyYNMv31G6Zm8QXBxDaE5HzDYvPbkE9adbXo0OefVdaVGub&#10;z5IrYDzPKA4J56dF/Oqu7EQSlqJBZQnTz4g8UOTqrN9xD+7x91flHPr3prQ6rDpkut62IZL9Qr6c&#10;nG0SP0BVe2StKbi109zr/iSQxXjNuWxQb12kbF/UE9as20Fzpl6usakweeYF7W1B35Z+i4PTBIqG&#10;3ctpOyMPUbC71bwxe6z4oZEuBCzW0aEBcLkMMdeoXqa4Twhsm8QwS6qoa1RXZUbj5scdOetdd45t&#10;Jr9Tq+sO9lIqM1vbBshwMZHGQOQPzrmPA01tb+Jjf6qW+zpESilQ+WPA4NY1Luep9LgYuODbPR0u&#10;bbW0OseIAVsoP3ccRygJ/i469cc5rPPh6TWZ5tR1i2hbQo/3tsocqeBgAjO4jAq/MbbUNSj8Q6zu&#10;tNOt1MCRSLu8xn7leRjOMVDNbXNzdxavfH7NoltJ59ttcsZccBSvYEdq2UT5yb95lfT/AAt4Zmt5&#10;9V12xVLYMscMZkdRnHJIznrirWnaLaT2c2ozQrFp0HzwRq5H7sdODyeQKW61CDUdRTW/ECfYbCNf&#10;JihK7zIT1O3kdcUx9PutU1CPX7pntdMtCGiijOVkiHQsv4DiqSFKSS1MfxBqMWtaZMNQymlIyFFV&#10;Cm6TPvzisXwFbaffXdwNTuWSCOYKEEigFce4z+Vddra23iaWO51Bhp+iwHasmAd0h4xt5ql/wjen&#10;ancQaqgFvotjlGkaNcygdTgdecUCjOPLYoahpj+Jrm6M9ssemaeHe0ZMqWXBxkknPSuAisrrULvY&#10;kUi2o2qW2Hns3JFeu3t1PqjRXDItv4ftT5wnJIMsQHHyj3HSsPxDrFz4zkhtdESGDR4MEzhjGTuG&#10;HGB1xWc3YunNoreFdL/tW/h0+2tmh8P/ADCVvuMcdfmb/axXT6Zpmn614muDBDs0aCL/AFrMUZ3H&#10;Hf0IPSrlzfx63o8en2iPb6TGBuvcBc7eCMDvu9qyNa1Sy8SQ20LGWy0OLd5d7AMCWQAAqR9c9qIr&#10;qFRtmw0sGsSjQbICPRt295EO3IHX5mz/ABEViS+CdKn1UafokEa6e8QbUH84jJy2MEk85Xt61tXt&#10;xaeItGXRNIilisyQz3ewIu0deQc/ex2qpfx2viiGDTfD0rLZQAm9uFUJ24+vK+neruQrx1RmRaGb&#10;fUH0jw9GqWq4ivJXbk7vvEMeOu7pUFl4W8Mz+KrS20AXh4YzSs/IGD/ERt67eK3ZYry+0q30XRY2&#10;kjskMF3c/dBz8rN/tYIbtRfXVn4gsP7H8PDbYu4kubyMeV5ZUYI4567e3eq0HG6+JjbmOe31NdI8&#10;MNttztTVpW5ZiWKnDHjgBjwO9EusXNtex+FtFIMcUwWWQoSVRiPMbeflJy2fb0pYrW5+wLo3h/8A&#10;fwxDy9RupDsKEjaWH97gE9KLiae40o+G9Di87yAY7i7+4QpGJGz1OCfTtSbIt73kEk9pYt/YXhWN&#10;Y2umElwwyQsTHy2JZifmyB+FTXlxdqlvoGgyD7Qsscd9LjO6FhiXBPGdxHQVVt72xfSn0bwuftDS&#10;vumuCgURqRtPzcEkErxjvVDUPGGn6XaS+Gbdk+1JGbee4UHcrMvzYPsxP5Uro6KdGU58sdTXnj06&#10;3ki0Dw2/lwSv5lxLnJRQpOATkAllTt3rB8R6jpOlWdxoWjx51G6VfNkIZh5rMVkOemOD2rD8QeKd&#10;OvtP/snQd7CWRXklZPKbAzxlfcLXP/26wsDpVvFGZ5RsaQZ37uh598frWE25PQ9Whljespcp1cGo&#10;WXhjSDb2Tlbu+RUuioLHAU7sdhkkVy174m1KCR7axmbhw7HYCclcHt6YFN0vQdV1adrPTLUzXJGJ&#10;28zHljOCeevJH5V6t4J8HT+G7Etc2X2i7kLFvMCtxkf4URg2dFStSox5Yas8z0bwytzNbxSQzIZt&#10;m5s/wn7/AOler6D4V0TQ7Zds06yMOpYNnn6V032q4GGXSIwcY5UDp+NIbi8HzHSYfyFbwilueJic&#10;XWrVE09OxGw0/wAw7rqfkYOCP8K5zXorG0a3uLCa5V2JMnQ5/SupSa+bn+yYPrgU6T7S8RCabE2V&#10;yenBpVIrdGFObjK9ihYT6Xc28LG5uCCpz0/wp4GiS7lM1xx6j/61YtprN1o9ydMn06EMHJBx6iuj&#10;E2oAhZdLt0kb7gz1qYVFazCpGV+ZLcqeVoTEFnuMrxnGP6V5n8UmsEt4P7Md2ZrjktzxivR9T1q8&#10;tla0GmQG5kBCgAdelcb4o0bUYPDsl5dWEUeCvII9aujN89iJLljzWH/Dm30mPw7K9+0wk84rmMZr&#10;1jTWi+wRC23tAEGwv1xXl3wyuL5/D9x9nsoZR5x++3tXqlkZjaRmRFjk2fMi9BV4lWZrgebmd0QX&#10;rN/amn4yP9Z29hXO6/qGvwajfLYiYxRwgoVHGeOnFb2oSrFqVgZJFRcSZLHA6CrDX9oGXddwBcfN&#10;84/xrk6HqHn/AIwPiKfRNNktmuUlZD54iznPHWrekSa/beFrUbp/tAJ5IyT6A5rs3vrGUYN1AQBl&#10;vnH+NLHe2KjaLq329V+cVCi7nXPFuWE+r8uvcxpLnXH162hZXW3kgzKFGVVvyp3hf7UNUvftcju/&#10;lRjLjB+83WtxdQtGbP2y3x3PmL/jWfpc6T+ItQeOVXQRoPl5/ib0ra9jikloUvHv9tNpqDRmuElV&#10;9xaLuMVy0sHimS4s2eW8B8hlch2XLbiR09sV6v26nB7UmGK7c/N2JpNoSPMdbbxMul2kVg90q/Zk&#10;WTYSZC4zkluo/OoZYvEd5caKYZLxhbqFnzldxwAckdenevVAhJ6j8KVVIDdF78UcyEeb3sWvDWti&#10;NdLGVj+ZJX2jaADn8f61DqureI4vFYjthObVJRIFGSCPJK46f3jmvTCQRjgY7nvShPm3YA/CjmA4&#10;Sw1bXf7feO5juWtZAVjJHCY3Y3cd8r69KtaFqF+mszPfNK0UryxxoRwuJcA/lXZAZzg8nnpTRECc&#10;sF4+7x0NO6Az723028uAlzIhkAzhZSjD3yCDVZNL0eZZIFRZOWU5lLMueDjJyOBXP65oOoSaxd6h&#10;Fbwys8aBGOc9VBGMfU5qc+HL2DXGubD/AEZJZ1eUibO/DEliMdSCeKBFjUfC/hfVJFhuLe3kkiwC&#10;C5LJgYGRn0xV57bR7q1W1V7VmAwoyM4PpXJR+CNaTxXNqS6iqK05kchTukXdnZ+QFT6d4Pv4Z7Oe&#10;e0hlMIG5jNg/eJ9PegDuLaeyt3WygmizGmRGrcgZ9Klj1K0nl8qK4jeT+6rZNcRpfhLULHxJLqMk&#10;25Wtym3ecg9B2rM0Lwp4msdWe6kvFKlCAuTnofb3pAem/bIiHO5SFBJIPp1qhB4g0q6maKC+gkdV&#10;DFVcHArC0vQtUtLS986ZZpbiN1X58FCSfauV8JfDTWdG1X7Vf3MBJj8tWRyx4OeeKLAemw6rZz3I&#10;t4pkaQ5wAfTrVg3kIWZmcBYvvknpXO2PhaSx1q3vFuAVTzNwH+3Wvc2Bn0q8s1Yh542Ukj1zRYAt&#10;Ne029kZLe8hkZU3kK4PFX4p0mRXjdWUjgg8VwHhT4fLo8jXErLue38k4J6129hZpp1sluhzGo5oA&#10;zvEw/wBHhAHVj0+laEEMaxZMK/MAx468VQ8Rk+RBzj5j/KtaFl8iMZH3B3obfQErnJeLXvIbR5LC&#10;MKxQ52jB6fSqPhq8119JkklQh8HCk85456V288cE6vFKAygYIbpTbaK1tkWOARxr6K2RXR7Vctjl&#10;9hLnumU7aa8l0lnkjKzeV+O71qGFpHvtH80kP9nmzn1+StZpYlBXzUGenNZ88iP4h05VkVikM+dp&#10;/wBysZNNHRCLW4mv2Wn6npz2moSpHG5BO9v/AK9VV0TTV0mPT3lieBVCgE5U5wMYz7CjxNox1aJc&#10;QxyBSCVZsZHP+NZd54euri2hW3iS1e2yxAfhjjjt6ikWXpdK0i3tv7PllSONInRVdiR82MkAnjH9&#10;aT+xdHtNHTR3lt1jP7w5AywyTnHpniuV1rwn4l1G4hubK6jSfYiSGVuCCozjj2FbeteG7ye0W5hc&#10;vdiMQFQ2QBu3f0oEdHpWlabpVsxto4FjLZ8xVA9P8Kbfw2OqWZh+0xiALyA2Rgc8jPtU39nbdJ+x&#10;Agj/AG/mHXNc7pfhu4t4p0ntocvbIiusmCGIYNzjjtxSA0tC0XTNIF3c28qFZxuaQfL8q57g84zi&#10;jSrbTUNwNOukd5HL7lOSpCqpHJ9v1rGj0LWbez1W0ScCBLWWO2V23ZLjPp6imeGfDWs6PrN3LLOr&#10;WksWUjEnIb5ec4/2T+dMC5D4Y0+ztLuJNQQQvF5M52gbQARzz2BNM8M+G9JsL26uNN1FLhnjCyLG&#10;e3GM89eKpxeGtWXS9XtriVZjfJIomkfldykdMdyeag+H3hTUPDt3qJuRGq3CoEZScfLkUAdFb6Pp&#10;ukzmVLxYBKCu3ccNx6Z9v0qho/ge00fVLS8W5zLBuwjZ+fIxkc9K0pvDn2i0ghmnLGL+IfUn+tS3&#10;tjdT291PG6rdrE6Wr/3eDjj8qQG4Gx1HbNKrbgexrm9IttaNrcpfXYkYxqIzjv3/AFroFD8HcCSe&#10;aQEmaXqKSlHSgY3vS0neloAMUUUUALupM5pKKAA0mKWigQUh6ZpaD0oKGZo3UuKaaTACTiosHd0q&#10;Q5xTMkmkhoR+KdaH9+f93+tNc9M1JariYn/Zpx+JDlsXKKKK6zI8x+L/AImPhy00vy3ZZLiSTlZ/&#10;KIAC5+vUV4zDPKlxFqEs5uxvOfMOW+6V+9/9avUvjloU2tSeH1iSQpELgMY4w23Pl47+1eep4b1a&#10;8s7bTk025hQsS1zKm3puPb3xWFS17GNSyZ6xNZWfiLSZopk+Q4GUwGH0JHtVfR/C2l6G07wM++Ta&#10;WMm0nK9Ogq3p8a6dYzCS4AUEfvM4HpXLa98QtO0u68mOOS4lUkHa4wcAdf8A9VJUVa7OadVp8tje&#10;uvEulWci/a7y0gJGdrzrH/OuD1j4gahfXrwaJZ+dEuVEsLl+c9cjAHauS8Ra5F4tvFaW1j04qoyq&#10;Yc8Z9QPWsjTmvbN5o9Pec5O3avysx5GRiqVonRTwsqiu0dOujaXfTzXuta6q3QHmvamRUYP12ncS&#10;Tx7VEmuC0k+waTpkKSfdWdPnkYnn+ECsC30wy3kjarerbnBJaYktn0zXpfw/0nw3EyXL6zaXM4H3&#10;GQZByOQeorGq+fY9KhyYeOqu0ZGkeDte8R3IXVZdSht3IJMkLd/TNdzpPw6sdBupGjhkvgRjNzAC&#10;v8q2bgJKSU1iOCJT8gVyP5VFPLDbWwe58TeXHnG4yH/Gl7F3RjVxtWq+WCNeP7ZFEscVvbRwqMbE&#10;t2A/LNMu7+6EavLa2xRRjDQMP61w2reO9H0uGT7NrjXsigkCOY8n061wN78Rru8fcJbkoCcL9oaq&#10;nTs1YilTdV2qnr82sX0jN5emWkUKn772rt+oIrjPEPjQ2cgCfZtQDcFI32fhg5rihqWo6oPO/wCE&#10;kksYX/5ZtdSYH4Crdn4V8O3I33PjaCOXI+6Nx/U07anV9XoQ+EtDxfqmoNttNGhth04iZ2P5EVuW&#10;3wpvNWgS6u9VSGSTlontSWH5vn9KSz8JaJBGPI8Yb/k4kRcY/Jq0F0CIH5fiDdq2B8xkbn/x6srq&#10;Mi7PamdF4e8AtoauLaTTLpmx802nklSPpJXRf2XrG0I95pIjznb9gfj/AMi1xtvp9vbQMn/CcXRZ&#10;hjdvP/xVTQ29vEvkt4wvJe5kLnH/AKFSc4D9lK15HUT6BM6hftGmOM5KixYZ/wDIlJHoskbKYv7P&#10;UryCLNuMf8DrmpY7J4sL4vmz0yshB/8AQqbGlrDExPiy5I6lmcnH/j1ZpQerN6UZzi1HX5HYzR6i&#10;sCn7bZxnkYNo4B/8iVSku761tvNlv7AHOMC3YZ/8iV59reuW0GxLfXb29I3jKyHaOmP4q5K71u8n&#10;cb7+48vH3fPbH86mU4rSKPTwmVSqQUqjtr10O31f4harbTGO2+ySAEgkA8Y9t1cVrGtajrF2LiZm&#10;k4AAXOBj6k02wtIdRnaO4vjbHbkd2fP1P9auXOhW0cXl29zdDHO7yxz/AOPVHvM66+LwWD0opOS9&#10;P8zf0b4aHWbK3vH12G3BVGMUltuHIzg/OM13Wg+G08PRyRw6tY4bALpBszjP/TQ+prj9ElY6Mgi1&#10;C4ymBhmxnAHvWgReSjAndRj7wcmuinfoj5XG4yviW1zWO4RJBsVNbgAJycDg8H/brNvLo2aAx67A&#10;8vXCg/0Y1ycX29J44Xe4xyd4P196nsNIhSXzrm8uZD3BUH19/Wt1OT0seW4OC+I3ls7jVws0viVY&#10;Vxygzz7ct7VrpbeVGIxrka/LjIH6/ernlWwiBj3XIyc8IPf/AGvepl+ylcF7j6bB/jWsV3Ievwu7&#10;NYIfNb/ioBjoP3o/luqlqbW9hp8k9z4kiKYx5bSAE+nO4iuY1rxJpGgtH5jTTTMT+7CqpHp3+lcN&#10;dHV/Gdx9lhsrm1tWbeWyTjA9PrUSlHZm+Hwzk+aTsVdX8X6ibhbXSbySOF1BfyJi+Wz/ALPFb+je&#10;BtHuVt9Q1bxEv2ycCXy5CqkEnJyCSSe1b/hXwFZabby2kyC7mkk3ec1qpKfj1qG5+GeoT6x5g1ZP&#10;IWUMincCq9cDHHpXHUrRTsj0b1EuWB2Vt4dbSYgtlqs8oJzsjO0j361n6l8PdJ1S5N1PLdT3DgZZ&#10;yrbfzX3rqrdPsiMFXzXJ645IqVH8pWyuZG5AP8Ncyk5MFSd+aWrM6W3XR9CdbBB51tBhARkkge2K&#10;800nxz4p+3wwvpAnLycuYZMr7ZzXpuoajZaPaz3V0Q5cYKH6e5rno/GHhuGB7iH7MZlGVQBQc1cG&#10;0wVL2k+ZdDy7VbufV/HYhu5ljL3QUoynjp6mvYdHtdK0qFkS8sllP8SFVP8AOvJNH0661rxy+r/Y&#10;5TB9o84DaCCM165JJE0rOdHYZ7CJa9ClqZY/EOKUEwkitpXMh1iRP9y4UUGGyAJPiGY57Ncr/hSK&#10;yyLtOjShfaJcUvmwqm3+wJHA6nylrpikeK3Ju9xDHYmIH+3Jgfa4WiQ2EUef7YnY+v2lf8KGuYy2&#10;1fD0g/7YrUm4Mn/IAbjsYVodiZRnLZkKLp8q7jqshJ/vXK/4UxoNPJwNVkP+7cL/AIVKJFU/N4eZ&#10;VHPMS4rOu/GOg6cx8/T7YOMZUogqZSsbU8NVnsWtlirhTqE/P/Tyv+FRO9ijkvezhQe8w/ntrltQ&#10;+LmkKwjg8ORSHs4CD+lc3qGoeJPEO6Sw0K6ggkyVZHOAD34qVPQ7Y5dJ6yZ32o+INCsLMyPqiGXP&#10;3BeoD/KuD1L4oxxySwW+nyuH4Rzehh168J9Kx18HXMk4fVL1Y1wMKwJJ/Ouk0jTrDSoQ0ehNqnRz&#10;K9smxeO55470KNzpjSp0zBk1/wAT67E0cNpewwj5826ucjGOT0xzTIvDltcGSXWdTuI3QrtikYK7&#10;DvgsPp2716JImpX1kjW2kW2l26qHaSMlRsI74Ue5qx4a0y3vPt01xDb3FvbMryXNxGCq4GWA4PQA&#10;fpT5RzxcaT5Ynn9noOlW1wZl0+/KRkN51xMsiYBzniMbR759at2Hge38YajLPIk9rYxx7UnhUOru&#10;MHG8DHQn8q7yXUtN8U3E1hp1hDaWemkteXIjUIUXgdOoxuIzxxTPstxrlsdO8Oslhp8Lb/tcbFBI&#10;3UgBRj+ID8Kq9jz8RjJvbYxrCztrmdrWy0k2GkRO/mXkS8OqjJYuFCjKqOT61rLCfE4Onae76Ta2&#10;fLXduwJuAPlGSMcYyaZHdrf266Rpo2afHGILi6TgZT7xwODlR0PHNSrJNrUB0fw5EbV7PC3Fwo2i&#10;TaNg+72PJx7VDOdOU/ePJvGFrb2fjG4tNJkE9lGyEXYIO4kDOSMDvj8K+ibfyBbJDbkNuUAOO4xy&#10;enpXgvjK40/Tph4etBFNNGieZfJgEtu3Y9Txivb7ERrptlZ2zGSR4VAlHPRRmvMzCLcVY97Dtumr&#10;mgVER8uJAzN1JH61558SIoDqWhwrsy82GIHI+Za9AWQ2RW3CNNMchiO3evJPFswuPG2h2ySGU/aG&#10;3Afw4cf4VyYSlJu7RdRrkauXvGfkQ+CdLgT5WErDIGCeG61zdxbxJ8N7Mq2JTtGT2+c10PxIngtP&#10;DWlW0YDzec2QOo4P+NYepBY/hfp5b5JHYfX7x4raEbQivMhwTcn5HSfCqVIIdQhDoZWdMEjLEYPo&#10;a9GuLm3sonlkeIPtLHe4GK8U8GaJf6hPKbS9lhccN5eQentXZ3PgC6mDibxFeCSQABGy2fzasa0I&#10;urqwoW5LHAeKJItT1+5ltVMtxM+4rC27HHbivXfBmnHR/DcEdwJHndi4EycgHHesIaVo3w+ze3oT&#10;UpgBHtMCA5PU81v+HvF+na1E0iKYpC+2OFiOn0HFXXX7tJCjBKVzeKCAmRWzLJ/D6U5kEK5cb5PU&#10;9RSAbAZSjF5Og/u1hat4n0vQFMd/fBrphuEO7DEfnXHGnz7G1zeChAJGBaU9B12mnSqUUPIN8h7A&#10;Vw9l8TNJku0jlhmjaVgF3OMZ/OutjvIpcXRmLo3RFPIpzpumgTTZYcbCJnz5mOF7UrAKonlPI5AP&#10;anANjz5EPsCKYW2ZmnGFPRDWepVxzeUVE8rYLfdBpowR5033uyn2qNljlImkOyM/dU0hOW8+U7VH&#10;RT3HSkUkS/I675DhScqKZJGsiGWXG3snUU35Wfe/Ef8ACD3qSNSx82QbYxwAehou0P4dSiNIsZAZ&#10;JLWEBefuDJp402BsHyEWMdGA5qzIftLLK4MKxfwH+Ohi1wB8rJH1HvV87Q/bTfUaIwcORtQdB61G&#10;9jDdRPviUoBg5HUVKT9pHmsrRovY96YyvM2RuRIuo/vU5Suhqc1rcpLplmxYfZo41XjIUc9qlisI&#10;JNzeSBGvHQc4q0JBKpyuxEODu79qbkysHG6NV7dN2Klylyle0qNbiJaBiAIgkI+YYHUDtT1t0Mfl&#10;ISkaHGQcZPWnkNKmQSir82fUDjFMkjaaMKkhQL1IPWkptbmTm9mAQTN5JhCwjgt60jQRPiKPKBO6&#10;8ZNPMnmp5YBRQMF6RmLKqxAnHJcdD2pJuTBcxGLVmHlqdqKOoXrRHGcGIEKh6ttxTwWZRHGTx1YC&#10;nEq37lSSTwSKdu5V31Iw3lf6NEoYdS5pnmoP3cagBvvEU6aNwohjbDZ+/QYldPJjADMOX9KTk0NO&#10;CRLGcAqnQjk1EzssggiB93705FECCGNvMboWFPJCoIFG6Tu4qnrqJyT2Ih+7Plgjd6nrTh5aHbjc&#10;7dz2pkkLfdLEPjrTgfL+QLvc9x2rNWbsy7KxKMQNlFDOeOaMCPK7tzt69qRXWJcH53PbvmjzUViD&#10;zKe3cVcY33M7ailBDjYd8nemD9ycnDPjqRSSEQgHlnc4x3FND+UcyHL/AHgp61Di7jsSnEa71O+Q&#10;9F9KQSmMh5QFkbgAmqkrx2CyXs06qPvbTxiua1H4gaLpjGV3FzKxxsjZSR781vClKWliowbOwdx9&#10;50VpOgqNpAQZpgpZOijkf1rzC4+Jb3TH7Np053fdJfb/ACqtC3inXHLBbm0CcYadwG9+Kt4dLVys&#10;dCw2l2d9qviPS9MDTXF5amReREZgpA4HT8a4S9+Kt0HLWumROx6Eylh144GKgX4d6jf3TS6nqhwT&#10;0ILk/nXQWPhLTrJ0cxxyHIGHgU9sd/rSqYrC0bJu7NI00kcVd+INc14SXVzK9msGXQIHCkHr1PP3&#10;R0rz68ea+u5JprkzMcZkJ57Duc16D8QFS11IWtrK0Q24aOMBV+6uOB9a43SdNm1LUYbWAbnlDZQe&#10;wLf0r2MNUi6ftNj5zF4h1KnLE7L4e+Ebe+uHu7hXVYJI8AoME85PP4V66EWMeXFhY04UD06VQ0+y&#10;jsoHggjjhw2SVGN+P/1VooPl9TXyOZYueInboj2cFh/ZR5nuyPZznIGaeykjqcUm4g42088rzn8K&#10;8+Oh3XAJ8uVpwA4ywHOOaREVIs80zB42jPOeapRlcgSRT1yCCa4n4hXdzbWFu1qXVjIAdhxxg1o6&#10;z43tdI1JbI2rTSiUIVVhnkZrM8bXD6h4ctLxIzBulI2t14Br1cFhZwrRlNaO5lOakjpPDQeTQIZZ&#10;Zy5IBO/nHAq+3TKkN7AGue0m8+z+E4rmOJ5hGFLKvfgVoaN4gtNaE6Qo1u8QG4MR1rGphpSqTaWl&#10;x06ijE4bXmEXxStZGwM2yAj869MumaKFnjKvIoysfr+teWeKWjT4q2wdtqG3jPP416fLdJbI1y6Z&#10;RRznsK6ccvcorvFHPh96j/vM5LUPEviGC/McGgs0W4KX8tz/ACrjvEd7q93q9q0+l+URkKUhZc8n&#10;3NdiPFWoXOtX40/SxcwxnO7zDgfpXFanq97r2pw3OUtTbE/J5p+bn2Fe1hqUIJJW8zKrPqXNUudW&#10;u9Bi+0W0ccMYIUSQP6dck1P4Su9cl0iK1slQ24VgriB2Pv0akmuJ7vTFt5L2yGEPJmbPIx0281iW&#10;Pia68OxfYIFWUIWXzIpSo+b6Cun2V42ViI8qO60rRNYjvpJJ9VkXK52mNlzjHq1dug3qVdt7Adx3&#10;ryvQJfEOsXJu40uTCAV3ec7A/nXqMQYQIHHzlRnHrXzObJqpaDO2jFlLUtJtNQi2XdqkgyCvAz+t&#10;chc2mp+DVaXTvNvbRCZDF5LgKOmCwOMY9u1egBcoAc5HrSSFJF8mWAsjjDcbgfqDXPQxFSilCesO&#10;qNZwT1OIstb03xvCbG/sYIZkXON4JBPB+8KqXPhrUPC90X0K5uLiIpgxtE2wEnnkEDsK1/EXhD7W&#10;YrjTJI7KWByxMUflmXPOMr9Kw4/EV/4YuGstWjnmhA3iXzCwbOMD5q9alNS1w0tP5X0OWat0Mqyg&#10;0nW9Rmt9U09dNuJJBm4LqoDEnJwy9Mgd+9aF5pmp+Cm+0aFfT6hbT/K+yNii45+8px1zWvPaaV4m&#10;gl/s+9gScBnysa5DYzjI5zxVCPV7/wAEIYtQsxqFuwwrNISAcZOARx1Nd0Kzk7fgxU122MXxN47k&#10;1jQZ4J9OFvdlVzMk20DDg/dIJ6cdaytA1hNEumnW6icvH5ePNC8Agg9frW9rVlpfiiAyaaywNIow&#10;kcakKwPIz9Ofyrzq20i/mLNDayMCOoXpXXR5HTu9DGvH94uU+ir/AMZaTY3W1r2zkO3732pMgntX&#10;DXXxX1Bp2hsdOgVySFbe0hbB7bcVR074a3V7Zw3d3fBZXJzGykkAEjvXa6N4O0/RMlljuHOPmkhB&#10;wenBOa83EYzC0XfdnbSjpaxyVr4e1fxaxvtTvri3WX5vLMbFRk4wAT6Cup0/wLpOnzLIB5zqMfMq&#10;gflXQwpszFEm2MdAFGAPaljCxjO2Q9/mrx8Rj69Z+47I30Q2K2t1/hAwcg7elTBIiTjAo3EgnC4B&#10;wQKhaaNWG4hRnvXDyuT0HzJsnZQVwCSR2ApDJ5MZkYhQoyd52/rWXc+INOsbtY5J8MwzwelZuq+N&#10;9FtIJ4ZJfOZ1IBBB7e9dNLBTk17rInJ20Ltt4qtLvVPsaGHdt3ZFwDx+VVdf8VWeiwvGzW00rKWM&#10;ZnAbH615OtzcXusG60uOYsI9p2fJj8Vq7ong/WvF91JPLLOkMUvlyzTAsE9fyr6CllVONpM454mF&#10;OPvlWOC61fWXura1ktklkL7whYIp7kjHH5Vs6b4Eu9f1ie1lubkRQKGe68kujc4Iz0GPqa6uLTze&#10;RxaBpUJH2f8AdTXyIAu3+8SOetakD6haQjw/pcX2ma3Gbq/j43FuDnjnHvXpRXkeRicxvpBGfbW1&#10;jd6gPDWm2CW+lbcSavFH1I+8CQAB071o2VtbX9xJo2g3i21kig3l3Bh2JzjBZcBemec0+O6tpIW8&#10;OaZbhZnXEl4nyhfU8c07yLa5gm0Tw+0cck3/AB9XkA8sx9uSvJOR39a6YHmObnqyM7pr4+DrIXAj&#10;HMmrQnezHq3Qcc8dfrVm1tLR5ZtF8O3MUNs8Ya9vrZdzBs4+8pADcdTnr0FQ2VwtrIPCFiPO1TGJ&#10;tRztK55J3D5uOBVe3s2ntp9G0C6Rp5zi6vEJXyj2Jxz1FD1IUkNW/vtN1e50LSLZ7yIbUn1FSZGY&#10;v1ZtvQgk9TUkVppljqC6B4bcSz3imSfUrciSWDHUAKBjkDqe9R2U95opl8PWVrJqOoqNt1foAMFu&#10;5b7xwT39KSzsItLhk0XSnNzqt5k/bIxsMK/xfMPmHIA/GnHYfLcknim0m9OlaIzXt1cNnUL4AyPG&#10;zHacheQRgtyT+lSS6jHpN6nh7TIo7zUiyrNfqQZSG+82ByMEjvxjml0uK50VrrT4z9u1G7J8+YHD&#10;RFhtGW+8cHJ5qpdavZeGIJ9NigTUfEcpeN5Ex5iF++8/N8pK0SaCMLyLGtaxdeDZVt7KwGsa3N+9&#10;mLgtIExjG0fNjCrznvWRNoaQamIre6nvNWvZB9plbrbs5ww29Rg46mrWlalJoxa41OynvtauwXEY&#10;/eSRxDC/efnHy5x05rQtbi18N3MsDv8Abta1Byy4wWt2k46nn5WAJ+orPlUjbSJkahoMngj/AEfR&#10;Lya+vbg7mmEZMkKHORlDwMoOPerml3thYRRwQTxaj4huGB3M4eS2kbCsoUfMNvzHGfWteVf7Mul0&#10;2Jk1DV7lcqXc5jj657nGVx9Wrj5rL/hG/GcM6rFJqd08kyW0Q5Lybk6kdFJJ/A0neOhScWrnVz2z&#10;6BNb3EUzapq+oNtdZD/x7MTlmCfexuI4zngc1Fc6iPC0n2+6aPUtcmUJKDmN4Yux2HcwXKKOT1bP&#10;eoYBdeGrt7+/E2o6lqfyQW+SfIdjuJy3IAJUcD+QqwZ7fR72XVvEEMNxf3Zz9kKBvKj2hRywzjKE&#10;4x1atY7XMJSVxL7TotAEOqzzHUtcnfdbWsrhSJWID7FOW4Lg7c5+XGaSe4Sxii13Xoknur7dBFYz&#10;uEEBBAJUNk/wg/j7ioYdJutD1L+3tRvHvr+5fzrHTZCWaJmJ/dAt02l1zj09hS6pceU0eu+Jbc28&#10;cpaC3sSgfY2eW+bH9zP/AAKqFuWMyS2Q8T39tv1l5B9n09omAB4RQFOWIyC3B9ag1C/NlY22ta7p&#10;qahdXLmKHTJl8oWvPLAPnJ+VfTG7vS+ZNLdJ4svBdWzABINGc5Gc7VOM4BLHPA9KfqGoRgwa5r8Q&#10;t4ZlMUFpN853cZOG4H3O394UrsHBLUjuLa2ubFPEfiJlWdxzpTkJGgztXhs55+bj19qlMl//AGUf&#10;EGpxSvJaqstrpzIyq+7kDnO7BwOAM/jUNxZfbWi8U6vNHaWKx7Rp85LZ5IGQflHzHNTPPqJSPXdT&#10;tmFjaASRWG4t5ob7q7SMZHAodhx13Od8Tw3fiTQItc1SSSx2QSPBYgbVIB5BJJ7gdh1rmPB6W66r&#10;Jd6jJi3t4d6ROwQSMTgDLZzW949uNT1u3stQW0m0+xWGRvI3HBXIyCBx2rC8IC2k103eoSJHYW8W&#10;90dQwcngDB46mueesz6mgnDASlbY9EtprXxXp7anq+NE0yBzGbQuFjlbsxZsA847cUnkz6xG090/&#10;2LRrIebEifcu0XgKT0IOOuMVXv1g8ZWf2xJG0fR7djGyBRtdz3KjC8cVYP2jVtPhA8y20awAkZyA&#10;EnjX5SMDjkjPNdCWh8m273EsjY+LoBqGrxpothA3lJZ+YuyVj/FkgDr2AzSiC51i0lvJZ5LPRrPI&#10;SFY2Ec0a+rn5cHHpjmq5trbxVENQE/8AZWkwsYwrIqqznvtX5ePXrVp47zW7bZEPsOi2i7CwYhZ4&#10;xzu2D5Tkjv60CbT3KtndReK9PeSe2l0fRI/mQRP8jv0wGwF/DFWrbTodbsH23UunaJaN5biIf6wH&#10;qS3TrjsajvNniqzTT9OVtM0yJvMa4X5VLf3cLxTfKn1Wxe10x/s+lQfu7i4DEI7dyQP60XQJQexn&#10;Xlzd3um3lsIH0/RraM+VIFK/aUHT5jhT07Cs3wYsuuLNDbW0mn2CrjzwC5OThjkAAfXFaGq62NcW&#10;38PWcQWwtX2yXQbAKDrwOOcHr61r6fdm5t5NI8O2arCFIe5CCPG/jjaD0+tZXTZ1yp2jdIS0uF1t&#10;hotlGljpKZL3sJDZIPOWGFBJrm/Hd8DpcOn6Xbxw6XazDZdWvR3b72SOAcg9ua6VYvtOmHw1pUW1&#10;ScvqcahBxyw+XrzXJ+K7+0utDXw/pzxolvMssly3yhzz8o285yTV3SWgUqNSreyOh0i+j1JU0DSb&#10;OODTmXc2pQ8+hZcjAHzdc1bsoLS7km0TRLpILaVvMury2kWQp6DKcD7vf1rg9F8YwWvhw6BbRPDd&#10;tuP2xSFC/Nu47+1OtvG1nY6bdadpNlLG9w3765OIyMYwcrk9c0c5tHATlud6tzewSzeHNCxLDC3l&#10;3uobSzkP95iQQARluuaigttOW5Tw7odwUW7PnT6jHIGkjUDBA2gY5VevrXDWnxFlsNMl063s1aaQ&#10;Mst15pDyE5yScZPU8k1ztvcag8zQ6Xd3E1y43s1vKwZV7rxjjpU8zOuOUpazkem6rqVn4ef+xdJ1&#10;ZJpJz/pl+1wokVmbacYI6YJ5J6msi5+IB0kTaJpWm2k0qoY5dTkbzHlDDLsduO565P41xL6ZqYfy&#10;pLe4knlOZJZMnYT6nrwcmr0Ph29wsVs2+dj5csyjpu6tn2pN3OpQwtJXfTzJbPxbfabZXFtZRwRP&#10;MrA3CBlkXIA4IPsPyrGtra/1nVFSKG4uJ7lwJLkRtIfmIBJx6E+teh6Z8PtK09n+0anJK5PAkgUg&#10;ZA5+97Vv2Oi6dpcXnQXcufm5jhVD1LHkGqjG5hXzOg4fuI2ZyVx8NpLa5js4NS3eYcm4W32kcHgf&#10;N7D866fSfhfoWmpG0moxz3LqXL3CIdrMoB7jGOo5rWkaFfK2zXIwCcEDPf3pZo4CUXzblAQM4Gc/&#10;rVqnY8zFYuda3tH9xPo/huw0i4ne11WGOSRdry7ADj2w3+cVryWoK8eIUB9c8/8AoVc+otXynm3K&#10;7evyj5v1pXSzKjDXH/fI/wAaHLl2OVTm1a50L27sAD4hU4HY/wD2VMFvxt/t8HHv/wDZVhqbUNkf&#10;aD/wEf41Iz2uOIrjj/ZH+NNO5FpJ7m0sYXrr4B9M/wD2VI0ca5zr6KT/ALQH/s1ZC/ZxhxFcE/7g&#10;/wAakD27nc1rMcdvLU/1pWuKzT3E1LQLG8JuW8QqswXg7l7e+6siPU9RltjAviDc3Zy5yP8Ax+ta&#10;Sa0f5f7PnwP+mSf402KKx3MU02QE9vITNZSpXkbe1cY7iWOjQMEubvxOZp1IfmRePbk1V8axo/h2&#10;WGHVzcNvX5RIG7+xrQCW8Y3f2dctn+EQr/jRO1mYgX02YbudrQof61rC8JGU05x3MH4e2AtdAcza&#10;w1sWmbKlwv8AWvULAAWMQSbzhjCyk53D1zXFQS2QBRdNncZBx5KD+tdnpm1tOtysbRKFz5ZXGPY4&#10;orybOjAqSlq7jr/7H5Sm9IAc4A56j6VnGLQjycf+P1Y1CCOfU7BXjEgxJlWGR0FWBZWJO1bO3IPA&#10;/djr+VYLY9Ey9ugL0PPphqcZ9DjX5mwP91v8KuypplrG7zW9uir3KD/CnWI068jEttFbsp7qgoLS&#10;q/GzPF14dPVyfoj/AOFaelvp7+Z9hJJGN2QenQdquC1gHSGL/vgVl2qLD4qvFiQDdaRkqOn335pv&#10;UzbT1N3nt60YNRtMsZG9gM4xxUc95FbxGSWVEUEDLGlYRYxRVSbUrS3G+a4jjjwDuJqdZVYAhlI7&#10;89KVgHlQTyBSmmq4P544+tIZBvz/AAYyWpqIEg60uKhMoVdxIAChmz2FLFcRyswRwxGDx+dOwEwA&#10;xSFRjpSjpS0yRmKMCnYpO9ACYFLiiikAYpMClopoBNtIQfSnZppPNACck9KcBSAc0+lYChfW1tfQ&#10;NFcKGjHBySuPyrGbwl4fCj91IB14uJCP51Y8UIkloiSqrKSchhkVjavqGh6NHEk1lZR5Ucm2DE/p&#10;WkUTKfIrmh/wjXgAH4LgfXB/yzbd7zyf404aF4eAwVk/CSTH86l0caPq1qskdhZNkbhtgXkdj0rT&#10;GlacBn+z7QY/6YL/AIUnFJ3Y01JXRjto/hvByr/9/H/xq1ptro8N3/oO7z9p4Jc8d+v4VojTdOB/&#10;48bUf9sl/wAKoyWtvb6/YvDCke6KYHYgGfuUWix6mwqBVApCBUcs6wRlnIVQMktwB2qEajatC84m&#10;XyUGWY9qmxRZK5HSjHPNVbfUrS6Um3uI5CD2alj1KzmTelwpXGc9hzRYTLWMjFOwFHSs2DW9PnVz&#10;FeQsU+/hs4/zkfnVr7ZEzsvmJ0yMHtzz+lFhE4weaMCoIrqGYnypFYAEnBzjn/8AXUhkwdvG7GcZ&#10;7UWAfgUuKYHByBk444Hejf1HU+1FgH00AA1H9oi80x+YN4Gce1Ri9gadYkkUyEkBfcUWAs4FGBTH&#10;mRAu4gFjgA9zSs+3Oc8DNFgH0UwPgfNxjrUb3UUX+tdVyMjJ7etFgJ8UUwSAruB+XqD6imR3EcjF&#10;Q4LL1AoAmopm8DuMdzQGy2MjA/nSAfimmnUYoAZS4pSOKAM0FCYoxS4oxQAmKQilNIaAEPSoj901&#10;L1qNlwMetSNEZTJBzU8HEmPaoSMkVLb/AOt/4DTj8SKlsWqKKK6jI5zxNHbyC1M6K2NwG4dOlef+&#10;IvFNrothIY5IJXQrhRIo64rR+L+iX2rppL21xDDHB528yM4yx2bcbQfRq8Q1NNMmLxWAZrtiFLks&#10;VxjPfn07VnKtST5WtURDBVcRUvHRDb/x14hvYmj+2KqPyQoHY5rFAvdRui8s7MTg7tvSvStC+EWp&#10;ywPLqYsl/uKZ29P9gGrC/B29aR23WojU/L+/fkf981k6lz0XDDwfLNXZwUPh/jzn1e3jf0YAf1qe&#10;PUv7FlEYSzuWBDB1UHvXcL8J8N8wtd3/AF2l/wDialPw01pI91rNp6IB3dyf1SlKzQ/bp+7BWR5n&#10;deJpLm4keawtJATxuhzgdM1Yh1G58hH0jTZ7eTBBlt4iQfwAr0TSvC3jWwupEt7/AElFKlRuTd3/&#10;AOudbcOl/EK3jjgGs6QGH3cRDv8A9sqE0kTGyueQnUvHSgsYtWaL1Nq+P/QaSHWdYuv9H1Q3TQqd&#10;xjA2HPbjFewppPxJnd0k17Ssenlj/wCNVh6v4V8cW6tcPqemOpIDFV/+10OtfQxpR973TkG0fQru&#10;zIttB1FrhgDvMhIHrxitewtdHsUWGbwJe3Lvj94Y24wPpUcem6kLlZjqVpHcrkB8PgHvxsxUz654&#10;20wGZNXs5YQedkQzgf7yCs1Wu7XOhYeb1bOht9N0W6sI2bwNNGpyduxs/wAqwte8P6fPpcs+keFL&#10;uyuIuRujY5/Sp7f4r38QUXep7HzyPswP8lNblp4tv9QnT7HqsMpbnaYSCfzQClOo0rkxoKTacjF8&#10;C3NrMlxY6hoKvPAQPmiIJGP8a68Sab5fPhCZiDjPlsP6V554m1DWtN8Sw3Ec8cNxeYydoIJ3fQ4r&#10;YuvGPiGzQxHVIGuB1UQ9P/HaiUlbmZ2YXL51XyUpanRvdWQb5vBtwQOmI2/wpZdR0+KFnbw20agf&#10;dbOf1riJfHXiRwVOoDBGMeUn+FYkf9o63qLpGzzXDDJwwUfrgVC5ZbI9OnlE6PvYmd0dRdeKtLaM&#10;i00NYznqRmsG61u4nRo9saq3BVFwTWla/DnxFcqTLNZWo7edKef++Qa2LD4eXOnTxyXV/YEqd3DS&#10;n8vkq1h5y1HLN8DhE1S3Rxaw3ijcLC6dD/CiE5/Sui0ix+3WhVPC1zGdxy11CzD8OK721sWChVvr&#10;Viv+y/8A8RVtY72Mbft9qFz6P/8AE1vHC23PncbxHWrS5YrQwNO8N2kE3nyaHI7DHWFgPwFar2Uc&#10;m3bopQf9cjVox3bHb/aVvnrjD/8AxNPieTyVSTUIdwPZX/8Aia0dKKR48qznLn6nO+HrWWMyq1iH&#10;QSuFXyjwMCulWGZYywsBtx9zyTXM6FjzrkDUIh+/k7P6f7tdEk6qrK2oQ9Ou2T/4mihGXLLUmrUf&#10;MtCxCks9wvmaeFAXvCaiEN19pdFtFChiADbnpzUeUKbX1GHf24kHH/fNcrrfjvRkhe3sdTee+Q+W&#10;qRQuBuzjq6gdavm5VcuFGVSWp1M0N1EXaW2i4yeIDwPf9K4PU/Gt/e3Q0zR7WKO6mYRh0j3MoPfA&#10;rCl0HXvEuoi6uLmOO3dhtV5CpxwD90H0r0G40zQPCejm4ZhkZicx+Y3DH1I4rnqVjtp0qFLW12c3&#10;beCtSvrlbnWt13NMmEHkMAnIGT+QqXXNR1DwxcRQWdrF/rRGdkJzgjJrt/BuuaNqBkt9Iac3SRgz&#10;GRTjZnqM/hXStEqEx4j84nkkZ/zxXLKTczeEFN3ZT09iIGdEHmMTjanYVoCFVG4j52HJxTSZIo/3&#10;uBcE5Tb0296xfE3iaPw1YF5jIHaNnXagbp/+uueUG5G6TWnQ2pFeBUKPvYnGAucDFcz4u8Yx+F54&#10;IntHuXnj3kqwXGP/ANdcxY/GDR2iL3kt0JweggGMfga5LVdU1Hx3d4t45biMs8cefLjIGfqPatVR&#10;cdTWGGb1vY7rxP4g0zU/Bb3HmwLcyRMwjM6lg2OhGa8k8P6ZqGt30EMZkEMsgV2WM4H1Nd7o3wyi&#10;01re71tIdkZEjKszsR/3zxXex3/hv7C9pBKURgVbCOOPyzXXCmY1cXCh7sdyCx8NS6Hp9utlJCju&#10;gVmeEtjH41c+x6ruy+pWuP8Arl/9esxZPDqSf61sdMZlzj8asXl74at7dXInVM/ebfj9K6YpRPCl&#10;UlWqNtF9bfVYxkahAVJ7Rf8A16cINTMyqmowIp67osf1rib74g+B7e2khS4uJbgcKscUnP4niuN1&#10;bXr3xW8dv4ejuF2ZEgmMa5z0xls0nfodVLA8+ux65fzXNijyza/YBl52kqp4/GvPNR+LOo29yILe&#10;QuD1cYYVz9r4RdF8zXJIUlGTKkkkhOO/3AR+tdtYXvw/srXztN06+d0GHkTJA9ceYw/lTSb3Oz2V&#10;Cmcsvifxxr7M8V1NbQM3yslsSMHjk46Vov4EMunG51XxPa3E3/PBZAr9eO9b1noLeJ3bUEhI00Oc&#10;J5mx1AODkdD07GrejaZoF5qCXWmWtwmmoSWklbrj5SMElvvH0HFWoQ6mU8RGHwHBr4WshNGLdM7S&#10;Bumbeqn1+ldvofhvVJNG+1f8JBHHbpvB+zrsXYpORn6DrSXMEfiyW3udBAi0qxY/bmnyuR3Cjlun&#10;rjrU0n9o6uEttGZYvD1uSXknwMonEgAALk9cZFJuPRHLPFVZbMxdHtIte1bfMk0dvEhUyytlCe3P&#10;A71ftp3vtWl0iwjNvpSyGKeZPunbkk7u2QB+daE2q2HiwRW9lI39hRfNeMUKZYZxj+LqUpktwLuN&#10;dJ0VSNDij8m7kbAAZBl8k/OflC8r1zRc53OUt6hO9w2qkaPYXX2ezsQUvJQciSIfKRuHTI3HNQR6&#10;c9xey6NpOoC30q3I+2zA5S88wfPhu21AB+NLJdWusWEGk6AQltYlBqUkwIUxLlSoONxJG/Bx0HOD&#10;jJdae1x5ej+GlWDSLM5vvNY8iT5iATlvu9SPUY9hsm3ncZFZ2b3E+keHXjslQmO+nVvMM0a/Lt46&#10;ZyxzSR2t9Fejwz4ema3traPzpLr74ck8rkd/mU9e1PleLV4YND8OAlLMiPVGb5B5a/K2CfmJ+9jH&#10;v7VDcafqZVfDnhZ1EdqBLM8pGN7EkjJG7OGTjGMd6CJSexzXiDxO+jXT6HoNg8SA7J7gjeXYNtY5&#10;7ZCnP1rEtfGPiGGSWHw/bywP/wAt5Y4dxbryTj1JNejz3lnqsMfhbQgHDFIpndcJ8hHmjcfm+6v4&#10;5+tN1DzNQtU0LwgVW7tAy3gYYX5PkIDOMnkkcc96TN4uzSPA7s3c+sv9qYtPxuYDGTj/AAr06x1H&#10;xjCLOys57lDNGNskkBbZgD2rj/EmmTW/i+TRrZ4mlQpvVC2A23PVh6Yr6Ps7SKxs4oIgfN8pRj8M&#10;dTXn42o4WPcpaRSPLRb+OTOHXWJDdP8AezbkY7fyrl7bSNWu/H1taSasWuDM+2RE+6QTzXvs8ptL&#10;VnCt9oVSTxn6/pXh/gOK3vviDBdWvmLIJZDlj0Jz9axoYiXJJ2JlD3iX4l6TdaRHpFvLfPd3Ush3&#10;tjp/nNb/AIx0iHS/hfZAbGlSUKOck/Mayvihcq/iO1hiB+02xbzGPTOQR1ODWRaXWpeMdbbT1uol&#10;uADIgkUhensD2raFNumm+mphUrKMuU6j4QXLJPc+aCXdxg+wBr0+5QRQvOQGmwzJu/SvL7D4eeLN&#10;OuEmS809HYYIVyf5pXqNhFcW9jCl06SXSoFZl6Z/IV5uI+O6OinFKNzyywW58XeKLi01eVljUNKo&#10;xtG7HT3rCuLO68OeLYbO2uclmDKqDp14xXresa9aeFYJdQ1EMzFwo8mIE5P6YrlPCGmnWtVk8Qai&#10;qSTNPut2YlWCjOOF+Xv3rog707yB7nXarfS6R4YN9NI7StEAB3DEV5polhZeJbhNT8Szq84bakUs&#10;gjJUcdDXVfEyQjTbGB5hvnukUgjg/l061a07wZokNmn9qweZcAnYUlfAH4VELUlddQZ5hqn2a98R&#10;W8On2ywL9qCoF+fjIxyK9o0vSnsNOH2go7lz1X3rx/xZplvoutJcacvl+VcEod5OMYI4Oa9L8D69&#10;NrOkfab6dpH3EA7AO/sKMSr0kyaTftGdWqzbd0jgrj7uKr72mDSXHKqcqtWAHH7+VsjsBTWG4+bM&#10;QUHPHpXDrY6kQrslXc4IT+FTS7d482eM7R0X2qZNsgMjnMQ+560CQtmV2Hkj86Q7kKoZyzOuIV+6&#10;vepADKu1lxB6d6Aryv5oI8kfc9TT/mdt7nEQ7VSFcjXfcHLjaEx17+tASSRyMhYhnj2qQ7bgbgcx&#10;p1zxTSsj8LjyvT2oC4mRcIWziMdvWkLNIdq/6tOv+1To3jnk2QnNqOufXrTpA+VWMqIUxuJNLd2C&#10;5AipOzxohjRPvbv4jSiNpmwjbY1OGzWDr/jbRtCjU3twzIjOmyKJiTg46muU1b4s21/aR/2DHexI&#10;EYSGSGPqMHuxNddPBylC9zkq4xU3ax6bCDKzxjOxehPek8ks3lKNoHNePt8Xb5/JijuJgihRKBbx&#10;+nzfrWnafFyzECQzi7aVQfMYQpj/ANCrSWAfcwWY90ekEA5jwdg4Jp6ZI2REKo4J9q5OH4o+FrrZ&#10;AlxcRK3Vngbg/hXSQXdrq0SPpRaVAuXbBXg/72Kxnhp09UdlPFwqaDy4hm8iFc56mrGwqRHGRk9W&#10;qOMeR+5HMvRqUoqgwREiR/Xnmuaz+0bedyvN563PkwcnAJY9PerG1VBiQ4Ld6cQyoLdXxL3OKYGA&#10;Aiiz5h9RTsUmN8po/lRSWHVhRgxkKhXzD371KC0fyAguetN83y4zFAQJj/e5qFGV9Ad+gjo0OC5M&#10;rk9fak+SFMqpMzCm+Y8EQEjDz+xxxWDqvjXRNFLLc3Ev2g9QkRPI/DFaxo871HGMmbblYMSbC0hI&#10;zil/dRgyuAsrjJJPQ15fqHxJkuzJHo0lyswbcS8Ef3e/WsdtG8Ua43m3UkRaU5zvC9fZeK0lhoQi&#10;vaTsdCovqel6/wCJbXQ4UkYee7EjAcD8a88v/iTqs14Ps0S8jo6AtW1pHgKO1KvqaLIQOMTMea6m&#10;KwggXZHGg/WueWOo0NIrmN4UonnUUnjDxAEju76aOGX7ymAgAH8K0rX4b2ruZL2UysRzwRXeFXAA&#10;BUVKuSvLAn2rllm1So/cVirKOxhWvhLSbeBY1tUJU5G4nNayQLAuyJQox0FWNwV8jOaeMs2R1rhl&#10;OrKV6jBzfUrFN33+ooKKZF3fKo6k1NKrAE8ZNcp468SW2k6U8PmSCaU7UOzjAZd36VthsN7epZHN&#10;iMR7Knc8s8cXrXPjHUcNuSGXy1I7hQF/9lrY+G2ltJr/ANvKERrBIY2PrkL/ACJrjJ7j7XeM3/Pa&#10;UnJH94//AF6+iNCsraw0SC3tUUQoW28k9SSeTX0mY1vqmGUI9f8AI8DB05Vq3P0LZQrjaOQp/PFS&#10;ruMYyNp9aajncxbuacSrHvXx/tG46n0z3EdDu+9TBuB+9U+cng8fSmkEAnP6U0luykyGQkLsDHFO&#10;dhDaSSuRsjXefwp7MNnJ/SuQ8Z3F5cSwadYzIPNjZHDDqScDt9a6MJ79a0tiJOyOZ0nSJfE/jK6v&#10;ZpgYIpfNVGBGQG2/yFdH44txbaDawr8yrKx4/wB010Wh2D6dpNra7VEiRASYOeTyetYnj+QxaPb9&#10;SxlZSOP7pr044mVXGRhH4YrQ5prlgyTwjHDdeEIo2iwp4OT2wK5TxZazeE7iG60yaVVnY+YqjOe9&#10;dZ4ImL+FolGAwJXn6Cr2qaZFq1m8MoV3XLLyRzjHaohifZ4mSntcqnByoo8il1VfEPjTT76QKCYE&#10;Ug+oJr2S9tVvbWW0Y7Q4x8vpXiMGkXWk+NoLa+jKEbeFYH6dK93lCrNtAIyO9dOcuF6UqW0VoZYW&#10;L5pwZkWGiW2j214ICwaRWJPPNeVeHLfTbrVpk1Cfau5sZlC13fjzVLvT7aJLaZVLkrjbntXHaF4U&#10;19blby2WAN1yzKeoz0NbZf8Aw3Wqy+JIVSK0iuh0QsfCUYb545D0Obtc4rh9Tisx4lEdlaSmzMyD&#10;ht3GRnmu5m0nxlOwDNZKAOMog5/BTXMeKfCHiW0sm1i/ktBH5gAMb8k/QD2ruoVKLdlIyqxZ6x4d&#10;s7eDTl+xwiKPceM1qGInndmuE+FN1eXmhSNO+5TMdp6cd/1r0DzYXU4JJBxXzOPpShiWmztpTfs0&#10;QEsnQZqTbvXJ4p3zbcjAH0ppHOTk1xuL5rM2TZHJEXXG5QB2NZt/oGn6pGPtdukmMdeelbDSKEAI&#10;JBphQ8hThfpVUG4TaTsweu55rqHhy68J27ajo8r7QSzxrGXBGentwTVG28RReKI2sdWto0kg+fL4&#10;Uknj+tdpqmpI6yW8cvzt8p+X34rm73wPLrcYuI2g+05GSXZcD8sdhXt0MSrcuI+LuYyw8l70HoZ0&#10;/hi/0pGvtLmJtuCIApYE9D/jWl4JvNP1M3cV3YQwSR4CZXBI6dPqKfYa1f8AgqB9L1gMHhfcJEVZ&#10;FCtggevf0rQ1Ox03xzbRXeiyCSSB/KYvuiwSMhOnPrmuiUpzi4VNY9GY8ybutDqo4mSIZA2noB2p&#10;GDL8wYsPSvNrK61zwnfi21GVWt1G7dDtcYPTr83XNegWGs2Woqr2lwXXgsdhBGee4rxcTgZ03em+&#10;Y6Y1b7F6Jiqlth3Y5pTIHThHyV5HauS8Q+NItC1pLciZATmRtisNpAPrnvT7/wAf6LaSsEmmBJ4A&#10;izxj3rSGXVZxTkgi7t3ZZ1rxRbaPfR2rwhvNXfwwGOar6t4osItJW5Ajd1QnCyD5TjNcVexXXj52&#10;vNJhZVgURvJcsqgHk9ASf0qTT/BK3yokCx+basHvZXlbYyjhto6/oK9ulgKMUudanFVxMabdmY9t&#10;cal4p1AGFbiMqpzKqEqPqR9at2fhG51vVkDSSGCOUJLIULLjv8w6DivQbuGz8QWaaboIWO1V980k&#10;hZUOB0B5YnO3sB70kt5eX4j0fQ9sen2/7i8dwAJPXaTluzdhXpU6TXwqyPIr5nUbtEgs/B1rPqf2&#10;TRXt4EC7pJlG4kemQa0Utbi3un0bw9I0FgTi8mx5jM56nPbpUdzLZ666+HPCkm14gLmR3DKpX/eY&#10;E9fan/YbnUbZdK8PKZLVD5eoPvCgyN1wXIbsen4V0ezXU8+dWrP4hvzG8TR9BUW0pby7i7Qbtw7n&#10;2OaivtSvtG1BdF0mKea+Yr9rvkXzS2/jkAfLir0+rjVbceGvDiutxCvlXU0qgJtHBwT833u+KkW6&#10;1C0sF0PRozPqUQIu5QF2ndxnLEcdOg/CqSRNmtyjP5dhrUWiaPbSPfS4D6qG8wJnqOPpU9zpbWDj&#10;T/Ds228vF3Xd1/rCPwH3ealuZYzZf8IxoLqurMAJHIbYufv/ADMPb0ouLKOw05tD0AldSu0DTSsS&#10;UBBxkluRyDwo/Cq6AkQrZfZJreys3QeI5wBNqLDe4yMn5e3QUTWH9hXKaZoMxF5qQxcXijeUI7n0&#10;Gc/nUa3Ags28K2kyt4plX95IB+7yeWO4j+QqS9t57SKDRtJkT7bqHMzAkrge7DI5B6VIOCWqIb+7&#10;l8OTwWlkBeaxcHy7u7T5yCcYJXtjNPntxpEkUGmyyvrd2eLhzvMa85Ozr/D+tSxalLotsuiWH7zW&#10;wf8ASWRAyq7/AHSWftnP3fypz2kWkxtpVrIP+Eivxuh2kldv8RJbgcqf8KNtSotspXl1d+HI0dCL&#10;nV7/AOaWUJkp6ZXtzmuTknuRrXmi2efWZpQGnMRO3cRzt7EcflXQ6u03h9YtLgwdd1MBZynzKCTt&#10;Ukv0+bd938qvWNxbeFtPXTHmWTxNMCjqgLDzH5zuIC4yR0qGuYvmUVcZPKvhzTI9Q1SFL/WpmMWx&#10;Wxsiyf4fT5fzNJqKxaPZ2+rXNst5rt7tRMctCXBIyvbDCrVnqSeG79rjxLmTXbtNywxKGIiGFB6b&#10;B9z1zUFr/wAUzC1/fNv8Qao5a3KfMAsuMKQfkB3r/wDX61SjYzi+a7Ld/avpN1DNazNda66+VFNI&#10;d3lxnLEBPqD+ZrH1exm0q7t9a1Odb/WXjjmtxt+aNnbAUJ1wCScVpWelXmgLLFYhZvEVxxA0Tbgs&#10;eQWz5mF/hYdzz6VQayuNHL3OshZdfu5Vns/KbJQyMAobICZDZz/DSmVBaF3UJZ9M0yz1nVt99qFw&#10;w+zQbf8AUs4DcJ7EIKq3d/Da6PH4k8Q2Ut9qVzL9njt3G1oosHB2H/aRjn0apYkfw3cyX+vTR/2n&#10;qRK6aibnKzv82GwNg+YpySR+GatwX1joZl1nxZvM12wihVV3MseBjIHy/eR+nOCPWrjsRON2Etne&#10;waWviTVryO4uFjW4s7QjYUkfGAQepDFfyqB7ttT0aPV/FkZlhkk8u2s8+WYyCyk89fuj86fHZ3tl&#10;cjxDrcsTguZ7KJCS+5x0IAC55TuR1wTT1uYDeTeIvEqP/Z8uLeyjGCwYj59wU46xnHPSmO9lYgsJ&#10;JL3w1N4p1VpMRgvDYN8i/KRtyO/zgkevFJZfZ/Edgb/xMix2EZ3WMEz+UFbJzjP3j8vA9DVqQo+o&#10;f8JtqHyafACLdGHzkY2gFFyOXJ60T6rYTvHr/iKUQ6JcfurHKEsXOMjbHnGdjcn+tArprQr6fE3i&#10;S1Opa2ZItJViBYP+7QkDg57/ADE0231K8vrC41jVJfL0uwAkSx2+WZc8qAT1wQtTpbTa7qR8UX2I&#10;dAOVCMcSAAYHyrkYL575rhvH/i5PFFlBFZ/aFtoyV/eIqg5I2dDnt3FQdGGhzSV9jH8S+NLzXNQM&#10;VsptdMiJjWFMH5GwTkjryD+dWfAlpFrmtTrPKIrGOEyPGTjdjBA/OubOgX8FvBfThI7WXlMtywHB&#10;4+o71Y0q6kN0j3H7y1jGXWMYPt6d6ye59JGEp0HRpv3Wet6ALfxVb3ENmiaboUUg86DGPNkPOd34&#10;CpIp7rUWfSrdRbaJaKwdtvE0YOCpbtk55rgNe8ZXWrw+RptyYdPT70ckKqdx/wB0E9h3rOuvFmsX&#10;+mCwkvM2sYwQI1X5enUDJqvaNaHCslk1789EenabZx+Ibd7WyMenaDG+Xi/haQ8k7vyp1k97qM8l&#10;lbM1nolq/kyAjiVB1O704615boGhaj4uunFoVa0t1IkcS7FBPI9z07Cu21LxRb7LTTku1Wws0EN3&#10;GY2Bk29QpxnseuK1hCUjysdQhQsou50ECwateS6RpMq2WnxKJpLnduDt6bvrVRFnd20zRXa20hWI&#10;umRS6zMeSQ46Gue17xzoOpaVDpWjW13Bbb/MZJUAzj0IYn9ayfEPjGI2kGl6P51rp/lYuVnQEsx5&#10;OCCTWkqDsc1Pcp32s3OnapcW9jbEWgco8rJuDgH+9Vm38c6lbiS30cQWaMuHOwZ575ru420rxX4d&#10;0vSbG5TyIVUXMTo6kr6Btueo9a1z4N0G1s3t9PjhjjZNr73kbgj15NYewktT18PmOGULON2jx628&#10;VaxHOLXT9Rm5zkoMsT3qpbWGqa7qD6faLcEgGR5BEWGfw+tey2OkNp1itrY3llGEJIyjNj8Smasx&#10;22pWTNJa39nFvXazlGOfUY2f0pqFtTOrm7kuWFPl8zwnS/Dt5P4oj0lWk3NwziMjjGeler3Pwr0q&#10;GwKWn2hJ+kjliw7dvzrm9StG0TxZDfPKpfeMSqSRyp4wQP5V6NJ/aCRq0Wp20ayAHEisf5LVqK6n&#10;NHMa0Wc/pvgrSLKL7O+im5mjTLXDo2XPXj0/+tTBomm+EbKa+j0bfcN0Z1LHaSBj9K3r25vLa2je&#10;41S13EFxhH5OM9kx+dc7aw6trt2ZL3ULbYUKgMGHI5HRax62HGtVld1CGNrvXJ/PttKeKFiA37gj&#10;Oea6WwsWtIB/xK/m6ZMJyasiK4UKiajbqI8Bgqvzj/gHtUkiyyDP9owjv91//iauNLqclWvGTs4k&#10;c0cj7T/Zo3E4OYTTzDItsQdPQnH/ADyPvSxNIHJOowk44+V//iaJZFAIk1CHP+6//wATWqSMvaQ7&#10;CGO4kbA04BvXyjUjx3MijfZpkccwk4qHMZk3JfxBu5xJ/wDE0jyWzRMh1CMv3AWTn/x2lJjThLoW&#10;fsNwhdjbQbSOpgPpXO6trF5Y3zW0GnJLgAgpbEirOpT2kiR2cV8vnEYbKyduD/D7ipNKsNOs4PMN&#10;3EZ84LfvTx+VYSUn8JspU4rVGQniHV4ZAZtIDIemLcir1jrlzfOyCwWHPHzQmtUy2AG37dHu7fLJ&#10;/wDE1UuYrCSB/wDTITJgkHEnX/vnFTyVN2Cq0npY1obPUDGDi3/78GgWuph22iD8Lc1j6RqGjTWC&#10;xyXwNyrYfIlGMYzjAx61qJ/ZIJK3HB5BzJz+lbRkuplNRvsSmDU1fGIv/Ac1KlvqPVWhB/641WK6&#10;S7Ze6/Lzf8KQtoK/8vB/8if4VbcSbR7FpotVPCywj/thmo2sdUc4eaFhnp9nP6VWVdEIZlueev8A&#10;y1x/Ks+91LQIYTBDe/6bnB4lx/LFZub6FJQ7G3LDd28f7u5toj/tx/8A166jSy7aZAXlR3MfLIMA&#10;89q8usNP0K6DPrMxkfPGx5B/KvSdFitYdIto7HcLZUxEDnp+PNYvnfxHdhnDmtEZqOW1GzXLElZd&#10;oX12jFclp+keIk8uWQXHmLOcqZB93n3rpdSnhtdRsZLiQRoocFmbABIFWl1rSgmRqNv/AN/VpXOy&#10;2hzNv4e1a+srqDVDLHF9oJjKPlmTA6/jWz4Z0N9IuZ1RnNsVAXeeQec8VorrulFR/wATGA8f3qkX&#10;WtLJ4vYc+wppGvt5cnIaYPFZEC58WXJOCDZxgY/35KsDW9NX/l7Q/wDATVOyuI7vxPcywljGLSIA&#10;4OM739vQ1S0OZKxynj/TNbu76GTS3uEjhOWCybQxwMDr7GszVdC8RalPaMrTiVVy6CQe/vz2r1pg&#10;CMYBGabt5zgZ9adxnB+JdG1PU9BsILVZPN2JuUMBjAP/ANauwtJ2urUloWjZcptwOeBV7AwOOnSl&#10;AAPAouByNrA661ePctMqs2Y9rZ6H0zWOlrrnn3VpHJO0bxCWPe/zH5lBz2HOa9H2LnO0Z+lG0Zzg&#10;Z+lFwPLPCml+KC2tW+pxSRpcLtgcTbscP78dRXVeFLG/sru6F2xZAiIpLZ+6MV1IAHQCgADoKLiu&#10;OUYXrmlptFFxDqb3ozRSuAUUHpTaVx2HUU2ii4WHUuKZmlBqkxDsUtM560uadwMPxLtFtET6moNY&#10;0Sxv7JZ7tFxGoO4jPpT/ABOF+zQmRtq7jzg1K+r6RPYrbyalaqGj2MDMoPSqjKwpx5kZltHp0UMJ&#10;tWmRwD88a4+VeuR6Vh6t421HT9NWeGOGaF2KiUMcnk/4V0cEmg20SQrqFuBGhXJkUZzTo49BXTPs&#10;UVzAYi28AYPJ+grb2keqOP2NRv3XYl0zxBFdWNlJLHIss8Alxt9vr7VIl9He6zYuquAqTjkdeUFM&#10;eTQ/Mjkkliyi7V4z/T3psDWcmsWa2RykcczHauBlih9PrWcnGWx0QjOO7LPiW0mutBuIYAWdscA4&#10;J5rmbfQNXh8N31mCz3MuwKS/bIyPw5rvAABj19aXFZto2uea2Wi67Yade2kkUo3MvkyIwyeGz/MV&#10;RtfC2tDSJLFIpEvGn3K8suMpgZ6H1z+VesYFGB6Urgzy2x0TxFp1tdzC0MszW+1UZxtZ/MX/ANlB&#10;qzpWg69a22pxXzySSPERHIJMkoysv4Ecn8a9JwPSjb7U7iODsNH1S30S5gAn8xtPuI4y74BkONnI&#10;Ppmtqw0+7i8Svdyw+Xb/AGPy8K5b59+f5V0WMDHalouBxemw3sPiCfz1/cvMZFzIc4ye30AqB7HW&#10;bXxNeXEEjyWl4w2I0n3MYBwPqa7ny1/uil2+wouB49oOleKrTxXDJcxSNZqpUyNNnnae2a6SHRNX&#10;t/GlpI0jPaGWWVjv6A9B+ld7tA7CjAznHNFwOT8WW9/LdWLW6hoo5MvhyCelUtXsNVvNBsRaGWO6&#10;jyZv3mMjnqc/Su52g9hRgegouB55d23iK48I6bGY3bUVyZgknJyW759MVzXiHSNdn02yWz+1M8as&#10;kgEuME4969owPQUnlqf4R+VFwOcsbfUG0rSVV2DRRqJwW56d/WlisLyxMxRi8sx4+b8/0ro9uAcC&#10;m7aVwOU1q51izvbeGyjD2/kkyMWx830rfs5LiSRPMVQojBbB71cKg9QKAuKVxj6KbmilcBT0oHSk&#10;oouMdmim0o60XAQ0lKaSi4BSYzSE4pCcipuNDSAG4p8H+u/4DUTgepotBic/MT8tOPxIp7MvUUoo&#10;rrMTyn406pLpemaWYGQSPK/ytzuAUe47kfnXmngnQtPv9Wgk1KSeJijsQDgZ5A4I9K7T4+7d3h7J&#10;XOLj7zY/55VH4f1WO31KPfNZKmWwGulH8P8AjXBXT520e7hpQ+qpN66/mblzoOkXLE/8JTrEar/B&#10;BeNGD+lQJoekRhiviLXHz3a+Y/0rXn8TwQS5lksHU/3b1M1mt8QYIppQF3qpGAsyms0m0cUKTs3Y&#10;ZFpWjEZbXNXB97tv/ial+waU0bbNZ1bGcf8AH23/AMTUI+J7ibdHoWoSx4x+7GR+gp9r401e+ukM&#10;Gi3UcLyYIkfGBn/dp+8DXTlK1lY6eb2RW1TVgo4BN03PP0rV/s/TFQP/AGtqRZOR/pJ/wq/bXl9J&#10;csWMaE87PtAyPbpT2l1QPnfFtz0+0D/ClafcuMV0VvvMk2GmhxL/AGnqYZ/+no8fpTpNM0eZfLk1&#10;XUGHX5rkn+lWze3ySs0tzbog7G5H+FU7vxKlupdru147LcqSaNVuzWnQc3aKsZ76LoEM4Ilu29zN&#10;/wDY1Img+HHGPNuOTkq0ox/6DWZdfEZUBWNJ5D6lxXMat4yv9QkAt5J4znoDmo93c9WjldWavPRd&#10;9TodS8OeCzO4uE2EDhllQH/0GuW1TTND021kk0fV74TDlUF1wT9ABRaaLrGufvAAWI+9M+z+laa/&#10;DPW2VS9zYgZ/579P0rSHtJJ32NHh8uw3xTuzzfVLi9muoWluZ53Q4j3OWIq9FcXRmV7u0uEyMNJK&#10;jbRXU6F4TvP+EruYibZjayJyrcZ3etewXkFzf2rWszW8kZ/gacEHH4V0RpKUbM8Krm/1bEP2CtE8&#10;t8OeHvDOq24lvNTkeQMPkjlCAe2CDXWW/gnw7bXK3Nu94jY4aOYLn8lrN1r4czXF0J9Iu7TT+pIE&#10;m7Jq9ouj+NtInhWbXLa6tV+Xb9pCjt2xVKklseTiMxxGJlrUZ0NvbWsIYobmU+ssm7+lRSW9uX3N&#10;9tY/3fPOPyxWqf7SZDtvLdWz0FwMfypWkvjGFN7CG/67j/CtkmjgldfEzLjtrVDuCXQJ/wCmv/2N&#10;PS1tGkO4XY+s3H8qtSrqJHGo24/7aimBNTYYOp24/wC2wot3IUpp6K5UuYIIsSJBcTEHGGl/+xpB&#10;b28sZlNpOjgfcD89f92n3L3kUX77WbNVDA5eZeOK5XXPiBHpE5hbVGuiyjmFlIH6+1ZzOqjhcRL3&#10;rWLehxLiUyaZKqiQkuX4IIxn7tWdW1zQtHVfOSISMcbWmHGOf7v0rgLbxP4j1Szm0+ynuo4p+PMZ&#10;9qcjk5x0wP1qvZ+Erj7W82ta7ZtLtJKiUN39cjtisVPlTSZ3/V1Bp1dS3ceJdd8QaiItMsJI7R+B&#10;LFubGFJPTFb8fhDw/oq291cJJcS8SSyzOoVW4HdfU11dlo+p2NnFZaZdpHCqlmZefm3H+mKueJdB&#10;PiLw2dOEoE21Myv04YE/+gn86xlVQNzlpDREPh+DSb+3b7LHE4QgZQhgOT7e1aOueFdL1zTDZSO8&#10;KyHflcZGOfSuf0GxtfAWlyw3V1G7FGfMS4HBJ6k/7X6Uaj460mz0trnzDM7jaiRlSeTj1rCV3sdF&#10;HDOWq3L2g6J4f8H+Zb2uoQi5dcSmZ1DYznHGPUVQ8deN7fw9oon0y8sr2+aRVMZbcQPXg+1eRaxZ&#10;ar418RzXml2dxgkHdJGQAMAdce1dp4e+Fv8AZTxX2uT2UqFChjOc7snH6V0KnopMucFCVpMybT4o&#10;eLNQtpXh02GZkIUMkTt/WhNF8S+LLjOq/bII3IwdrYVW6gAmvWtGtNF0GxmFgYISZMuY5Afbpn61&#10;BOryPM66vCu47hhhnn8a1jSTV7GNXMFT92KuczY/BjRbOLzbm/uLhs4CsFH9DW1pmnQ6FG9vZaKj&#10;x7ywZkUnP4CpFR2jO/Wkb5u+MD9axNU8RWuhbmk19HPzHFuAx646ZrT2UX8RyvEYir8MTpJNQ1GR&#10;G8zREKv/AHlyMflVG71NLMM89hZQgLnLBelecaj431XWCbbRr67jYniV12rtPc9ayp/DV7M0dzq/&#10;iCOdx/CieYSD9DWsYtK3QI4az56p0epfE0I7W2l6Dp80xJXeqgn26D+tZkcfiLxNcuNSjGl2+3IM&#10;cRVSR04LYqa106ytIjNY25tZI1z55QgsfUDNbOiWMl7anUdd1IvaoxQi5j2lj0GCSKrlXU2eJoUl&#10;ojIm8E6HYqJ/Oe+uQAfK3qAx+mDW5ol1fWcUjHwvp+mQcAXEtoCSPXPy1Pp+nQfb0vhax22kwOWe&#10;aZsBgO345Heta9u4fF8MY2mHSbJiLpZzhZh0AHt0PWm2lsYzxcWrozdM0qPxJql1JqMvlWMPzRXE&#10;ZCRy+o5yO1WIhpmq6gunW2m2Nro6gtPewwKhDDgKWwBzUN5pVxrccdtpE0dlolkSCsv+rcD7+364&#10;9asvqdn4osxBYQNaaPbkC7e4GxXKjpj3yO9JyZyTqS3bJoIZ5Wl0mwvZLPR7UYFwpOZgfvnIIHH4&#10;9ajjk/tGeTQ4UW00BV3/ANoR8FiMZG7gfeP6VXudNvdZso7TSryOx0myBzIfuTKR838j3p6Xltr+&#10;3TIrWS30FPnkkuF2RHAwRzwMsc9e1RcxfvbFiCOO5e6stHlW203bvup41BJJyG5GMfKPfrTbZ7qR&#10;5PD2nosWhpC2dTwWLDo5zwA2WY59u9LLcL4hszD4dJ06wgOy8eQbRIDjdgdxt7570rGXUNPj0bSk&#10;a3sLZgZbtjtjmjTIfB75ye9PmBK3Uri1srlxomnOttpTfvbm/gOG3DjaWGB/dpIZkiun0LSkLWEp&#10;ZbjVVPzR8YZsjABwPXvU8l3pOqW39kaTB9i0oN5t1dSfLCWHG30J5U9e1A1C2u9Ifw3pVq0VuMR3&#10;N6BtiO3Bcjr1VSOv8QoCSiSWq2uX0jSJ4gnlMt9qCrmVgMDezjGScscknpVSOwlgnGj6RfSnT9m2&#10;9vA2Th85yQQAVU5HXGakntIb3TU0fQNkEceBqU7PtjeJQVIJ56gk9uBUD6NPPZRaRod1CtlZE/bb&#10;nzB5cwkIJ2nvtQEHnjNANpbDzZWllPFpfhu8lnN3lNTv43+eFVwu7cOhO92ySfu9+tPR9R0W7TSt&#10;AB1FoU3z6jIpkkkZjyrHPOAU79hxxSmGC9tIvDug4R1AF/cgfujGnyEZ5zu3kj2U1LAuqWsEfhzQ&#10;5j9otiZpr2PiFwf4e+Gw6/lRoPzexX3W1tN/YmlxxtvG2XVMbpYv4XZWAGDtBPWqur6jH4XhiHhQ&#10;QX19IQt3cMu9jtHU4x1JzyT0q4by1vLOTwvottNHDI3k3F9jbDkcSEnnOVX17iuK8bavYafZ22i+&#10;H5Sl3HIY7mWIAA7Bt9TwSc/hRLbU2wtJ1q2uxzumR6peeLRLapNd3BfJuAC3OwZH5e9fSTLGmB5u&#10;+RlAPbFecfCGOO38JptIE5uJNyYwwOBz+VddqupwaBpF1dySHdt3/KM/5614eNrOVTkR7kUlt0M7&#10;xlrQ8OaDdXassl0WCxpK+N2TtOO/Q1zHgjShoelXmrvC5u1hWWPzOAMqc9s965ie6uvHviqNIUmk&#10;hQk5kXAxgHsPau1+Jus2ejeEn0eNg95dxCMFCMKFIBFX7KaUacepM5xWrPLPFGrXWpeKru4LbHYg&#10;nYSccCneFr690/XreXTf3t6xKsCCTtPB4HtWNp6FAyMglkkYYxzjtXr3w48HyaTMNcvgJTNFtiGC&#10;GU5xyPpmvSrzjQo267HjpOtW8j0i1FwkCveESXW4hQVxx68k0++k+xaZczxjzJfLJEajvUiyNG7P&#10;NlnzwAOQKBNHGxJDEt2Ir51yXNc9mMGo2PF9Tg8R6gv9o3ljcXMLnItmUsi/n/hXY+Dtcv54Ire8&#10;0cWw37QACML27V2i4hkM7fMG6R+lJkRyedcEOR8wQDnFbOtzx5WDieb67eS6x4w+x4WQWsjyRRBd&#10;2SAMVLfeM/E1o5FzoW1zjbuRulReHbDUI/iRe6jcWzrbN5gjDKcjOMdq9KOFIec7pO3fFVWqRikm&#10;Ci2eIXWh6x4ivobm4iuU82TcVEZwufTmvVfCvhqDQNIEUsrOxJOyQAY5raDnf5rv06LjBNOGZXMz&#10;ghcfcbrWVSs56dAUFF3JNoIG/hf0prIsgBc4Vf1qPZItwZJJAYMfcpoflmmIEZ+6h9KyvpY0FEST&#10;ZLMVjHQDoaeoEmGl+RV6L2IpqkP85YLEPurSN+8YSSZEY/hNLQLEmxZG+/siXpjgVJsRwFLjyh/F&#10;UJyxySPJA4Wj73BAWEdqLpA4uw8oswbaSiLwccZpAFaPbkqo796Y7GZcp+6ReoPek3eZGFQ7VXqx&#10;70cwJO2oqJEylE+SHuRwKQgO4iQlYz95kODxTdwmXjEcI6qfWnBgRtQYi7n/AD+FK9th2Ob1LwFo&#10;ut3i/a57uRVLuw8wYyeR1Bq3aeD/AA7a25t7ewtJIR1MsCO3THXA7CtlhHImyIbGU/NIehpjr5mN&#10;jBY+jsD1rb21RK1zN04y3Mk+FNAlby10myRUyS4gTkf98/WuH+JmkaJpdhbG1iihuDMMiPagxhuo&#10;Ar1AsrBY4ztQc7vUV458U7XUb/xHBZ2FtcNCIUYyrGWXdlsjIHXpXVgqrdT3n0ZyYuivZ2iuqKeg&#10;eA5de0V9ViupraVGaNIUizuAAOc5HrUNj4h8QeCrmWEAyiQ+WTeKzAYPYZ4r2XT4YbfQ7OyhQI6Q&#10;qkrAfxgAE496y/Fvh228SaVHAkSNJB85faWydvoK3jjFKpyz2MJ4GShzJlvwxr0OtaBbXiGJrqYs&#10;JEQ8oQfT6AH8a2TGiSLGkm4k5Ld1r570LV9S8JambYl1dC28K+0cj0I9K9puvE2kf2bDdLPHGTCH&#10;fLKWPA96jGYRwtUjszowVSUvcbNx5PKO1F8x+5/nUMstvCOJ1Uk9SwrgLz4lW7B7XTLa5mnYf6xF&#10;456+tctb6N4p1p5Enu3jRjwZc/4Vh7GKV5Ox60aD6npmreLNM0kEfa7Z5SDkGUZz+tcbefE/UmZo&#10;7DSI3PaZSzf0FM0n4ewWjltSNvcsxGCFJ/XNdxZ6ZaWSKLeGOJQMfLXNPG4ak7Q1OhUoJHm0cvir&#10;xE3nyz3dsBwPK3gf+hVr23w4t7lftWo6ndyysMsrf4nNdsylZQC7k0vSUHcMehrhqZnNt+z0L0to&#10;c9aeEdGs3ykCyEjH7wK39K6SOGJQoWNQF4ACgAUJtViSBzSvlvuttrz5Vp1X77uNtsV8FjlR7UsX&#10;lkjcAMVEQ23AYZ9aVGGeSDSvYlx0HyIN2VYY+lOCKU+8AfXFI2wLkDmkTZ3HNK4tRJEG7IenEBVJ&#10;D5xRviHykc1Ey/OuzAGeam19twtfcaJEEgEsmxOpduleH+KtdbXNQlErosVtNIYipJ3Akc/+Oiu3&#10;+I3iNdPsJNMhZhdSY2lQDj7rZ/LNeU2ttLqDi2iBklx8igcnrkfkK+pynB+yp+0qbnz2ZV/az9nD&#10;Y6jwR4Yg1i9+03DuqQSxEHy8hsk5/lXtjRKh2ow2DsorI8IWEeleE7CF4lW4MG6X1znIz781qlgr&#10;FFGO9eZmWIdabUXsenl9D2UNOpKIVYZzSGNT8v602PeoJLg96exATOeTXk6X1O3W4Ii7ODk0mAV6&#10;YojO35O9I2d2M05bDSG7F2bSRUH9m2/2kzkK7nB+ZQcY9Pzqdgo60I687RQpWVkNxuQXDm2guJoo&#10;i77Dhc9T7V5T408V398Dplxpf2dY5PMWQk5JIx6V6vNcJEoZpFQIfmLHAqlNp+naxN5siw3BUjoe&#10;R+VelgayoXqyg5LvZ2Xztb8TOrScltoY3w+gmh8KJFOjRsZWYbxzggV0xiwCMj8qmURIgRAMKMcU&#10;3KlsY61xYmq61VyWly4JwhoeYeMIEj8a2821SSIhnb716bMu4l8qAP8AZrznx2m3X4X/AIQ8I/8A&#10;Hq9HXGGVsYNd2MlfD03fy/IyS5ara7J/ecJ8QRNLFB5K7yCTgLnPFVtG1fxUtssUOkKU45EJ9PrX&#10;oDWkFyAZIVcKe9SbY4wPIVUUdhVRxypU/ZtXsEqN53RyI1bxcylW06OLaeN0BP8A7NWZ4gfxZfaJ&#10;JDParLCxzsW3JI4P+1Xflwxzg9ecinKWZzg/J/dxU0cxjGV1FBKg3uziPhfaXFto0sU0MkGJmZQw&#10;xxiu8WNdv60xVCt8uFB6gU9SVzxxniuXGV/b1fady4xcVYa2CMZIxTwgx9+myMi9R1ppkTAOcVgr&#10;J26l2Y51UY+Yk+1Zuq3rWyjy5F35HHfvTtV1BLS1JVwWbpg89KyNNikvXe4uDlORhuuRW0YcnvzL&#10;itRdJ0sXV0bi5PO4EZTj9a6VbeNDgEqnscUxNiRqvAFKxCn72QelZyqyk7y2ZMvek0VdR0qy1aBo&#10;byNCGxuYAbuDnqRXHXeh6h4URZNCmnkilO2SEA7c9Q3ykc8AdK7K81G1sU/0q4WNu3Iz1+tZEviz&#10;SIbdbnz8qrgHDDJOCfWu7CTrq0Yq8TBqEtDkdQ8eRm2CalpNq1ywG4SD5sZOMZH0rJvntNCgtNW0&#10;rVmkmVNzweblVyAMHGOmT+VZ/iqY+LNRF7YWk0VqIwokkQgcEjr+NYqaPqOmMrahZXa2MgDErCxV&#10;h25x7j86+poYeHL2OGtW9i7XLup+I7rXbmL7XZQQq2AbhYjnGAM5+grd0TwfZ6zq7W8l/ObJQXe+&#10;DAqwGMfTnA6mr7vp3i+x03T9Kmg05bGIQ3LXTCMuWxyBnJwVP5isS10rXLeKU6bLJPpkSg71Uosi&#10;bhkAYP8AEfXtXSoK1kefUxdSWiZ6fa6FpjgafoV8YtM3F57yJhkP/CMjHp79alZFeM6Pp7gQx5ju&#10;b2PiRkPUsw68k9a5NPGGn+IbdNK0tH0aE5Zpp3CruGCOvXGP1rphdDUNIh0PR8hYVBubvpG64w7A&#10;85yxzVJWPPlz9WSwWFokR0bw/dIiyYklv1QNIo/u5GMDIHfvTt0lqqaJo4T7PJmO/wBQMe5wSclm&#10;YEc8t61FI9prFr/YPh10s4t3nyXWR5YHTbn1zjjNOkuJ57EaJpcTJBCvkXdz0icnqw9R97vWiloZ&#10;q6dxEsLBZf7J8OXkZ3/vJb+IBpFHXbkEcZA796axvdJvU0LQGM9vc/Ne3+3dIkh/2gRjv1pVs7C6&#10;jbTPDhitpmPmvdxsNgT0PXnipAtzNaPpGhSKg+5c3Sfc3nv39D+dJ6jlJNjjbwWiPp+jFmvbj93d&#10;XanMijqWJHXn1NQNeT+HSLDSYG1a+mfN1dP88iZ9SOcDjjNTGSSOwfQtDjeK5VPKl1BDiMdy2ecj&#10;OadZak+gacNJtYWvdRkBNxdW/AV24yevI44ppBoRXEdvYXC6dpkhuNUn4lvFYGSJW5bkcgD61M8f&#10;9l3NvYaXONQu7w/v7qT949uMdevHPvVWEW1nZTaDo0SS6pMPmvY/uAnlyTzznrTjALCM6FobwvqF&#10;6v7y5tmG2LH94jPOQeKZDYXMUNncIlk4vPEMhxLKeZY89ffAwP4u9TTWz+H2WLSZ31LUdQOZJH+d&#10;oMemOgznvUEUMtjZT6Jav5/ieUsPtiHCx5OeTz0A9KckVzpljLpWlzLcanegFriFsrbkevXnIPHv&#10;QO/QPtJ0SXzIIBqWuXP/AB97jzbk9OME/gT2pl8sPhm1e8tLmPVdfI3Reeu5o1J+YAAkgfj3qawu&#10;xols1lJA9/rk4zcyxD7rnkFvoT6VlXFnb+G9JuraJ4b3Wbxx5DwHmNDywJ57qe3eonsOEm3Ybpdy&#10;WebUNSRL7WLp9yQTLuFsOoCKc4+YnHI6VqSQWVgzaiZFv/Eci72tZFDeWxG4fL14OMc1V8MvJ4dt&#10;Ck0ct5qGrfMfJBJtsjADntzntV+yudP0W9nhuIHufEEoZXMQzw/RWPoPlBOOKVPYKsehHcPHDbDW&#10;9cgS51Sc+WbJsBI4+gIU7j1Uc+9QPcWuneXrl7PBcazcqPKspCNsLvyFVTkhgwx269qTU9Wt/Ccs&#10;moavpgvdVmYLHbWzbzDDjv8A8CXPTvXhxuLo+JIbqWKdbt7oOyOPnMgYHOMe9avYujQahufQMlm2&#10;jMNQS5W91uT5IbZkyqJ1PyZJ7HnPesfVo1g1i01O+1B7vVGQTRaeznZG5J2x7Dno3p6D0zSqsvh2&#10;RpTcfbtanTbBJbjcUUkE5IzgfKR071jwtHpGoXPiXVpVn1KASywxBsyAMp2gfRmJPHY1nPdF0klo&#10;zodTuINLshr3iC7jluyu+2sbjCpFKRv+UEnDAqB0B5NZ1jr3hbxEjat4h1iKOZhsTT3nHlpg8HBB&#10;+Y/Mc8dfqT5imvJ4h8WST6nE90k0rGGGQZJd2GBx/nmrXjnwv/ZNnDqwMFtDcOsaWSvl1xuG/Hp8&#10;h/OrSsaezi5Hr7QreWEet6xeh1jjSeCwyPLdm5CbSTkZ2gDFQT2tl4jtY7jxHcDTdORw1naxDylZ&#10;xkHrkHkHsOteX/D3XYrbX459TMl0sBzFAOS7hWK4/wCBBfXpXqF/LBrTxaz4jj+z6XKStna3DZZX&#10;4DEjjHKEfQig5qkWpEkDDVLI6vqEhtYIWzDppb5Zdv3Tz6uT/D2qAQW3iANLr0i6XpFuQLOMHYkr&#10;EHceeDgg9v4qj2R6lqMHjC9Vreyt1+XTpEzI23IXA453np7Z71518TPGMev3sFvbpcxQ2xbMMo2l&#10;SQuOPz/OgmlRc5Haar4n07U9KnlTUbe006PCJZQvgNgg5GMAHJ9O1cz4Q8Oz+JdS+06xHJYWVvh1&#10;VI9vmAgkc9+g7VwvhXRm13xFbWEckaM+WzIPl+UE9a+mtX1aTT9JuZ7XTJXNnCVRIuWcgcEcdOKL&#10;Hc5KnHlW55n8RLPSNNgsIbbUnjHkyDylk2gnI6jvnrXOeD9CsfEmoG0fVHs41iLM0S5JH51geNdU&#10;1LWNbe81GK5gVzmGGdCCowAew9K7X4NJJFql1c/ZlZWtfl+bHO8Co5EdVPHVKNBxTNmX4V6I8yRR&#10;67cR24Hz8feNaEPwv8KJD5f9qXpIGCd4+b/x2u43ysw8y3jXHq/9an+1XG3akUSgDr54H9KpwR5U&#10;8XXkviOD1SDRfB2jFdPk+Z2BMQcIW568Dn8q8unuBNO481lWViWG7JGT3rtPixPPPqdshYKoi3Eg&#10;56niuEhiHG4qW9eleph6cbHHJtq8nceIYYLnCmIqBkF0BFZpVrm5YszNk9c8VbvSsaZYq2eMA0ad&#10;Eo+ZlGCfWtJJc1ilJqDkamnXlxpriWK5lTAAZQ5GRXp3hTVbLWoG+1XU0cqjHFweeeO1eWFolJXy&#10;85HrW74TvWtNVURqAGdB1x/FTr00oHM5X2PVhZWLAr510GzgHzT/AIVzHivxXpXhe0ja3ke+uPMC&#10;vbyXXQHvjbXYyPqJRtl1EgB+80g4rwP4heFdT0CS31DUtQt72S7kZcxvuIAx1/A15XQ9PDQly+9K&#10;5oarrMfiTRzei1uIJ88D7QXQgHHA2jnmvRre6s/7Mhnl88OFHAm2joPauV+F1obvRYllkhMe2T5X&#10;lC/x+lddeq2oajBbx3FskIXLATj3/wAK55yeyNZRadyjBbQ6u89zfG4is4wSp8z5doznJI56Vkaj&#10;4+8P6NYtLpscd1KHwIVuQv44CV2V3Z6iPDt9YW99biM27pGPOH8StivItK+Emq6jE73N/aWmGI3M&#10;xbPTjHH+RVU4dRxae7Oz8O/EDQ9XjZ9RcafIXC7Dectn0+X3rqbLUdAv5JIdPuBdzKGJjjnDMADj&#10;J4+leI+Jvh1f+FvKeXUNPnR1MimOTDce1dx8MfCmoWlkniBdTt7ZLq2kjVC3zE7xz/47n8RWmqCt&#10;ThypnoCJCMD7FLkgn7//ANjT5IYWAJsJGP8Av/8A2NXXXUPPx/a0AJXvIBTCmqb8DWLfH/XUUluc&#10;Li+hAtvHtBFhIcnGC3/2NUr4QW9m9wmmsbgDKJvwTn/gNaEzXlvGzS63bnYA3Eo7nH9awo2vtQ1N&#10;ZE1iERoxHMg7c1lOXvWNqKcYXcR+j2HmSyXVxp0zSuN20twMnJxx9K1nbySdmiuQff8A+xpYotQi&#10;wTrtv83AAkHapJBedDrUP/fwVqlYiVRtaRK6EP10Qg/X/wCxpzL84xozfgf/ALGnrb327P8AbkI/&#10;7aCnst4pOdchz/10FMzjNrXlMa80t4pjd2emFGXkx+XndzzyAKmi1fZxdaSkTYAGeBx1/hrQEeoB&#10;gV8QwLnt5gNJdWk16qrLrcTFRzux/jWUo9jeNS+riQRarYyEkWcPT1H+FV7/AFi3t4P3elxTPjhR&#10;j/CpholsYAh1O1L55y4H9aRdJa1OYNWgRfRSG/rS9mxqp71nAyorvVtRQrH4e+zRdNwXr+gq/Dp8&#10;loqy/wBiJPMerOg/wq75V6QP+J6gX0IH+NNkgk2YOtRg++P8auKitwlOblywgP8APlAJ/wCEeg3e&#10;nlgn+VdVpzudPtj5IgJHMagACvNdd1oaLb4Guq7kZ2W+M/zrvvCl42o+GtPunZmM0O7c3X8aznUU&#10;tEelSwlWlD2tRWuWdTazXZHdwRzbmOFZA36GqYOkjppkH/gOtW7pSNWscnnbJz+AqwdRtArH7ZBh&#10;Dhj5g4PvzWdrGnkZnnaXGf8AkFx49oF4qQXWmr00xMdj5CinTeIdPhuxbmTMz8L05/XpUFvrMx12&#10;6tHbfbwIrKIxk89KaHKi0r2sW1u9OyoWwQlun7oVNpt5azXMsUEXlSIocqFAJUkgfqDXNXvjWWC/&#10;ezSJ03DKvjhPr6f/AF62tJuBd66bsggy6bC3zD/bk61RkdApLKTgjHPNOx9M9KzNT1yz0wwpdyYM&#10;zbRgj/PcVFL4gsotHbUnmVIg2MsQM849aANjGen50Yx1596pXGqW1rp4upH3QkDDAjGD05qSzv4b&#10;6ASwtlAcH64B/rQBa/hBxRn5sY/GqY1OzNy9sLmMyoQGTeMgnoCOoqQXkMjvGkgLJ94AgkcA/wBR&#10;QJljnuKWsxdd0+W5W3SZGkIJADAk4BPr7VJb6pa3U7wxPmReOCD0OD+R4NAi8OfY0hJCn17VSm1W&#10;ytp/InuI1mAyVLgHHrjNJPq1pFex2bTos8qlkDMO2e34UALe6raacsTXUyRiQ7Rk4ofVLVbAXyzR&#10;tb4LBw3BA649+Kx/FXhv/hI7LaJQrJE4Vj03EDBH5UxvCip4Zh0ZJAxtyWiYnAGc9fxJp2Ga51zT&#10;xbGd7qJUBG4s2MZ4GaRdd057Sa6ju4nhiOHdXGAawT4Unu7C6stTuIrhJn8wgIQAeMfyzUFt4Gjt&#10;tBn0tHiCzSRPJweSvXPrRYDo7XXtPvVla3uonWIbnw44HqaY/iPTo7E3puI/IyBv3DHJxjNcrovg&#10;BtOh1G2aeJoblDGyhTnaTmlPgCQeGjoq3EK25YMvykkEHNFhnXabrun6rA01rco8YbaSCMZqzFfW&#10;0wlMUyOY/vBWHFcz4V8HPo2nPa3k8FwGm8xdikcelalt4fhsluxAgD3PLEHAxmiwmakV7BNCrrIo&#10;3dieamjdJFO1gcHBwehrnf8AhHZF1d7lJgkGSVjz0Na2nWj2aS+Y+4u5Ye1AFma2iuF2zxpKo6Ky&#10;g1WOi6Zyf7PtCfUwrn+VX+tJ7UBcof2Lp2DmxtT0/wCWC/4VKmmWSA4tLf2xEox+lWuaBnFK4XK3&#10;9n2fe1gPp+6X/CpY7eCJ90cEaNjGVQCpMgdaM80XC4uKKQkZwSM0tAgopAQe4NLketABS5pOlFAB&#10;nmlFJjigZz0pgOpD1paQ9aADNGKTvTqAExRiloPSgBtFFFIBc0wkU6mlaAFzkUlGCO9HNIYUuKSl&#10;FIYYoxS0UANNFKetJQAZzSEcUtFAIjIzRginHrSYOetSURycMMEc062/1p6dKikGZlyfX+lPtuLh&#10;ue1VD4kV9ll2iiiuswPEv2gLaO4Ph5pfMEa/aFJQc8+V/hWS/gLw6Wtrs6pfs8khjJAXAG1j3T2r&#10;2vW2KrCRai55IKEZ9PavK/FOrWmrm68K22meTqpKOFMOMY2sTnGPu5rlqRlNy5eh30alNQipq3mO&#10;bwH4MdgZb28ZvZj/APE1bg8CeEYzuhvLsYHdv8VrzSfwrr2mL/pOj3CrgfvNvy+nWkt/DusX0e+2&#10;0m4l+bGQMgckf0rk99dD3lgcLKCn7bQ9ks7fRtKtTGl9OBnuAev/AAGsp/E+jWszJ/bc+CxwPIJ/&#10;9krztfBfiRlP/EjlOPUUp8FeKN6r/Yj4zklmGR+FaJ1OxmoYGm7Ot+D/AMjYn8XpHqMr298WXccF&#10;oevP+7VW88b6nJJtS5VU9RGM/qKZYeANTnn8u4jubcn7wEef6812ujeCbLTYBHcWv2xsnmW0B6/X&#10;NJUakndm8s3yygrNczXk/wDI82uPEF7MredefK3rGP6CqVnFbX1+sbSsQQeQCDn8RXu0Wk6bBjb4&#10;ch+Xv9kUf0qVILUy/wDIAiB7f6MP8K0WH7nn1+KqPw06Rw2mfDnSLu2R5tRvY1P90rj/ANBNayfD&#10;bwrbyCQapqG9R1yv/wARXUeREMAaInHcQAf0p+yJf3baQuHHXyBx+lbxw2h4eIzvE13ZytHsZkGn&#10;aPp8ahNSuM46sgP8lql4guLLS9Bup4tRmaYJlf3YPP8A3zW0FEf7pNDSSMdzEB/Spt8LxhDoERXP&#10;eEf4VUI8t0eXNxnK7bOJ8BQWk0F7qd5fTia8YOAFA7egWuqEGjRsEF/cK3U5Qf8AxNWmyEVY9GRV&#10;UYAWMD+lKrkRENosRbsCgz/KrUbRKcv710VDFpCE7tRmOf8AY/8AsaXZoipzfyn/AIAf/iasyPIi&#10;Ls0CEn/dH+FP+0XJiXb4fiz3GBx+lFpJXsZe5J2T1M1P7ARxm/m+nln/AOJp5g0NsyG+m2jr8h/+&#10;JpmpeJ7LRIvN1LTbWEYyFIB46elcPq3xLj1ZJ7LR9FWSVwY1eIkHd/3zWcp2R10cG6nxbHY3lz4V&#10;tIUkvNTkRD38tyf0SuG1/wAdaDY3qpoV6LtNoLmSGQMM5zjIX2/OucXwD4p1q4N1qFvLDaffDSy7&#10;gPwJ9K7Hw7aaTpOdHS20+6vQplLsihwM+uPp3rF1TqVKjTdlLU4Ox1DU/FN7PZNNI8HIVVjRCMnA&#10;5YehrasPAOgG6J1q4uEyMY3ewI+4tesSJqNzZ+RDpscYUZEgcDoOOcf5xXB6v4B8Q6pr0iq7Jbqg&#10;YTCYHJwOMZ9/0rGVZ30Kl7WSspaHVaZ4Y0qXT5LTThIIijKCGOSNpA+97D0rzHxr4fGl6stvAJ3Z&#10;vk5wf4V68AV7wqCG0itkYM6R7CzDqQOeaeI2kRIUlcyD7xj7D/OK5ozbub8jaXMzNspvs+lRlNvm&#10;tkHOf7x/D0q1e3dvYW5EkqopA3ZBPQ1HPfQ6PYyGWVnKkFmIOeT/APq/Ovn3V7Cbxd4mMWhCa5M9&#10;xLvO3bjJJ7/iaqlFylZnQotR5raHd+OvE2hy2UtpBOJbjypFCBHHzEcckAVz/hDwPPqT2P8AaySi&#10;2DEkI6jpnHTn1rpfBnwyl0ny59W8nz/MVvKkjVsYY98+mPzr0S5uLtCWt41ZAwwgl2gD6fnXbGi+&#10;hnXxsaatSepnWH9geFojbWkjgnghg7f561HfajoGoAx3FycZzjY4/kKmmvNSjHmvbxqG6brgYrA1&#10;PxxY6PG7zT27SE7QqXHzHv2BNaxjaFmeS1XxE7ssxr4fUMkS7kz1PmVWvdW8G6an7+4CSFSSCkxH&#10;6A1xWo+KfEnjSJV0W1mihX5DIt0yqTwevFV7TwTcW8qXOu6lH55cSGKSQSFvUdee1NK6sdNPCQhK&#10;/NqM1nxvDcuIfD8UbKOWfY4Y/wDfZx6dqxLLRIJRJfeIfNtlL52pghh/wHJHP0r0W8N1DAJ7OwTS&#10;rNWH+khvKJJ/h4wTVLT/AA9fajqSavLfSwWMLjzWZ+HHUnBPOP60/ZrqzWWJ9itJGTpFhGZ5Ra6Z&#10;FHYBMvOJHLFPXDMf0FbXhPw9ba48t5FaIbKJwBIsrBScc7gx3fkK6PVd+q2en3UhaDTLNzI80o+S&#10;RFyOAcenvWbqSweJpIdRt9UkstGtBiUtlFb+9lSRkDgdK0bsrI4K+MnNjIrWPVby4LJs0eyyzuhO&#10;doOCOTuPTtSwiw8V3TWhjx4cjTeZlLKzSdhyd2M+wqWb+0tZmt2gt2t/Dtuwf7Vv2pNEBj7nQjI6&#10;U67ms/EEMULEWOhRuXF2yYWVz/DtPBxU3ZzWvFtlezu4/EV3/wAI3CuPD6cyGIEP8vXliT1/+tV5&#10;BpGs3A0nRJ5G0mI7dRdVKspHABLjnoPu1BNf/wDCQpHpenWzwaMjjzLsIUjO3gjHA5P50a5Yxa9a&#10;JaaNci20yEbb64HyIT6Y4D9M1C5r6lX93QWf7fcXz6BoIDaTbqqSscB2Q8Ny5+vQU3ytNnnXwzp3&#10;+j6TON966ljJ8voWz6L0FV2tr6awttK0WT/iXWg2z30cvlrJnhsqODjnvWD4u8c6P/ZyaVoTpHGM&#10;NNJb5iIKkg5wO/FXdPY0p0alXWx0itczXbeF9G3SaRZARzuNocq3DHL9f4ulMmnvdT1p/DNlAF8M&#10;7QXlGPNzgE/eP972rzm41TxPrOmImjLqEVpbxnzJraZlWUY5JAx6H1q1LrmtJ4b+yrY3ken5y11v&#10;bGc8jp61m2jq+pqx3+xzeLo3hgk6VIcX0gxvBb5TnzP9kfwg1JJJffbJfCujxo2lQKI5pc/PsIxJ&#10;kv8AU9B+lcrfeOLG/s7ey0YvZWwbZdyw7oxtOAWbGN3GetdFFqMWo6Fb6BoMnn20abZ79B5e5CMS&#10;OR3wSeM80amVTBuOpcdLC/vB4e0Us2mzjz7pxkMCOP4/cJ0FV1vbKzvofCmgODbTp5d04Vi6tyJO&#10;X4+4vGB61NeWlvq1umi6KQunsd1zew4UIRn5O2cnYevepn8h9Gk8OaRGzOwFvcX8UW0I/Ack9ztH&#10;r3qkziadytOLaKU+H/C7+bJcH7Pqkjg7xH9w43ALn526Co0s7mxaLw1oLefAWxeynG5RJ97BYAZ2&#10;dMDH40ySzSW0Tw/4cvVkuIWUalPD+7eMINrF/wC9uLMcH+7SPpt55MehaHfTzqjONQvVkKbC4GD1&#10;+YquD1449qXMikr7mj+40m6t9J8OlpbidvI1Rj99UBCsV3YXOWPTPbAxmnX97f6JeNovhto5r1gL&#10;i4Mw+fng9QExgR9Oc/jVKKG2htptC0S8W/u5FEWpXMY2NAACjO7ZOTlievY9ealS6XSNMj0y2Y3F&#10;4rlp7mL5SScnaWGcnG09en0ocrK5pGLloihrWsxeF9Lm0jSNr308YnuPMBLb24cjomcK3TjgYryj&#10;TbLUNZ1m5NjBvuQzyzlSAQN3OdxxnJ7VuareprWpReHdDf7U8qCCSZPkWSQEhpG7HIGS2eQOSa9h&#10;8KeHoPDGmRRpHCbqa2jW4AjUYZVGeR15J5/GufE11TheR6+Hp+yjoO8P+HIfCukJb2yySairF2Ej&#10;g9eD0IHSuC8ca816w0K0dJJ7x3QrtxjDDuRWr4v8cafEs2l2DPJf/KcxEqwzyRkD0rK8G+Ep/DFx&#10;Jq+utDH5Y3s7lXdcg5PrnNeeqfJ+9q7vY2TdzoPA+kW/gzw02q6gpS6KYPzFwDkjoPqK8S1TXr/x&#10;Hq5lvZVdUZ9m1AuBnNdR8R/FMWsXaWGmzvNApO5g556EEj86w9H0eS8vINLgQNPcyKq4GDXqYSLj&#10;H2tU87F1deRPVnQeAPDMesX100wbZCgdcPjvXvKwrZ26lOYk4RScnHvWL4R0L/hGfD8MMqj7Wy7X&#10;AAz1PUj8K3vJEEnmSSb2bonavFxld1Kj7HXhqMYwT6jVk2jzJBhuwp5jjIE7539QKOUlEkwHmdFW&#10;lYpHIGkciQ/dT3riWp2NjWKxqLidm29AAM9aYixz/v5SwI+6B6CnbTDIbi5kIVjjy+wP51I6RtKs&#10;skhC44FWrCuQoCJDK+OfuYoBJl3zcOOgFShJFffKAVb7gpDCzSebLwR0Wpgm2+YpNDE+aQySdvuV&#10;KrEkvN1NMIcnc0WAv3eetI6CUiSRigHbFTsg3BfNkk3TKNg6UELMxZwQi9KHXzAGdmVB+tJJhyu9&#10;tkY/WjmHYRolnIH/ACzTpil3LcfPIMRjpj34pskHmFSsmyEdMd6dLG7sGJ2RAfnTuGgLhiw3FYV6&#10;e9HmrO24Myxr7UPbiZUxIRGvTHenyo8nyEFIh39aLMV9SPc1w6oT+7Pytx61Fd3FvY2z/apDDZIf&#10;LLAZO0AjsD2BqdonmyY8eUmGdun+eleI/Ee+luPFN7Zxzt9lj2EKJDhj5Y3cfia68NR9pM4cZiPZ&#10;LTc9ns72w1iLzbKYyWqtsLhSDuAz0PsRUsmVdY4/9X3NcV8N4ZLfw1cRyRfZl+1MzMPlwdqjH5V2&#10;2PNAEZ+QfxDms61NRk0jowsnKCbJAiSbomJCe1MkVGXyVLGM8GkMQlXy45ju6kihoWcCOJ2JH3jm&#10;sZam90ncaXXctrCmFHXPpUVxbQo4REYsOpzUpjMoaGI4cdXpscLEeVExcryzmnBuJMoxlo9hSE3C&#10;2h4LDnI70xdtqzrZnMx5lB6ccVJK6SLthcZ6M+ORWdNqcDwSw2UqTSoCjheoP1+tUofaZUYOXu9D&#10;y/4oaNp9hc3Gp22+Od1QsCcg54Pr2rhPDc194g1W30qSTdA5CsVChgB6E12SeDdb8QakJ78yQ27I&#10;V+Z92SM44JrC8IaFfWvjS0QQyskFyQ7Y4IBxyPwr2KNeCpNc12jlnQ9jWTgek6L4N0/SUjZY52kX&#10;OWkkB/8AQeK6PO5G27ePSneSryEg7fYClMaqMD5fwr4/E1Z15uSke7zJ6oSNfMUbuMU92ZflXBp6&#10;bdmOvvSFQT0rl5OTVMizbAH5cN1pPLUnOKVgN33sfhTgo/v/AKUezvqVewwxr2BoBAGG6U7ac8N+&#10;lL5fq2fwos0FyNiCMKMikCndnbUhiB43n8qURYXGTTs2O6EYglaCFbGe1KIj07etIF2n+tNxXUV0&#10;RfuwDkHdmmzz/Z4TPMwVEx2z1OBU3lgkjq3XpXmHxT1WKc2Nnb3TYCM0xXPqMfqtd2Bwnt6iODHY&#10;mNKna+px/i6+l1PxPqEoO7E7JHgY+VTtH6AV23w98MRQO2oTxsJAkb2/z8HcDnP4GuD0LR5tX1OK&#10;2gLFhku/XGQSK+gVjMNvDbJgGGMRrx2HFe3m1f2MVRpvU8vLKHtJuchyCEAA5GBiiXoNgzzS+UFU&#10;bjz9KYULHAc4r5hycWfQwVhwb5cE4/CpAQV61EIinVvzp4Hfdx9KhrqU7CI2D1zT8bjmjAIwOtOC&#10;DGM81T2ERcN1zWRruqjTrcLCf9Ik+7xkD1NbLRnOBXF+LLZo7+Kb+F02j2x/+uvf4XwNHGZlCjiN&#10;rN272s7f12OzBU4VayjIxZ7me5cyTSM7Hrk1GrshyrFfpTaK/co0oQjyRirduh9QoRS5UtDrPDur&#10;vczG1uDufGUbGC3tXSADdnNef6H/AMhi3PmiMbuSTjPtXoRUY3HOa/GeMsvoYTML0Ekpxu153a09&#10;d3bY+azOlGnWtDqjz/4gRk3EUirz58P/AKFXeDcQSRzXBfEAlLiA4PM8P/oVehCNgnUjNeHibvCU&#10;15v9DzHZ1fkkMjeTkAj3p2w44IxTfLAHLHP0p6rx1Jrzm22atXBFXBDk57U0ssacHrUgX8KjcYGM&#10;/pR8iVHzFX7ud1PViRjqKi2jby2Pwp6qNh2t+lS7IbEcqQap3t1DBDIwk+YL0xmrG+OBS0j4z61y&#10;MkUuqXzvAmV8wqSD09666VK655FxQQvLql4A6govPp6V0lpaxwW3lbTgHNFhpwtYwWfDlQMEYFWv&#10;KIn3ZwSMECiq5VE1EXMr6FXUL62sLOSadtqlflyCf5VBpmr2+qxKtq4kZQQwKlQB0zVHxZb6fLpy&#10;tqV4IY0DHlN2cEcY/IfjXnereIrOGxh03QyzpH8zyopjPIyMj0yT9Me9elg8D7aku5jOXK22a/xF&#10;1O13bYrgi6SBeNvA+c+o9DXLeCNF/wCEkubi3vmeOzjGSyED95kAA8E4xu6Cl0XwLrfiRE1Fonjs&#10;GYp9pkx274J6Z4rrbfwdba8kqaRqIisIWZpZ4VCoZOgQ8jPBJ+lfR0cOqMOSKPHxGKpqV0y9bW9l&#10;Pqf9g2OU0BeZJQTvDbd3Oeeu3oP61bm1WPxpcR6BYybtLhLRTSxKUYKvMeS4z/Aegqg/hK41m7ht&#10;9CuJBo5Uq88a7PmBZjhc89h+fpSXnhW71uSOx0p5IrBCYrm62+WpVf8AVnqN2ef0pxpu9zgnKNV3&#10;lI5vXvA11DqlwvhqN544AGneWVBk7QT1x33VBoHju+t0i0O8MNrpQVldo4yzdS/v3x0rautE8Q2t&#10;sLHR4ZzZWxaOW9hfyhJg4YnHXBDDGe1O1K/sNY02PSbC3RMMGkvPLwQo5yTjnnA61tztCsujLuo+&#10;EfDXiS+i07wvG7Wix7ppvMdXDdeA/HRfSsSW/wDEXha5vtB0JzJZ28Rjl85YyQhALAHA7k1mT+G9&#10;9yB4S1o3ICAzsrfZ1UnpznnvW5pmva5Y6NJp39nXEkSxtHPfQzM3lrk7nyBzg+9PmHytoj8OeIbX&#10;yP7IgWKwaRy0ht1djgAEcyFh1Arrn1cwSw6HoTtNHcfJeyMoBDNzwWxjq3QVi3svg/XtB/sHS7iz&#10;hupJfMe5NsIWRRz1PuMYz3rJu/BGsWUoi8Kanc3UZUG6ML+SgOBjOGw3fmtEc84LqdzLp1lp066H&#10;4ULfaph5hMhOQo5PLcdqlkEmgOugaU5S71D95NnDHe3oSCo7159aeI7rRdDn09ofs9wzhmvreQ5A&#10;yDtyPp611Fl4otv7Jh0bw9N9svr7h5wTGY5TjAJ79+SaGzn9nK90ampaqdNjttA0PL3sjfZ7gyL8&#10;wz8xIJwv3qiu7i78MQRDToxNrV03+lNNywz6chKtrqMdvYDStFga811F2XTIu0qx9XA55PrU+nXj&#10;6RYtaG1kvNbkZmuFALvDuHALjtTTG7lV7ZPD0Cafpskh125bKiUKT8/JwR8mfrUdzpz+DQq6GfN1&#10;zU+R9oIb5upxjCjnPWnG1hsLCfSrGSO58UTqWRVAV13ck+ZzjFLp9hN4Yt5rK0Lalq98N5G7DRj/&#10;AGn54znrimRZ7jpBeaZp8UscMf8Awml5zIjtlQW+9jB2dqjZLzwmyW9g/m6zqLYVZgCAce2FxnNS&#10;wOLJZIvJE3iWfLSRquHjDc43jnjHrRYW19oNvc2sM02o6peDciFuYF/3snAzn0pF8rIJ75vD23zo&#10;0bxFfNi6ByVDn7u3BC9T3/GqmsaYPD2gXGrSoDrnmBIWdtyqG5IwvGevWtSwvLXRBOt2sV1rlySz&#10;wbN7ROfujd9Tx0qgukNotrcQXDi6126O61tsB5Np5O1uoHB4qZq60HSspEem66uiaSl9PJnV9RTb&#10;tkUkBwMqBtGMbm7/AJ1caFdH03/hKLlUPiS7Rt8bkmPcwyMBeOoXvVfwu6aA2qHVYDJq90++3tXi&#10;LmM4+UA87RuyPwq7HNb6dK2oX/l3GtXOQtiw3yI7coN3JABwM9s1NNrYqtZyK1nNYXloPEvjJRDd&#10;yN9nxDuK7O3CZP8AD35/CvGNX1C5m8dTXwBMyXpkiGAOd+V/WvbILyKxuJNZ8TKYJ5T5cVvKvnNG&#10;uBgjuAdrcDHWvGNfuZ3+I13di3dZn1EyRwscYPmZC1s9isO/daueu6rbnwp4dudeu5XGpqghgTCk&#10;EM4PReP73U9qzbXw8t5oV74l15HF5Ikn2aDeNjI6fLnZyBlz1OaLjTb3R9KubjWJftetyACygdvO&#10;kKZBJB5IGA/H+NWNGSPRdLOu6/MkM8OZo7aQhmACgqg9MMemOPSsJ3uilFo5/R/A9npCJ4i10T2c&#10;SOl1ZqkivG5++MgZbAwOuOprkviD4m/t3xCDbuhsYY0WAeWRjgkg55PzM3Wn+LPGN14n1J13SeS8&#10;zrGrSs4Cs3QKenAFbfhDwLaxaUmteIbxbOOZmihRoRLu5+9jPHKt+VdG6NoX3Yz4feFhA7eINVhK&#10;WtmguIi0n3jsYrkLzjIX/Oa9Hghg8a7pdaiK+H7aMm0kiO0yOeGBGd38LDkCqsTXFzqf9p64v2LS&#10;rGbfFbM28SoW+RQvbkKMY79sU7WhbeIZVvbt49K0GEg2ss3Cu5H9w42/db69ahuxzybk9Cpr2rXE&#10;/hi915tyWNuStqwC4MgA2bgfnPzn0xivDdTvpdTvZb+4YNNKRvYLhc4GMCum+JGv2+u+MpbiwVRZ&#10;RxxxRgDaCB8x47ck1h3uqCfRLSwFmkTQMxMo6uCSeePcU1qdUI8iNT4dRmTxnZBSR8sgyuOPlPrX&#10;0aY5YgSL6UBlOTtT0/3a+YfDWsLoOuQ6hJbpcLFuBRjgHKkdcH1r6N0W6tdUtoJ4tJOySNXGLfII&#10;YZ9KdjCuldNnlXxittt5p7rNJKfLkLMQvH3fStr4SBJYNv2poz5B+6o/ve4NZfxpSKO90/yrUQgp&#10;IPmi2f3am+EF1azTzWgtFnkjtyTlN3G4c9KVmXWinFWPXXsk87c+pTkd/lX/AOJomtrPbldQnz3+&#10;Vf8A4mktVjIMi6MjL6eQP8KSVIlJX+yFG/8A6d+n6UO7ZwyhDZs8u+JNvGNTt3geSRPKwWIHHNcQ&#10;x28r1HWvbfFGh3Wr6P8AZ7bSCsoIIPl84B6dK8d1TSL3S55Ibi2kjZWOQy16VCfu2ZzONnoY14fO&#10;kAOfwqzGQNqqMUWmw3OWYDC/xe9OaNTPw4xW8VeXMXKSUeUmfnk9q1vDbg39uS5CiVSxx23fSqWn&#10;6fcX15HbwRtI8pwoAzmvUfDmgT6DBsudOMkjf3kHHORUVqqcWkYxinodIp0VI2g+3SksdxGw/wDx&#10;NeU/GNbZbHShbSM48yTqPZa9hNzKWP8AxJYs8Y+QZPH0ryD42POYdMSSxFqBI+0/3sge1eWnpZnf&#10;haajLRifDs6VB4e+0XV1JE6q+Aqk/wAY9q6zQNO0GZJprm6mZw3y7Qf8K4HwveNbeCxnT1lVmYeY&#10;RnHzfT2rvtM8YWywmNNEZ24+7Efp2FczT5rHTWUUtzfT/hHQCGv5l+UADy24/wDHaeV8PO6Q/bpG&#10;LZOCjDA55Hy/5zWW/ivUgn+jeEJ5wfunaV/9lriPiF4m1uTQ5IdR8LnTorgKgkds4IbPHyj+7W8W&#10;1oc9KmpPcxPHV9aa74ws9Nt5me3hlFs7KCDvL4Y5I9Me1etaTZ+HrDRbLTRcyloo1B3AnkDHpXhf&#10;hCHV5Uvrix043SRIplk3Y8sDcc/z/Kuv0/RvGOs28VzYLMI33fKLwjaAdvTNNttm1aEeW1z1aWLQ&#10;CwkN3J028K3/AMTSLH4c2M5vJuOvB/8AifavPv8AhBvGLAx3FzcqCM83Wf61bh+G1/cYNzcM7Bd5&#10;3AP6e9JnLGMU9zd8Rjw3JpbQ2d1I1xNIoAIccDn0/wBmptI0/wAOwadH5ruJpAH53nqAewrmNC8K&#10;SDX4Z1gjlVEY/NtAzgjv9a9EgGpRWsYXTLddiAApKBnArGKbldm85NQspmaE8Ns58yVgU6YWT/Cn&#10;EeGCQftEn/fMn+FaPn6oxBfTYVPr545/SntcakUP+gRA+nnitm9TlXOlZTM128MbPlmkJ/3ZP8Kr&#10;OfDpK/vJCO/yyf4Vp3V/fWcTTT20SRDq3n9Kzv7c1e9y2laWLpAPvibA/lUc6ubU6VS13IXy/Cyn&#10;cpbP0kpT/wAI+FdlAJI7+bVYyeJS4YQxBsZCi+HNOt7zxW2A1hEfX/Ts4ok+w3TnupaDCNDMI/cK&#10;cnk5kqz5mgrIuFAH/bWopL/xMrkHTkAxwRfAD+VQXdt4ivtkTSLASM/Le5wP0oc52NYUpNq8y88u&#10;hsj+XGHwOT+84rkvFniTRNO09Y9PWN7othgwlOPfniqfiG+udJja1bVGacgqyCckj9a8/CPLdHMw&#10;3P1aVug/GsHVVz6LL8qqJKrJ6CyXU2pXoEQEkpGORj/61fS3gSGaHwPpSzLtlFuNy56cmvCNMVNC&#10;uQ0Ws70YEny5en5GvoXwvKsvhqwZJjLuh4kbvUQnzSdjTMp12kpL3egagiPqdgrk4IkAx9BiuXn+&#10;HrPY3cJuSFlk38Sdu/8ADXVaizRX1nM0blEDg7ATgkCpBqsO3/j3m+vlGtep5O2xy0/gXztWtp94&#10;8qHGD5hz/LFbM8Ftpl1ChnljmmyPlCnIXGOo96vHV4858q4+nlnFUrsabqE6TXFlI0iZ2t5HIz7k&#10;e1TThy6m9TEVa65H00GaKbXVbSW5hlnUKxjfciZJB+hq9ZQGHxLcIGJ/0CEAtjON79cU3TTZ6Zb+&#10;TbQXAXcW5iOefoBUlgZJtfuZ/LkWL7LHGrMpGSHc/wAiKu92c3K46MyvGfhO58SSWhhnjjELFsls&#10;c8f7J9DUdx4PmvPBg0W4mVnV9xIOO5PXb/SuywNx4GevSnHJ74+lMDm7/wAOPd+HTpgkyVZSh3Y+&#10;UDAycVa0bTrvTlu4p3iaOSTfEFPQe/A9BWx9OPcUADsoA+lTdgcvLpOstrj3MUlj5D53Kc56jb/D&#10;6Z71Vl8KXNzqSXWY0Rn/AHiCRuMIR/h3rstoyxHGaCPm3Z7Yx2o5mgPNtN8Capp3iKzuEu7c2Kuw&#10;li3EuVwRx8nofUV09j4cWy1eWUg/ZgWMXzkks7Bjn2zmuhIyMcAEYwKcFAxwOBjpRzMDkdZ8P6ze&#10;axLeWklkoeJU/eFuoYH0PpT9U8NT6jfQ3wMIu49ozuYLtJ+bjHpmuqwgPKrx7Uq4GeScnPPai7Ay&#10;n0Sznt4kuY2Z1QK2yRgM4A9RWHr40TQrWWSSGcy7DgB3I9u9dgVzjk8HNUNR0a11NStwnBGOAPf1&#10;HvTQFGz0PSL62W5jil2uP+erjofrU3/CM6V/zyl/7/N/jWhYWUdjaJbxFtiZxk89c1ZwKYGSNB01&#10;EIEcmEGcea3+Nceus6LJ4j/sxraYY6Nufrj/AHv6V6JJ8ylfUVy0ngTSpdTN+fOExIOVZR/TNADb&#10;yDRrW3l1CeOX7JbqxnkWR+CPQZyanttP0SeCOZYpwkuNh81xkEZBxmte+0q0vtPnspYwIJ1KuigA&#10;HPfp1qOz0W3s7dIkeUohBUM2cYGMdOlICM+G9NCBRFKRnqJmz/OtGCAW0YjjGIx6nJqb8BSgAdhQ&#10;AmRjI/OmO6rgOwGeaccKGJPB9elct46nsI/DlxHf3NvbiRCFMyb1P1HFAHTB1kJwQQPQ0edhDuYA&#10;j0Brz74ZXemvZy29nJaNJGoLNbxhMjPHSuyuJ4L6Ke1V8uoAZVG4jv0pgSR6raTT+Wkyk5OAA2cj&#10;r2qvdeIdNsXaO4uGVwyKwCE4Lj5e3tXkHg3w9dDxnZ3zB2FvK0p8tM/eDLyc8VR+J1jcyeJr64Wa&#10;ZE86Jj85A+Vf6UAe+LcQyMGR/mI4zxxVea5hs4w9xIiKxBz8xPbFeP8AjOTT7qaC4eKwnQ2ywNdP&#10;EshR87gPXoP1rofiIsE/hGxXyEuJnjj8ptvA+ZeB6Zp8qA9Djv7ea2kuFkV4kDEFVOeM+v0p9veQ&#10;3Bk8lw/lsFfgjBwD/IivLdMRj8Mbm3s2S1nhSXz2Kct9/cAQR3+tU/hdK48T3oN8ZoWBbPmHDHZG&#10;On4fpRYTPZU24GzleuafUS4aQsG7YwDx+VS0hBmjNNPWjNIB1FA6UUwCiiigAopB1oPSgApaReeT&#10;SmgAooopANPWig9aKBhRRxSEigYtFJn2o3VIAetFLkGjj1oASig00luwoAU9KZnml+Y9qj5yeOlS&#10;NDTzcj/dP9KW05uP+Af1pnzCZzjoMCn2QHnE4/h/rVQ+JFvYv0UUV1mJlatOkDQO54+YAZxk8V4R&#10;o+uN4h+KCaklsRLKGOw88CEr/SvWPiJJLb6ZaTQuysJSvHuM/wBK8Q+HUxt/F9lK5PmgSj/yGwqa&#10;Mf4j/rY5cRJ3ijX1X4rapBL5N5pEUsJUN+9LADJP+FUdP+Js0MrGG2WBWbdsWTAGSTgfnXU/ZtKn&#10;1VNO1nQ5555EDRj7OMDqeuQRyKm1jw38PdJktE1DS/Ie6UklZSu0cfey4x96uOU42R7Mas4QV1oW&#10;9I8avqYI+320THOFaUZ4x710cF1eNAZlvIJB7tmvLdS8D6PKq3Xhm6s4CoxvN87Hrz0z6isiey8Y&#10;aUqLZ6jM6kk4R3fpjHUGqjJHLUcpO6PaLfz/ADnlN7GGPJBP3asxC9kXH9pQKSeCa8Fs/Eni2zum&#10;N+t/JCv3tlt7+pArX/4WA6TxNNa6msOe1svP05rZSMZUXNXZ7R5d8o41S2b8T/jTlhvS2f7WtwfQ&#10;H/69edWXxR8FyBIp7LWI5xgOzBUGf+/lXZ/iF4IQ/uo7wvj73nj/AOOUcxDwcmrpHcCK/wB2f7Xh&#10;29+f/r02SSeAgvq1sc9CSP8AGvOP+Ey0i9l22l08Q9HkUfqGpYGsL+KUT6tEUQZybv7vP1rN1nsg&#10;WFkt0dN4o8UTeHrNZI9TtZppCV2rIM9M9M1d0efU7+yWWfU4oGbaQDx1Ge9eM6nNo03igwXN2JbS&#10;FlwRPlSfrur1E+N/AdvGqmXcqgDC3C54/wCB1Sk+opUJvTlOl+z3ecHX4h+IpzWlxjP9vRHHowrg&#10;NQ+J/gaPKQWOoNJyA0YRx/6HXJT+IPEGqz/8S2y1CG2PG57Xb+ozWntdCXg0leWx7BeTiyj3y+Jb&#10;dTgkKZFGfzNeba38Ur211CaxsJ5JGDbVmWQFT78VH4c8NRaibmfxbFeXAXmL97IgHr3FadrP8PYd&#10;SXT7Xw/N5sbbC5iV8kHn5i+ayqV7qyN4/VqS92N2UZPC+s+KgG1rxQFhVOQQBgde/uar6Vp2haLr&#10;selRXyvM0hBumkQBSB/XH616dbWmkagDHHpU8MQPztJH8uPz+lZVz8MdBudXS7isoPLjbc2HbrnP&#10;QHFcjq9GWpymvcWhoDRry/s3tYdakVHj+WWPBHT/AOvWRpHw5k03xBJeS6xNeO0BTJQDHI/wrtob&#10;W2s4IrezjVI0AT5fTpU8YVZTHESCPvE1i5suNGMfee41D5iJDCxXyxhyCOcetJhhJ5cRYkdXGD+F&#10;OCwYZIMK5OGbdj+VQS3cFoEja5hgIOSzyDvn1rKN2zZX2SJdix4iUglhuLN6ng1x/jjx3H4F+zeV&#10;ZLdyXLMCN+Nu0D/EVJrXjnQrPSLk2uqW0t0Im2GK4QkP9N1ea6VpmpfEXWbi41BZZ7W3j3xGUEKS&#10;cAgFRz92t6VO0tTaFFqDlPYvQeIvEPjyZbaGMWVvL8rSojMu5Ru69PQV6JoHhnQ/CcabTCLoIsZm&#10;JCl3UYLde+TV60sbHwtZR6dp2msm0GTdGm/knnrUMskN5JmXSp5XUn5mgGBmu+FOK1PPxGPkl7OA&#10;X8qXE7y/2mQByArr2AqrdT21naS3EmquiKMkNIg5rM1nXdF0WGQXdqscqIzBfs8ec9e59689tr6/&#10;8Zam9rLZzfYQRO++Hy4ygwCCVBq730Rz0sNOUuepoi74g8d3s139g0j7RcBGyZI2DgZA9B7mo7fw&#10;Jb3Fv/aOtaz53OTbjAOc4HJrWju9E8NRtb6fpDrdAjz5UtllB67R8x75rW8Mw22sj7ZqdkhshGXH&#10;mKI93O3GBxWig+ps3CEvdZBpgstPc2ukRtBbY3mViCm4g8ZHfj9aZpvh+bV7qbUr3UJDb2khchgN&#10;rLkkgH8MVrQpoutTyLbwtaaDH/rGeX7Ohc5/iUn0Xv3qshm1e9EOmSNaeHbGQR3iyfKlzH32sM7h&#10;8rfMSOvvTlaKOSpUmpXTEhmi8WWRtJ/M0nSoG81pJSPnboFyeOpB/CrjWkmqtElnfpaaNany50Qc&#10;T46kk8dh09apNcad4p1BoIwbfwrEgeUnEStLngCRDyclflJH0q1FaRaxdCPSpfI8P2b+Xcj7QyCT&#10;+8QUyG6DkkfrU7mUpSluNF1N4iD6XBF9k0exBaV+qzoOCMnjmmJpcOvWRh06WPTNHiP76NRvWTPJ&#10;JPTsKjRp77Uns7MPa+H4SSxVdqyRDgguOuTnqaQxXWtXqJ4cmSy8OIAt0rIAGJ6kMM57dxTItcWC&#10;e81qGXTLfzdN0zThuMmPluIxxjPTnr+NV7aO18VK2jQTHStLtwJfOyCruT90E8Ve+2/2leHT7cTQ&#10;6NanFy4GyOSMcH5gemfU1Gtvo+tXo0fRYDBo0S+dJNG2yJ3PRRIp5IPaguLWxTsrgXtyfDenwS2O&#10;loS8mo/wkj73zfdGTV5I4NZi/sbRpVs7XGbq6X5956duAeM8+tRS3VreO3h/RVZNOb/XSu2Icj72&#10;ZRk9ak+z2c13DpPhNkt4Cd2ozQvmM9hl1yRyPagSV2c54o8SXHhm0/4R/S4/MERdJr48+YxHPC8A&#10;jNcD4M8MHxhrwsWkliibc0k+zOMds9Oc1s/Ea8ig1hNFsJfmhbFxLG+8SyMBuy2cnn1r17wxo+h2&#10;GniPRreOKWRVMksT79pwM854rmr1VTie1RhanZBp3hS10rQxodhK8eyNkmuEQbnJ65/M1Fe+FLG9&#10;0GXQbceSHGftJHPXPTpXRs2yR4o8gkAM47nvT2MfniGMZ+Xlq8R4mo2+U6OR6Hm958IdOuhHBpl+&#10;9qFBEzhQQ+RgEiuRm8PeJPDWrT6Ppl3cfZ4htNzFCxVlbk5x6V7iDGpMcB56sRT2WN4GTq0gKtt6&#10;nNb0MZOOlQU6XMjwW2+JhtNOl0210pbaKSTfK8EnJxj16ZIFall8SrBLRtIsdNlt577Pm3ZmHDMA&#10;Gb24Bx6Gu81f4b+HbrTxZ6bp9hDLJON8jfKxTaTjI56gVlaz8M/DsGnra6dpbHUCIgZ455CgJYB8&#10;nPHGe3eu9Yymc7px2sVNM1TSYT/Zmm31vaXl3ERd38sylmxhT07kvu/4DTrjXoPDbHQ7bU4Lu5uV&#10;DXWoCVcuXJRcY4BRQOvtWPrnwvgsW02HTrUSXV5MqStHLI4iHAJbrgZPXjpVHxD8M7m1v7DTtPgL&#10;XEmftEo3suWbCZOD0rRV4bkunHsT3/iux8LxzDSVa41C9Drd3IkU9PvHA7ktn8DXN/8ACUa1qQjt&#10;9Mt7oXWC87RKXLDJHIA9NvP0ru9R+GVnpugWcFvY+bq115cUssTySBG2kMzA/cG4jkDtXYeFPDFl&#10;4R0qJ5bJJdWfcks1sWkLqWyBk8noO3aoli4LYqnCK1scxoHgix8K6ppzMTcXxUSCbbtVAVwc+mPm&#10;NVvGXxDl0+5istKtw7iR1mlR92AuB0Hbmtrx7r8el2r6fZzJ/atxAEi2BXYFztIIPPr2rG8B+EVs&#10;5rnUvEdvFMZ4VKlmbqx3E4IA9K5F7rdWo7p9DZ3fwh4d8J2UVuuva46yXG4lopl2nH3RnPNYPiTx&#10;jPrNtqFhDtiRnKZL7sru4IxWhr+p6h4i13+zbBZ7iF1AaaJPlJGWIyv4Vx+rDSoHMWnwvHOCUJJz&#10;0P1+ta4Si6s+afy9DmxmI9nG0NzDishZt5rsXJ7kde1epfDXwo8d+NYuxJvhZXhDJjO4HoTXC6dp&#10;k+qX8Fuh3SNkhSD0HWvpGC3jsraONo9mFAVQTjgYrXH4jkj7OJx4Gm6sueQ5mw++X5nPQDtUhQbt&#10;8rAsegpMrGA8q5Zugp+zAMknzE9B6V4G7uz29FsNk2qBJLyw+6KYURnWSQjcvKjNO8xNvmzjocAG&#10;lBhP7xgMn7ozTlboMa8Y5mmbcjHhT2NBAcb5SFGOFJo6fvZmBhPRT2NKESb55OV7A+lSIU4CLMz5&#10;H8Kk1GzmRhI3yAdc0/y0GWlwVH3B6UmxZj503yoONh4zQC0EZWJ3NNhR91fWjaZlzIQiD1pwVX/e&#10;SLgLyopQVZC8v+r7Ckx3G+XvG/zf3Q7HvSK63GS8flxp03cZqRE3rnpCOgNNYCUnzB+6HGDxT5RX&#10;GblkyqgCJOhzwaQZl5clYx29aCiOwVGCwr05qVSsx4OIl4Ip6FDA3mkxghI4+AfWlVix8rf8vr60&#10;10SVyIyFROvvSDbK4VDgDvRe24kuoNKZF/dnEW358V89+Id2r+PL61UeUjX5jB65AbZXvesSR22h&#10;6jNbMsfl2jt97uFJ/wAK8F8ORyav4+tTxIGvI5JOc4HmDJ/WvUwjjGDaPKxnvVEj3u0tYIImsoYt&#10;sEh8wsR1PT+gqzGAWMUR2KOOP8+1KWhmGy3yBj5nDdPalPlgCGPh+7fXrXnVJ802ejBcsEkN2xu7&#10;RRMFPVnBoDE5iQ4B4MgoMMTymCD5W6yMO4HT+dKgQgrAPlBw59x1rMtETNubyY2wR1cd6dnyf3cT&#10;fOep9qVhEW2xcP3INNICyKqoS38TBQaqMeYqSuroztWuVsNNuGjZc7SS2f4q878NanJHq16pbcJG&#10;3Zz6n/69dX42d00yS3treYsY1Z2WPjOeTx9K8ysmuEuR9njl3g4fH1rZ0Y+ztc+lynD06uFlOS1Z&#10;6zDIwG3aVwciootPsra88+K2jWdix3LnJzUqMWhBztYjnJ5rIuvF2g206rLKVlTcOXUf+zV4saVV&#10;ylGm7nmVIpvY3tx3ZBpzPnqAa5tfG2h53falH/A0/wDiqdL410SKMsLgH3Dp/wDFU4YGulyNFSTT&#10;tY6MdOOKU/d6/jXLjxzojoCbn/x9P/iqZ/wn2gxoT5zn/tov/wAVVf2ZWYWOpHA5wacDzXGS/EzQ&#10;oj/q7p/dFQj/ANCo/wCFlaINp8u7APqqD/2ar/sqpYOVnZlwxxnGKM5/jrkP+Fh6I5G3zhn12f8A&#10;xVbtnrumX6qbe9gZmwNhkXOfTGazngalJc1hcrNIYHO4GnBge9MAUnbgcejZqZVTjivP9m5S1ZDd&#10;hhbPGcUxxhcButKwUsfrQNnqDirs2rMogvZfsmmz3fmcooXHfqK+dtS1CW8vfMmUsVG3k5zX0VMk&#10;UqbZI1ljbqlZNx4P8NSMGOmRqwbP+ea9fLcdTw0G5rU8rHYWdWV0cx8NtBig06PVJGIkuc8MuNoB&#10;YD9DXoW/dv3Y3E8Go7ezs7Szjgt0CIgwAP8A9dSoqk4I57VwYutLF1nV6HXhaMaVJJbi7Qw5OcdT&#10;TVAD8HNPwoBXIzUMcRWUkNniue1jpTHswZsGgAdKcdo6kU3HPHSgpDguSMUkpKMKMN2OKkC55PNU&#10;iWR7yFyetVr2yi1GzeKXGCOD3U+oq4SOhFMWMAk7hj0qqVWdGoqlN2ad0NScdUzh7zwrfwZaALOg&#10;6YODUFv4c1GfJMQixj77Yrv2DDlW4pSg2ZJGa+vhxzmcaXs2ot/zW1+69j0VmtdRs2jAtdAtILOS&#10;3c+bI/O8jkH29Kp2usXWk3JtNTLOn8MldUsUYUtj5qy9Z0ePUrRiq/6QoPlnPf0rhwObrE1pUs1v&#10;KnU3fWL6ST6LutrdDGliIzm419U+vb0OY8eiKbTLe4SRWBuINrD/AHq7ltyqp3Z4ryy+t5XjNnOX&#10;QLIrlD6qc16VY6la6jaxywtggYdT1Broz7I62X0YOPv07tqS21Wl+3rs+j6EYjBToT5lrF9V+pMM&#10;v/FUi4A+9SgRdaQbC3GK+RSZhcC4x1pv3qdtAzxRtP8AeAHpTAarBjywqQY6DpTAiZyMVKqjHahW&#10;bE3qc34kujBtVQSDjkfjUmh2wjtg4YLuYk5+lSa3aCdQ2ONw6Ej19K4fU/EV9o8kSxyP5KAFgFDf&#10;xY716NGj7aPItzRfCej3Bf7LMYJQXSNj644rh7zxnc+Hp5I70LeSEjaA20jIHb8DWBrXj+4nslTT&#10;J7iKUhjOREiHGPUEn1p/g7wjdeMNQbU9YdZrFo2RXknkQlxjHzAeme9evgcqVNfvDgxOJVIyTqur&#10;+L7x4pvOSz3NJuKkqin5uvTHy1u+HPAcGuyy2QuZLZYFDfbNnDkngA9OOfyFdcn9k3mr22m6Bp0t&#10;vpNtI0epTeUBG8Y+784J+XhuTjr71ptHYX94ujeHfOhtLRGaWWOU7GZtpTDqSTj5+DXtwpRSslY8&#10;LEZhKasita20lzKNI0KT7NoaHyt6ncjPjzCwI9zt/A1Fp2lW2oWzaPod79itlZb2a6jIJkYjbsOO&#10;BwCcdaLmC6vdXOleFruC00JRiQxH5BLt3E71HU5UdafdWUElwNK8FvbwRGMT3M0UpKlzlVBddx3A&#10;BjtPrnPWtVTS2Z5zm/tEECXlwjeHdBma006N9hvY+SXx5pIYfLzkLUmm6lPrl5PoWjNJZ21ufLkv&#10;PvbtpO3GOOdp6/3qmErXWpjRvDDiHSN22SaE5Xzdu8kyDJ6bR19u9V4po7+5k0bwfGLUozR3FwAF&#10;VtuduXXccHa2CeuafK+hDm+glxqF2Lo+GtKXpJ5F1fHLLvf70nHTDFic1mR6NpN9cnwvoyJBcwnc&#10;2qA7w6YDHpx1OPwrTurmSyuRpOi2s73gUJqlzBAJVaVsEMX6jGX9D19KmvotNEv9i+E1gtr+F83F&#10;0HyGixkjeMnqV6+lHKupSqSXX+uxyTeEZNNum0zw7dSTmUeZNdhQ+3rtUbeOx6+tQxa1JpyzeHI7&#10;X7TM2Ybq4wQVDHJOB05Peu8Ai0pzpWgSOZZQJJrq2Pmov90GTOQeDxjnNUdQs9KKS2Ok26rr8hC3&#10;lwPm3FhkktyRgkc44rOcOx00qt46/ccfaeC9M1DxDBpWi30sVw8Zd7kFHCrgnkD8B+NNl1/xB4Ou&#10;NS0a0iOp4by5bmNGJTA68ZA69/SrGpaPd+GbqO28PXUEWrSH5p4JjIRHgnB4JA49K6GHWLAWC6Vp&#10;lvK+s3iBLufyldXmYdWJJI6nt+FTGT2HLa5xOj6npGrwNo7WQFxMfMN1dSDAUYOOMelatz4STRdS&#10;srHw3ftLdXeJDdRAMsDHp0/HrW1r3gzQ7OxGladp4l1ppM+bbFpGSPvkZyB1HSuY1bTPFXhjWLe3&#10;0OeR5pERytsXn2MOm7KnB9q1tYiM1sNg8U6t4T1LUbaHTxf36jZLfBH3A5zuIHFbWmfECzsoY7m5&#10;sHl1a8kIlkaUAgnoCOuBVGDxvp2nafLZXum3SeJJEMdxPNap80pOcsCc9O2Kfc2Hhu50a0vMW8mv&#10;3TF5BFIMqf4fkBwvQdBSCcUddeRw6NKrxSR3/iCYBUuOror88KvOB0qbZL4cuom81dT1W94jcg5t&#10;hjOCByRnNeX/ANpa/wCF9bH2h5X1MR5Fw0e8qp7BmGa7fSdXhitp5xfR6hrlwcW5ikErxDGThe/O&#10;elWmRayNhol02Uau5S41+4bYEJ+4G5yV+9gAfrUM0l14OlikmkGr6rqDEQMMgwIOcEdcZzUw8u10&#10;5NTuisviKf5Yo3/1yZ6ZjPTAHYVFO8mh2xkv5YdQ125/48ijec8SjnAVuR36CmZ83Qha5tdOuTqd&#10;/apearqGG8kNgwHqox17gVbv7e48P3MWu6lKmp6pgJaQDI2Ajnjrx81NiksdPsotV1ez+061fEMq&#10;hQXjP8GUONvUdBzT5bOfS7CXUNRdr3W2YLYpGTMyKeThGx6N2OM0RV0JJpnPazf3GhXcOu6jGLq6&#10;1XmC2OVNqByPfq36VppFBbxReJNSke6vrhVdLbIHlswypA68Y70XX2VNOkv/ABVGs2o3Ct/Z8b4D&#10;RYGQChxj5j2B6VhaVdDT5zfa/IbmRosQW45JY/6sBTgMcDGMd6wXAAeC+H26zbSRpa5d2fkjxFrk&#10;jTLJiKLTjIq4Xpv556qeenNeNaxrpvvFkusC3VA9yZ0jycAbsjmvboLfQL+wGseLrWNIGby7aC6Y&#10;QOo6Y8vIGCwc5zWbpvhLwnbWl5rOr6SY4ZJGNjbTMVdkIDIAhIB6EcZrdSuiqDUb3MjSPEx1y1bV&#10;71GvNRgbyLe03gtjAOQBzjDNUPiSC8m8MX+p3lzMMqpjttuAiswABzzkFuvtW94c8OW3hG0n1vVr&#10;SKO7Rilsmza5DY6KcA8b/wDIq7qNlLf2zeI9bMA0uGPzPscjbGli+8g8vAViSeM9x1rKS1uRG0pN&#10;pnhMtteW0cV2LWaGM7THMYyAxxkEE8HpWnbeK9UislhuZDcwx5VIJTgKc7s8fU/nXsOnQWN7Zz32&#10;vWSjQYLfzrK1miCZLDegReAxCKwxn25zmoLbwx4I1ua5169tLTTdJmk8m3S4uDbkMFXJCg7eSH79&#10;j6ValodKm5PkOX8Manqms3t3qutXFw2j2h+0m1l+WN8hmVASPVVA+oqHxf43PiEQ6Rp1tHp+n27b&#10;0Kvu3kqMA9uCzVX1fXZNYv5LDSoZYtEErK8aRhUaMN+7yy9cADmtnwh4R0XULto76GPYkZ2kyt94&#10;sMY59M0rXZblGC9o1q+gvg34Zpq9rBqd40LQRu2+OeM7pcdjzx1H5VQ+LOk2GixabaWGkW1q5Zi1&#10;xbhvmAAwpyT/AHv0r2hBoVvEI4JJY4AMkLdNjP8A31VS+07wfq6KL9YbwRnIEs+4r+tapaHGq0lN&#10;q2h8yaCkI1iAXVstzE2Q0bdPrX07cOfD2hzXNtc2vkWUG5UQkZVV4HX2qgnhrwGkgkg022jZejKw&#10;z/Or13H4bfT5kulle1MbCTMny7cdPvUXsVKpKo7WPBvH3jOXxhqEQaIRpbBgpDZ3Zx/hVfwD4nl8&#10;J61JcJCZPtMfkdcYyRz+lafjSLw22rRReH7VY4kJ3lSMHIGOjGtL4c6boF1rs6axY+bEkOYtx+62&#10;R6n61gqicrHsywc/q3tLHs+nveTQhotRgjUHbtc5PH0NWfIvA4L6xa8n/Pes9G0GNcCGfA7JIQP/&#10;AEKgyaAeRa3hI54cn/2attT57mb6GhJHfHG3WoAR15/+vXN+I9Asb61nmnntZZ3jIMgbkH161qtJ&#10;ovX7Fe4PqT/8VXP+JLrR7dIoo7a92yDlUJ9f96pqVJJLUcIub2PNL/wtHpOkQXwu1uWmkaMKMcYG&#10;at+GPDEXiFnd7hYEVwvI9s1v+OotLtvDNlHYWdzEFnbcz57j1zV/4c/2SdDuZLi0mcpJyQx9PrXf&#10;Sl+6u2Y1XadrG9pnhHTNJIa1vLZ51xiTIyCPxraazll+YazFn3I4quknh9MbNNuzu9Bn/wBmqTzN&#10;EHTTbv8A75P+Ncu73D4dkF2LqC3ZodZjaVVyACOa8F8UzeJPFV8kWox3TRwsxQmNjjoPT2r3nfoh&#10;Of7NuuPY/wCNRvc6MkhY6TfEcciLP/s1JqK1ubU6zg72Pn7w2msLe22kTJcQ2UjkEyxlVB5Pf3r3&#10;C08O2cQiZNQhQhQCARzUes3GjSGNV0i9U+aDlosdj/tVqxHRmZC2mXOQP7n/ANesLr2hrVquUdh9&#10;vZoqbBrkaFc4Bda85+Men3cuh29yuq/bU85E8hBkg4f5uP8APNegy/2E0vGjXROevkZz+tK0OiTs&#10;Ek0S5dfvbWgyP51q7GUKkoyWh5f8I9KaXw7rpmvRafaB5G2Tg42HkZ/3q6vwdDJbo9gmtbVheZNw&#10;ZecSECulht9Ct4ysfh+cKW5xbD/Gkh07Qbdmmh0C5jeR2ZiIiM859aRVWo5PUtTR7kLnxBkBcYLL&#10;VG4b7PbST/28w+Q4IdAOn/1qsvHphO1dDumww/5Y5rl9SntL3WZNNh0e5KwyqSn2YH5cAN/OoqSs&#10;RBJmhpFlFZWE13Lr5UB9g3Og67f8a2YmiuYf3WvZX1EiGvOfiNrGnvbR6fY2jQhnRiUjUDPzH19h&#10;Wj8PDANIHm6RcykSMN/kZB+RaIbDqKit0dqtsijjXHY4/vrVaS5hsHXz9bkwRkBpIx6/4VaYaeUX&#10;Gi3KnHe2Fch460qXUoLddN0iYFGG+QQE8YbjgH1FNysRH2HVGEPGUGr6t9iuNQl+zbnDbpUww+v4&#10;V1dje6VZWKrb635QfjYJ4xxz/jWJpXgfQp9NzJokpnKp8wRh1696o2/hfSj4lms00uWVbePOxwSB&#10;yvbJqYxTdzSU6VrJM71Ut2iLDU5QyHH3k5p6RxEnGsTD/gSVK0VqJsrosyr6fZBQ8KkZi0aRFHJz&#10;ZitWkjByhayTG+VE/wAp1SZv+BJXP+KtWh0rSJpLXUJWuSAiBXXI7Vr317DpdrLLLpU6oBkSi0UD&#10;PavD7i51LVb7iGWeWRz5cUcWWOT/AHQK56stLI+iyrL6M7VaqdkRandTX1211cSyO7HOWIzVOIlp&#10;cxLJIx7dT+leiaF8Pbu9svN1LTpUkOGWOQSIfxXFdhpfhSz02ISL4fXzsY3fZ938xWcaUnueriM7&#10;wtGXLSTsjx1La9KBvsFx1Az5Rx/Kvo7wEjHwRpG8FXWEZB6jk1irbXPk7f7O2rk/8uw/wrrdDBTS&#10;LdGjKER4K4xjmqVLkZwYnN5Y6PI9lqWL25jtdiupdmYlVAyT61VbUlA/485P++f/AK1SXjgarYYO&#10;OJOv0FMPiDSUEjPPEPKO1suvX86po5LEZ1AdPsUv/fP/ANak/tIAkfY5Rt6/L/XFB1+2+2CLbI2c&#10;AOFG3H1zUFvr5udTmt/IbyFLhWBySV4bjHftzSuOUZR1ehcXU1OB9klGemVI/pUthfJd3MsCiSOS&#10;MB2UjqCSPTpwa5698a/2frh0x7A3DNEJEm3hFx/dOAa1dKuxe619r8vyvNsIW2Zzgl5Koi99ToNo&#10;xn0700YJwG5xmuP8fa7qWjWkQ0xJWaUOhMcYfacDHBBrOvde1aHwVHc2zma+zguGyw+Y+x7UAeh8&#10;eoo4I68GuPvNVv20a1eKR0uHdUd5UCAfKSfXuK1tE1EX+j28om8yYQqZGGGCtt6ZHvQBs/L03gH3&#10;pCADjcB9a5BdYuj4hmtpL0iPOUDW6hQBgN82c9TTU8QX8N2LW5SG5mlk2RzRScAbN2cbfVSPqaAO&#10;xxnnPFOx715PonjnWNQ11dMlE6SOJwF8kANtjYg5wD1Fdf4d1e/vNRube7jceVH/ABDHIwPTvRYR&#10;1O3nmlAxRkHkdKWgApNpJ9qWl7UBcTGO9FOpMigLjSuaNuOc0p60mRmgLhtHXNOHSkooC4tJRRQB&#10;XurmC1iLzuFjxzwTWdcT6VexgXMXnqvKiS3ZgPzWmeJG/wBGjw3BJBFXWvY7a2iJQgkBVHAycU0r&#10;ibS3KNodGtJXltYRB5gAIjtWXgfRane8s18xkLh36lYWBP6Vm6xf6tZnzoUi8g7UUM3cj/dNXrO4&#10;1GO0L3dvE8nVRA25vy2ihLUPeeqEgfTbX57eAxkrsysD5Pf096T/AIll9cLBLaxyyMpIMsP38Yye&#10;R2z+tSWevWM05gy0ExOBHMQrOf8AZGeadcN/xUGmjGB5M+c9/uUNApJhJoGnSSK7WkDgDAQxjb9f&#10;6VK2l2bpCr28TCEAR5XO36A/hUt3f29ggedwqFsZJAA6+v0/Wqln4hsL61uriCYeXbEiViwIBAz1&#10;zS1Hcsx6fZxxOi2sQV87xtGD6k/mfzpLTRtPsn8y3s4In7skYGenp9BUaa1p8lmt39oTySvJDLj8&#10;8+1QW3ibTrvTzexTBkUbiAynjO319TTSA1hjdweP0qSsPTPE+natcC2tzmQ5x8yngc54qO38YaTc&#10;6pJpsdypnQlWUunUZ/2s/wAJ7U+URvkDuRSAAnisA+MNGbUXsvtcZmWRYTHvTKs3QEbvanWfi/Sr&#10;/UFsrebdMc8bl4wM+tHKBvjpRmsWHxNYy6itkG/evK0Q+YdV/GnN4k05dTbTmkzOrBCMjqenfNKw&#10;Gv8AjSZHHvWEnizTn1z+xx5n2nHTIx03euelLN4q0y2u/szyHzd+zG5e5x65osBugc048imxuska&#10;uv3SMin0WAbjAo5p1FFgG0U49KbRYBDSU/tTehzUjuG2k2HPBpdy+9GaLAJsPrSbadmlpWGN28Ub&#10;adQelFgGFPekCH+9Ti1Jke9FgDYf71RCM5PzVNkCo965Py1NgIdh81/mp9ogWbrk7aRWBkbii1cG&#10;8YeiU4fEi+jL4ooorrMTyf4266NI07SYdjM08zuu0Dqigd/9+vF7DUrjSdQj1OFV3RghA3PUEevu&#10;a9Y+PMC3D6AGDfKLgjHr+6rx5EyqpgK+eS3NddCjeDfc83EzSqHqeiePtL1bUUu9Q011vI18qOVW&#10;2qBg9VLc9a6nXfCun+MbCC9uZWDJCxt9jYwTjGeD/dFeA+YYZCAAzk8FgDXW+DfGdxot7HBeMTbS&#10;zRjLfdjUE5x6da4sRhVF3SNKOIk5JSeh6povgqz0aykS8YXAZidof2Hpj0rlfFHia38P63FaQ6Xl&#10;GAaMhWPOT/tfSu7/AOEj0p55JJdSsVAGNu4VJ5+lag6yyzW0rKP3e3BJxzXjRk4Sake1Fc0bo4O0&#10;kivLaa+vtPSSNkLhMsDn0+9VC0vvD+sanPp50SBViYBQ7Se3o/vWk3jTwvb6lfQX+oQqEZ4xGAwO&#10;QcY6VjxeLvA2na1JqlujyOQGALnBYdh8vsK6oyqcuxg0+5bvPCHhhYJ7qXRtkaIWbEj8/TLVh2Ph&#10;jwzrbv8AYrKeAKuQglyT7969ZcW3i7wsHkkVLe5gLRqRhlz/ADrJ8M/D+x8PSyyvLKWK7RhyO9Yu&#10;q72uUo1Y6qT/AK+R53c/DOdA1xYTi3C9POyefyrD1PQ9X0XS7iZr61khcHKxqSTj8K961HRI9R06&#10;a18+WJJFwHZycV5BqfgC907xDZQG9lmt5Zjv+9gD61pCvG+o19Yb1k/6+RymneGdQ1Kzivg8a/aD&#10;wGBH9K7C0+FjqBNeywzQDBZEZgTx9K6ax8KW89ykD3M7RwIoCxyMu05rD8TW03gLUIr+TVHuIDmQ&#10;WxlYM3OAOT/Spp1ZVptQN6sqkYpOT/r5Ed54L0LSbdp3095Q+flZ3wMDPYj+dbHhjWE1q2itbfTI&#10;YoCCMHf299xrnz4/8X3dpLcro8kujzcqfIBIXHPzfSu4+H2t+G9UsILfTmW0uHLt5MsgZwAee1bV&#10;YTSOZ87ZtabaS3Ami8m3iEJ25+bJ4+tYk3w+tptfF9FM6YYSvlu4wWxxXZXlxaQxpHJeW0KoSGeR&#10;wu402CZ7iEm0uIXtCP8AWBc7h3xXK3I3STWi1MvQNcj1gXEdtCI2RiruSOcfifat+NuPLQ7mb5dx&#10;HT1rw/QfECeH9P1N7CeL7QbpsKzBmI45x1ro9N+LFodPC3m03IbGF47D2qJwluVCEp+6j0LWtStt&#10;CtoHLDMsnlk5ogv2mtw9vIGJ5Lnnjp2rxfxp4qPieC1t4NPnjKzbwwBbcPwFZMmv+JdM0xbdbaay&#10;tA/HmKVJJyepwa1VLmVluawoWla92el6l4/XS9c+wLD8hnaOR2HoQOOfrXJeNPHV3d6qYNKT9xtW&#10;QllDNuA2kcdua87lurnU51RjJcSs2RtBY5J5rsfBevxeEoZFvdDuZppJCQTHjAIHHI9RWvslE6o0&#10;403eLu+xT8K+Exf65Y/b8LE84Z1YkFl4I7ete5WejnRIBDobW8MYJJMpZycnOPzJrhtR1fw3qd5B&#10;f296qPiNvJDkNuLEkDjrzXTWE2kSWKP/AKXjPzFnYevtVRg29TysdWrSlyx0NojXDIrfbrJjjJyh&#10;ri/F3jjVtFtDBaXlu1zISibFDY2kf41zPjHxpp0QFppMsru0a5YSng7jx+QrL8LaJHDcm8uLK8vL&#10;ltsiL5Z++c5+8OcHBrpjFvQzp0VH3pI0NI8OeIPHcU+o32qQQrINu11C7hyrfw/7NaemJd6dNeWe&#10;kmGCOC3YvLyzFOpAJyMkkDpXSWPhyG9s5rrWXms7cqSIjIU2qMhunuM1AJ0v54jLZta6Hat5ol27&#10;fNIBIXplvnPQjkCtEuXcivioy9yJS8O6Omvm6+2maOGMB/MBAMj9M9Og59OcVJYajJrd/JptlEtl&#10;oqJvLbf3rLnONxyPvfoK0rlF1/y0nnfTtHiBaKXd5XnNx9DgfNkEVDfTf2q5022QabosDB2vWwEc&#10;YyFB453H9KbcjzJqV7oFtYtUuDpOiLHbaUAHmdsljKemCc/3R2qGCTUJrk6FpKwW2l2j+VdPOrFp&#10;M8sUYHA53deOelS3Nva6pdC3sLj7JoYUm4ug3lr5h6Lng5GB+dDTXd8rabYAwaHaL5U12+cTJ/Ey&#10;t19eeanfcd+ValS1gtL28GgaCjWVjtNxNM5LMx6YycjOQO1TWUMyTS+HfD8hs9PDj7VK2GLu2dzB&#10;sED7voKLgwasg0zTnNloyjzZdQOUQt02Z4Oc4qxJFLciO102eOHR4kCXNwfl3t0Y54J6e/WqtbYE&#10;+xVtb57i+bw/piNbWsOVup2HMqZ+bB5AyfYUyASTTnRvDBS10lmxcGQbmLNySrcgYx3q3PcS3yR6&#10;dYwNDpdu37+/I2pJH3OeM8/WqlyZtVZYPDU0NtouNtxcldq7vXseKHsRdphbXYub+58OWEAitYh5&#10;V1ORuLp3wc4HOe1W9PtrSDVj4c8OZsoNnnvODvJHXGTkdfao3uHvoo9J0qHyLKD/AI/NQ24WWP8A&#10;iO7g9c+tYfiPXtEs9OXR9D1COO2WTzJLhHILd9u7g9am5tCEp6JG1efZbTUT4f01DFNPhpb37yjP&#10;Lfj+FYOt6xD4IMeneHfLW81BS01yzCRcA9+eDkHtWJL4j1HXbL/hH9Ds544JzgzqhYk/xfOOak8I&#10;+BbdrudtVZ5lGPkjyxznnJGf1rOdS2x6mEwUYe9UOG1K6ub/AFuW4lkU3s02XnAwGb1xX0VoVoln&#10;pqR2k5aSUAyOxyAcc4xXk/j7w/bWc0L6XZ3SpnDbozgYA56V1/w616C6EllGrJLnOCc8BRk15+Mb&#10;qUvd3PW+rpx5obHT6z4hg0JtjI0kjA78Y54z3IrDk+JenRwusdpP5mepKn+tZPxM0fVb2/gNjazT&#10;qThzGh44FbuieAtNjs4vtETSSsDvz/Cc1yqEYU03uccptzsikfijpVofLisbks45f5cAfn9amT4m&#10;aUi5hs7gSkZLErj+dcB4jsINNvTDBbtKJYz90/dOSK9P8K6Pplz4OsomtYPNltwHdo1LAkc847Zq&#10;6vs1BNox5puVkyPRPiBY6zqsWlWlvOsrknfNjHAz2P0rq1cwy7QxMjcjHTmvNofAt7oviq0fTiJ4&#10;NpMjLzsyG4Jz9K9Jt4xDbRQZBn2DJ9DisKqg7OJvBdxstvHZyJcopa4lbHXIGaZIwhnE0kYe6lxh&#10;h0Ur0qyiGIfKd8z8HP8AD70gzFH5fDysDkntXOubZMrlQyeaSFYpZWMjSZKgD7rHkdK5fxl4xk8L&#10;Qx+YGlvXKhlUDaEO4jjjn5a19d1ay8N6RNdTXcaXLI3kq7A73CkhR+OBXmum6Rd+P9ZudZuWIhx5&#10;aMVO0lQv+LV3UYr4pIzvG/KL4b8Paj4l1C08Qareo8gkyseCpA+8vQerHvV7xb4ovRNb6ZphUOjO&#10;JSVD8KQvGOnWrfibxJBBu8NaS8RvJ0EKeXgbOdpX6gZp2l2umfDexOr35Wa9v0VMFwcNjc3r3Aro&#10;p03Un7xFSrCjfW5Sv9RtvAGhmKBPM1Arv3tlhuZip4GP4RXmMMUlxIrrj7Q7AL3yx9vrVnWNWm12&#10;+m1CcH7RLghBzgDjGPw/Wui+HXha8vdaN9KPIMB3ReYhwxIJBx+Vd/NHDU2+p4jcsROy7nZ/D/wn&#10;FpumLr99mS5l/wBUm4jHLK3HFd5j7OUmlK75VBRAOn+c1Ba2ksUA+2XCM4+4ETaB68VatYWgLSzy&#10;o8kp3KGXO0en618/XqurNyPbo0fZQSQ9vlCy3LAt/CEpJWOz7Q547KKlGyMlpirMfujbSKH3+ZIy&#10;heyYrE2RAw3KJrgZXsFp32ZfL+0O2UHKKDzU2WV90zIAei7aPLDHzGbAHKr60rDbZGYzLCHuGAjP&#10;IVetIAXw5KhV6DvT2QMN852qeRxSbPNPmuQirwB60WvoCYoV3BklK7R90Cmruuf3su0BeMU8HnzH&#10;4Qfd96a22VxJIwVf7o71STW4Mijd5Hfdjy16UxrmCe4EEs8SBf4Sw3VjeOdbg0Twrd3Ek6RyGJlg&#10;izhpGPHH0zmvn7wvdy6j4m8y9uHZjARuLkHsAK78PgnOnKcjKpVS0PqFZfOJCkiBffmo2mWbEfzB&#10;Bx70Rg/Z4DkJEqr/ACqWRVmaNg+FXjjjNcF+WPzNUtEQiKRiyqU8qM4x3NNa4j81IRPFHvJB3kCv&#10;IfiH4/uv+Ejbw5ZXK2ltDL5UtyV5G4AE8c8c1q3nwrs9T0hJbPWZvPAyLmWZ3VySOmT6V6DwVOEY&#10;zqO1zH2rbcT0fzlLpAjAgNguoyGyfWliYvMbcY8kclu/TP8AOvnS38Q614K8RS6Ub5pre2uVSVjk&#10;gqrdR6dTX0W1xC8IWKRUTAO5xissXhVRtKOqZdKbk+VkdxZ21xDJaeUjQSqyMSx78HofSsfTfCOj&#10;6RdO1hahbhlKFy7EAEgg4J7Vr392lnpt3cQtGIIIHkdsD5cKefwAr58vPEmr+K/GEdhFqTQwXN6s&#10;MckJK4VmCAnHXg5q8NQlU1vZE1VFSV46n0WlunmNbW2xEb7wOc59fpxTj+6PlKPmPJcnP+9j8M4r&#10;xTxz4U1DwhpUes6fr11cxiVYpCJnOAd3JJP0GPervw3+JF/qeoWnh++CyPMWVJsDKhUyPfqP1rSW&#10;BUYuUXcUazbtY9djRkKxwHDOCSSew/yKVt6ZhtyBu++T6nrSshA8qNgzjhnAxz3/AFpzBBH5KMGJ&#10;HzNnpXlXtobtrqMKSJtjTYW6E4qvMGgfapVn6mn3N5DZQ5aZBtHJY1weu+N2s52htAshwCSOevau&#10;mFHS53YbB1cRK0DpNduli0i7jzh3iK89MgVw3gyKM3140+GJPAU4HU1zd3qd3fTM88zHIxgMcVAk&#10;skLZR2XPPynFXy2Vj6rCZTOnh5QvZs9u+yxBVPzFmHRTxXL6v4B0m9bdL5vmMSf3cnTP1Fcnp3i7&#10;UbF1Qyq8f+0Oa9C0fxFZ6i4SKVGlbgjHNczw7pPmpOx4mJy/EYfV6o4e9+F8JJW1ucY/56Of8Ko2&#10;/wAMr6abymu4AvoSc4+uK9o8uPbjcnm91K5P51U1G9stA0ue/uZY1CEZ3jPX2raFet8LbbPPni7q&#10;/U8zj+FUKn/SbhivQGN+vv0q2PhlokUvkhrsvjOTJx/KuI8feO7rWNSjjsZ5ILeFiUaJigb6YxxX&#10;rvw8vZbvwBYy3EokuSW+ZzuY8+proxFPEQoxqKW5zxxzbtYxk+HmgRrvaGZieMGQikf4ZeHfvbLo&#10;FueJen6V6FGG4kmZC3QKVqXykPzyEBz91cVwude/8R/18jX61I83/wCFaaBKNm26Bx1aX/61cfrG&#10;h3XhO9M9jMTDG2/aRu6H1Ir3JoQrs1zImOy9DXK+K5bGPSLxbu5iUtGcJvGfyq6E67lZtyXmbUq7&#10;myn4W8QnXY2DACRY1Y9BzXRBzt4+9Xl/w5tpk1q6kiif7O0eQ5XqM8V6hgEZ7EdcV5eaU4xrJR0N&#10;WJIAihsbTgk5xzUKyxtHvO5ckjmotS1GDTtKuNQuMBLaNj8w6nHH64rxTxH441jxM7w2jNFZxspA&#10;i4OcY5I/GtsDlssU+a9onFiMUqEddz2wXNuHA86Pd6LICfyqxICHGDlT1zXy201xBKLhJ3LrxuBO&#10;a9q+FuvvqulXMN1MDNDMuQSchSBg/mD+VdeOyVUaXtKb9TDD42U37x2/zgnBXHtUkrMqgRk7j1J5&#10;qprN6NM0W8u4yhdNuMrnqwH9a8StvGHjLzjPaQzybmyMW7MPX+tcuX5Z9aptt2SOmtieRrQ92RS5&#10;B3LnnOVNP2sp3EjB714vF4n+IN7Js+xSgscc2pXn8a9W0L+0xYRLqbxrKFYshTBHzHH6YqMZlkcM&#10;r89yqVeU90W5o9gLZJ46Cno+Y1OCPrU+0HJAowTwSMdq8x2SSTOm6BhjvShyi9eKQoeoHPvTgGK4&#10;bAP0pq5JG75TdkEU5FZxkEAU5UCnJIx6YpHRnIKHA+lLlb2E3YUoB1/SonPPGcVOFcD7w/KmbG3c&#10;kU2mkEWMDMenAoYkjrmlIw2CaHQY5NTBu5ZyPjC3htrVdQdsEusZPrk4Ga563uJbaZZYnKOO4rov&#10;iGgHhdeePtcPP/AqPEOh+VEt9b4K7AZFHGPev03hXO6aw8MDjGnGTkot7f4fx0+7sengMcr/AFer&#10;s9v8v8jS0bXo79fKmKxTDsejfStkJg8GvLgSMEE/hXTaP4kIdLe9b5cYEv8AjXPxBwZKlfEZerx6&#10;x6r0fX0KxmWuPv0du3+R1ZBBxwfrTGyF6L+VToUkjDo6spHBHOaaMFcZGc+lfnvLry9v6szybjAF&#10;C/MBj2pskiW8DzMcIgyeakdT5ed4A/3TWH4la0Oj3aXl5DB+5ONxwfwHfmtsNhnUq2YrqSLtvewX&#10;8TMjqI1bBLMOv515N4o1aG51GSygtYv3jFGc5JHPbBrM03TtUu7mVLJ3FuJCyyvkI35kZrq9L8LT&#10;R3EJjgK6YDvu72QZXgZJBPOCBjj1r6vDZfCk7o46+MVGLi3qZnhXwZbarqBW6fFtAvnTHdwwB4A4&#10;443V6DptpPLcyeHPDMv9n6dbgyvNnezSHkgMcjGGHbtVYx2esJHZWIax0qD57i7cELMowAA3Gcgu&#10;e9SXVhNqcQ0PQ7pLPRoj5n27ePnlzyu4EHo36V6rjoj5iriJ1JO7K73kcmpf2BokKWsLhra+uJiW&#10;8xEDHIOSBkbu3eprVJ7PU/7B8KXCW1ykJe6vGHmCU/L5aqcED77dR2FWJJY7+0OladB5GmbAt5em&#10;PGYhzndgdQDzz1plpbWsMR0bwxOFhiHmT3jdJM8qu7j+83f+Gh+ZnDV6kH2xvD92fCWhx+W5+Y3O&#10;C6byN55/3QB0q+2mXGj6kuk+EpEhllg+0XNxcHeHRTtVRjoeWPTPvWfcNcRW/wDYfhaJm0wrl9Uc&#10;/KH3biNxwem0fjWfrGoxaTZR6d4Pv0uvNctdXO7dt4wq7jjHc0XtHQapyvdo1hOfD1yNB8OqI2Y+&#10;Y146lsORk+w+UAdP8azbrVrfw9frp3haJYtQuWIubqT51Z078njOW7dxWNb2ev6gF03Ri7WUg+e/&#10;wSu/7xXJPpgfpWwdBt5bc6b4bhZ3bCz3bZYFh0Kk44IB6Vn772Z0KNJasR/Fkeh3K2tvA8mp35H2&#10;q4PzL5x5yMHgZZu1XmW10bUzaaUGm1qUeXJcM+5WX7xOBx0AHSoP7Pgh086RpFq11qDRNb3tyuCI&#10;pG459Od3ftXOyaY+iSSxeGrg3t8w2yTR5bCdScn8B170lGSXvMmp7Ob9xHW3kN74XCaZpLLLqF2D&#10;Is7jcqj0IGO2e1Ou549KFrsRW1+7KxSTt8y7mGfujpjgfhWXol839ny6T4fnM9/ORI127eYIR1C5&#10;PTo3Ga2IY7S2jNlZMt7rki+XczAbvJLclznpg4HB4rWKvoYzjyLQh1PSItHU8i+1eYBfMYkqsYOc&#10;bRjng9u9ci14vhrXEgii3alfOpMyjKo3GDjt19K7NLJfD9iIdFuBqusu2DIrb9kfrk/Qjr3rH142&#10;OnweQkZutXuUb7RLGCwt5D6nHHX17VMocpVKblozb1e4m8NSrqdvML7XbkeTuxuRYxz90Y9DTL3W&#10;f7Kiha6ga6128RZYXAxHG2PlBXg8ZNc/4WuLjRdOkXSmGpa7I2AB822PIy3PTjI61srqUPhq1mW5&#10;aO/1u6zKDkN5JPRec4xk96dPVaiqx5HoZPibwzoMVmt/fLNca9qB+ZoX4WQrn7vpjiuRv/Dt94bs&#10;7HV0uBJHcgCKFRmRGHPzAgcV6Rb3enadB51hsv8AxFdD94FIYxOfmzjt6U63lg0zff6spuNauhn7&#10;Iilmh/u5HPp1q7GSqSTszz+y8TWWpXD3niC0nuda2FEY4jiAH3cgYPrWrJ4Uk8Oxw6zY3sY1B5N1&#10;uincoGM4IxnuelbWo+FdMME0t+63Gvzr+7t4yfl3cj5enHNctPpPiHwJqFtdWjrqEsoz5flmXyh9&#10;MnHpStY3WqFg8YSWOvNfa0k11q8aHysKEiA/h44PrXaymbTbI+IdaIv7ojdbInBVcZ4Ax6981gi6&#10;0vXdFmudQeN/FEwKLZiPa454GCMcCsMjXvAeqJcXbteNcLmJXPmbcegJOOtFwVJM9FE1nc6ZDr2r&#10;xySyzxl7a3JC+VgZXjg+meTTbtr6DTH17WpvtTW+FtrVQE6+vAJxk96o6Le6ddwf27qN3Dd6lcpu&#10;SzjOTEw6KV5AzwKf5msQF9b1oJNexfu7SwVQzSA9CFBI4+aqi7Iym+V2GPJBq2mrrXiOMStFufTY&#10;YyUCAANhgTlj071larYpNoi+LdTZDE4Vre2jyNrAEpuHU9Oea3U1CZwNS8TW0e8nOn2YjAbaOQMc&#10;gEk45x0qvMkBWfXdelSFJ43WDSmHzxtj92NoyM4HYd6mSW44zVyroEEXi3Ql1DXfLj02NzDDaQny&#10;zvzndk89279+lXrbzNZgbXtZVV0yzytnaj5XKqNyZ9TjI6+lUdBg0a8uJr3xBdpZWYby4rWRjGei&#10;4bb9dwzitG3zPe/2t4geOy01U8uwsZPlZudyHHfjI6URasaVIt6wGQXl7qVvNrniYo8dm3lxW0Kl&#10;MkgYbnrw7d/5UsS6r4o06+uLmWODw5aFlNkFKSOkY3x/Mc5OdvII6VSi8WWjMdV8SXlsVtf3cFkj&#10;D5/Q4GR/E3X0rkfFXinX/EM7JbWtzBo+wRRAJtDRhiyc8Z6qM0PU0pYXl95s0YPFCXS39pqILaRp&#10;o3w2qgIzBNwClj1+XI4Peixi1X4k3EkemzGx0aDiC3ZMHcoBJLYOeZG79Ko+GfBlzcXMOqazua2t&#10;9kyQSHBkwc459hj8a9Rtb+K3tBbafqFpp6ICPKZBnJOc8Y9vyqLnRKdOOq3OLtvC9nZaki/YZXto&#10;pCkjDO9lX7uK62yXS7ZSlvp0wXuW3Z6/WtMybijDxJp28d88fzpJLiFW3T+J9NXJ7ED+tUuVdTzK&#10;salSd0zPlewMvyaVJuxjcQ2P51F/xL1OV0khj1+//wDFVrRXsDP5cXiSxYE4wATU7BYsEa1a/Mcd&#10;D/jWkGn1BQlTVmzDU6eJFWPSH5/i+b/4quP8feJEi01tPsrALPcAx7mBPAIyOvpmut8TeIYNDs5V&#10;/ty385AGVArZOTj/ABrzPw1aapqOuw6pLcJvicuqyjOd3Pc1nNu56WEw9o88mcyiJDBFLLFOZ5FJ&#10;bK4XIrrfh3KW16Ym3RwYT8uDjqPet3xSl/JZJJcRwGNUbc0bIMd88Gsf4fiBPFAzqCwBomABB54r&#10;nb98+nUZPAy1PTPtUbOB/Zygeyt/jT1mOcLYL7ZVv8asfZomIxrClvRVapPs8WNp1kj1+V67dz4Z&#10;xd3qVBJMflNjBj/df/4quZ8Rhm1K0CWMAYHHR/X611jWtqi7jrZK+p3VxdxBHc+K0K6m7wrNgkF8&#10;CsazTsmbUYWu2zV1zSJda0fyGt4EbeGzh+341jeADc21nfW0CR8T4O9W/pXdtY26jzPt8roeMYfr&#10;3rmfCGhfZ4r2W9uJ4y90WUAP9314rrjKPJY4akXz3bOjT7WZD+6tfxV/8akK3xbiK1x/uv8A4002&#10;FjISg1KYbe+H/wAKUWFmqjGpTEHv89Y6bGidV9CIxaiJMCK0/wC+X/xpkiaiwIMVoDx1V/8AGrIs&#10;bTzP+QhN0/26jNjaPvIvLhhx0D/4Uble+/iMnxAmpQ2wlT7CGDr/AAP6H3rUtzqRhDMLQtjsrf41&#10;k+JLS0NiWjuJz865J3+hrVtLW0Ma5upwD/v+lYW/eGzT9ncmA1FgWX7GGHXKv/jSwLqssm4mzH/A&#10;W/xoazskyBeTkN7P/hTUstPQZ+0XRXuQX/wre6MOZ7k3k6wAdsloq57K1O8/VhCEea3wD8vymqzW&#10;lkG2CS7w3Q7n/wAKethp5iUNLd8cDl/8KOZWGnOT90kuZdagsZbhbmyAVS2CjZ4B/wAK5GSXU9Lh&#10;Ou/aLb7Rf74VwpOCW44/4CKu6kLS4uobSCS5dGZS+N5wmSCelYereEtRm1dbmylnktIpI3ijMbHG&#10;1Rn9QfzrGK5nqdCVRLZGP4w0O+0jwl9qvbqCa4+0KhKKw+Ug4xwO4rpfhwmoXHhyOSC4hRvMwBIO&#10;OUXP865jxpba0LGJNQ3mBnGWKkAdcfqKr+GINZghtZLG1uprDzUZ5Fzhc7Qf0xWqSWhDZ7JJb62q&#10;qDeaecNtPyt0qvfHWra1Dm+tFVjjaqn3/wAKSO2sgkErR3jySKpdfm4OOe1UtZtbUIJI7O9kJ4KZ&#10;bjrz0pTSUW2KHxbGdqd/reh+HJrhL22BeEbSi5IP+TUXw+tdW1BLzWbi/tnnuQB84IwBkdBj0Fcn&#10;4yEX9m2NtbpdASqAxJYgcrxiut8H6faJ4Ys/MtruRwhJMZYdGPtUUX7pdV2drHXrBq7oJPt9pn3B&#10;pCusIHb+1LXAGSAO35VSFtZbTH9ivQD0yzD+lcP4y1KwsoI7ewW4MrsTLmQ/KACO/vV1JKKOvL8J&#10;UxVXlitjO8XeL9Yvryaxa9jNrwCqKOvWr/grwlcPdR6s95AGhCtFk+o7jFcz4T8OXWpahHdvYXE1&#10;rlgXCkjgetev29nYwlY49NuFjbGQM8fpXNCLk7nu5jjqeHpfVqat3NFU1U426pbgrwDx/hUjW+rO&#10;oY6ralvw/wAKovBZAADTbg49+v6ULHb4wdLuQB/n0rrjFpaHyLqOLs0WzFq44OrW/wCQ/wAK3rFX&#10;SzjWRxI4Tlx0PNco0VrjjS7k/j/9aul0xgLCFUjZBswFbqPrUTjJbnThHeb0C6b/AImthgcYkzj6&#10;Cufufh3pdxHOrPMsszbiVk7n8K3NR+0pd2s0UDyCPeGC9cECnjULrOP7PnwOnA/xrM7ygNEEJVEk&#10;PkAbSp53AevFSPc2elxXV1FbkSxwnJ6ZCjIHNWjf3PX7FPn2A/xpkl3JcRNHLp0rq2QVZVI/nQlY&#10;0lN1FZlHWr+ws9HnvZbV5fMiVpFGfmzjHerOkXMd3rPnwqQr6bC4U9gXerAupWhEb6dIyYxsKKR7&#10;d6ZYxTnWJ7l7VreAWscSAgDozHoPqKdzG1tCxf6zBp00UcgJaUnHIAA455+tVLrxTp1ncR28wlUO&#10;M7gpK9+/4Va1LRbXVzmcE/Iy9B0OP8KqX/hWy1G3+zztL5QxtCtjBoAq6t4307SrlIp4p24ypUAg&#10;HmrjeIbMXhtxHJkymMsR1bp/Wi58L6fdMnmxswWTzTk9WwRj6YNJL4Ws5bmK5LSiSFy6YbjPB/pQ&#10;BXTxbpv9vPpYimNxGwTJTgZxnn8RVax8W6TPqsOnwQSiUoXU54A5Pc/5zWqnhu0XUJb794J5MZbd&#10;34/wrLtfAGl2lzDLHJO0kKlQzHkg5PJ79TQBcg8SWE/2uSPzHNmhcnaRhQCR9eAfzqlonjPStT1K&#10;9S3ilWaNA8hK4zVr/hFYEnfy3kVZQ6SYbHykEDjv940mi+C7DQ9RubqB5HM67W3Y9RQBeXXUbWpb&#10;HyJQsce7zOMHp/jULeJILGeC2vmIuLgb41RCRtPTJ6VryWySBhtCFsZZQM/54qGbToLiUPJECQAo&#10;PcAdP60Ek32yPyfMyceXv6dqybXxdpt3bQzxGXZLL5S5jPWtgwR+UItvyhdo+mKr22l2trCkUUQC&#10;I+9eP4qAJINRhuJPLTduxnlSKyIPF9jdakbCFJWmVypwOOD/APWreYHaSqDceKxtP8M2Ol6lPf26&#10;MZ5W3EseBnOf50AVm8Y2Q1SbT/JuDJC4RjgYyRnv1qK88bWdnqw03ybhpi2OAMYxn1q3J4Ws5L26&#10;ut8okuHEjfN0YDAx6U1/Clm1zDchpBPF0fOSfrQBfuNatrewkvX3mFG2cDkGpV1GOWyiuYgdsoBU&#10;HAJpJdMt5oHhZSEc5YDuaRdPRDAo/wBXAMqCO9AD49St3u/s4Y+YSfl69KltrpLpTJHnAYrz6ioV&#10;023juTcJGPNJJ3Y7kVJaWkdnCUiycsW59TQBmeJFJgh9N5qn4htWkXTL3kxWcm+QeowBV/xEk0tk&#10;PKjZyCeFqQahH9nEcltMQUAYMoOePrVRBx5iprjJqOjQPCvmq0qMgU8/U1LILpdbgIfFsLc71YZG&#10;7PBqJmtjGyx29xEzrsOzAAHtz1rPOl20iBZJtSAHYSf1zTW4+ZpWNHWLL7dd2MkcZaWKQHzA2NvI&#10;zx34zVu4BXXNPzyvkzAf+OU22u4LeIIsFwccZYAk/jmozObnXLMrDKiRRSlmYADkpjv7GkyVCzuO&#10;8TaRNrWhz2EUiI0uMl844Oe1Yvh7wdNpXh7VNKuJkkF67EFDwAVA9PauwDbhkcj6UoOOuaV2M5q3&#10;8Kra6GNMSd1hCfKm4HBwc9veqVv4Oeytbm2S4xDNHjzATvU7gcDjGPl9K7I+wyc0dDjoP50czA5P&#10;QPB0Oi6mt4JPn2MjRqcpgnORkZzx6mmQ+DTFrS6msy+aSScn1z2x7mutUPxnAAHQDrS84Pc9uKOZ&#10;gcN/wgtyPErao88Bja5juCgLZyh4PTHr+dM0v4c/2f4mj1kXe5kUgpngkqVz930I79q7wk7QB360&#10;hQmXI6Y9aLgc/wD8IrbJrltqEKhFRi7JuPLGq9x4Ukn146mZAsiziVcN98A5GePYeldVt524G2jn&#10;GMcUwMKPw1aJqovxuNyX3SSbvvDZtx/KqWoeDYr+V7mOVlmLh1JbGCDn0rqVUj29hTj6jqKAIrSJ&#10;4LSGJ23MiKpPqQKsHpTRSk1IBmjNJTSTQwH5ozTMmjJpXAfSHpSA0E8UAJzS0lJzQA7ilpmTml3D&#10;3oKHUUwmkzQApx6UmRSZzTScUDRIDzTN37wimg5NNz8xPapKsCN+8Y1HZtm+Yf7H+FCMQHPaotPY&#10;nUXyP4P8KUPjQ7e6zXooorsMDx3455D6CRJswJ/x/wBXXkTogG/G6vWvjxnOg4x/y8df+2deOTXS&#10;wxgLJj2Ar1MPJKijx8Um6zsRXAGN6n5qg+a4Rlkl2AA7cngmpwgk+ZlJb0qN/JndInTMhO2POcAn&#10;19qwrLnTY6WjWhvaNp1zq12sKuZVckF0i3dBntXruk+GjZw28guCs0Sj5TGQGwPr3+leQzfD/VrJ&#10;IrW3ktXvHcsFWQMQMHknpjg1oPL4w8NzWttb3G13RSAmyQBh6nBwDXg16CdVSR9HQqxdI469086n&#10;46u7V5ETzdQkVm9Mua9J0L4JWt20Nxca+ksJ+doFhIJ5xjIfivMV1TWLfW7q6t5GW/MrM5SMHD5y&#10;eMY61bXxf4ltLtLi4vZVfO8kwqPb+77V1S520ouyMkotts+godc0rSLu30hprdY4ytvEjTKCuMDJ&#10;B57V1aItzJ+8OfcNla+crDxjodxqNvc3ljObgOHnk6eYfpn/AAr0HUfippE1qYFmni5yCYcj+tcF&#10;Wi0/M66VFzV4HpssAc7cjavfNc/r1zbnyvLZZHQ4IQgmvFbbxxeprIZ792sSx3KIlGR+Wa6zT/iJ&#10;oFncLJ5dw8pOW2pz+Nc86M+h0ww84u53eiW0aSSz3M6QiQ4VHbB/I14P488SSeLvEESFdotXktwm&#10;4EthjzgD2qx4v8Qx+IfEf2q1jlEAZWVWXBB78VxLTyxahJPAxSUSMR8vPJr0MHSUIPuzjxid07r0&#10;PoCzul0r4YWdrKvDWToMgcnafWvIvhxdpa+PdMDzJBBJIUlaQjGNp9fpUl54i8R3Gjafb3dzJJbq&#10;pWJDGowCPpXJrGZbkRwqd2cBTWtKL1UzF25U0z3L4palZz/YYrK7tWChpNyyrjP4Z9K5ay+J+r6V&#10;4cXT4IWDDOJyQQc54Hy07w54X07TNOhv/Eiq5n2tbRKXzxzg7fyrsLLwzoGmO/ia7hihgk3PDbrI&#10;xmU9V+Uk46UlSXMayxNPkslqeP6dZXeoLPexiVQpKb0jyQxwTwP8a9B8MfDeF9MbWNWvlhWMb/s8&#10;qmNnGMjncO5xVL4eeJYNL1641bV5mkjXf5SouW3HGOB7Zrq5vFGn6vqy6/f3cn9nWknyWzQkSMvV&#10;QuBk8kd60cEcnt6uvKT6VYWtsl1qk9rJFb2lvvtlkBAkBGQoJOCflHr1rjfG1/e61pEd7cyG1tvM&#10;WKKFlyCAD8wJxnnIrrZ/E63+px6nqdjdNpcTs1lEwCsJCQYz1BONpyDXEfFDVrjX7+31RreaCAxK&#10;kMc20NgFs8DnrmpVK2pVBTk+ZsPh1otxJfPqM1nKwhiR4WUMgYk5HIHPQetd5cKbt3u9TgaGInbF&#10;E+V2njknj3/Oszwnomt3GjW8xvUS1eKMJG6YYAjgdOmK7G38L6fMGk1a3S5mK4LKWHfjofavMrYl&#10;KrY7Y4ailzczueJ+ItCn0PVGuNOMkiRuXQiMsF+Y455zSR/EXxPb2QtTcrsDZH+jJk4zx93/AGq+&#10;gBp8SKXVVjwo2cnp2/WuL8X+DbzXDBcNND5SuSoZjxwB/StaeMitzWcE2nE8u8OeHP7dvk+0XKRq&#10;CwLEY3EDPXPuK9Z8M6tqFzcXmo3ED6fpdiN6+eu1ZhhsFXOOPlX8683/AOFYa3cGa4s2t1tYmADP&#10;Lg5wM8derelWdA8W3qanYxa3JOdKtyFkRowoYIPlxgBsZwetd0KsZaxOLExqS0TPRZNR1TxtqU9t&#10;AXtdJj2oZTH5iSK4wxDYHTDd+9XZ7+31PUIdLtgqaNaP9okuxN50cqqu4ruP3cN3DcEY71RXUB4u&#10;ATSgy6LacS7yFBRvvdfm6q3Tn9KkOrWms2sOm6XHJBottIJrl5FKo8KnLKCctksR+taXueTVg4u3&#10;UfNAPF2pS6fBN5Wj2C7kcoGSQnB4Yf8AAuM/ypbiKHXrx/DFhiDS7c+Y04bzkkAwfvcEfMeueoxT&#10;b+0i8QW0dppzLa6ZahnLSk7ZGzxjq3A3f5xVa8vIdf0uPwt4aDW8NuwlllnQrEYwckAtk53EVXQy&#10;16ljU7O21K4Xw1oc0f8AZrL5080Z89FbqBnPBO3pmo7uW+eSDw3pULRabGBBc3QHmIc4LHkcY+bj&#10;d+PFLcJFqQTw/wCHXCWXMlzIxGwN1UEtk/w9ql/tN7yEeH9NhkMFun2e6myAm49TknOPvdKTaGoX&#10;3Jby1sNXlh8K6TPCLFv9Immik8wLwcAqOnIH8VVNVspby5tfDmiyE6cU8u6uYl81Qx4JJ/hxjpkV&#10;Y1CC11Kx/wCEd8KyrbRB/OlmlPyfmc85x0qq7XU1ofD/AIfc4ClLyfjy1c9SS3JHB6U3qNwtsT3d&#10;4J4rTwlph32kDiC7lj+cGPHzEj+Hn3qlqdu8OqQ+FvDMbDSbkYuLmIeciM3UlucYx61ZbxBZC1l8&#10;O6d5iyW0fl3UzjEfqxUt1Gc9K5XX/iHpdtos+l+FlvBFIjBpRH8gY+u7miVkjajh51NbF3xj4vtf&#10;D2kP4b0fypJzm2mlScNxt5O3njOa8z0HQrnxTf8A9nW/mkRKZDJDB5n6A/1qfStCl13ULe3jaMEk&#10;NM8mcEE5PSvQLu80rwM62UBf5vmPkxsw5571i5K2h6cIOCskb+jeHbvw5oscWn280F4hJ80wswOf&#10;9k9K5zwdc+K4ddvDPZXaxNIXP+h7A/JHXFdTZuLnTle2v0ijl+ba0bZyeT2q2j7E/e6lEVxg7Ub/&#10;AArllJp2OjWa94zvEl1q99ZywPpd4xCvhlgOOR9K4P4cS3mn+LYreWB4xKrBtylccfT2rvboAS7x&#10;q0KxsRhSv/1q4TxiINL1Gyv7W8jLxL99ASRknseKyTTfIdtOpaHKe6s8iRrFH8xYffIzj9Kd5YSQ&#10;QpLmVuC2OB+tcd4P8UWEnh+yja78y6kQK2Fwdx9a64uoj2R480jk+tebW5oSaZy8l5aHh3jrz7LU&#10;Y0tmDF4yX785NeoeCVUeCtLdUb7S8KhyR+deZfEKHydXthBhJTAzFs+5xXpPgeeQ+CdPMkgacwkE&#10;gd8n2rsrpewi2c9N/vHE6Jbc2alYXLStzu2f/XqZY1iTiMmdz69T3OK8+8Y391PqlppdgXWScbmI&#10;j+XA3e3sK5ObTb/wvrVnNJdxvIWjfEI5+ZtpBDD0rCNCMldFybTPbJovs4yGJlboB1rOutXtrK0m&#10;luZokuWRsq7gFcdODRFPLLpccgOJp4VCvxldy5ye3HFeA/Ehbyw8Yz2xmV55Yow2wcYI4Bz9f1q6&#10;FBTqcgqkmo3Ni/u7nx94mGmPcKYLWZnRUQEkblXOV5IxXc3VzB8OPCFpYRunnNOWkDy7ThtxHBz6&#10;CuD+H/2Xws97rF83zCy2psB3Bzh/p1WtzSLU+MfFFzrN9C01g8X7oMdp3LtUn5cf7VdVS0Xy9ERT&#10;p8+rJfCHhCKeP/hLtYmUTxs82yYGPG5N3qBwWPbtXH+KNeudcv5IXZTBbTyLACRhlLcEYAzwBzXp&#10;XxI1GCw0C+sd5jv57dQoXkYZip/rXjFtK7YWbMhQeXGq8bTx6/SunCLn99s87HNJ8sdy1pVrLcX0&#10;MMcUkkjMTmJSTjGMcfnX0bpekwabaAxqQ8aiPBBBbAxnrzXPfD3w9LoejLNqcca3pldlZGJIB4GR&#10;09a63y3R1llOdmfL55wa4MbiOapy9DowNBxXNIkt4QF86Xr0Cd6cUMOZCNzdVFM8xz++mOAPugU4&#10;OUPmzHJPT2rzrroejq3qOTDL50wwW6L6UiwneZ5G47LSZy5ebn+6KQMSDJMcr2WkMWIfaCbiYbSp&#10;wqHjNSFN37xjjHIWmbg7iaYdB8oo2b/38jfKOVFImzHL8zedIDt/u00ATgysCig4CnvSbjK5Epwn&#10;ahgZzv3BVXjB700FhTEH/esSEHRTTWjjlk89pESCP7xJ49/m7U5pYsKZThB0z0ryT4oeJJdS8R2/&#10;hvT7kxJNEFk8wLsyeRyeR0rqwtN1JESbRha9/aXjnXdXWWfGm2BkngATcpXBAG4AZ+771yHgS3F3&#10;4k8tgQRC5Hyd+K95ZbTSfAc9kLi0Cw2DxkJMCT8h989TXifwrjgl8XFZ3RFNu+Gdtozkd69uCm4S&#10;itDFpc2p9IxR+ZbxQHIhCgtnjtU4VJmVEIjij45OM1VS+tbmdbS3uInVVBIEgPA61LIwmwsRARPv&#10;A9/pXz9SPspcstdTpTutDxrx98Obq78XyXdj57xXUqlpI4GYR9MnIPvXoY1Sx0LT/sytBLDbgFlE&#10;wG3ODn86PEviC20qyKzsVhAI2gDOMcn3rx7xJrk3i14tP0G0nW3OQwdAAwwD157g1304VMQl7R6I&#10;T5Yp9zmfFt+uoeK9Tmt1P725cDDbsjPGK+i7fSdTvYVSXUD5LYyBb55x65rzzwD8LZ483+twQsxK&#10;NABKcoQTnOD9OtewuU3+VFxtXB4P16/WozCtBpUo9CKV4rm6nM61ZXSadNprzb7a8haKR1iHygjH&#10;P5+tcn4b+EC2utW2px63FLGjLNGgtydpVgRk7/avUrlfPjaKywIv+WoJ654/oa8s8UQeNPtdzpem&#10;X8f2Jm8sRHYBtcepHHU96nDycVyXsmbSj7Rc3U0/jLJb2vw8NrA4xLeR/IW+bPJ6enFeXfCmxuLv&#10;x7pkscUoiDSBpgh2qfLbgnp3H51i+IdD1nQ7mH+04xHIyAqwIIAy3HHHZq9y+GGuaDH4Vs9L0rdF&#10;qEoUyqQSHl8tN7c/Q9OK9KVqdD3Xc44uXPZnfeQY8BG3M/3j9OKSSFI8KhBduCfSkBdf3aSKZ/4j&#10;796jmnWGFwD++xy1eBo3c7Em2kee+OdYMPm2ULLvMmxirdiprz5skgk89z61oa7IZtdvXY5YzNms&#10;8Y5zXYnofo+WYRUaEbrViZx2o60ppKLnpbDuAucZNaGi3radqsMyuFGRkkjArNBwaU88g4pPXQxq&#10;01VhKMke66RfRXOmR3ask0zk/MmD7dqTUtDsdas3tdVjM0TMPlDlSfyNc54Avg+kRxk5ZWbHFXPE&#10;WvSaNbOYIp3umO5DGoOMH34rJWU7XsfnGJw/sqsoHkvxc0HTtAv9Ji0y28lZYXLguWOQ3vXqHwyh&#10;hHw906Zmy+WGM9Oa8a+IOq6hq9/aT6gswfYwHmAA4z7V0nhjxNqeneE4LSyguNgztZUUj9a9WtDm&#10;w8U2cFGlJ1XF9D3FfLXMkj/QE0mYB+/uLiOMJz87gV4hJc+N9Ti3/aHaPoN6xqf5VIfB3inV1jfU&#10;JoimRncy9PoBXneypL4pI7nhr9T0TXPF+lWhZmvrK5dX/wBWs67hXmdxLq3jPWyTbypZtJgEw5AX&#10;OeoHNdHp3w6s4ZXOoRwzgjgIzjB/DFdvb20drDb29t+6iiAAQE4rmqY+hSuqe5uoxgrIraNokGkW&#10;qxRvltgQnOOntmtB1CnYG4oZwQRk5zSGMg5Yr9O9eDOTrTbkDOM+KuofY/CRt1QuLsFDt/h2spya&#10;4j4S6Jaa1Nqsd0QqKInAPbl/pXofj6xGq+DtQCJmW2i3qTx3BP6A15b8NPFOneF7++bVWdY5o0Cl&#10;ULcgn0+tfVYFylgXGjueVieV1eWeyOx1f4b6TY+Hb29QhmjIxw3dl/2veuI+GepzWfjG1tkciK4L&#10;LIo77Ucj9a6zxl490rUPD11YaVPcSiVVy3klVBDAnr9BXCeA1YeNdOK43fOf/HGrpwkK/wBSqSxG&#10;9nuTKMYVF7Pqe2+PHa38CanPHksyRnjt+8T/ABqx4PsrW38OaVNEgWWa0hY5PRtgzn86peMLebUv&#10;A99ZQQlp3SLAyOSHUn9Aa8/tPhr4k1SzjWa8toUijUKkh6Z7cDtgCvNwE6Cwtpz5W2zqrOXMlY9m&#10;MJMm8yKFLEnJ6nPamD5nKM4JHbvXzzrOh6x4J1OMTTKBu+WSHB6YYnke9eweD/F1t4lsUjeRvtyo&#10;zsWUDgNx09iK58wy9ezVaD5l3LoV27xkdYibBgninbAehFNfl8AjpQp29a8Rq2h1W6i+Uc/ep3ON&#10;pUn3pN+OakNyoQjnNMl3GFCowDg0qo2Obj8KjMhCctTN4K0oysNxbRbUYzlg1Q5zJioAz54NKNyt&#10;uzzSk7jUWiQ8P0ocbgMCmh85Jpwk4PIFTHRjszk/iOB/wiS/9fkP/oVdOIA9vGH+ZDGAR68VyvxI&#10;b/ijQe/2uH/0Kupgcm1hJ/55r/Ku+TccLSknb3pfoY3/AHhxPiDRn0+4M0UZ+zOeDn7p9KxMc16b&#10;dxQ3lu0FwoZG9u9cBqmnSabdtEwOzqjHuK/UuE+Io46ksLiH+8js/wCZf5rr9/c+oy/GOovZ1PiX&#10;4k2la3c6a6JvLW+csn+Fdbc6vB/Zcuo2DecVBO0DkEDPIIrz6rNnf3NhMZLaQoxGGHUMPQiuvOuF&#10;sNj37eklGr+D9fPz373HjcujWvKnpL8zd8OeM59VuJVu41j4O0NIB0x7Vx2q6he+L/EcdqYXS3Mv&#10;kB9nmKq5ySTjgYzVjUk8ReINZWLTJFRfK+XcUGG7jkdOtdPp1rdrpZ0TSSI4BiPUZT9zP8RBPPKg&#10;j5a+O/st4Sq41I2fb/LyPjcXXeDbpzT5ipZ+G59R1MeH9OumgsbdD5lwIjKrSKccHPGQfWtjULm5&#10;uZrTwnpxZ9JaMQXdyh81UC/e3f3chRxuGM55qKaK9vbSPSPB8pt7a2wk7yY2M69wXBJ4I6VeOpS3&#10;VoPD+mp/okI+zXUhxswv3+Sc/dB6etdsY2PnKlZ1JNtkN0keqm08LafL5NnZHbcTRgSqUXC4PI25&#10;BbnPGO9RXelujp4X8Pyt9lhQ3El1GvnruLfcIycH5gcZ98U+6ubfUreLw/4fRo47Rgt5JKcRtGPl&#10;wCeecnpVZjcT6cnhnwntjaF/tEszcR98qC3f5lP4VqpJbmKsnZF+9khaG18NaTKrRyf6Ndyo3mqE&#10;THLDnaCN3eoNYtItItbXRtCkRpwGmuZo/wB5gLjAK87c+Y3/AHzVTVvEulWmkJ4f0hZBcyRfZ7qQ&#10;D5DtHPJ4x97pXMx2OoapD/ZOhYa8j/eSsCAoXoAS3B+8OnPFYzqK9kXTpuDcmaOratf6dIngvw8G&#10;uIXQNJcwp5ilyTIeBnsFHX8Kr2/gyaysRpunTSSzyu1xNJDGZCoUAKpTPy/eY59sVuQ202g6cfDG&#10;hx41QtvedCGiEnDYLN/0zAH1qeyttRs7RtL0W5SXVXbz5Jl/1YRRtVcsOoYk/TvRyMqeIe0US3Ez&#10;+GBD4Y8P2ss8ZQyG5jYybXJLEFSG/hA7jrVm9ul0k2ujeHmS5u1Xy5nhxIY/LwDlecbgGHPSoYJ5&#10;fD+np4e0be9/guZIdrKXJ3Ehm4HyDp/Wm2Ws2WlWTaLoCO+sqqRTvGpKM8fUktxg/NjHrWkFYwun&#10;qySS7OgGCzsITJqGq/NdyINxSVsEZHOMeY3HHSq+qaTbeFtIFtojte6jKRE4tU8xwpO4kqCcDAA4&#10;pbe8i0Tz4JMya7fN5kzwruAlJJUHsuN+PTg062t9M8OQCCxi3eIXUxSSRPuG0ndzk4+7gdKJahCS&#10;T0OU1bT5/h3H5Wh+ZPd3XzFUUs/HA+U7uxNdHYT2+i6NDd2xS71/Uo/LngD4eJn+bJj56cDGBVq0&#10;tZtIgfTJnW51i5IaLysFdg6gnoDjNcfNCPC2rSywrnV5ZGQCP59jMd4J/hwOKyvZnTzKXuvc7O9s&#10;v+EK0/yrCT7brE77fMRfmEfXHl8g9Pb9Kxtda38PaIh3KdY1CJpJ8na+8ngGMk4OG/SptIvodEtp&#10;POnN5rMpKqYMZ8rg98L2NYN3dRR65LFMjvq2oOBEwOfLfGFDY47j16U5yurFU6XJK5r+GbJfC+kT&#10;XseLnVp28kKvD7AQc7eeOvOKZqnhyOzspdQmvgdXnBljh2YfnkDZu56ntWho+m3Hg5Gn1HbdeIJ8&#10;xKbY5Pl9eei9jVuzvk0K483WopJtavn8y2WHBYL/AAgkfKDz3qqcbIxrO87lS30Ky8KaKmqBhc63&#10;cRfLGo2v5nXGzJyfbFaOjpbQ2Z8R66Vi1O6QqsUr+S/y/dXbx/KmM1noU51W/jEup3TfufKyzK55&#10;G4dOnFLG9np9w/iDxEWM958sCrkuMcqNq9PxrVGUrXuRxabcWyv4lupQ2rNxDasmx/8AZ/3uP9nm&#10;oo5Z9GsrvVtXUz3rLtt7d18pnHXAX+Lr6dqbb2F5pupf8JLrJWe5IPkwJgyYP3eBx09asQLc6TNJ&#10;rfiaP7RcH/jwSMjeF68gYGee9J6i52cdqnhm4j0mTx9Bf/ZNRZvMjs5IfmOTjAyeePapPDGrafr2&#10;m3994jeCS8hAjtYJbgQM3clVGM9fSutWdIL1vF12WEcg/cWwwZ1B4XgcevWuA8Q2GseHNXsfEeqy&#10;x+T5reTEgBlKHnB7fxVFjelUciml2nhXxTc30mnyLb3MkbW6uSqqCc8Ej5q9G037bFcN4j1mbKWy&#10;FYIJIxAWLdMOPQE8YOa5PUdOHiHSYPEOpzRPbPGWtIGP71do4GE47DrTfA/ie3e9Os63csfsDERI&#10;64fOMDGBg/eNNM2lBTWm52lt5OrG51rW4xCtud1kk7mJZAvzgg4AfJwMY/PpUNrp1trc8vibXNq2&#10;uJJYUdigyh+T5uAeB+Ncb4o8eWera2L14ZZ7eI7LZQoGMNkHHXuKqXvg/wAVeMlOuTyRLZSqHQSk&#10;BgijCjaBnpQ3oVHCpL3zS1C68P634rku9TWEWHlCOJDdbFBAH/LUY5zu4xWBr/iPV/F2q/aUt5I7&#10;Kyb9wUjEka7DlcPgdA3euh8O/C6fU5Zrm/SBrTGE3SMvIx2HPrzXZtBPYWsOn3dqXsopka3AlX5C&#10;uQvOc8D1rNaFTr04pKCOJ+Hvw2h1KZ9V8SzMlvDI0f2WdWiEh2gh9+4dmIxjtXpVzonh3/R7BZbf&#10;7HCiqsa3JPCHKjr7Ct1rzUJziKMAdR+8T/GmGfVoz3bnOPMjraNmclXESe6KD22hO0dvIq7IwAm2&#10;cgHGB6isy60Lw3fMzvagORjcLlsfzroEudVDM0kZYH7n7yPj9aIp9VX5SnA6fOlOUY7MwU1ucC/g&#10;3T1LG1u0QZzg/Mf51MfB3h1oIjew/aJN3Llyn8mruDcamM/Jj/gaU1JtXOMsoUn5QHTNZOjFalRr&#10;JuyTPP7rTdA0jWLdYFiCbkJQXZ7tj1rpYToTxszWcZAJCk3J+tUL7+1L7xQikoyIBkl07DdWf498&#10;RahoGm2kBudrTMRtjKN0HfP1rCF1J2O+EKdSaUjzLxZfjXvFssFqBFZkIow24cc/er1TS/DHh+MH&#10;y9SgiIXJzICOB6lq57wFoEh0yC7ntN93IzsH34OOnTPtW3451i0g8Pz2jWsqXVwhSPGOTkD+tOcn&#10;zHfT9nUfLB7HKePbqG1voLGwvba5i2MknlMGxnGM4JxWP4U+zxeI7Zng3na2RvPpXReEdJltPC+o&#10;yywAS3kZaNmbpjI9a5bR7y9ttTt5VlCyZxuyOOKyldTPew86M8JOmnqj29ZbNXBXTJOmeJSP6U43&#10;duqMf7MkJPbzmP8ASiKXXJFxFqUS5HG7Z/hUgk1wAh9Sh47hk/wrvhsfBV4xVXlMrUb+2isxnR5e&#10;TxmQ/wCFZWh2ccLNePpFw2+TeAGbj9KteIBrl7exWiajCVC7jkr1/KtS0h1u2slU6lBsC4Ayv+FZ&#10;qk5zaNJuFONmy2NUwfk0a49cFm7/AIUxNXmSORBpNwp/3j/hUedYeIONSiL/APAf8KZG+tsp26xb&#10;5OcgAZ/lW/LyqxxNwk9GWW1FxGkn9kTMW6nc3+FQPfzs4RNInG3k/M3+FIBrZYK2qwMueny/4VZ8&#10;rVg3y6nbgnqfl/wpcy7FqnHfmCa/lCbhpE2f95v8KZZareRbxHpNwme+0kH/AMdokh1VYGA1W3LZ&#10;4OR/hUDNqsHB1i2IxyAoJ/lRdPoVZLZmf4m1G8fS2zps4beDnaf8Ku2eo332VAulTuf90+g/2axf&#10;Ec1ydFmP9oRlww52+/0rR0xryS1DpqUIxj+H2+lYr+IauX7s1Vv70j5tNmUkdNp/+JpkeoX2JFOn&#10;THj+77j/AGahEd85LtqsHHT5f/rUsqXZfcNTg2lew75+lauxlfS5ZGo3ku0f2ZMNo67T/wDE0yXW&#10;dQhhkJ0+XYikg7fbP92q32e8aPjU4c98j/61ZOtXF0loLRNUj83IVsIe4Pt71nNpIcY8/W1iXQrn&#10;U5L2S4k0+fCqUHyn/ZPXb711dneX8zbWtZoF9dpP9KwILSWGMxLqMYLZJ+Q9fy9qkUSwkq2op7fI&#10;f8KKcfd5mVKDtfmZzvi3S/EmsCOAicwAAkC0zzk+g96s+CrfxFomnfY5UmaLzSwU223I2gDt7Vs7&#10;J3O2PU4xk5OUP+FJ5UgkUy6jEZAMAhT/AIVeo3K/U1Bc6vG7OkbjPQeT0/SoryfWpYGbEhPp5P8A&#10;9as4REktJqEZ4/uHr+VPAjCnzrtHJOPlQ/4Upq8XcUJPnSTOffQ9Q8QW0EkhljMG3jyTznHpj0rp&#10;tOi1TSdPjto1mfYCP9UfU+uawNCt1867QXkYXeAo2HoM+1bAtrUyfNdKcdwrf4VnS2sa1HUc+VMl&#10;1rW9b03w3d37MVdFJVWiAPt1FeG3mqanql2XlDSO7E/JH0yfYV0XjDXba9vbi1t5DJbr8jDaRkqx&#10;7mpfBHh1Zbqe4u2jjXavl5DE469qwlJylY+xwsf7PwarSa5meh+FV1fRdAgtIYpcZY7vJ5yfwrZW&#10;bW2bmWUD3thWcsln5UaPMG7sRG/+FNZ9L+ZmkLfSJ67IRSjofI16sq1R1JPc1d2sEk/ajx2NsKRm&#10;14qcXm362w/wrIDaPwRuGRnJjk/woY6O4BLsTn/nnJ/hVa9Dn16muV1ow8Xw3f8AXuK6HTxKtlB9&#10;obfJjLNjGa46OfQbYGVlfZ0yFeut0t4ZdOiktyxhZMpnPTPvWVSV9DswsZKV2Le3qQSRxpFJO0pJ&#10;VEwOnU5JFRC9m/6BVz/33H/8XS3g/wCJnYdQAJDwPYVD/wAJHpKqY2vo1cPtIPHNZrY7ehMdQmX/&#10;AJhV5/31D/8AHKempXP8OkXn/fcP/wAcrC1rxjpVtp7yQ3ybgxVSASCePSrGkeJ9OutHhvJb6NEY&#10;hdzHALZ6UuZGjw9T6v7fobIv7k9dJvR/wOH/AOLptnqAm1Ca1e1mgkSMSHftPBJH8LH0qV9Qt47g&#10;RvMAWTcB3x61nadqNrqPiSeW0mSZDZRAuhyB871VzHlcUrm+CNoOM+9GR6isfW9cj0VYS8W/zA7c&#10;cYVQCTwPcVU13xbp2gaat9cSEKQNqkE5B+n0oA6NhkcULjoax5dfs49BOq+YfswC/Mcjg4x/On6b&#10;rEerWsk0AfYjmM5yCDgHv9aANfg0m0ZJrPi1SCVpI8uDH8rZQkDnHWqC+L9EeOaWPUImEX3h37dv&#10;xFAG/gbs+lLxWDZ+J9PvLW7ntnd4rVcuxBx3/wAKt6ZrNtqjyLA2TGqOcE/xDNAGnikxWRca5awa&#10;s+nysylY95baf505Nctmu2gk3xsGVfmUjknA/UUAauKdkAVgQ+K9Nnv7izE48yMlQMHkg4P61Pbe&#10;IbK5kCrJ95Nw+U+uKaA18g0YHqKwrPxVpVys2y6GYSVf5TxgA/1FQ23jPSblJJBcKIkG4uSR/npT&#10;A6PAowPUVhf8JPpy2DXyzl7c8hlyc/Qd6fYeItPv7ZpbWZmw5QKwIY4GeR+NBJtcetJtyaxdP1uK&#10;5tp7lg6eSTkHPNOPiPSvtS27Xe2Y4wmT1PakwNkYpciqUN7FNfSWwb94ihmX0zVykBT1DULbTYfM&#10;ud2xum1c1UGvWUiqVjlIIzkr/wDXqHxID5EOem8/yq+1ysVqgjy0mwbVz1NUFyAa5aH/AJZv/wB8&#10;/wD16cNZtzyttOw9Qq/406GfUXYma2jRO2JOacl6UZRdJ5bHjGc0BciOrQuMC0nOfZR/7NSw6rDL&#10;exWYhmjkdWZS4XGBjPQ+4rSUgj2PSs27417T8f8APGf/ANkoC9zTA7GjAqnqN/babZy3NzIEiQAs&#10;x7c4rN0XxXpfiBrgWFysghfYdoNAG9kCk4PesqDWLa5vZbNC5ltzmQc5AzUVl4k03VLqa0tLpZZo&#10;zyqgjIwDx+dAG3xRgVj23iCxurv7Ok4O84RucMQucfoaSLxLp8+rPpsdwDcL/DtPv/8AEmgDYOOK&#10;XHNcrdeNtJg1ebTnucTwOisozxkdfpyK6kEZxnpQA7FGKWmHOaLgOxRim8+9L+NFwFxRik/Gj8aV&#10;wFxRgUlFK4BgUYFFFAAVo20c0UXAMCjAoop3AMCk4pT0puKkBeKDjFJjFFBQnFNYCnEUwrk0ACgC&#10;oT/FUuymYKEkcg9aktDQuYuO+f60lmqrdE9yp/mKhN1HCdhkHc/rRYOH1NyHyvlnj8RVRtzIJbGv&#10;RRRXSZHi3x7nMEvh4DBLC56+3lV4cIri5vGjXaHA3EHpXs37RMFxO3hswRyOVF1u2g4GfK6ntXlt&#10;ho0s9tCsFzazXkrEeTDKjS455wGJ7elb069rQOarSd3NCxLI8bT8DABPpz0qWx0+O4vbdSGaa4lC&#10;Rc4G7OMfSuv0/wAKyaXIscyf2pqUuTHbx4yqgd2BYYPzY5H3TXWaXPp2gWklv5ET67dKQLSFN7xS&#10;c7EZlBCkhh97H6VrUrJxaRwKnJysiHUdGj8Hv9osybrWZv3cfmnbHs6nOO+ATVV5Y/CssZuQ0ur6&#10;0BLGgGYgf4RnrjLmrlppmoeGbZpry4k1fXXbykgPMnl8HdkFsAYanwRG10q/fW7cSa5eZaytXXfL&#10;Gp+7huQvJPXH3a82VLmdzspylH3TznSda0TTdavpXink1id5E2c+V5hfIH07VreMLHSf+ERTWdWW&#10;WLUboMkCQMWTIBxn06GuCm+26L4uaa80+RZ7e781oc4ZiTuC5wex9KueJNePiLaohlimaQKLQtyg&#10;x7gdc/rTlTaaZ1Jy2XUyvDdtb3erR29whkeZxHCA2MMTxn8K9P1TwPpWi6ZE97HLPfvKVVBKQgXr&#10;/jVDwXBovhO0bUdRvrW4v7m3KW9iieZJHLnI+7uIOB1wK6XwprlvZO15fy3Ws60QY0txbyPMV9eF&#10;Y4xnjFE4apl1HVh7kXY5rUvAFnY+Fp7pZZV1CRgY4w2UAbpz+dSJ4Q07wxogvtU33NzcqBboj4UH&#10;GTkipta1WaxurnxDqCXFrMEZYbSRWR1J+6ckcdfQdK53wz411WXWXe9tLzWpZOLSKWYsYyT1XIOe&#10;OOAKXs0yVOv/ADnWWOkaDpelwa3exzpLenEMayF1HpnNeX6zp91oeqfapwm+aRpI1RyRjJ616be+&#10;HNS1iZ9Y1vUJdOV8ta6fcMHK7emORjPpiue1X4f+IZ9Pk1LVb2Q3XAtbOXEjzBuQFw2R+VVCny3D&#10;ninab1NS21rR4/DlnqOvrO86w+VaR24+Xj5vmOfWvMbS/NvrKX6IpYSF1VuAevH61fvvDHiS0it4&#10;7vTb5Ek/1SuhxnpxXpXgbwIfC0kfiPxCwSSLKDTntzIxJ+63ykkflVRsLmiveQqLrWpaNp+tat9n&#10;itYUEtksHOAOfmz9K1h4Vm8QWf8AwmGuXTBJY2kWG3AAAX7n6Cty2ewu719T8QwwW1ooC6fFdJkv&#10;g7tyKeQegxiq0ttaS63Jrup38VtpTjENvcJhcj7mFJBycHAxQ2jH22p5R4R0zT11OfVNUile1ti3&#10;yxthsnGCfzr0qDQ7TUIv7dnYw6dYxl7aFeWkjUF13E85z1xXM+EtUg/4SKXUNSRUsoQ+LeVSQzZG&#10;MLjOSDnoa6mcX+o60moXDyWHh6JyUgllGy4iHK4jOGwTgAYPNKOpDry1sWTeL4j0pLzVyIdJswLu&#10;2WHmRsZKbs+wP515L4713/hI9dSaBNltbxLFCDkHHLEk/VjXrdzcJq08M13C2m6LZEyIJeEm5BUK&#10;pAPQHgA9enavKPHc1lqvjKeS0cW1iEQIShAJ2jPykA9c9u1ZOWrR1YOUpbnvukKLbQ7F2IZfJUID&#10;/ujH8qujyZWM8u9TngA44qHS3SawtG/5ZJAoUKODkDBxV4KuTLLuC9ACtfOVb+1Z6q2IpATD50h+&#10;RVyo69uKrSCK6t1eRf3Y6Acf56VbaMmTzZGIjU/Kh6MKY+JWJZPLiwRj/P0/Wj3WVF9Dlb2JrHU5&#10;g2VtAQxPc/KOh+tZ/jLwZDrOhyzq7xQ20UkgIbcTwCOv+7Tdcln1LVWEBLwADlTkEgf/AF66m6Z7&#10;rS2mu4BBaRwMWVzuDptznFa4eryzsjWpBaHg+keItQ0q7Tw3byodMldYZ38sbwjH5sH1+Zq9NstU&#10;07W1/wCEPsElXRrbMskkgxKUHzkAHvuP5V5Z4njivPGTJp8KQW7yooYEAchRnHHvXr3l6dc6ZDpu&#10;lzw/2criSfUYwAjRBtzE9Mjd8vX/AAr34yvG542OgozCDTm1cSeH9Mb7Npmm/N5jDMrs/OOeg5bp&#10;7Uyyd5seF7FRDZRMfMllO5yuN2Oe+4iotVsDq1nb6X4YvVjW0YyXF7bjy1kz0ByQDwW5BOMGrDyW&#10;15bLoHh8gMhHmXtvGVjWMfMSG+62ThcBu/tVt6HmyauVIdOSC5bwv4bJVJR580lwOQ3OAPUfKae1&#10;/cWcw8M6RHERIfI1CSbglm5JTHXq1WbmCYFNK8PAs7kyz3lohCR/3QSOCThuN386ytX1u20y3XS7&#10;EhLlPlurqFShLnkljjBxk9DSTNYx59EW7HTbSKY+GPD++NJF+0SzXIyVHXAHTkgVh+JPFR8BRf8A&#10;CNaKTM12rS3ck65IkY4+Xtjg1mar4nWW2fTfBYdrlsO93ZZiKr3HTkfj3rOt/Cn2cRap4j1dYpQT&#10;IRKnnlxx1KscdamU7Hfh8E1rIz4dV1LxEkWkRpEkLHEhBOdpPOM10eoxeHPB9hLp4t7i4Fwpd2aQ&#10;jgcDpXV+HdVtNQhWHTJLWIony4kVWYA4zg4NXtV0ibVrVoby5t1kZSql5EJ5P+9WE6rOxJx0Rl+F&#10;7fRk0wTafZShJ4RuLyHpnP8AOpr2007UylxeWTD+EbJmrX0y1nsLO3tYb+ACEbTtlX/4qrM4vSXP&#10;9oxLHnj98uP/AEKs3O40pXuZXnWtuqQx2rFFAwDK1RXlo2poqwYt4wOehJrWZ7pFI/tWLJ7mdOP/&#10;AB6o2luIhzrsJJ7G4X/4qjnRSc0che+Fprj5ZJ9vcYArnde8ESQ2bP57O4XIGRjrXp0zXcwVl1uB&#10;O5K3KH/2aqep2d69uSNfXBGMmdQP1aspe57yNKb1PL/Bax2eqSxvBuniZBkOcZzXvccwyny/vjxg&#10;e/NfPtxLdad4pmhN629p1BkSUEdfY17XBodxPoz2rap591MuEmK5K8g+voMdRXPi+WUot9TpqpQj&#10;dHmnxCuFTWIFKHdJFtBx0O413ngG4tofCun28e9rna+4EcD5q5Wb4Q33mCRNVaZi24r5Q4yf9+t/&#10;w/8ADmTQb1L6XUxLMc4tzbHg5B4IY46VdSpSdPkueao+/wAx097Y3NuPO0zbLqYGIxK3y4PX9M15&#10;J4uk1CHxFHe68sBkgdTi3YkBN5/XrXT+M7zXtM1OzZWvI7dk+aaJydpy3XGfQVB4i1my1LwU1qks&#10;k979mRPNETFgwIJy2MZ6/nRRVtGKozoNR8TwaV4Eh1S2R5pJrYIiSDG3MZP9BXld1byeJ4D4ruyE&#10;u5nYQRRcLmJVAz7Zqvp+l6r4olh0eETzeSmPmbdt5CjOceprVvNOufBtl/Y98yT39yGMFvuGUJ4X&#10;ABPU/St6ceXSn8X6Gbd4WZWe3uda/svSSYwZpEEwwFw3C4B/4Ea9m8MaLF4W8O21iUdmSRgAeeCS&#10;1cl4A0GHwxpt5rutyxo08McsfmJlkfDORkE/yHSsnxR8RC+ovHYbniXad8cpIc49APf9KzqU3WvC&#10;PwrV+pEsQqaUTufEvg7T/EaeddXc0c+xFVkAOPmz396w9J+F+n6XdNcancTTxspEIXGc5BBOK7bT&#10;rhLyxt792VRcIkyQ55O4Agjv3/SrSR7ZHa4JwSdit2rk9vOi+VGkaFKp7zBrgKouJOnTb1xzUY2R&#10;N5hcsTyAanEQ3+bI4VR0U9DSLnJacEAHj5T0rkcnJts648sVZDMscTSHp91aVdxcXMo5HAXtT9u6&#10;TzZD8n8INKVyd8p2jstId0I2xm82bIYcqB0NDFnTzZxhB0AoZEdg03yqvKe9DN5nzOCE7D1psQiy&#10;iWMzSAiNPSnfvJz5uB5KcjHXFNeISyoxzHCByo6E0GNpXypaNE/hHRqlEsd8t194MqDkGhkEo3Nw&#10;q8Y6cUMpnADHyohyGBpxQzJ1+VeCR3FUtx3K8sYukdJ8fZ/4dvU1w2ufCjS/EGoPqDajd267QrbF&#10;DDA+td8ybmBLFY06e9NmUziRf9VASDx34rahVnTbcAep4l4j+EMOkaDf6tb30swtk8wCTAzyOtee&#10;eHPD194r1Y2On+UZzG0hEj7VAHv+Ne3fEnSPFOsWCW2h200tvubzhHMsYZcDGQxGa820Lwf410S/&#10;+2QaLdodhQlZBH198+1e5hq6lR5pv3jknC89Dpvhf4Q1LTdf+03hi+yiKSNij5PUf1Fer3d7b29h&#10;cXXzfZrcAyELznIHH6Vl6h4m0rR7LF7PDDKiqHjb5jkjPYVwHjHxyNd0W40vS7ORlmQAuhYYwwPA&#10;Kj0rhTdap70dO52xw8lC6OM8c+KH8ReKPJunCadbz7UZEw/l5AP1OBXr3w/n8PSafJbeGheNAuN7&#10;3Yw3JJ4/HNeAjR7zDtLDMnB5KHk1Vje6tCTDLJD2IViv+etejKEJ0uSDscjpVYS5nsfWF5qcOnCO&#10;KYECZgNyjP1/nVoTwuxtYDye7Lg+tfOXhzQPFvia70+QW99NYQyIfNkbagTdyV3EZ6Hpmvo1zG6b&#10;Ldjuxj5R0HevHxVCFFK7ubxabucJ8QPHUvgv7LZWEKSy3UUjP5n0Cj+tUvBnii68XxLbTWUMUgtn&#10;YSKTzhgvPr1/Sn/FPwXf+IzYT6TAZ3toX83aVJGcbepHUg1j+FPGdv4R0EaRf6DJBd2ySxyXHILk&#10;uTjIQ/zrpjTpVaFo7kNtVLrYX4tCRPCFqsx3Ob5MNjjbsfj881xPwtuZoPH+lRw7SXkcYPo0bA/p&#10;Wn4t8T3fjxYNP0rRLhXjIl8uEmQnAbJxtH9/9K7H4beBLrSoYtTvrbyr5HfYJIcSLmMAc545J7dq&#10;6IOGHw/JPcjk5p3R6h9nWJtg3b35Y9wev9ahuQiq0SqSzA5NSQwvChO8SXDAZ4+b8eeanjCRR+W4&#10;HnPjg9a8KCsdSfK0eCa0oi1+9TPImb9TVE12HjfQLi31C6vAhCNLu4A/u1yBGDjGa7Fsfo+WYhVs&#10;PFiZ4oxR+FHvQeiJgHnPNLnANKcEAgc1NbW0l5dpAqMMnGQOlF9LmdSShFtnd+ClMGnpIo6ljXVG&#10;WaWZWcLkZ24FZOgWTWenQxEEkA9RWhqupf2bpr3S2klwYyB5aKSefoDXhVqkqtX2cWfB42anVbPI&#10;vjH5h1fT9+P9U5GPqK7/AOH02zwLppBPKnOVHrXl3j7ULvxFqsMqaXcwCFWXDIx689wK6bwX4tur&#10;PSLLRW0W7BTI84FvX+7t/rX0OJoSll9Omn70dzxqcv8AaJ/I9PSZZUG7HJ7CnD585GAOlMjBCBSW&#10;dh/EyFce3NPO7I2kj1r4+pKak1c9OO1xMhn2jp35waUFETJOP7uetMkm+zkyyFiAcDCnv0ry6y+J&#10;sjeJGtXtZnjlugi5n4QbsdNtelgsuliIymnsYVKyg9T1VCrLufjvmmlo5G3EMGHenSNGrcfMG/hP&#10;UUyTY7A5wfSuK6s+6NU+ZXMPxZcC18KarPgO3klcE8YJx/WvnoQw3Lknchzz9O1e4/EdinhG6jWM&#10;5lHr7rXhlhuhnbdF5hKldufpX1eQxf1RyT1PCzKVq0reR6bqXhXTND+HV1JMk5u3UOWL8cuB0+gr&#10;F+F+lrfeJWvHkwtqcnZx95WHFW9fi1/xRPDHZaLfpbLEEzsYocc88AdTXdeB/Cr+F7GdZHLSyyby&#10;CoHbAHBpYnE+wwcuepeb6HTSoylKLXRGhr/i2w8JR2rXhkYTlwgVMn5cdfzFSaL4jtPEUZmtWcTf&#10;K5V0wMMCf6GuQ+KehX+q2lpdWFo1wYCxlVCG2FtoHA565p3hDxJ4a0jRVhn1CKG9EESSRtC6OrKD&#10;u5Ix6iuFYOlXwUaijeZtKu1WtIf8VXT+zNPVxiQxXI6dT8lch8JefGE4kydto/C/7y1J4910eL7y&#10;ytdIt57hLVnUPHuYsX29ePVa7HwD4Pm8OWq39+BBNIjRukqgFcv35z0Wu6bjhcsdKXxNbGVnUxHP&#10;HZHdq5yxIG7PH0p7Pnmqi3lqhAe4gyRx84/xqcKJMMvKnoRXyUlNP3v63PXVr3JRIVHTihnLHhaV&#10;Nq8H9akKgjipvoS7XKzknnbxShgFxtp5XnGaaRg9aQxF6+lPLD1pAMU7A25200gGkKQaSNBycHFO&#10;K5TpimrE5HDEU0tRM5X4l7f+ELBUN/x9xdR/tV1CsUtbUAD5o1x+QrmPiTCx8DFd3IuYv/Qq6Gzi&#10;ZLK2keQnbEpwfoK7KivhKS/vS/Q54r942SfOTgL3xVLV7Fb+yeAcykgx5GMGs3XvF1vo18LRoizH&#10;B43Z5+gqSTxPpsemy3k0vkMuMLIGHX8K0wlHEUKtOtSbTWqfzOiFZqV4uzRyNzbyWtw8Eow6HBqK&#10;q/8AaOo+Idflm0+2lurOPImlUgKnoSWxVkjBK8HHcc1+45TmH13DqU9Jrf8Az+Z9PgcdDEw0+Jbr&#10;+ug6OWSGRZI3KOpyrKeQa29L1y4jtV0ZBDFa3R8ueZicqDwSO3SsGlrpxeCpYqPLUXp5EZhltDH0&#10;+SqvR9UdYt/Nb3LeGvDmx1tAVmkuerMvHHqMY5qOB7fTL6Xwpo6MXvSftc0zZIfkPt7Y2qcVgxap&#10;f2lnJDZT+Q7uJPMXhsgHgkc4P9K3DeQzaVFo+i+dLctGI57+OF0w+PmZnIwMLzyfxr43GYCrg3aW&#10;qez/AK2PzfMsnxGCnyT1j0a2f+Xp9xI1nbFz4c0FX3u4iv5rg4wi/KSnv8xrG1a7vfCV2PDehGMy&#10;AC5nmuPmJY8YHbGNv45p2rXMEejLofh26+2auq7L6eFsMoUEMWbpyT69qh0jSL1NGFppsP8AaV2Z&#10;d880bAmP/YLg4PG04z36V5Uk3sedCHs1dlHS9Ft7jVBo0c7h7iRoZnxnAUZbb+FdhaafF4Wuf7H8&#10;Mu8uosvnXE10PlKKRgAfWQflVd4dNhtG07RfJn1cp5F1c26bGtH6NIzHjoWOcgHaeaksYptIszaW&#10;U7a1rQJe6eGQNIkak7NxGfvBlIBPbvjhxpO92Eqg9riXw2svhbTCjahcuJzNccgttGRn02pj61Ms&#10;V94OlGm6XJHcahcI11NJOMBIwVUAY6ndmksvO0PT30iO3m1HWWfe0sSkMrHHyl8MAQgBwTnBHqKr&#10;W9nqGg6f9mtZH1bVriUSy+SpLxQgEYZgWGAxPXGcnHetzJtdBqSP4O1FdC02IS6q6+aXmY7Mkc8D&#10;j7q1XjktfC17Na6GDPrF27FjNwnmLndjHQcn9K04ZjodtHpiWX9o6/u8xio+fJzwZMEEhMHGQcYp&#10;1kLPQreePTvK1nW3ZWlSBfnVwfmDEZx/F1POKGK6M+W+g8LT+bL82tayoklBz5aSYG0D2+f9KkFn&#10;a+GpYZLaR5dfnYwnzOI8YLE4H+yKu2M9hYi7mvJ459cuiXayHzyW8hJKpkZxwQOfQVTt7IaHNLcP&#10;fve6848oWu4PKp4O4kZI+Ud8cGp3Y7XVye48/wAJ3EcEeybWLlS8ZcYjCjrnHsTVbVLGz0a2ttUu&#10;EkfWtRbylUNiIO/zA5HbgVoWf27SYZH1K3a81qXaIIWO+QIOpBGTg5P5VXtYLbTZptQ1C4jk1S7y&#10;IrXG6RZScovBJU4wOcU+W4qbalc5K+8J6v4PI1WdoZNSf9xGgPyBeuTx6Zqa3trXQNSiv9ULS63f&#10;lJrYRD90rYGM+3Iro9JS70G5N5q4kvdWZPLismPmSBeu/jcem7nFXIEsrITX2qGN9XnPm21o675Q&#10;ey5GdvBXqBUeybZtHEXTQzULe48LN/wkN6RJrLAWyQA/u9nXJx3wTUBkXTRBqmrRs+pXB862WM/I&#10;o7A4+tJpsF3o13Lq/iF5L2/mTyI9OkG98A53jG49M9u1WLa5t9PaTUNdgWXVZJN+nWd1gyhR0VCR&#10;wDn07VptoZtXX9f1cSSKPQLM+JboGbUZVLxRbvkVs5A9RxUCGPUrBfE3iBSrz5MEVseFKcjJ61BY&#10;wpY6nPrXiDUEkmnffBps6mV0PXauCSOP9mpGhsrnUH1rV76OK2uP+PfT50JKheQQp555/h/OmZ2d&#10;i2Lm5tbA+J9VkV50O6O3hX5SP4cnr0NQT3037vxD4iRPNtP+PJLc5GDz8/502GJo9TPiLW4FigC7&#10;I7CeRXOOiEDqMjnG2o43muNQTU9fhktbeAlbW1uPmM3fKr16egpDjbqWnddv/Ca3mCkY3QxRjjHR&#10;QR+dZ3ie0fW/DdxqviVlLwr/AKHHbnAIJHX8DWugSSaPWr2VoNMVsQ2Eg3BgOFITrzyfu01b+OB/&#10;7Y8WxyaXaQ828E8glEq+ygEgcjjFSbU1rZHmPhvUNFi+1Ra4LgWlr81isP3t2Twx7jpXLRz219r0&#10;XmKyWpY5xyx/OtrVTb+KPH15PYeVHYmdfKGNgdM4GFODg12niDSrK08b6DKulrYQ7NrxmAgOcNz0&#10;9qk7v3cI3j8RV8IeBtJ1O9e/v5LgRQyK1qIzgkA5+avXGj/dhYp3SBUCL8gJAAwM15H4psdZiuI7&#10;mys7r+zzGSXiBVcDJ/liuOhudSmlVYpLiRpJtixiQk8nFUrHFUrVW9T6IkiEjqou5Pu8MIlHfvVH&#10;UrSylQpLeTZGQv7lcZ7V5hH4N8XSQPJ9nvI2DgKh9MfWqFyuveGLxG1SK+EZAbJ3FDz6jI7USjfY&#10;jmmtWehCWTR0EzXZbnA/dg9a37C6tNSg803c4boQIR6ZrG0rxBoviqG5tYtJjknX5gfLLkgbcn7v&#10;vRLoktlcRzW+izGNMMyrbtzz9PSsHGUXoWpSkjddbV1EYupsp/0zFLGbZetxMSe2wUttfWEsSg6K&#10;ySL94GJv/iac2o6ar5Omwg+4wf5Vsp2V2YuMr2Qx1swCftExbsNorL1a60/S7GO5Sa4aaRiNpQED&#10;AP8AhVq617S4gVttKa4nYYRI4WbJ9OFNZsVpPql1JcXWgSRREDYjRHGQMHqPrWLqOWhrTUovVFPT&#10;002CxudSnuZ1lAdyqoDxtx/SuBuYl8W+KLiMTMlvCA0J2DJ4UHI9a7zx/qEFl4Pv7GPSRBJNCEEg&#10;GCAzgdMVyfw50yK0s5rq8sZp1uQoSQ2cjgYLA4IB9KOXlVz08PNuDm4HoenaNe2KJd2t2pWMERqy&#10;DGO+fzNeb3OsXPi3xvZW97KqRRTv80cYHAOf6V03inU9M0fRGt7eeSK6KKRH9nkjOC3uKzPh14dN&#10;tJNe3dhJdTMVMYe3Yn5gc4PPrUQV5XZ3e7Spc6jqzq5ksl05rWWaVo0Rl4QA4PNeLLFaRTIFZyis&#10;BnHPWvoN2mSHYnhncSu04wMfhivDtbtbm01ufzbBoQHH7suB2Fa10lqi8ixPtnVi4nqOn3GgT2it&#10;LJdlwTwqVymr+J9Jtt40y1llmiZi3nEgYGa2tI1Uv4LlnGmkKkwzIrjjp7VzPhbUlg1HU1FmszzK&#10;VXe4yCW+ldlJr2Nz5rHQf1pq3Uz9N8XQSagbuayXcFAwHJHStWPxral2WSwXGeztXbeGYLu00+Tz&#10;NGWRnkIG91zxW7tfduGgwFu43pUUpe7zHHXp807M8yXxnYLIALNtuOQGNEfinR0uC32Fwp6kSNmv&#10;TJfMOQ3h22HuzpUSWkXlEP4Ztm3dSHSt1Uj1Ob2KvocIPF2gQqG+zT/Pzzn/ABqRfGPhvyzm3nLE&#10;eh/xrtU0uAcN4VtHXsWKZqOXQLJ23f8ACMWYP93Mf+FPmiXytHFJ4t8PMAptZ8jr/nNQW3i3w4sj&#10;tLb3I9NuT/Wu1Oh2pfjwzZAf78dRTaDaKAE8N2HPU746Lwe41dHH6v4p8MXWgToIrsMSOq47/Wre&#10;keKvCSW7Dy73jAI2+31q7r3huIaTIw0ayjGR0eP/ABqOy8Hwm1JSwtQSf78fp9awSpe0NpN+zLlv&#10;4n8LSiRnS6EeOPl5/nTLbxH4Xlm2wx3bYB4dcf1rOvPAE8xBikgj9VAU49vvVEnw4uPMz9shXI9F&#10;H/s9b8tI51J7G4uu+HWnMZhuMn61hzahpzeJmAhkEPy4LMf9mpB8PHTcTfW+7/gH/wAXXF6votxp&#10;GrSSLdKWEqqphdcnj2Jx0rOcISsom0LpNnsG6zmkNxHCxUfKP3h60SXllja1q2enDmqeinWLeFkc&#10;Ex7vvS3KLjgdia1ALyRs/booyecCdD/7NWc48suQqlVvHUrpNZjhbZt3u5pplshJl7Y5z2kNXm+2&#10;hDi7jz/18J/8VTUF7kFr6Mf9vCf/ABVK8jT3So0sDZCWilS3eQ9KlSWCOHi178/Oalkiv2csuqKB&#10;7XCD/wBmrB1TT9dvCPI1oom4Z/0tD/7MKicp2Lpxpc6bIrG8tl1mVDaH5nPIc+pqTXfEkekWcIhs&#10;42d2YfMx96oP4Zu7UPe/27G0sR3EiRSeOeu81xOv6tdXt8bee/edYMn5pNw5wfWua9RM+gyrC4et&#10;XuypYWrXviK2sxGpEs2XAcjjOTXsNpGtnEkMdkgCqoyZTzXLeC9INvDBfTanao5LMEaVA+Cox/Fn&#10;9K7ZGMsRU6xAhBz/AK1cj/x6qpxursjOMSq+IcYO0Yj0nnGVFnFt7HzTTYrmdmYC0iwP+mpppMxc&#10;Rf8ACQQr7+aP/iqjFvKqSH/hJoj/ANtFH/s1dCeh4DjGTui99ou8YFpEFx1MhqBriWG3aVLeM/3s&#10;yHGKy5r9YYSn/CQQtJjAVZlyT9d1Z407VtZAE2uPawqdwZpQwPt94Vm5s0jCBYuNYvdWK2unWluI&#10;B94vIQc16PoCvFolqkwVZBGAwU5ANcXaaQLWAqniNA5/2h/8VXbaVGyabAhuPPYLzJn7361Mk9zq&#10;w7jzWQ3UAZNTslVtvyycj0IFYKeAoxMZv7SmDGUSEBVI7+tbOrNLBPZ3UcEsyR7lZYkLNyKYNck/&#10;6BWof9+aR1nP3nw3gnsZ4BenfLIX3lRkE4/wqW28Ai30SPTkvfuk5YqOc9T9a3f7alx/yDL8f9sa&#10;cNZlJ502/wD+/NTyo3lXqul7Bv3RU8Pqt9a3P2gt9nj2Ybnd16/nVfSdPXTvEdzBEiqDZxE7Rj+N&#10;6tjWJMf8g6//AO/NMsGnuNcuLxreWFDbxwrvXB4Zj/7NVI5ifWdCh1gKs0hXEboAB03AA/yqhrPg&#10;201q0S2mkYRooUfKD0JP9a6IjLHn8aXHvTuOxhN4Wgk8OyaNLO8kDbeWAyAMYH6VPp2hf2c2oGO6&#10;kZbtt4UgARnnp+f6Vr5pKVyTAg8MNbXc9zHqM3mTZyrAFc/Sqv8AwhFv9qmkaVCksQRl8sfe3g5/&#10;IAV1WKTHvRcDkdC8AW2iS6iVvZpor05Mb9FGG4/8e/StrSNCi0maeSN8+aADx2HStTHvRii4GNf+&#10;G4L6eWZpWSSXblgORjH+FK3h6OS/iumncmNw+OxwcjP41s0ZxzTuBgJ4Ss4tRkvFch3cvwo7nJ/W&#10;ktvCsVrKJEupMgYxtGMZrfJoB4ouBzq+ELeMXXkzGN533FlUZHAGP0qlafD62tRIhvZZIn+8jIMf&#10;SuwB5x3pc07gctP4MjfSJNOiuSkL5wNv3Bz0/OpvDnhSPQdPFo1x5+HZg5XnmujxRii4WKb6dC0f&#10;lqqopILBR1A7VVfw7p8l6LtoEMoIOcd61sUbfei4WK8VlFHdyXIVRLIoViB2q1im9KN1AWMTxEC0&#10;MC9tx/lWrDGnlxNtGQo5xWV4iSQwQtDE0vzEkLk/yoj1wrGqNpt/kKM4jOKdwsbfGc7hVS9tjcWz&#10;KvLgjB71R/tz/qHX/wD34/8Ar0o1z002/BHQ+T1/Wi4rGhazq67c/OgClc1VuyP7e04kjHlTd/8A&#10;crMm1AeeskOm38T5y2IOo796ljunv9as3+y3CRQxy5MsWOSUx/I0wsaep6dFq+nS2krFUkxkgZ6V&#10;heGvBMPhmaZ7e8kdJX3MhQAE+9dSg2rj/wCtSseKVx2Mu10WO2vby6EhMtyfmOPr/jVGw8JW2l6r&#10;Nf2z7XkPCheFG0Aj8xmugDUtK4WMC08LW9pqwvlkL4yRGRgZ27c/XHFLF4Xt4dabU1lbzCFBGB6s&#10;SfxDYreoouFjmLnwNpl1qzaiw2zNKsrfL97HVT7HiunVcY56d6TNKDmi4WH5FIetJil+tAWDiijq&#10;KTFAWFxRg0mcUZzxQFhaKTFGcUmDFopM0ZoELRSZFB6UALRTOaMe9A0h5+tJg+tNx70fjQFh2Peg&#10;LznNNoAOKBjjimnPamnNNP8AvUmwQ/JqJ1baVB60d/vUjA5+9U3LK5s03biFLHrmp7SBUumkAUEr&#10;jj601uO9SWZ/en/dpwfvIb1RdooorrMTyz4xXMNvHo0TWf2maRpdhLlQijYD09yv5VwEngy18IaL&#10;b6pBdNPrBcwhYEy3OcnBPTbntXefGzUbix0vRzp6E373LbG2bgIwo3fTkp+VYlvBbeG9Kh1e9cze&#10;Ic+SNh810yxx8o/2P51g3abMq8puKUSlfWev+Dpft0uonU9SkO2MiELhU7YA/wBo84qEPqeg6raa&#10;rfeReXesFZ0UEqIGGOG+X/aA6dq6MXWp+H7RptWL3GvSufsvlDzMRjHYf7zf5FK8mm2VrDq2s+dL&#10;rVyGngB5MbA/L8vGDjZx7VrfW5j7WVrpGber4l8M3Sa1qlza6rdsfs0UaEqMYzu4Tp97tWdqza9B&#10;NBr1/f77ydN9tFFGG8lVGQpyBn72Oh6V0PmXdhpn9r64Z7rVEl8uCMIXwpGN2zg9C4zToRDHpcuu&#10;eIt0t9G7Np8T/eEYwVCpwSef0ouHtpdjkL7wdObA+JtY1T7Xczr54txCqsGxkAYxzgY6VFY+DtMg&#10;0z/hKL6CWZpgXhssEMu31bIJzg9q66OTT7fTW1rUGEmoMrS28LsC0cmSU+Tt8uKj0/VHW1n8R63I&#10;W4P2K3C8qRjBCfg1TUm9Bc8nJI5fULDw54VjttZ1Kzku7i45S3hODC5G5cncOgwOlZnhrx1pmhX7&#10;6zc6ddPdMnlJGhBVR3O4nOcdsVz2sajc6t4kma/Z3V58xIFwwz0yO3FdT/wimj6do01xqcMjXu4K&#10;uxieMjt+dZzrqLsz140XKKbNzW7GPxLpE3iHVNRSZSuUsYsFyByo4IOef0qPQPCdl4YU+ILy38wx&#10;KrW9shYMxPzDOSO3HevKoZ7rTtS/tK1AXyJiYvMHHB4BFes+DfGD69p+oX/imZpRYBfssESbS3rh&#10;f4qtW3uclei47HRSwDWLddf1OcRWzD9xYgYKbeeDwTmo555pYV8Q6vD5kFkB9nsYT80meQc4Xp+N&#10;JDHaazC2sazK0emq5+wRMfLKgf7J7nmmx39/NBLrWuYS2sTutIyu3P8AdOD96jmucD5YPXUtWrw6&#10;7DLq+rgxWcK5sbSQ7SuPmzngk9sc0mppdm3PibVLrz7CJQV0uBfmc9Ad3ByM9KitvsfiCGTVPEgU&#10;2Vsd9hGx2YPXgdzVEeJUvLddY1lphDAx8qDy9uCOFO36Z+tLnWzKjFP3kXY5oPElumpX9v5Nhaj/&#10;AEW3Jwcj5iSeOSOMc9KdLo3/AAkkQ1S/khg0RMPDZMTvJTpzxyee561zB8TLq2oyXN/HNDpNs4Nm&#10;piMe7Byf97jFW11n+3dQkm1FpF8PwDzbaNl2EFPun378UnOBPspXucroctudeluL+J2sII3kMEZy&#10;XO4ADnHY5/Cu/wD3/iOCLUI/9B0XTl2NbEbmnVBvB3Hpngda858Pa3YXHiOS+1xmk06GJ8xgZJO4&#10;YIHfr6111x4oOrXXl2sc0XhiNdskfklPkXLDP6d6OfoV7GTZdk1hfFVjeILZ7DTtMj8/D8/aDglQ&#10;M8dA2ee/euA0zRB438RziIfZLJY8jIL/ADAAYz+NHi/xzNrcMOkWMpTS4JCqII9p2dFye/Ga6z4T&#10;6WUu5LpFZNKZXCk8FpPlGc9+/wCVYV5ezg5dT0sPDlPVLOBYLaGJU2JBGEHP3sVOkhkXzJ+EzgD/&#10;AD+NQiQGMPKjCEcgAdfwqG91SxtE33lxHDBwFWRgpz9CfrXixpud2egloX2zInnSMCqdF71Unu0C&#10;B5BiMnaFJ5rzbXvipBALiKxmbzV3bD5QK5z0zmuLk8VeK/EnAeRok+fMcJA44xkD6/rW9PBNxbZo&#10;oqCvJnqGneRO7Xr3EcURO3ygwB7c1zHiH4p79PnsbPTpUj2tEZGcYVOnHB7ZrlfD+g6xr94IwAtg&#10;Gbe7HZ0GRzj1Irobbw54fu/FVvp1hZytpgmf7bNNnaETkEP0AIBx6110cIoK7Iq4qko6bnO+GdC1&#10;Hxhqv2mEi3jgmjO+RScg56cc/dr1S3g0xoD4Y0xBCq/JPcsflMPEjY5I56du9Zeo397p15HoHghQ&#10;lmh8uWQpuUb8EEPz3Lc9q08aJE8HhXSUlwHIu5FO5Ps5UuwD9O4H6V6MIpI8GvWliJWGJZSiZ/D/&#10;AIYmWzeFPNur1xvWcDAVQOR/H7dKljsxao2haGyx6gRtkvFPmAr944ByPQfhWH4g8RWfhWVNM8Oz&#10;GNxxO+AxK4GBu/4FXJJ4k1aW6OmeEGkWcgq06x5fZ94jdz39qbsCwk/tHW+I/EZ+Htr/AGNpsq32&#10;oXKpI16jAYAOAu3kf3ueOteYjU9T1a6kQybGnkJuGKjGSScjA/wrqbTwNq1rpk08kUKakWCxyTth&#10;dp65yPeuosNG+x6ELT7PZCWWP9/LG2dx56Ht1rGdTlV0ejDDJJezOf8AAaeG/wC07mO3gvPNEZYl&#10;oxgrxwCHzXYanZaRq0TRSWtxFGyFBwePyYVx2i6Xq+g3klzpdurSBdgwpdcH3xW8J/HcpAeKDYRy&#10;fKI/pXK6rbO2nQjb32WNG0XQdDl823huiwwOF9Pq1bNzf6Y5Ektrdse2FHH61z2n6l4sfU/sskcT&#10;KrAHERrrHi10gEQWznAIytLmbCdPl1KcU2nkl47e6TJycr1/8epLi908HLW10y57L/8AXq/FBrp/&#10;1kFoB2AU0hj15Gw0cBTsAmaaQlKyM9bjSHUl9PuyMd1/+yoEGgXEbH+zrnI9R/8AZVZu7zX7W1ae&#10;ZLWKBeCXXH865K+8ZeJLiZLTRolMxPLfZ8qPxosQ23qjaubjQdPtwzWt0nydU3ekbdutk046Sce2&#10;bdvp2DY7rti2zY5t27bNim3bneerd/2AtZGMURs1atRdN85rXnMeEzHfFuy7Rq9nLhJr2FTrbMN2&#10;puj0n8tUu6mfa5PJfqyzNijIo98mXZuVG4I0hbEEJ2C1+cvaGoBvZAGuqFPRMmWOvlMG8kM96L6F&#10;oqp+Hiw0tXqSH7b4/ixJ0ZUyjTD+3T7ioRi1eN9ty52otvVeXgQR4DHi3ZtuFgaTKgzZxRY/2e5o&#10;tRVeYMAZxS7KUEAe9MByvZEqyXIAwG5ieRe+AlR+S21zwnHJOcsDMPC88ZNf/Vr6t3Nm+TBa5Ek3&#10;boZH/BDGtzjLJxN3G+qE7jPPvgkXb6ptqt30t/KT2LqzMUFaR7YLx1kaMPqPKZALFVkEP/Oebyrd&#10;FZR1SDXfN89RubWCGburSr3WX/PQMdDNkOHiQ4I8r9ivYT01aFey8BZPCD2kwvs8XGyqzm+7r4uy&#10;c+1681myWb2ELf/s8hRg2b3UEUKpaz3PNEizZVztaH+AtMCBuAkVzPPGqbH/ub725jwUeZq+15GT&#10;k872PMB9eR1VfHKw5e6f32GC4ywQ9rYk0dN+1zolHSFppMHQ5+rGhe96aSBvsq//G9Q+lAI65U4L&#10;mZ9eXuu8eFMqfy/NOaKodIh0ex+AdsIGZf8QkrcnFr/I4c7m0ix2w9MaqQOcS+WLzp0AG2ZR8jyJ&#10;NQvo8EZG1GB+KaXKWWx6jSGzytZ5IKtgbv9Mz6LeCx/PtyvpW+6gu5AlWgqRC3otb7KzO2+R+FIU&#10;l5pn8GzCHz6asjATouy9UIPo3MIGY+C1gf/OVES4uECVBFxZlvPkxbyb8sQIjFOweGjaLN7cBO6L&#10;wHlXd7+FHZnhPlkNC553WzpYm0HAvSx+mPAc1UfKGctGmlIDaSKvZyNCPQh1RtjcbvGedRzi8lxa&#10;HMl4jk3E4HctiV/qTtF05Ap2L4qRQe0vxDegRoAImNR+kBqMXy2S1DYkICFwVthOHXVE/icOYxLl&#10;eWjyhxQ/Co0xxJQa/wevKvRtTsJ/YOUE1MQsD6Ni+jDPpZEopo84iYFwRPeEsfJOQNFfDxLcPGXB&#10;XUdkyFQyEiDkIz+M94rBCMn49Fqs4niOoo2qBd9dl4jIuAAAjsU3etjkVl33fRXvz7EdjAK1ovqf&#10;Ua7EA96cg0s/oU/2++ZUk9vf3Tf9Yzaaeq3f2K20xnfPB8jMju2nII9crdAg5bch/gxlpjGbjQ+O&#10;ZHudutaXjbqfN4nBkMFBFK9VG3qSBYPbNxEssoff281hAMhJd/ychwBIu6grOX9NVUxOSUXdyZki&#10;8noWBQ0N9RpQskRWscmjcmCP9O9EnHTcZQgZmU6pD5LZZ738y/wE5p1yG+4bxvG0dd0Fo04em7eX&#10;BtEgRpluhUkcDIFpgn+1CmycX+/K3Fv80MZsCZznwgaOOnZQGTS5/3NV9N1VmhdWREFzH21rHmuj&#10;kIKmuwHfMjCqisCdUy2/qLasYcsjjI4qDtvI3TuxjVYCutSfd7Rr3qXG/EDrht0y01PhJGGG+D3i&#10;MvC5NmxnSjEWpikWnIqI5gnfuIasGmTliIzAmVOSqv2JM2TuPLdew5s9G7xnLYRkGLkfJ9R6TYw+&#10;AUbIB9Q8YffQUHl4Oe0hidNa3gtLf8yz8p9CNT2dIxOKFSuj6ZHbTprXL8ExxEn59FKRwqREnDQw&#10;P78CNLKRYsk1z6y5Fc2YgbFMxy7F/a0x2iqoBNxZuZ3gBWB3jLLMg858fc+0iG4CwRQ2aVtqy3EI&#10;uyWDDnJrXDsDcyr2EOL4fyTumN+4ZyFPfHcZsXL0f4vaQHAjzoNqKSPH4BGSUceuPBGDY6bgLyGf&#10;/dP6iC5Xm+wV2TlwD79t0RGjDhA3Y3UhSdliXjQS0EUzkMuDjiZLOoLbqujbsn1GiIXpDBeZzuZ6&#10;fq2J6ftj9PEqMT1JedMBpFZuaeL9pdRC+eIHZkVV6Cg3a4Rpdc+6Ft1YRqoQF5GFjqF36YDQldMW&#10;bwCuhC6tpZUheJSxGo/V5NROtokmq6uZLJHFWvLpTKfxsSocbH8yFcmC89Rp8qhF7hwvzhfurxld&#10;RnAS9FMgenSQv4dWnsyG+kkaExuJSux7tYB2Vqrv6Wq2yKiApQo0dI3Y7DAnksxJk3dqmsjDtWV3&#10;KQ4Emftiu5QgHmDVa3+Z8D7vNdchfmrPJNvC1Q1VL70wpskoswqjo+tnLc5m3l8LbIxtUTReFCsm&#10;JwsRmZk0DY8jsBu43IDsTGcTh0HU7YjK3fXVgW+t+zPnGUlve3a3q5eHdscY1C2NXzRTorLk1c55&#10;aIyYAqjUkz5zoDYfje6+oVQWQ48wrQyPh2h4i2VN7cN/Eg8nQwrSW8gEj2MGmA3dkNFckcea0Pbr&#10;m2W1Gr1FEEhmIX4x79Wm+Pe1ghEvn7omAJsqTDDV/i+Bs4A0PZYjBwQSJ6wgRyBRCS0n2aiX5kSH&#10;M/v6E/r5Q5k9Gd+woW20TIYtkbUgW+Br759rQ4EtbB2JTI9M6Wj80EPClqfefRKlIcG1GZ+HVlX9&#10;i2RJezQs1nYy6N0vurNG2lnmJG+yYBwM50VBIq0ztHNMoBKgPK2qJT1DmiIY39TiQ1P2wJKplp0r&#10;bPIociEl+BpekXvs8kMzZmPLSgeqNBayV2eM1V71e2LOf7RnTrFXXmHBbi+Nei9As5z4sGxf2zwh&#10;2+p354oecwsJo6Urv9Om5irTM4zt93qqJyYzbOAjWtzQMrAFMMWPq145PVCstWJ4GWc9uTqK54+9&#10;luUCyzVCDO8f7QmahQxq8MONb8nIneN1xjgz/5KMt7EPSgA4KLUSKmxsZ6gd0G4y43DUYpj5ekb4&#10;W5USLw1oo5Wb+DBChWQiZ2EOirew9/xccfhMx3RsCjYVWBFpMI0e0tFd9Nfnenh6HQNoWaCTqZN7&#10;+/tq4MRokCQpEPd3oxLwmeSWEdf4xOlVoTSx7dN6aciPnqCaeW4JxV/64Ph1g4zVTfJMMpeXGJP+&#10;A5Nv1dph9SlGhLCor7YnCk8bAMJhD71Xskpwz3HkmGdKBj9RdKdKQy4Nx3D2XuHDvtS3+9uGyFYm&#10;8xy9WzjLDvMqJD1Eb55B1hYd/4yYXcjTeVxOPRztnObVr/RN3R5AlJxl5vUPxUK7/OYGUsqzHHlj&#10;pztpWsJ68AdYz5MuusgLvmzKzBvDPMY/VXU592gSeeBACfO71LlDh7hUiMu6OB44NigssDXnIc4Y&#10;W8w/6b5EidsY6kUM/WJlmU/u/6JJ+9DTeJWUqY/yPGlWPdWzHZyKKwZTEExp8WnDTFM+98NMeF/s&#10;+5I7Nulm5ve9cXAUn5lal2KXR6H81OmdinzBHBfyufluudq7XB5cVif9p+k8O2Ry8aeqcjm36saC&#10;UIKGTlN7iWypVgPb1DPvjyfLo+1pB0aKoX/o8BCKtFrY9D8hiNiy2OIq1cs3TxYrS8YbW8jSDVW8&#10;8VA4I0KYMVGlBZ2VEtxEh8xOC3EZpSpC7aqy+WSR+jCg0gMDQex3Mae8w2VAMLdJnMjn+hmvpqHx&#10;4pvK2xmuU81s4flLx816VAFkKKzw9uwP56jDosT9RNPISaky2qHyGstucWcTo0dt2ljtkp+1enZM&#10;hLxEE/607/R+srRYFZJaLxd9M35UAxaeP3W4asJfCzZB4izHWyaNrW2hwVyZtl2WxqrWEEc/EbkT&#10;wmb2g8f7ZgxiCkNYnuu+bKssIPVSuwtsS0FiRWspv3+OyuuFAIF7DFA4BI/ZSOcR9m+Qr8h+k1Li&#10;wb/rNSvbnzZaJRVEQWjUnjh9i3qe6HQR/MNS65jA6zCx0S16uNOZXFu7gw/yF7WHthA4+ci94qzl&#10;uVtCIu6ruREA3KwIEXvUHkdLyg0hIjHc6FmqEBGhnb5zYjX7MlwYKBU5NG6HnYyFjzzDIUPPv88E&#10;upaYajn0MTk6ExF2uhx8aiZzAVpYSVJELnZ/ZiC7Cqdfd+9ipnpPyPzr+m79lvuIB94dWzzG1QUq&#10;lnRH9iZyDzZEvCt3zLaXsrmFuHCEdgTAKg+u2anVJtCBBlRpIJj/HFfM9RjBC1PZY3Emnz2icFqu&#10;aRru8YAqMsIJhs33nZHL59hDPkn5StyuaAfubIHd60dc/uAxmHEYKQ9YgCeIsupWUUcCmvbUyiJu&#10;B5afeViwUrD74T22hPbICGjIvL0ZOFzlzSAuXnVPWlUn4H9tcN6v5ZNW6w5uGGRBtVTLmAHJKZmz&#10;hmhzhQcdg5sJfc84dEgnkj5BRT0M6od9y7qvjrQNSuiuPP38NwLQViXlm+Kl/DrfJdzdHbnK5Jjl&#10;LEd96u/tVBBxf8frbtg/2areMuQ+um0bZ8jkp9GKfLrRgHUtuh7XB0vJw7wDSbplEpmLXDy0/4EN&#10;hFw5xlFT8KVQtXfPt3mU6fpfy7YQinEmxJY4Oehy42AzjNIO3+sMHXuEK9sLXqhjYb5MDUQHBm4K&#10;dOHatkxEy/taj/wif6X+lpMqYohj/u144Vnc2rJUHNiS42yyK51RbULPmm/KiNYwukO9rEMqW9d8&#10;Dly4/NjXzSgiFHNLSPLkt5uAaHiq7Mx2tFNEuTiaEwCZ+ogjnMq7D1ulx6+8VK9vW5DDte9p7ZQf&#10;QEtwnjkqi/lcK4/SpdrrvjZ+qWrTyLX1YT/VY4ixqd3yfJ9/sEkAFBj/fZqVk0/jccg7LZTm0e2w&#10;/SCPCvLGxpVDkLSlqzI2BWdtWi0xavDZyPvhLG1rgdBv6z1csjGCPQOAw7cVgMKKc1uJbzzvvCRQ&#10;Vco4WAB+8xemKjKlXA5c7vawOGNYeEeXh0dyEIPirPfEoxm4Fp4GWKfcPCdJDJKfbtvPOTrgCLm5&#10;zvbWXSdOvm8Cgi0CzW1ttRw1BtpC9flUkwH4nJJwD69f56vI4r7sneERh39sbXbMsj3Wu/gtCGZp&#10;9HBttVHEbv1hrdNYrxdt/wNb0TqE3/TAth9+rUU6YIq86Rb/2ahoZ8tgPCmJ/B79+QB+Dkp2+Sxt&#10;y3uXJxKF2eq+Iku52Y6B7T0f5T4PeUhY+vw5OK91PTzRWW94+OGTH6T7YVySk25NeTp//KRmyZEj&#10;aNlaq4PO0kASB3P0z3pFkFra1cplRkUV80xfXaZNLuzltZZtdDUVc4e15XvOAkRO8T35JmTRdx8u&#10;KvIfZELZdpDO+AW/M5ovv6MgUW8rqXpHj8owDBtrqh1o12FY4kmYsDRUp70xqDojW7xNqSjE/FKn&#10;sJglZQ9GLF0GT7+JbSe0Akyo2dJw/lWQqszKKYroOQdqxi2f1LBXPfd2rpSHYXC3Konzs/gS6jLw&#10;vrfcGigVa0OAPAQLil0Ke8EYqov4knX/EdG7RIwzBCNN4Bsqs4o72+P744J0r79LFKHEY06g51el&#10;WBtelj/swbJQ23Eq3Li6TzgY14pvFTD8pTsxFvgyRJaYu5vinMkZuc9Aon8FeSL6GgVqI4DyT6hh&#10;4hJLlCZ9RAhgZYnyKZ/Z+WCxY4+V8N2RKPnZHV4FBvOtnkUV8hzOkzyM3DFnSO0fqtOVJh63am7Y&#10;wjjsphfjgnEiW23lnkuWOrt6c5wfRXzkMgfxH6gAjzWKkVb+bE6+7e6odZacN4Tx/BEi11kHikFF&#10;A6azWrkwO3Sjb1+NLF5Y12NHrctiFDvegE2FzsNXtNtBDyIOrqI0P4mGNjmPiuX4W6BnmUMRX7zg&#10;Xwm8iiTmSf/YzvaapuO+tW4NmWLcROovY3EjPG/4pOEP78zHGmJA51i838YDd/T0YOt1Ozj0M8fF&#10;6rkFPGu0vglcwG+4lPFaQI+NL6SlDC3ziQb/2Ohia92hSelfKejUqhM6TGwcu/DdqKd/hLMXG6vs&#10;YfcM4+LvTbnCTxxHrfM6Vn4M3lnvxxnOLaaxjX5nAlUrKc2WpIass6c3cRHSVcW1Jhlq2WSTxbHk&#10;0erkN6sFPrl4VkFCMve7BDUjvX0uizvv63/B1IW/UQyKm84gK6zhpi2qflsHvcUiJjGkHqzOWrbp&#10;wTcVEA2Jm7lYDD1m025mWMnuUzMx+SB44lr9+IlFRj1eJvgcXAh4kD8gIqUrDh0OYS9Gyjqp4Meq&#10;BLTOb28aCD/QcbtudIyCl38hvdDlYe8018+Rk0STQlLF/rss/dvnagK/E7PKM8G2prJ4aJGGWVte&#10;VDfZYqjWmSy9eNLDG9QRKvsHbKKyTvBvfatLV0zyKMNGk4+Uy8hdbwG5m5MoWb9b6u/ubw410tyY&#10;+5Njt82OOel7Xk8IHEwAtNGmmvo/ogPol9hlt1Lr9GhubJgQlw8g0r486a72MkXcC49ZpKrD+moP&#10;kcxdeNiVuTSRfE+SkigN7bBLbWZilIRykL1qacxW433lOFb9Q3L8auaBGZlbBcncP1bF+8rZVtgx&#10;8xRm5aVXeIDo+iT0lyw5mFf/yqjVe8L1FaJQs7mQFPDLilPT2NGfGec/sFzrb/bjsC3K/8CumgL/&#10;A5OTp5HKujnP9geiybz8fs0TJRoGsQDqy358K+w+zPj6tYgqrDAUtth+FK9vj43nBu/UXZ7bUybS&#10;K5aBJ0HpkLLMeDzH/u0MfWsLA8NJDwAjawCFGl2oHydPGrP/2poA0wzrJ+162p1zpcRA6IkqBa4g&#10;6WTfkSmqIon2uVMDR9s92VPaW/NhRiQwkCvKi6M+CTVhrIxzu+O9kGNBg2XtNFbBNhIXBqdNmj/E&#10;4phQ5/ED5DFbNWQaxrKGYI0X8KBlWexx/0fXE0GOX3ejiHFKhML+XhRj2FMe09JPPyJzeiy0Zx0P&#10;YFStRHs17Y7LE12G/9DKvJoeuxY0HI9S3IbeaAWRCDQRXNhAB2IMVNEWtKPdLA2rW8XSwW2cR/2u&#10;2WOntyNvZk8xssxCzhK2NZ0OYec8t+dPu1N0kjgTHrKsg68xHJMHsnz2Q78ti62dYoPWpr3Qbyvy&#10;EMPKb0E8eIphXJu58L6OMa+vNQ5MkURnCdlHQWQc8Os0YxJq9g0hYHB5n3v+sRLxpWUT5Fz0/ttj&#10;z1WsOb+Jl6QRGn/zNjGyRA2vdDsDSqZNMk9mZqE/GutivtkZpmJpDDMSPGpvFqeG2uJ/yCR12hqw&#10;AeOcfC+nXa7ZrYA1ROnjR1BuIJUdo+rAHkewVWNjFwpz9q7BpI9osrWX4NwrGK+quDl2YUVdLsoD&#10;pJ7U6LVgXGh9TKPvh00d61a092KHbbiEwXWFKnELKh0S3dGmymMUGBd+7DdtCfcd6u5dch/sIO+h&#10;Bf3djHy2VmPVw8NWc0+G2+S3qLGsGHEVNHfl2eW9cLYtRl7/NNu5/dgTGi35ngCXmXL2JBZMBSXL&#10;RzQlLSjrPK3SWHxj9+1ioDFMEbyJaDcDv681aVvDEEu78GtKo4vEdKRt7cxt1/EON78yW1Uu5bRC&#10;TOTyLEFZwENNn2sbzulNaCowFFm+y3pPY20GqJdRcMhgBZbftlMmgro1NIq46gOC66BV/zW7heTi&#10;dSZ1jPLPcQn8Gucawi78diZAvB5QsQxHPlvCt1Q+j3Mno6IchLz2mjy2Nb9UQoDE1d2sXkzlq0VP&#10;6b9cbJr0GIt/ysH7/jfxzVHk/2DFSY6IYUp1Blbsj3I+aJmvLZ2qJINQlsC7am0yzzZtwOqT13LW&#10;TiDkSvU2jzZabKR/lnE57eTyde4aj6l1vuHDJTc2lf5VXHFaAmrYNu27W0bbUKg4OapCFeZ3BIkC&#10;JdSqL/HGjyMHT/pBtxLn82NUbys9oMnAlae6xb6Rj5yGNctIcsec4D+w7eptyWHOJEA5Q93C8VZI&#10;LQw2XPCsgLXKqFr7PXrSsEjMmujksxDfktRYycxSADpabnNWqPMO2b2aAVEqTC6mPUcEDg4I9IBb&#10;5nnYRYcgiFdx4ProJAwhMA6KJpuHhbhudpTZYYhzwGyM8m2HX10Fxr92nI+o2aNsSBZzFvBKo9Mh&#10;JzZ2H+Jci6fj4YXihTqjvW1KhCuG3c5tJYMp2fIQx0R1YEVW48nHPU/RM3Cl5HSfQv4HJirTb2dq&#10;nhxVZlYh6m8FaqakHaIFOy31r1GP1428OQ0ZPpwyU5J5FjhfQ3ASxn8qJcg/MmLysyaTu2fMqNia&#10;QOjeLI2/ZYQ5BDt9xgg+sNY3PlSNvRJtpoZ6Vo1PzwS7dqoZdXe73KjcsUptter1CZXlhMbov0zd&#10;IfW+lGgNcwSZNhT2wGyrcr87ajvYj5eB/5ih1xnPHphlDvsOM42sS4adqP+iNKQFK2yB40C2cZM2&#10;MF4xlv5uTV+LjpjgnpgTms0qGqjcXMfoINmcVh7Tc89HDA/iYe9An/dTToyvYdpXWYNLlJoZIQol&#10;qNCDRLgUZS75ovk1Z+UOwaeyUlgvTmHwezgGXCqzurrILoeLrKnsbYUIVQxeCS2vV9HQahlFDxt5&#10;iFi1maBEkl0PirHAYehb5AH8+8M/lmnzhuU/MOL1vttm0E+WxFMC8Y8UQ88d4w+F9F9e07oWvkDZ&#10;61fyfZf1if/AaiO/2ZeXt1uwr6kaUyld6XEyFOW8iLwW/qTsEfrKWyi0A5uvAhPh//VtlTmwN/pH&#10;55VARtV4urRqxPJV0HZnexHSYc6NOOqduwNn4KMJ0gX/wG3B5z61QBQesvcxOBPi3NfmHGRV/GnU&#10;hvvdYVPLsglcbbu5KWpu8Y5kawCbIywjWs2U+/X2VBQvc+jDd/9jbpi3Ymlf9OQKAD3pCZqBgOpP&#10;8REvma0VGDEOCQ9QZMcCf/POFaYRb2Mchbk5prTeVmc/tX15UIZG9aRk9n7UYsWDetkE2btXnmGI&#10;U2exDxO1muhQNUGPDGXZlMDN5Ci9ZAP30i/x3Ftdb5qrojgKgMQzeV6iNNFkLcCPK/PVUJaqRSxO&#10;k5QL8jjAqOyZNCUTon2LLYpN/oItxhnEc+lAd5SW3JfZYxQnoZPcB7l7YByjIGD1lJj5VNp/DRQd&#10;5+dZKQ7mjOVfwf6BYDf9D8wtWXDZChdx8rAEL5TSt/yLetkL7iFR+iFY9k1V6rAENzSUworzj5TW&#10;6c3ig4Sj8BMZfe9TzJ5xtshNtyoRntNPupT8eOIxr9SJJh6iK9DAG9jDorIGAqoNHL7513D7SBFO&#10;LxZG0dWf8p8e5PYJRlqXMdSEbzJSJb7hUKgLT4A5L9cqvgHx8jd1PESlFJFb7npXzCjRLMjAAxTY&#10;2lLH1WeFCFO2v6SWSepbG/yvXns63VzFophv0CDcDdbX8wa7u0Tj5KEk0/S0GVvAQjG3E6QGJiA5&#10;Rw9vTrNdSDtOCexkAK0ZQJK0wabWIpfBW5W/11EQnw0N3pX4Dfub3E8fK569MwX0nUfDWxea1y8l&#10;zfRktEP0aJCofneHwYsFTSBhSSaw7kvxxGqjw/6JmzOeBSugn6YfZxtI0FPpIZ+NmXyR+VD9+opX&#10;Ut+UlkE86hCINJVtc9j7U2eF0MeulpWy4+6L6cB6LddWGutqATAigwUZpAeRSv5jLG5obSX9udyG&#10;JNlwZYWsJweydVVVKFVb8wRc1Gl9B0pST12e6VNimMBwZJHjabKUmp6cqHvu9cWBF/O0RhZs6bS1&#10;feVLGoCfBnv14dsy9jF+SMSsFn+Tm++HIT6U+fG3eqQ3l9FH30V0W79KmiCDBPHqRh3sKDmAJTB5&#10;oxQ3wNr50PttFa6DdN2+jGX9FVFy5+gUOgY2Xnbp6hBCF5g3HdIlbW1GltB/QyEsd01EfUb7RWTa&#10;3tWx6oouWkr9Y0oh3egGEj/0zPkR8ZlxonCr59lkjNEsxcecg699HR5IqopzaHfjT4973S1vV//m&#10;jjKVgSuu7n7Uimgd0pfq2W3N3gYznaT/1ZCCT+mBfcbMTLfCZIPqazUng4yVAiGzkJgYWwb9WAuv&#10;0nzIONanYNgltkN4x5DtR6CedF+W6fbIXA6DA3ZoT354V8e1TLLMT3JAZ33ZhdbIk1GIOqwmk5/5&#10;gbqzpqMzghvxNRIDVjW6FDV7Dx3W3GM3nqOxYE8uTvkTfpfkC6bWCjttDsCiJqPM3UNryzWCa3nP&#10;2VSls/ZuSO8mS0tCwXNxdCoYoKaps6adPKx5l/fEwYDQ4c9gNqeghf98rccV1c1Sec71+M48A5Vr&#10;Nq1UewBNGNa0qby6Ncoh3pG6IkEWewDu2z5Kt+QkbzkrHhLslXO8stWHbIeltEySLN/UJL8a1eek&#10;4JwzFryEr/bS6uaGBTjI+gQZPxYcJiy1JLufIBypcKAF6OZqGV0v02FEPa3No1uxlzEgvcDoSub5&#10;cWqtHBlu2k7ly1KI1ydvSiLOhDGwolblBKJ00S6JkGueY0UYKZcOtarjGA7jHNz3TpPjctpHnD/m&#10;hvlqzL/pMlw2LQujpLb/xKRA2As7L/vSzbsI/dASLKN/7VRz1BH7MQLZ9bf3l0DnN4fA2FD6TbfY&#10;q5NkKWWCFq8OTCv3y1blr9vlVccRVZuFAV2T8c1RLvvagYosawAhmNuo2tUpP6Hvpc6lBvBLKwjA&#10;3vQzQjhJERLRWInnPc6Bd7U1cN/Df/+Pru4uYF7eBuWYuXGPN0iYgGfUGrj0u1GXM/gqYcR8EmJz&#10;uFfqz5OeHag5PpUMA1ucPVQBy6tonB9rj89WUwcLC00RnXPTXEIM3NRIAlT5tQdsG4FHGYS0Tx/Y&#10;+FEPAXxf5uTUaIU9S60fssuH6Vfq/g8MSaEv1uyy87o1HHbGk7XaLKjyj2bD9ZsmyHjU1zlb6ajJ&#10;6mN2GMEuq/hk0ZIr18jKdkQHvgR2el/H0tTS8xZYIe/OhmepzqxNRp+B5zHBPTezWHWWiiVIc4/X&#10;cxRlc5AwR6eHipFQPw7pBRKG/yyUPCLERWEuKYZnUMLV84eD+t74kXlf6iRiMeS15jCilDQkhfZ3&#10;ocd8/R+22l7Um68oO9YDfiB8thGC9eM/nXR+9pBujlgThbl0re031hM69sYJcU1TFSYVM91z/Xu8&#10;spJW8e5au3IZwCgNwJZ0GaQQS6D5ObvHFiYM5cS2U3X54q4pb1/0Rg3a3x9BcW/vDm0t/scZz2wW&#10;v2Pzw9tbU6Y0af4+xyuFoC7/OO7lZp8fp0SX9Sz6obfimD9Ql9ANrhbZZ5iR9/FSjPfJq2Z4B7e5&#10;3nTxugljtpAckt7hqIIKDGETZmIc5+WEwMKguanTlk9mWXDOWM2zsQihUTppOJWKZ3Rl1FsTq9qj&#10;UveNSO6up2ak2OlHmjwqDWrlE8X3CzNeH89rUUlUGEFbxdrFN0e8aGuw+MLioqWpZpR0pvAVOFly&#10;G/boAZR1bPho6X9gUoSYS9dJ2BSKNDfHTtf1DcYeoAGRbelHxxQDnnp7u+X3iC8bG/FWpczjMlru&#10;ly+LQQUkIVLYpCyePpiIR7ls4tQ1NBW0m5cvrd5V/G/2IiJXstDmO/mc44dN2RrJoNAdNVjYvcDg&#10;R8Kxp9oHJIg3Xbn6T35CWsjKnwCVE4pv+pfzNQ2JzgYCRmwfjsLtMecT+/ZETUezgb3s3JOOHjjZ&#10;7oVn6hvXNUpv7vlIspQ4PAGoX88D1X87UqsvQ6h8FZJV727i3U1tGFr+beo6Nck1mpoSrj1VZRoO&#10;1eDiWX79B4ZZP47QNi0O0ed8q252nxZaEFGald+XruDUQGbkZ96xfnCP2eVN3uqmWWWjOF7AGYC0&#10;2NhHCwAhDUaq2kz6vifuSjNwiO7+iiT4nXXHIE1xjHuED6fq+M6HK2TUoaTd1oyTPWFwhu5VpIKe&#10;0rbnqjtjQT9yhuwLxkk7fUWHvnGaQxn2F8iwkIggg0YUD6y5DLLVByTmOk5QPBpf+IpohwixH5OG&#10;A9+BJW+8+mzaC9s3LSFB6imB6tkQcdvWKkiwZ9FFzLaMwFnm7KRg4n/W4ybplgak4cYZJPDV84Ns&#10;7c6jSFC1OVrLmlLOrysZV9b5Hh7JVF8UYMGgAU8m5qDDH+MCVzHcGAXgFbnCCAdfrBkhRdglTJnf&#10;s3zr+vkHKjFff7MqQDZLTLmtTP20xsbDXrhhMVi6wkNF9zOI2ZTFXujt2abac0leANFf6i41p25L&#10;0r/8LWbj9rim7Se/d8N3ynpdOD/bL02Qrh3qTjxYt2EyY0mf+lPaEEYO6c+L1ChNNENWK1KIOeHJ&#10;Km+kbIFj7ALuOS/sWMo9vLduYFYIaEgtct2fgbi6QYpYM8mZcgmAXddoNFLupqFcOf+OScmo2tEe&#10;KdqW+sZNIq6KHYXEPtKQtzYuIFAkALV2jcWYhdrjSmmcK5sz4pG560W9XrPCuExJTep5XkHfc0pD&#10;dbsPOUo6H+BtRrKndcRMVkeRGibc1Jm1tSBzO6GPD8EGuNTKmf47SlzXFUu0IDIVNGF29+8sNnn4&#10;OueCSanFNhun+nM9IiowqD28aDAdS/krUvrIly6zvXOFaeud1LbkPjvx4RtjiMpWOcbEqW4Eb/zp&#10;FnprmByJv1ECnW3vsI4oxTEP8TRpEKLCN3ZD6ihJ/jSFeOzpI7el5FBW2p7DG4Ege458zT8j2gg0&#10;pe7rAjOtzogQqSws/7g0w6JTw0srdePexrMWYNccTVP97JllEg39UjzMeq8l93ZE4580mYBMw8b/&#10;hBUkP7/XNdwUszNlXD1RYouxM04HjYlsOiBazh99MsUV1+gzn2Zr8STMtNgx+CGc2xHHXOoVcyDH&#10;+q32Ee14FaoUqzBEq8DjO9ANF3/l1haVf8vMTou6Zn37i6yBJfoyK9K9UndUg2vP/Uxx6blO5tMs&#10;tKXa3b1xYzODG45FXeDDgjCs+3VfvOa4p7XE2R0N+zgMKhKboJ0kHudlxOJLqb0z7GWVM0k93DhF&#10;3LiIx19xtP1SRKZL6mzocTR0/RximJBQ6UG26vwPsBAvYmDsVLFlpZnndcax8nwSw536Ma3s1ECk&#10;wANODcjwvemASd0osZ7yt34zcd55tWNbAy9H8MZamvB3w/h8APYemNT3338hhBEVqynxvh15Ur2h&#10;JSB7C3Jugamw10eyNukBUMHZ2axCV/8nz4N649iD0CLoyTWUi7TKsQ1jhXJBQgzA+Q2q441XHK2v&#10;Llh9qvFapLt3iVgKBX+ACHBwvFwt1dLqWs8abW6ef63h/RZQwciV+DX20bN+KvTPXqbrpDlkzgHS&#10;MjswF6aWT8TjtFO0VWopFw6Z+2WWT1MXG5DenHd/ExIUng3MMz8CmgBGKBzP7reJ2HvHD/d9QeQZ&#10;vCR3ymHoIF41XeM0yEB8GQ+D0ZxWaYrR69TDthqEjMbfg3tH+8oe3GeWGxRgFjA5/wC1Wbu/QiPg&#10;Ey+scr7amIcXxU/4qUMzUERm+ZzFW7B+P/5s/7dm21DHA91CldWxghyIDbJa/dM9gKpsYndb1NcO&#10;2hT2SC5x2YEDPgtYISzRz2GlK5eYKvWl1xyLj3KxlXG3mXTtLMpM4qHkz0qKypm8pIF7hHcxcFmz&#10;bCCOA/teR5hY4YXdJPi8gHw7o8VxXetu9Sh1qpfaG03JVg39XJSedJrrsrSF9epE3jtVW8OzuWrk&#10;P2/ELVPLF3OTOvb9MNtaO++LKzwdXi4bvs0SmMrK6yR4OQNw3C/ZAnORNtHyFrtfh/zPDJG35C3t&#10;0KsQSsAvn+tU3LbABfHdlOfhtGa8CVA8qjiz1gJdtsF+QDVQHbrk7SvIk4m2wYMyRKiHtQiL/qGC&#10;zu008UMqwSADX+JS4vbBcCdk+KUtAW5TBq2ZNLvvD8vt0RbSpjhH0FtBaPluliLxEnlXk/IpgcUU&#10;2l4nnsu4AIsSrx/dLPkgTd52zv7tJUZdtgmvQO1uH0cAAdRMPlKG5VwY8pdgdYxqDwmNM2/f14rE&#10;rlEaGyDKn+d+dMOSty+YMv9GNjakRVc6B4kyuxlhz1bBFPAjV1J5GZhuheC535XBIIYE1hMBHW80&#10;9DDUp9BTxSbdkTmm0Zy7YhqknoM0CYok7dFVopuoZCWemvt3VeEmXvhyxzey04X9fdZ7jHIwipIC&#10;m9yOV/KftWp2mIJkyuCaWctt5+ZgZM5jQWA5sx5Jat7gBfRaUgrBwd5oEFq7UWUKD25hbOFsZruX&#10;F0onpGWs/t51QCzMaZuEpiV0HhcYkaX3MAs/scGyY9llzxs0N3nM/ZEngwWHDQADKD5eyxl37FKT&#10;53UKCM2xtyKJMLdeGDqyEYqZPsrypV8Hur0XX3lFhZBJHB/9ZQ85FhAuCzEaOeV7nCdcLqGyxrKY&#10;cZvjAnZDI5Z5Myzu8DMKc//KBtLhAPkpqDswH7YkarJn0ALPLw2ALw6LbOPCc+BWObPppiGR+1Fq&#10;Apji0O9LYaQ13CUULm60E1WEZkQjsqUJDKtpyBNH1aH+udY1S/yGpYYpkaWtkfHmHSpWW98YC+b/&#10;gcXHUm6BNNfSP/4pzp19Q1PubULrCWPWXBaIz0UVYTXWVax/ky/ckPVEKQ/tecf7rtr/gIpj5U/5&#10;+ga7reTxRr3wh3W3DDqZ+A63NONr7CwJ+f/ya2RW6fnmW3i3K/HUemWorKod+5PW+MZLuW84wPy5&#10;QGD9HQk3kY3MNqMRdoEX7Zb0S0M520xKaDLphYa8OYHMxAn3vrAENrtRnDrjhf4j9inMbBP1EQ9l&#10;YMY6qKF9oyxPpqjk2pp7f3wXN2Y1mKwJITbKNe+WR0lnuFaCFYwjr3yr2Mpo8jjMMRcAbOJnZg3n&#10;mxiV5MgDWFCM3ZaRHJ11tXNXlsEJDDdrWvy6h7lqboiHYGkKfoede7MRy6X6u4fyAjoq86kVHoMf&#10;sjVeL5QJjZJsoXqnEBwNd7lbOVY3GiKtfD5+FiDN11ArrXGQ85OIvvLxUK97To9PB1WUScbKQYrc&#10;z5Vwi0WJZSPXZAyyVt7Ha3VsWWem9qjXeIT06wyvfvykO3lIFvdLJJELH+eEHOo84PkiiNxznlll&#10;qMhLM/6sj2pYmnMS6x+p7bD7/qPBqCbRthq3dXOZOcDjdvDGPku1jbUxZ5F5c/CPJOjabeqmqCyN&#10;rx5DyTELTfyLRk0g4fyB+1wayGi7YrZ2z4os+gBDljfbrahzt7IT60aWiIMiBT6YAKUpdKif4UfL&#10;HWUwWHs22MOo7S1laQ2Xfnrvlo7yN+guSL0N/DFP5gLkRKi7mqBYsjUKAvythOdU3L4MvBH3tA+7&#10;weHYZpea1toeLT5tPSY6NIiu8+C4uc1Sa0vFFnGkY0s9j0nUVy9fKj0oe6DMrnTqkSq6j6sosbJK&#10;2/BRCpMLS9RmG/uU3Oj5MaakL6rY1o6AjMiz1h8XAJJzHvyx9UGWUZFKit6s74QCyRksAS7CXZ0n&#10;InhteZOCAXunECF85lGQC35mel8GfXk1vqEVU9VetVA+34hZ8Glxti6gg7CZ2MgtJ8BbJUHCYR3j&#10;wKmk4oxELeZhuT9Kr8FJnHLR2zjDkVxpmFDbJMTiLYugPIRCdV80pTM5HAGHVoRsk6cWQuX+eaS0&#10;DKPYy22PIHEuXZPMTYCuJU7KNNY0yLIkBsyhGD9zePV4nj7Fzu7aFnJEAQ48yev10iAOCr/JsQIN&#10;NrG3bb7qUNqk+45vfAnO6NgQL8wZVEPpuX8t+HpAWGILcJixB5gXmOZyTwdqlupmw86sMrnmeJ7k&#10;knhseHNNBjqiBm7CjXj5ZRDmvrxgesEnbIqQkl2w9o8y++nZmhuIzHE8Y/PzFiBq1t7e8lfb0Yic&#10;aQf9spHxEJWO0Re1bG/vU9vBc9cLPZPwTo7KuSnqzeGnKJXBxEloBg6KkImpxvxxjPnMNBtOU+p7&#10;8Q9XbrMjPbkgaecWkE44jhM4z4y2bP3QSxUk7GgKVnaCbHOUTcX+3BXawdh0RfdI+nshc9XOvgTn&#10;bwxwb5idr708P8TLojo+opm8n+Mpz1LJnD3uZivWwWs2WwOOMTJv8eA5BrFd+F5yumauLgIV55kK&#10;81SyTVQ725y2Pab6lDWKP+Vzc6DCi/Av9uKFlGLsVPP6HvETl52vpWXTI6nAutqzBrybGWgHnjNK&#10;lTkG4FJjCDmvIbhHkfxa4qvOp0q3q0kvcNbn+eh9sCcuqvmQra2knhnwFDnrZYDfxBnBU64wj+mS&#10;8zSMbPOwui1NbQ36IB/5o06v0pzQzsMuGUnkhEHInmZJmskOYsn31O7XnCHVDFVAdXFLSLP1w3vd&#10;+LFlBeOfT46t1VEx98goHtHERGXg9lIFbqJKcKfFhYuVRLHa3k26sjiGrT4em6LkSlwm0LqR1G5p&#10;inUcDrspQcskeYhoXKNzJ+/XqCsCeVkEB4O0ZBa6CaGc431Cdv3nVJ6P44xTi9WQUp58O9rmX1QT&#10;O22MdgFJ4g+kcc3gdNP5Kq+/vut+SN+/HrT7EFSHDVpxnGZuOoXSJN88DVULozWTh1oFVYUZW7zL&#10;uH5K8QHfOPdM81LAL3c58Ntev2ECcUj0RZW63FRCZa5ChU8tKTqz0XL7TTh+j6m2Ni+Kz0x8mvdq&#10;XaXXpe+ZwoNt+U4/HebVaMlu1lCu37T4bqRW8KXvqam7R5FMoZZB4EUBJ5dLNJBSld0l+1eG1Euo&#10;FBwAtan+R/qd7cGDqVjwihstkXrSL8ZDM0eh2MJwRrSnQjqMJIZQ0MsM/SscdIumn6wB2Myjd+hm&#10;8btCcu6logJxiYW+XbqYr72kjFLbn+syaM1GXBABiqdSkbb7m6oVF3H2dSVDm8OUjPdoQ7HFew7b&#10;ApU8FJuP/4GRmigAfJhu/I+0wrz1SYWut2X20TSW0bfETfhCHtb9Ln7yP8B+WNz3a18VLzIV36sv&#10;X3L8G7v5HjShjVrbTAhJBdntZosizn+PgoJRyLKeTrEUQVucr+E4/er8PwRFxkpUl66fCQQVQWxB&#10;fYGlcVhRoyv3MSr5TcGzd5EzXlx8nW007gkG1c+8d1xURa7wGlMgB0z3tjBGFJ/oA7SwY66Tf8zr&#10;tUK4dGsrwAfg7fZze/EX6dLusXC/mZrpURK6y+Uc/oo3Ey+dZx2/jvjKBG3rvJTDG5FHxJvqsut5&#10;lG81qlSjFW91LDksfConawN8XBnMj6cJg52n3KwMSfmxmcqdtepc+uVrzWsfXUkjpVGYOXoIVOcg&#10;Ly/1aI+rgiBFVCsuFsoC9+gsbxxsSs47dIgJ6GN+DYkUxiIzq4+0mJTacT7i1kyWpLHYTamBvczM&#10;xeVukKi8HDEplTS4emRUGThY+XTFfb4YeNlB/+rOGU0V6dqTKJOvW5L4Ez3BKyZ59tf1RmlAzRXC&#10;ga+8xo6lhFF9wn9g1cqvUnN6p/WVd3rSzn0a9wJNWciF3NV2akg7Fqkb3Py4LoqWC1tWG8OsxcqJ&#10;L7KcTsUSQuuQPxAloQWo8V1J9VkgGz2q1NsfcPp8MWJCJOfMpogUvNSzmDsPBFvc/GascY03SIWR&#10;2pJECREl8ys5V9s0naUr3oL2/ZuQPVNbk3nwLQKbQqkIOqowW5kqDGSdHZlb7z7KPii68mgkeA/t&#10;y+fQ65yqk2kvHg0vcPlzyXserq///GlcE1uowtj3NL/Nba9g/yfy/FYIbEnHko+WUT7+7RRk7H1j&#10;hwRdX13z++RTP/MPSeaciPpG6xJC+dqZMIGzdMEOx2xZk8EuZrxdPrkm3fEYkx3Y6A0LkCM6WYWX&#10;NCWS3+C6ysPg09Dil2mIJCwV30v2DyLu0zVNobvMxautnZ0h+GRajI1AuJhHING+Jr/La5oXx1Yr&#10;G0NfeKo68mYIbBkBZwrRams3Bnzyecyqu7IW4/EW2MNj/9OljsFhtPKQlYmPfOaT1YfZ1iqhgpkS&#10;dMIkIucHUPqe0XrqFrzXhvMnS3Yxgx5ouxiO7qStQWgjcYuUDb8qdbP/GaPsACrzsZ+L6J5Dg5aM&#10;GzXxXOWJFOHhQmgIt7YMK0AD5smEFc6p9hIOtciixXPZvUm6fDTWGt3wHCIYh/xrm85e/B7jX3y4&#10;WVNbV8bUCdtx0tBNoNbdm7dOxsyetix+ZwJ2dpS1snTps0CdaFdfuFgkyRIE4wFXRDpi8TIhDZCj&#10;/IkuECrpl6sZhZFP/N/HgVrZgY3U7kbfsA/r4xCJ0yTh2X39lpGqCWvuNO3Y5CljtBl7hWfLQXlD&#10;MU//wanPTX/UZuWBky7hK1EyogOdZ1vVYa4PykRXtw8fu9UzPCQ06ksD6bsPorea7vRbVAprd7yQ&#10;GGgl/xJXQ+STtE/Gg52Nb2nZwVyL1Kv+r69TAe4ZyqtJ5a6OeOdDBouRF65FPJiagyaJ9PSUjv12&#10;/g/YhrsHkDcrdz+00wy53BGOU3HS1/cyy7tKFwmOX8O9vI3LGlemggwiNgbRH02jlxCEIUCgFUHY&#10;p8e+jcm2OAYZOsJJ3zFaBCp1a5QPxtvCKyBh8DZ3dzoMcd+SbqWXiHfh8doSdmmgCwRbZqZK38bU&#10;Oqf9yJMWiVgiY8sSpQm8YU++fIsuNhTybBm+m5n4z5krm8aHCfquld2euIYWSo8ySu5uDh6GZIQz&#10;5dpIzI1lRrfu+PaAfyo9Sk9WF3SEELapnTQdfRDzbjSzPKyGRoJl4y5lVsXInFMiWg+8CWFI86qt&#10;DVjChMjUlsktB/ZglCUVjehoRgydgUPUk/YZNtYeUDcPII7peczZIptnPBpr/F/ElqssV6jB1Dbh&#10;rfgtfBDUorttf7s56UxJ7qOmmSXVZ3iRtdfLDeMsliKVuyP7BbTMCD89n9GzN5ma/pdVyQtwhSnT&#10;ehGnNmnz/7tm6NcCclBgMp7i4nOOWpLP9GPHIHuAtrk9gABQzaaFGf2Mk6YV5nRyB1m8swGKt6Nn&#10;tayjI8NjT+N+gsxxmAJWVMXk+Cb9kMiyypp5FJBzkW00dOIChqd2at+m1z2CyZGehSXmqO/uC7TZ&#10;qYeeJI2OV9iBjOyYMGzexRQ6ZU1ZIZSrVR9Orx7B8OgVVYk7vMtfIq+hsTPWPGJNb3Sq1uTg/Q4a&#10;9qNr2Q4gnUuzWDmG5XA5B2I5T585lljPCwUqk0+/u4TelllLw/l/MjF8DfqpoUmNvWfuxFS/CLpK&#10;/NK7k/U0azXkxJHih0+QvKDrvSuLu7XobF0qxdyT+hRN4zkHtc0qL3yxIBSNdvJLnmKzwJvcQ3Vn&#10;yYiFD893UhpH7QWiwrNc6lcugvboHW+8jxzt8RRKrOPlQNuoZ2pjzWLnFTqPm9ggO2VloWzxOyCW&#10;99zQcksuHnTRq4xvuOPZ1OquSQ2DINt7uR+YNbYTvQN2pjir+R+m/vdqx0sHmvQcESzf/huVw+eS&#10;2Et2XJ8g+xGujxPgTwQnFvQ997dLTrWap30VG79GouT+VFBnCCoz3VIuaEa/lyWQkvR8KaCnvudE&#10;t4B8fn2ts7pHetE9c8dzWZc65Hn6usyc/+LbL2VgO5OwrRknfiXS6URz9MKTV7V25pO5r+hobwvy&#10;p+SAjzyB5o85pMp8ini6NCeeqPn9C3t0P3DW13q4W9/W1uxAN726RmeDYHKQgru/n7vuzxJFA6ek&#10;Xxp7jBQPzhPh80qENN3aUQi6Qehh0TrVzL8O6H9PQm+V+72kOrq1YZgEMjwrZQMo7fzX9v417sTn&#10;8Siz8cxC8W9AjPuf7E/zyePNloagIr83OG8gBwbmC62jF3djW4hRtEyYVO69ljTnoCyYJonn5RmC&#10;wzd/30pZV1eYrHfI4uJxKs4Lt3YKaxG8n2rKadSzAOHq/FmTxIeqnoxeYyOiyAZYreKYplNZSOqo&#10;PKMLyuwIThG2kuh/YBHVFq5qV4McVFXUX8QtLe09Hd5Vzy14+BhbWJ+5LRdFkktKPrkkMRCj/Cu3&#10;YzWeRAOLkVV63a32br2iR9RbXmU1Xrs5JjSP/vWM0HLmFNj/LE8oG/U2s6FHOYOmhjpdNLimuDKE&#10;bjmlfg0W4O+9zhi90Q184wK/2ChOqiqnbJ2aOq8/5aT7IYg8LHq8/OpAZIWeIl0DDy/pHBGWBjmj&#10;w1aYWrwRLl6s0GazpZrmJnsXC1QhCT4psg6qcnR9gnTzEtM52kxqm2dRdDbPhKrELuI7JPyoV3so&#10;QKdNLnJDpvwf2x0laUNmms+ZSwOq/WtOfcVhzPqSpi06Ga7SnSLBovu6AhcpW/ZtTjzR/Q6CQhXO&#10;d5ntiQvPW1U6g8Nh9aTgEl/s82qXFSLO6k0MZr1t4lFeYPSX8D2qlabbS+rDCZ+Gyxblbhc02P21&#10;QeDhLrqWLsCdlyM1994KbfgHRiQi28Dl+PlGd93wBytAGRAyCrk0aPr3uFE3ruPMs4a9IY4wj95V&#10;wHB/JjVHKITBnrGFiPTwRJF6Nt9EwBHY41KmON+9zGr9U+ZjixiqnQhqrGJmP8vyYOnEUpeeArlC&#10;da6WTV++NYVcBHT6y2XkE7H8/H3/PCvuLKPSG6Eaozvf5dSJkNKysrCa7GKprbSdD/2jG/ZUM0vl&#10;nnWWKgVVe/5wmhw8gbt2bFRlqOJy/tyLIbuyJr04xmd9gmCA/Jtj2OrDcbFblCNdGW+IWT83B8lr&#10;9VeJm7VCpuQCZ6dbIr5uX8sRaMoCDuLeNoeEnLsd0HCNHe/rOth8k3Zb9wOBKudXTefxDptrYSx0&#10;Lh9RL/LYzIvXU5LHqH0XL6Gbb4h0XHT5hTWcEc8wYpmhUXbEKJQyeX+07944N3j2c8raAaTbbYlb&#10;p4vNt9e1xZk7B8BJJsL9Rg1aZslyqICNecNnTqI35P/AvsRBLXInAqeBV4w1qL/k4lAaS1rzzmWr&#10;1gST99trntbIk6S0aGl1m8OxBVJbRC/F8rbXjdzQQLabdZqRlgDom6tRXwoQ8y0ag7Yx6UVutinM&#10;fBWedcMcKoT5b38/VP8hVVxHDTYG1vBjIVglPSkxeBzXxO9Yw84NPzau/8DQ5JeumYRayno6XeAX&#10;qknUkvvpfXl9ll9YozsboDr2CYSGGfDT4hnVcto3R/2KNiqn9hgoT/A8ih/lHP7Nu33mKarqK9p5&#10;gPgleub2L/wqANmytCTqRDGjChxiP8IVhaWhBF3d7c33xmZNpsfqdG7C4Lj05xl7k534ihIHHtm6&#10;HwCgBoLVgwyas+2vwLZaljEjwCrhr8bFJx72cVzrv6yeUUvXFF6gZu1v12Uj1QBs/MBMI6XFp/Tm&#10;TfRmCVZiJZxs3wMwyG/u6ue7nmav4B1JhmEb7fQQYojkPJkzlluRj3koDFB3T/OM2K4oeaOM8UNU&#10;AzYZz5zMaM8yWes9JKbhekNLFVrGehg4eSCwTES/TjTJW11y6eo42Sd1oWPWz2yGLuYxR3akwuQA&#10;5+lp6SrEarJhnMxYKwHU1S6gKHNdIjXg+DOoPU6/2guVJftwKVO7m61ohidXF8Ys2e2Yz2//O6W2&#10;QSI/VPw9XGCGBRsTWK9PedIQR/37iPpPO/5hYszrU020rqWJ0lmgCNi3y8pSDRm9BsXAUS13lfXk&#10;Hjz4RgDWj7QfMVHKUezgLBI06+jmuQFc6LaEzWXQPVSHMmfwoOzxDbHQNe56iN+BINsD7DiwMNfj&#10;AHn4wdYkoYg90er1N4dqqV5QOwHNNnhTgzT/kRdhCpwONI6K8WkhIW34S8uq/xGO47uqrmbXONG6&#10;Jrm3sgtUIOCAtlfa9ea4A0PnNMdZQWCaDWTMTSF6qVkf+5KphV7NQNPXt3p5RdVNV6E+0mO52fQf&#10;jAVbzoW5IaW+wFE0psPxofuD8feloYhWQdDHJG+xTQJJzs+lL5YuMLjoTWVIrNM7S5yOPLKlHmzO&#10;b7BZUy76qsZuM4Og0d0or+xc0x9X+bmAmaeGbQCUqQa5KCx1oaRl0PfVjPC9vZVt92ZoNw549uNN&#10;G0jUjSp5gwQELkvG0Ldg3SFyogc2XHQyd0sfqXnIYMF5oJc6iGr0mu6OU1LW2gPduCFtN1jm9nXe&#10;iu4L98xEC7Q2FMyjNlhHPCfj+j+9lxQCzV7Sa1WYG4vssJVYZhUvdb68Ve7F+y1P2/x19JQlBZv1&#10;wYxjlOdq8Je3wRwl0Y2TovOxQP/TCJ/0wUJUwGcgHyWshPVUME6SqQQAjrfCv5pV62lA/CiBM+x2&#10;9HTCZpOdTEkBS7T2WEJFHYBobvPtaKbXc/FomODv7GVTM5oHiOZHebIANqlmPCtZ9R/O8TfLNtyf&#10;y58s0UFcFsffLUpviSrraWf5yvrhLMNvp4bhQ686pt+iM67UKchQsJCe8l//QMiLE6AOKNke4tp6&#10;n1rniP7KigIWtOXTNXkN7S5nA+lrPd/tf5ADPdgZl+xYU31FGXXA3Q2qnzem4r+f10RACF3pIkL1&#10;qGEDUD8ctkn8/Nrt5DZMuwkT8Degw81KV4tW6WTIMQXM+kgekCOVI9Tr1vRtq+FMCMT5zC0W+wqu&#10;1Bbd2zW0T47Y0xfFNjzkQ0K99uvM3W2fLZhmPo5ETWBijYPRHX1tzkLbqbQw7MlGn39JV0qhyVug&#10;ao3N3tJ4HWuWwXYTjTaFVF+ZcVM+4bDpAYCHo7h7Gg+qV/UDdp5b0ke56UNchC2zF3409aAvWSog&#10;qtaW5SyOthERQURtzm1+nivuQulIWOgjfsAwfy6N3Sa1hsTc68GnStZx+r9tdKVmRULARmsBGgL3&#10;Xw8/w5wihNwf2S50q63tyZ/QMhqLG3BC6JeoUnfdo7pSDO9mNkld8XKgLftquLc6k6zRNse8qy4X&#10;BgAyUfdP79yxt/bK1FUsLE0kEHtVKm0omAtzIUmsQO0wReFtzuvgy7NW20rTsyk7luHPL3vEVQ2q&#10;7GwT7KNnnsMSGoqCFlykHH38Ly6o25H7i0WTqfZuJuxZmAly8x7rAUeDuYMJ+zpOz9I1Ss0CMCDC&#10;3i64nuHJxQX3tKpo77pYMTPPIcclIcbdVS/OYuaOb5+1BRX4q0+3+39gl8C02PKsRovGJA3J3wO2&#10;OaX2maJLttxSd8w8UJ4SWJs9EglZbkxkZmtHiO0cpFwJ+zdklADuCETrqePXNkZvHJ3WZIAvrawH&#10;OVsB5Ltts+O13Gqz+AqjjZ2pEeYWlBgEZJtVlqG8/NXURsTiIbxbA2FerIflfXhETW36tgF1u4qY&#10;VWLF+cB11BP1fPmhd/YzrTgdVcVlZlq47TNOjc7xtsraMfoPQZsPoPDp1QPDVjtrObi6p2BQBxHk&#10;W66AswIo/JnNsSyMyolxCIzjXT3p+3m0od/f5Pwy0xEPQrw8nOutkKnmpTRpiXNvrbAeVb/iUMQd&#10;bS77AqYjzLhYiXa4INow9pasCOlbVnpnHKkfv3YTEMLJuAkELjfZYWrThFuz1IgVVE/nQAUKdZKJ&#10;pelLmg0T56lcqd+88apd/bEM26xFufJujZ5c9GlJmLQ5YPwHJWB81U2VV+r9mzt/f9wmZRFr7HlF&#10;zRY5NXZIaydKnS2QJ1UgV9EI88Z4ATN99JrTVJva2kPi6bzyIR+zObwSwEsYaP6NQ8NFnXwZ7q/z&#10;K5eWlCSLowOok1kxCcCh8wVbPDwfpFmXk7xyefIvoFVC2V+VMXI6q/STWGeLgqD3Qc2BFopogGDx&#10;u3VL+hpTRp1rd0y7MqLXNaJQT/OCYsHoKn4hP4q/kcNyCmcDpzgD55kL3fe2JbXJP9NCQ0e6RZqI&#10;cyQZHi2SpM/bHursGBRm8DEqRqtbBSh9jfmuUR/Fw6DiJVqUbb3pYz8HTQaMi2odoARmnDrrop4+&#10;GVCJEN9UtsfWTR83rKf/NOKEQa/MOKx+9Ja54p6fvGDnJ+znJByWOaG32YvqLAIwVzdY2XFT6tsT&#10;W2dYHmFT3tsh/ggGl1lVcEaXBLS2EhR/Cay6Xib+AJkIb2kXTf/tZXV6GUVdYcny2pgMtboHwJUi&#10;67ONShmHwMcrHlTLeufQyS6J9738FdQ2niVBQ9Xld5rkA9dTHy6UFz9qA8gZmLD6jHHPEVgzunNZ&#10;FACv1HSkXt5s7b9Y9s+vqm/zCW1ULFhMLegl/QSfPX/WVnib+Wdsaw2l4plcjtUdytqblBt20o5v&#10;YpdvPTiwgVLSNfOChD2zVbhbU9b0tOsucdo8RHoaCs0mXbypuNkUc04ETKMfO7gEdBPxTl+by86g&#10;NJhBqSG0R/Jwk9BGLQOZxHsc+PWYzO3118+i35+2Vw/CQ8ag1S3uZuuijU2ZiWktJd04o9TYoV7y&#10;cIuf8my1xhjc/n9gYNsAJqo0f7ivrYQyiKCf7m6bV9dGLRmL2kg4EPGPMwYRcX/k+MdqF5Yex3rY&#10;pX92pGj96Z/gz9Ykr5wtYk3RVBVT68rl4x4nY4VH7BE3BjzgZXUUJzoT+9CB919KV1lzur3CzpFI&#10;jLqj08P8s469RxrGXqVqWyxNIAjVDyFL/fIfLM0lVK2waFjC5q5qch/eYW5bqD5t1ipOcp/Wbfxx&#10;Q9rBBPXGprIaZVV4AyPHuvejpCm+xMIy87cVbkTPallszVo4SXTwO3WdRCD/L3gAcqpSjkOpX1+K&#10;V0NQUCNrFXtquAhi2gF1zTCzlUYU2KjO1tPX+TngwBRcqLn61R+I9N1jSnwnJJHrVFSK67NcwxTY&#10;0L6lh+QzoxEnaOEba952j0z0gNYEDRwH3dWWWUUObIysUrN6ahTfVk3k94xCk6wz8F2UzCe+Lhk4&#10;4hGrOtJkl/uhYTUMir6/zaNd4Vpd6Qi7o1ttJdbTkfbbQDt1HXOE2xcf7qGnrAabEycYP8W4x7/+&#10;VSZb56KyBlLmVRRsjzP6vx07+vGuPtENRxGw0q0djuqb8UAGeX6ORngv0ma3cPYSjXjNcxypjqDJ&#10;rBup8ryD2tWifSspolEeBW7B8H26ox76fly0pn4Awq+aut/efRq5ybMt6H+6djJFMDRvjiSrNHR5&#10;9//ayEL09vcmoJurU3i0zeG4oEyJfV3csS6/5ZCGkEl/aKXRQ7pcbbHj74LjsTvdOsfFgjhj+0cH&#10;/uWdryPjt27rlYRva0iPquCbhRF5UEd07nSepsxQ8yBLbobMWgtO65iXV8aRw4u/KJ1dW9USpzvg&#10;FW2dh0Lc13UkbncRqCj65itv//YfmLr3jNuSWGQD/gF3huMs/67OyJtntZaHyurFp0Zr3jXJZLm4&#10;xruUwfpLdXQ8BqAtD40USC6b2hJk4QAb4MDFVdd+a/DXZEa9N1FDki2PXtdC/57ILXo/B3PkbyKL&#10;usIbTKAnKHBUlXpXdM5QUb58kCvZnkQRPpGMJ2WMeLv0UC2E5lHxfK0AgOho0T72wEj4gRHnOFaP&#10;Mf8Grd7c8Cl+/dwyvFkcIWYMI7wxxo9JtIOxeP5Ji19VW5YyRbuS8kG4bgavkVrREJ/Y4Ebp2Y9v&#10;cVfZWRYOqt1affjmCVTC+CHdHGPxJe/06HEX/igeeiFcdkRBduS/6/J4D7VzLNqTcoMEcSws9ER7&#10;v80joQcUaLcmVG2XNEHK6MKcCIHRzO32ZzH4eUinitjmyUwcaVdKzPSnHdgVz+mIMOrT5ZSfPsvq&#10;vFTqK+n1DpKDaqEj7ONOxLGcQNkUn5V93b8b5hyLGgLe+w+NHlDz05uF8EfUlzknLRzysAgy3rrn&#10;E+qtJvR/dO1VkIQSqnfDZR49JOasmZLTKJyBJxyLMgvYFCkTKKKPXPOaHBbKMw85yLIp+EeYq03W&#10;/4HR1ovNkXR8tnQxltjiMqf3JSGpYUSWDWaWVvjMIxtRCBu77V1/XUYm7/f2OfPPMtmmEq+TnPhl&#10;gIIBKbDy+jNrnXNiiRd59s0pEPUJYn3uxxX5OUxpdlIh8DF38p7kefCu67AtLc+Vm/HdBu6n5w+Z&#10;y3evAS2XBNp2Zp2tnNLblM4fxq0puG4LGdbLT2lZM8JbhXWQXqv6hYbSoIY8dn8zhIcAZqmaSDnn&#10;shtdlFrwwxiQPhZRCQkDAb6V+zz9b9UahwJisNsepvv+50pL5bXWsZDPp2aZj4CE4i+KTskW+BAW&#10;UElVd9cYYpsgZZ9WiTqhOz04QXiLl+YQEHrQ+ohT3dRoLvdLs0j1TeaUglFTqPtKtDj6iJrP5LmM&#10;RoVTAsbgiZJKkZaoN88z/keuwy+pUcdlYM5UxWLmWvCcpFugcoDyI8tTaYHkNkavxE5xZsq0Ta+a&#10;xxBBo//HeSzh+EhLBoT9zhzPl9dSk60W4xK/haHW024EC6jUTg0lOU7wvPbJcIKOBjfEhFrQkIzq&#10;HYh1T7i6uqkO0JZOQJ9dVLzL8zqz9ZHcI28N2Z0S3I9t1xYQaK8z+NUce9m1pMKlfKOHkBYZ/7Hn&#10;P1qV4vDmvTz2z1HoUE0y2g+nwmlJv+IJjgGk3zEFcKSuw3NtNjWj1s1d6nhTbR2oaxo/Oc6lbZaL&#10;ofFATIBuhotSTTMP0W8ihKAJ+PnikehXeX/Y2cvF7qEy9F2xP5/uNtJI32ih0nyL+qbouB/pyJGh&#10;dp7QjDMO/KBAz2XG4s3q5AWzpqMNUdpyNkhxvBWk9DdibuGUZU4YPna3++IF/rhsfFgbHXdIQAUb&#10;+IzO3Ah+pbfIZPRisVi2WigazWMBNVLzYE8Uu0ulYzKccImsqRZKtEb79kOZYxu8E52y72FI5rHg&#10;2Em2eLj2RVzpQ1tZHRlFIKX7WThv5JAv9B+SxNRMLpcXUj5qWbjDWqFO2I3NGZnbpI/phFhtjyCW&#10;QyaZdrk9sbMVErEqOXmAqQ4WmmtLzm6XvzMbGEPns4NrFY76nPcCkOji1it+oSBxGkvZBahFxuDg&#10;B8+qqcLGbtYKKimOI1BGtS+SQlyjVqHNg4vFlGho99rfBK5m76e0dYBDg+HGJ/mcOzYo4qu1T5wN&#10;btvBg1BaRPR4FsI9j3KZGElsFBOCWkfgq8V4FMmz7qQom4lzi2n+mQNb31cu15l2v+goyik//+Ju&#10;Q0pIbaIcFhwdtCNhvLEySNDU1Shgg0kZe7vWKWqEe7PwqSvwAUkOhVDXAG7OVfQlUYEBvR3PpBHK&#10;FTLVZtLbDd2GTQvZmgGu7vV/z9kkPKcD/lkvSt4OTPSPydzFEqnI5qFEXreVw3gYsfW/1Lk3g1/t&#10;U92i4/XRzvEUVsyyejf15ohzV5CxTrLYVmzRCJFgE4UCZtzxkdkSpEU2qnY8MR+K40elJ8rNEu2X&#10;IzRfLYLGYoCZeznFKq+tOJaLBlvNeY4y97m08pLKjUs1pX3t2tq2AZOHtf4fJzXFgJ+NGf4rlaaJ&#10;Z9CU3UNjO+Rx57uKjZ46ZDDa4DHgQCFDmav+Pzk6GzWI8H4UKuG0XtkUy4MH3wd+i3zMGBd5CM0j&#10;rYu6yo9Cns4PKS8axJrpZ26sVpnHJcW/ulwKTE+xMW4/FLI7NbIwUtGxI29zyzguTzFWaGWSLjx5&#10;3Ihyi7Kj+f4+SOePZ+CjZXrS+ilJ+P3Njk+DoOxVYfaZIJLKHXWrq9o899IfPqAC/IVH9t+A+ACG&#10;+FtO2JfHytD/wlnvOL118PiyPgPYHnpk8oCRhHOogzpdiKVaVdvdrw1mIVhLwmKKqHdOKXxYKwRN&#10;yAZ501f4+ew5BpNp86FjkP4mCIlofomUECGffUvTVmtxah0m+A822xqFwXSXH8J2dfkJHaq005A8&#10;fFjE/KOby/Go3NnIbOgM+mszh770ReJtVqNFsMAsTeYk6r79H9hqTR3uW663h39j/riZmbQWpQSn&#10;89flUn7kj7b0DJtniMUOBMX+Oyve55WTtVYZSQQ6xH63L+vlkozB5uXLqz62VBfcPpppD1W9eR8O&#10;NHkHO0InKXBJbHK3L7qF5hwvJOR131bqI3UNWi4mY3CMkam7HZNy+vqeStEmeP4xKh7BXZkb9hnB&#10;XcWlmmtScK387TDuWeg35XRjhxWTOYKJwaVsswqfcoL2Uml6SygIqAJh1SDpQwFvZf6FTd0pNosj&#10;+SOTFo8FhaL5m2RpPVxXj7ctvHO910gX6ZZorVUaDAUPeIFYrcVuRetKgwl7m8ZfyHa2l4ExhwJW&#10;8hYjvOaxEbXFbjlNoWJzJk+1G9g695Ud8EfvB0DRrFboAUE8t+4/dAWzax/Ze7AHmAyKB4T5xsFT&#10;cXxuR33Y8L6dy7KIRYe+rrb0EHzTI1APGMKQ2SCNONV6kaE5/ckaY6mbAcxXvh+rFh9DBWppOgSp&#10;53zG1xwLNvk0afmBpb1XipbFG6ezuu8uzkPHH+Z8qvdm+1XekeRd+sLtdCNZDMVq47elH+7ffrON&#10;10Y9pz53fD8OZ9UVsrvdULN5FLmPD0ZG01h3KgFPH7cxEW1F9xLts19/9iuEl+tQ5K427wSV2FKx&#10;8T80TZoVOVRc09jMLuNR5grEQaUHvWmtulM+0RM5zDHTvHXzqwSpQUA2weDizuiqgZMp8r13H9/b&#10;2eqze6G/9MYxWxdHB8d/A6D8zqeQkQQzahtsGFwuf7nY8gwA7SV3cWjRHXbZYhBzqhhMR2g+BRB5&#10;Sdz3ps7Zo/kiijs73u0iiZjKwIDaZdap97pj+9uCnL5KMdMPRAmYn8OIPSPmFx+8AE7l80+5zu0d&#10;nyU8OyWpDVZdiLpSKwYk1eDBF1GxHOxLlh/kpvr9EMupAo5jcktW0sUpa8sEtqjLZ9/r7vuhtoxk&#10;BKNtXLe5v1mI0pYgBO6jSv2G8sk/fGjoLtOKO3wOSOgQij+jguXu4b00M5yPfIuUnTRnqX61tUF6&#10;e2mQa7KJsi9J0lUn83ji8Sd5/fvp7cKqp26apdfbd+TlQYg7pimbyx8995VaQtGWtKSSrGhk1udk&#10;1p4St4zNzf2dYhzkNBJP75VJd964BXnncOR8YphW8LpuYMiPIWRB88g0NU9dGPU0p0RdGKNi/Gf8&#10;VvLpXJySRitX2WPWURxdeTJ8kmg273SagvWXKaoFXxv+h2upsso+VmcHaskvu7StSJ2L/RPpTACu&#10;GrYmvSxSQXHSiTbT6oskg1MtvpTXkYtQiaQELUV4CcNB7/G3hOrAn9PiipGvtHdcLt7j65MKxAI+&#10;OkVkWkG9HzBkZYeKvtp2z+0ccGuRyNyWi2RtlofxfkGNZ7d6TZN3yTuZX3G4HYiGql6yx2UXLofD&#10;9QYXFf6VknTkMGIOg8yy+EHOT+zvlEstnkR6K6aGjONItBtc/w6JXw7J79816SS99quGniiq8Qyd&#10;+Su3yELT7o6pv27f1y42pbFiOK4N1HB9uDuiYICo4DEIO2UYhkqNLfcc3bwhV8YLNWvppEKXTkVJ&#10;vtznWkj8dXbEAL1hxN9oo4CN2O3RIoKUtvTWl9Vhn8RadyY/6Vl5T/UHejVBqJI3ofa7e3y62OJb&#10;+Yq6jn9zXzPedKf3GBcXyT8NkTZrOf2njFUDg9+Wc6khhisQy9zxdM91uAWNnz3BD9+NKwH1W1a5&#10;ZGK7+Drwei0dRrXCTxCglp+15doafgWjT7pmXIXMETu/edibK7D1pN1YjxSATJZjefUnW38dbrpV&#10;dop6XsawR5cq1g5K9JUN2SLDOpmYMVeH3l7wG9C2UM/SCTBJuLF3A9d1+h+YqSZoUE/Nk+1obFD+&#10;lwbZHwkz6niel9VX4t4LvVLbUkMxmkUqf4Qh+W+jFnHh4qccx+8RkWpey4JD7xoBF62CprZsamm2&#10;HtBGSnV0yWLxHWIhf8bXfT3UbuIXx5LHAYPlWXraJJ6KfD8IV+XeSock1dXTcYdYaayeym4Gj6Ep&#10;NHSpIJW1QyvuH6qyIVJqJU3vJB35rVRGNEjXG6y8BKRNbYJ69dEku+u/cBqoguMumtbE9t2U4H6t&#10;fTTvRfyte/RDejCznOzXRGFFd71csBkLVXZ1vpqmu5dZTnYTgaBJJ+XpzG18CcAGaKYHFfC4xvSm&#10;jiBxq93UOLKcYBa3gqd2Gl8idmwUdGIR4+Gt3rb0pZUZNEBaKDE1FbsFrGiLYuDgsyfFo9GdiyGz&#10;d+Ah+1/C2Xj+S9SzXao1EgUfnkoojs5qSnaV/UsStb+MCp4zcWlLjW58Q/V4AX+aEKINa9emo82e&#10;uvVY2TEYKJiyqiVeBrj31HBjrThNyyZStLfKGr/Hjyg4aRmz+QmyY3i23AuluslbDAxMxsR/udX8&#10;3gAB2aXX4O/ep8hTFbQIYbL9Qz3TRuEuoXBdJGaVvq05ffolRb45zgkNI0wGdKs0bB5TwPzPOI52&#10;Ma5vyVfpR4YTppi3xiYP8anm3asAWhcDjzxY3czfGPK0eNaX1vs822mS4wOU9fwuHzgZpIupR7xt&#10;MycftgR0SzXd4tb7NSwkK8S24/DRjezmdLN8j+Mcw2/BaobYc+SZlFlOIzA7ZihjyyZdH8F6Oh2E&#10;/2iod3+PBX0pF5354bd55rcDlFp/t49Kg77WesNbUiYIfipaNo7OhuVmxI1xmou1dNj5d3NHIRGJ&#10;JW50Lv/7jGPZmkvHLhIgUBrP2lrgAO8YKkGcG34b415zyEdo64X/rOpIfB8fe7h8iyfT1uqYPXoi&#10;B39KQLvSG13MGcM+FmQvyEGeyITvs5Kzbw97efB6DeRcwPTEVND/RXa+tNjDLFItlty9SsRWoXdC&#10;8s+KtqsGsRPtqA67/MznP7AqgpeYif7tBOnX2rl9xAInDs9FcnifhCKqfwV6rzE15mGO+A1XtgHX&#10;5P4KtLtDyfS4xTEUUhhFYGzJ8d0CbOrSD/1AgRDfTlsXwSCujaigKVx4r8xH+whCkuUrDlkzEdje&#10;RUWcW33zCcIfuxvInqZ7+EKGnycd9jhvXtaX6l2yWW6WRfxmD1v/gXV9Y6yHO1q9CspUSVOvZUnd&#10;S5SUvynvHE4mphpI6SF2a+IVMgzvUMSMNeiCJDTc8Si+KiM1NloudUgTjtU3xSHNDqwHaXTLxuBU&#10;YwWWKwQ3+fKlrZERwfAaHcbGBdb2YHAJREcVyJVAbmQjo1xrtCkk3P/AyvJJnDz8/O83Bu5ROuQp&#10;EEIvZLSYbewIevprucU53GZqq5v5tPCUM0KiSHnIVYYzhz25I+pKPImCipZ/PsC9R+n+dDB05La5&#10;X+I4E7EZeLdPu38UestUoC6ZWjPE2L7gNMDvyZQ63MBw92WlS3mzrrvIHO9t+YFhfAig+/alUx12&#10;m98+43IY8cRrou4XtOCPV6+jiFZNHnod+Nv8J4w1mOcC1FdUANnSbl8oAYy3rVUddZd3jB2uvAG1&#10;Cv70hkrPjKHmjyTdDFxxXtMMH+nT70Jjmp1eNz6K+w7qsZ9cKhRONqDec4DPzR1sqeFuKWKR3xmT&#10;Ml4l53n8M9aomecjFqxkzYI2QTTj0AMlFAKUKpKIlLDnFnwAUWucBPnSpLMUta5LHgksRPKy/X89&#10;V5/T4SpuS+eMJptUag2KOQv/zn7oEIh16kNnaoHxwZ1hn8dINY7CELRvf26wyeSvN9YN7lCQOVGA&#10;4r2jmxUkecsaSttwPsdk3snq0o09MRZyW9OErrKoQtyu4lmfPXnjvnTj2/sP7CWbC8sd11usvPxi&#10;UDmXjeh5xEt9p60SsHCbK0Um3Me5vD1x+H7Q7b+f21IE0Kyzr34/xx8ITGUeRup0HBMaOjfor9mv&#10;imZxomCAszVSzMo2JQzRUIldX1CW+Mgui/4m1z//sPlBk2Qdif2uHVwKzXO6HPVg+/v7dTjtwUqz&#10;UayxHtaNERrfpTZ57KxztAIfVycDdb3MJC8NVluK/1MTiZwLc3ZBqkBbUVikzMykCw77S9rSy3Bo&#10;JE0i13PxN6Z8/glbcIKk4WgPJ4OijkdGjZwUvO2Uk7yHRmjlzgVvaU5pdXpgqTLVJHg/WfsLxo2O&#10;mg5CbJI4f+xJCFkwycSsFY8uy/AsPlDqbu1LOI2QNVpjdVbMNExLdT7brzRt1ICyGXhjS94YJa6l&#10;Pv+eo+AIEhGnPIu/+B+KP/VUGSVextLBbje6FUcW3vzwjgUJbEZ6voY+Z3kOb6NW6Mh4nVUlNUGH&#10;OBIUrhSojaZn/aOwQBrglffd406EXGtv040Fuh1YRum6x/xWndpwOsWpRRv4YApmfAL1EiiPZYI/&#10;CgOCoaAFwnbSb/Vry5jCWrYFZfHwvCtI7Ny6kPMybJZ5I1l4lU965tjv4roKLTkXpR2ACB7DrLSU&#10;asxzPc68ucWuAn7yv/V3e/6yOcbLvFgbQr7B7kp0dCxXl+yiU8ovTLGcAmvpRm7+tNjKZTlojBSD&#10;c1mEPgtcanXVyKtK23ljBfOL/PHQmf21jcPFzEDoDu+801Mm9d7cZawnNIm4x5J5X/fjnBBnKafO&#10;1J6LCsXTXIH7lOdHT5aUt7bLlHsjw4tTR7ybc/xoR1l+hXiFM8qFhERvc6SZC2oGq9JhPvp9md0A&#10;lrv/K8jKXKPmI1Kpc86F6a6p8jNWLpg8rhjelbQob8RNaeik2tnTz+DuU0T17RQ9sWtBa/ETcTrY&#10;3RVYlgVarxV7k+YbP5yFnYfPCsmc3vBLNepFMgzQmuyB53ojIvCJrDz/wtyv83edgK3tkjrdSXJ3&#10;46gSX5Kx2eZEnAnt6VSNc/oP7J9VncmpyMGvGrnFCaL1or+e4eSoV0jfQXRIYvc2bi+s/jYdEo9Z&#10;Jq3IGNfLUetLdgXd9/CvyA1m1tR+wadePPAqGp1cOHe7LFTJGwnjv08hP2EPfRwPf33x1sD/EJiu&#10;mUIMB4v7cq2+Vh35KM0qXpeZg30Pdp6eeni2gX96KvrrJoB1Mvvr1P1c4fChOppAAtAMpy/jKnXs&#10;oZzNvRkkfOXlWp0lhHyxZOmOlSQcpEUKv/Bu4XflMlbXgl/IO92GkDeEHjPGp/Ygie+f57Vv3+3p&#10;ap/v28vnM9ODKo5iWiqKKjWHvbkTyzQK5PJDa++LhQQyzzRDKm359DR9rwhqQHtvuY7VcPHvHflh&#10;hOZbLV60ciVhxsZookoUnUHj+1rF9vZUTNVub4S0Ig+fofF1HCYgefFoxTUVWvDwlOrJMRQkuQt1&#10;xcpyCYTrnLLHo02VW7GubQ20qk/QVsUxIwrPen+n1FXwytpzNEnSSKtVbHQ/nqsaR3HmUjX0tXdI&#10;4UwEunPhgz+XV/Prl15gIaAjhKLcgOQhR+1Mv1CoNIaj1D5bBF5bs0Ss3Dd8Db/gfdcF+1pK5tkJ&#10;x4cUIw8iJojA4IEqBMRqa3vK6lVDi0QlEr45uUPuUiKUzY0pSM24KYopc4r+81sVA3bUzfTU1TMS&#10;nyZa1w9n9VujpbrSKOtovFZLifHJWpaPJZQme9+fU/yOeRlQUjMKeHRdkBatPNU1nHgirgLDGq8o&#10;rfPY7f3cIBlPw1SQKskQb+vsgRiZHHzlPkARyL/cTFbBiOFOVMs3j9PQ1VbikOBxcKGIHktr2iQl&#10;N0XoNHAn/Sy4sqRYJY3Q3AZbrgwlMmbgeCnTb9X7FQDzRSNsxFPp9iqnbqBfrh/1bajTiyjJrmU5&#10;DKyzq7ZdqI76pR+xNUTsaxU0dFDBrKnSpL8Vs5l3X5VLqT+/GTjfME7wVl5ra+ZJ/JhPnyWxTsrw&#10;4KsoU1DFWqX9Nly7smoDYVG3rvi2tDg0Cn1rjetJuFr2ZTWt2aQte4yJpYQIIf7I+89xlM549QSu&#10;XHSA3alCyIsT0i8sGlG5IWRVkAEi1kSR6OXCfzRp6tMLqNPWtsJUY2eUyYMd8WfDqctxdwsoBwZR&#10;y3arnUaXh3z+JvQwatd3BwvDxALLDE4kooC/53Ka/aEuL2Pe3JDqoYYanfDrNluTpMRj9OVVcfVG&#10;bx2pPm2jgy8OygtNNqWeDwTy82u+Qsnc80E7jO5Ds1rSUfxRKI5iO8AZPE7gfK4/KY8jfzbw0oq4&#10;lOv4XJQYcHBYxm4/TuB7OeuSR6R/YUATLp36I0EmRvTd4+zXZZ5VVbmP3DK9j5GLa3OrJUJ/9DTt&#10;ZkN3+TeTvQwP2NN/YOzOwONL6UdUsM9tB+uoZR9bjtQqCwA+eKpmLMEPs0iHYsTek2bXPvTWtKoB&#10;I1L6qw7WlHdm51Ennj0/FyeWHNIGY2YJBJ6m5sDV9m33EaCORAPBX87JzWXOH6YPw16f6giKY5mh&#10;ydOFq0gpyF8X/UGq7iaSdBDzgRRzBeggvYlZqTv3vRZuWJC7d+F5ZSkVzzddwxwsqdJ5YgIbp3+W&#10;1td9tC3T9VDS3q5RvMXpEseIVeoCAT8G8bRNR8EKDyf3ZHDDHYy9gS7bO8BqForWBhd+hls5ygG9&#10;GhdBgJZzvCLioMjHpXAgP3thMVtSBuYg8Ewy12te+rkMZEkyDpgXyX4uGSiByNRTEoCZBZRR9UgN&#10;ZsVZYi+2l6JaGXOXj58krEQUC5GUogVBeavVsoalT3IxClDTiWAfuVz/P9rQxOGb4mMpup77UwX9&#10;X7jkmH+7l+pIkbCK2+YB5+Lomn+mPZHG5BE4ZBFwz0sSdTaklX7iIw9Ik/+PdXdqACjyWPSW16Bx&#10;/fRY3QCbLoU/zsOG4Ae5nvMGe1QPoToc87csnYdQZfGjeaVqWXuMib/DH6u7bn9Z+lFL9rR2yMZ+&#10;RRjBBbYdb4+9n9RXCGpwr2geJaaVb+t4tE6/ZRkkXwkZkcJ55ENmiKJ0RAo4wBx+eVQxRjpT5JRF&#10;mLP0xBY2v4xHhnnM/weGMjH6O84RBBgn8dyfQxUtk3WlKFn+QanfuvlATg4CIj19VUK13MesJkSP&#10;9kbNQ2kZs1JjC6gxOolbeHDvSEShvzdL+vgYdS76214m4MF5kK83rqU6rfW/958/uozZe+132x5i&#10;AFu2Wd9+Y+6s8LeHSRmjn5LnDbVoRA/tkCSt37jyebe0Gv4tdUyd0++LL5HwYT+rcvZLGsLjQSFj&#10;2lGOcwS2l12TYHUwZhvfJDK2HF5eWw2uTtTUHLS2GSnl843DxaDtPtRGDwiC5Y0gb156hQ4nbCZp&#10;EKebOyH5OfF9q5fs50EMeFK0zIAINKO43BlQS3OGBpKPdcqNLeGyzbJaDL9p8cdw78AFUyYiR7R1&#10;4FRrUzJPbJpMLDP1mzUc+TrUYLhUjwAMad5giyzPo9Cr7Vr86r5UsWZLCyiLNBJfU6+SRIf66rcR&#10;zfJ4r2mdJQ0Mo8AEToE7njqBPxdqQOMSA+St5bitgk9RQcNy1f5axRFBvvq7vjQ+mvZOY7dhEXFI&#10;7z0gzwER3gXwRFceauE4Tg/mZl9j/LTVo+ob4+6338Pn8MKEqxAU9k2EEfaDA3ht+nyJtIFOtlOV&#10;SnUNAXwGB+gn9DgW38LkbF1NSogC3/JF4iGabJe8K17FPRAz00jJiLoRiUMUsD4rZ2D/pA4StbeH&#10;tFJMw42BfXBJVb3HU+TC/JPmvY/0m9Wqwlj3RNb4OFy5yTu7bIPJh6syOjwQWzqMz+PMt2rHpetS&#10;X2OHQJnSNr1f0e/5VAjVRTfFW/73zngIyRRtYGCcNd0AIUV7yz1CNRfr9dIWShi38Fpl0ksCR0y2&#10;fkbTwdpB/BgnFxof2FWJ5je0QS6GBaE3QUNlDJPVQzzmtqjjId2vaJKIRk8PKujT59pN1Xv93PRq&#10;qtSfiWo2wX7S5I79Jx0XqrbkKik5s1GsTX4fyi2aAQJWKj4DJ75rXS91HPaRuCk1T/blZwub2ntf&#10;0wQiTxd0XYscUs81gnTNLO8qxEI0e46ZA4tHmhyqXYz2XNAIobFeRDpKVS7MMHEU/MgdlJmVBNG8&#10;JyyLKWBO7oxobT1/vNkkas2tvJRXXbKi0fh0f0tvU+uPhMFwn8ecdJ+AsBSURlLNnvpLfJkAHL9X&#10;xzg+4x4zKGkNPjKixFJ2Y0mU/Ic99X4Hj+eaguhsdgkrTHd+PR+ynshI6V90yzfK/wCkb+oVWzyG&#10;LFFxUoxlH8BmFPKmn8T0dAMCEcUprIN0PpCzslF9NepeW+exGinxdPVvSolgQOQtQd6rdnWicaB+&#10;wZvCkGIqG6oiflWMfYoWvOO/BX0+ewAkiyM2flsPd3vKtPJoZQ7/wpp/9uLH8O7w9FbOgCNuBAlY&#10;fOeVZtn7xFcFBrHhk6V+O4/FGHvMHPb6D/rcaiTiD9Bu6O/yCAx8tuSwBMJt/4+VJKcsyo24uZ2g&#10;rRPFA3PQk4OyaFI3VcvPZCGSP2rkHini6kmqkNBHEGCSYIpD2r2p8RZacUF/p00c0kDEbz/Lcqv7&#10;O5qXZsFp64kJ2aN2cwgWZXn6wWfNSfGpFlaR8FLnefgF1zanXjtr8t9VeF+poxr7LdJU1SxiRYVs&#10;OyHOkertFtC3+E1Wuj5Sh8GK/U8YSFz3HK9t/01narkMsHFINUToFnF0EFy3iU4hO8rgGTvUHwvv&#10;Zil/c6MXLbmlaLOzbgZFMNsbwjgfkaK0oRX7CGRSE2V2maJN6c57edtbS81UuktKZmBuWg4TPthJ&#10;HEGL0pLgvMX0tm8KPaYXhA7CPivDu8ohRXEcQaZkwlxjlWoWi2+JscOGRDqJFh47XSw/cqpv4Zev&#10;l0+lYjSPvxOPZxpv19EN3xjgQRw4glTJd6ZlSOQk0MM3MDf6lsdofRIyQANKsMD8TZOdK/9Q9u23&#10;Ek2agk18r+0aVmpMn3c/8ozHLdZ7tVqzttbYTEPUBmIXALp7oVtLVAwFlbF3rMkw5rw0x2zKD2Qk&#10;IgDCYreCZ1236wE3sbeYEhyN1qZ9xYW15sjG9djGUdSmTqYavTDMOzRpyzeBhy1ZB29MGwgDzGc8&#10;Tn6EaEWhuj4m2qHy4rh8yy9UKll4pqHx2Bx1D/5QgTPObxrX0jkcvztdWbNmOyMOL3sc3kmM71Pw&#10;D4CUvttrtiUJjuT1oC9JuT5FcWvJzTXdpMezm4Dy+06y79RA/J5LKfVVn5M2CjyTg/sCXNmgdYzu&#10;ZIu0AL8y2YDN29ax2kc5Vxu5WXkbSh0/CCPgW30lLDU2Q97K7Zsp1Efg7uOMjQVVJqqdsF1oHohT&#10;oDVksadvrdHhjrjYNAy2F6YO8Wx15kcxJZi/qqNm9kii+ZCcG/ipCX3gK/OwtgEInNSlKJRkp3bA&#10;Wc7V3SX2U98MCc721B6LTaPgw/+UAKIOa2++xoao7lJFvTKBnfub3KU0bcfGLbLla+Dvz71ppnrA&#10;SeurjrDAhVLSOSX/CRMBB8ZP9nzswJgEn8QSh3LHQoNmF56SjBU7WLqCubSRjsdG+UUpcDIrRJBF&#10;Vp1LQS5Cg6Qf7Lk4onuk+y1EqW7L5t++ojog7OTfZHwnG/Dr0YCjNGXOsMrUJt4NVxKmoQDMpAKn&#10;Ls9HJdq5bmd0uFw2IwJkSZl7A7Z6lPpKCPx4O09MNQpNtjDoqRo6XnCdqijp6li6dWezH4+Mc07y&#10;1rRDq+KpGmn2Jhpq+bQIqAYCkG8dHIFhHONvc8NA3OcvXP5oSCX+b1V2T3iwP7eKd5DfJC0e9Lk7&#10;FwLsbDlxXcKHuzuddejaFKM5dOepmCdXBJPj6Mzk8TpOOZVn1pAptZ58ukgIlz9rjh+V6o/DucdU&#10;o17XKKM166W5/uCoxy2P8gFnM4sMh2pDVw5ZOG/Tpg/9WDJfc+BUUj+PdS33mmA5O3NhxogWY/QM&#10;adsLqGjY1A/YRtF9ykGMFlU0yQYYmB6kGhoktuvYSbEeqbPlSsV0ZbIfJLsC1oFkuomT5UaW6xFy&#10;ceKqjSv0z78oWltz7iGuuFVYrXPfohlACg4cZUqPoCvFvg1hywkh1nJJsG4roI5wnTSLC6/k8zRX&#10;kWNdEbFywMqMp+shtZcY3dfu9eo2fvcBZuCMbsEPmzcepholyASQ5Y2SnPlwi25FtMmbfVlmm/Wa&#10;Ff27JJKw5ZIQsbVj6QmEvG81Q5RlexrgrmmgqbRiSJTI656VHTHg6JbX/WTcWSXB6FmFjxu+wXc7&#10;6EES7vy0y8ITE/k5mUrQUUt38BsQyH4stR9n3+L3YcSsW6Zzxc/GUHnWKx8S9eY8maczWWkwA4vw&#10;2KR6pGSbbzMODj+2Wm+3O7yw3YxrqmEmjJOk9Yrvv/u7bYh4ozyAjVDLtbQL3QRfyP8t3ZVj6le7&#10;AGKWpad7HD+aA7vn8y+mkMcqGlctt8M2/bHVRn6EvXNXsVTbJMwoPe7H3/fxJV6jXeZtmfwvZayy&#10;lOC3udbT30QSqV6x/3q+CziaUHHIzMncqdr2DUpga601XCRusiRtrfcmavSL46AmzjvNQCLzLtIB&#10;DKTjiBnEZwavX4uwpFE/WtXkL36EsUDFTDgxSpHaLUZoI2uN9QnyWxNxomFo+BeNcu+v97lLWfrO&#10;e/5NXRvQ4+X5IsRxrZsOlOiI/LbZj/MsP9KlZpiwtVKH9bQwpm4ZLnKL53hrfyX9VJD9C75Bwy0K&#10;LKULXCbOXNQiVNfQDCMo6AwiM7yvDdYyW+EXBdC33bpbY6XOXq3DlsxKHtGm1KZm7sYWt4RJk7cC&#10;Boe2f9/C5nuDWRdiBnXkmv4bUazYOvsPDJ3eRjLL3UY9GGM3SWTPW1Pd+p5IuLezVcSXdkfvr9Yf&#10;LW0Reof8hlf2ZB/uu6eX/e/pSDoXOdd/VqVpd10KSy0eHBo9KTtYGlEb4nqIClu+v/7RJRUV0PWW&#10;EVDoawvE7UPBzjAL37CyBGd/LqtsijXSL7E8ot+IP1fAIXdlODeFKt59lY/9PAHrZa20nkzpyImX&#10;pzJzzFWz/A8MkDJ7+MWzp1qM0hlZQqGZjx5RDJWkhodEIv/r8Xj32GDcSgZjdLyt498Oq+Bfdj/j&#10;0cechmc992K8TdZJGOUFJC/5OTo0B/72se0ndhIr8tVIlx2XRl7auB/3S7ktOZVWrbyqOhMV43fV&#10;+azwqXOKVvM2fR8jsD0ddYJvFWW7+uepH4PFhXgUGybQwe0xRIOdzAmqad1/Ip1CeBJ3Bs8rNmLF&#10;KeybLGDLSqRyTXf7EjCiWMYNDrrr9m9jTIKwn0BBfLIALHtWc+7z/hokdB+ZqNmJ0ezVptxgREmc&#10;2sw3ms7WuDEKeK8XrxtXPyog6YKtcXtHRPo7CnxeVswH7vvtiB+Zr7tWe48HKvdRv5rq+JiMvveI&#10;V1yPUyHgyGOeIBGaQlUwxVrkTqOgIsIid8efpLN1h/cT6IJBz85TOshuZWxxZPDmvD/BIbvOqL3N&#10;CQXqPbg1WMfHMxFjmKTWi3tO3P+HChRtYt4kVpGmyKqx/QF2FAb6XPwpzAZ1XVnRM2rlF6UjM8+r&#10;Pyl/u/CDnytwsdVFnQpJkuPYoszLKrUADhKvQBTdwZmAK7/7pzos4Jd7+c4F2wDAYWETVELLJcR6&#10;WnesHjRlBWyuKxiJGPNmcuPLYYr1cbV3tOdMNs9QT0YVVJQzmQdtXFAqNvOOoEAybyD16Lcu1T7T&#10;1bQ2TDmT9c1Cc+NcWK/wU+x569Jx5Cm3SlM9/hpO3zOJ+oBtKd8DvOfy06iNLJ+a7qDdmdVG42ON&#10;esovkXbRKIHZuNWucvrnHNHLemUvc+MJ4zmeIUjjbPCa96qiRHpEdT8IJqX8hKn6QS3x+T5Xg8qo&#10;xYy+yOwE9RPa8fdvUyD70XtsK1bysgrnIAiYJYFdsdXOLtGVHgQoFWKBGhhMVjAacF5WlUnxw+Jf&#10;rumCiB8MSdeLxjmJp3F8jfgCHAWP7gC64hyPT9FzimqCrm2okqLcMccFm+EFnWAG9padtsiFM7rb&#10;le5wJWHZ3paKEs3DfejxqcFSjMRtsbkIvVHmfGFKlulDN3TpDsxxiGjOVfT/emvvZ39fiBFnGwXQ&#10;RXXVty21LC+34L1EYUQb3/jB4d+vdvgajvD2NlT5ZsklqdqEiMlB8+Bwf414PTkB1WnE13H0xduX&#10;GS8zVzMK6Vd1lD2p3Fi6pFgCJHyhnbVw/TK8a3fZhstjHQpyHpihHB+CvL453ICDySB4AjnlxYHn&#10;JhZ5HeYhN0NuBr5m/kbq3Wiabanlhx5v7EcFFqPkbMYcz/kYvuaCcskUeuKxCdtPou0lsnpdBlqU&#10;vR6U41yA9CNl5xmSZH//LMulZo1LVR+8IkVYwMnDxbXPVB7/tVbazT6UpPOlfLu1LoKAywwFWZZm&#10;BgT7xKMMTu9/YDNLcd5LTBS+iNjGC0ufKt8u/4FJU0zxU/UR30/UDmfq5NKbzVGupx0gyDDBAbh0&#10;xFs/a/4MeMqaCcML2jiueQNZ9nPwp5ztTfZfAeQZGrJFTJNQEoIGGSd1b4XfG0PS3myQztYl4Blb&#10;aX8hsoNjXmoEOLDkF2oYfPjsmgx2QtH4kdIibJ/nIDg45c5PjkoKmv5VcYUUfQ80iHWvUvLdbKjR&#10;NkRyYwsgLXEonMo03m2pagHSoHw13lk1VMjEiEZFvgSstDkU3ySrV34Wa2YOB7QspxGxDeUGJI4R&#10;VP0dao4lb5Jlj3G3+3sU84JxbvZuc++8JFXbV1axnmLm2sSjDcDo+oeV0VRijbD/RskJltVVkBWJ&#10;01jQ6ZPv+nHSqL+hXZwxe25qPDtWRaTiveha2DuGEFAUbtgV1/PR9GQDpR7WP7psUqe5AnK//1ZZ&#10;EHfTVV2QAjkwCkLRlYV//v//pKsiq0K1U7+9qzgaO1OOW4j6FYndBzh0ogZbCXMsH5ajrOc+5k+G&#10;986M/0zowMqCXtQcBKTpwK2tb9J7+XYWeTZKwQcTeBx2VBH9WhzU51ILOnAqJ1A4DkniU+EH0Nvi&#10;R+FgGwXPL/nwz+xfW2PqWOmLuvxAnzJlnpilO3qkz9VyvQboj7Wpf1u+TR8Su9DwLKzSlYFeXfBr&#10;Y8Z0sg5ycK6Vv21bSZ8/Y5zeVp/j2ofcMuS3e9aW0KobsBa1vWkq30MPj27KBOG4tDOUpugxz9El&#10;CI12dyk2t3c0tycaAYrEJ7Dnyt6AETvhE9QbsCe3oRzRnx72uJDxJlJwR8//rIuTx04Wp/3zT446&#10;JAj/KO9u1Hwxai/JdP/JF3codOxyOoWwrFFEe/PYpQc6nqEM/QfGwBw8j6vZSFkY7UZ35ke1+Ewn&#10;bcekI2WhzXmtpOVCuOI0JrnAaIHFhRvzTuUgHi/4HLlXw/p8c2P4iTXdqjk6yD27UicuzVgkhvLm&#10;tcWMvadW/igg7XS0Frg3nyHKcT2rCGZL9qFm/S/EHNbuhtnjPO9cU+Xgn+mGC5xT+62o3m5Myt2/&#10;1v3F1uNjN57NvzmT9rb7La6ggE777H9g7yDnxWqFwZBwqgaAkdHjbJAfcWf5vbaFBa7+7rnetxs+&#10;rv0DiFW19gbUXaVSXzptaYZpR268Hh/rofzA+EmXydsWwU9ni5VqZ4d7Wkg66qDgGIe12p02yoAx&#10;2vYyDMCEi+/Ea11R8qizaLi7XKtOqo3HWJ6sFEmoQpZw3mlHiqJzMujfAiTqMp72Kwmtz8nIO124&#10;7+mVuBi03XFmQEUi5n8Mn+xL+DTYh84eMHuedPnDns8hpi+CpgDIKD1qQ+IXcn/vjXpO3ZmyDT3f&#10;MFEYuBNkImsk5lOO+fM0L5GWX7ZGCmwpPwx4OE4m/R4F3qp+L2ztP8+F66h5NRVZO1PuwawDRh2f&#10;i5vuFMOumYz9r7MySoR2Wg85zq7Ys4JPpIvCiJ/pSNhfwiVi3ccKa/8D+zimcBk1OJ+g0M3Sxnbb&#10;wamnxCFbocDDR4bH9yPj6OIIatjgIOkXYJgr+1wWp0wXgZY1nftEVZl+SWynK03F5uEzfao2nQE8&#10;jurmktyDG0d9Ws2cENE4udneeJsuf0O2tvUEHeBlSG1CmWw4OOc+9aEWBbaoPZBpBYSgZkltz/Vw&#10;DfRirjCi1DIUZ8Ich99WUcLMKci77h/iiFegZUuUyMo27Fo+DFA/2OU7shKlmRZBEg22XR82RjOS&#10;ZNEts2eDPBmnaYQ/gQvgQR+XMze9Ts4fq3LzHpkb3zuT3pclMb2Lo+LfnlVBSk/8v0Sznx9szaHE&#10;AyMF2mL8aYMkNELyW/8etuWyfFVByM3XmcTAfIkKHk4o01u8r/iqit8L5TXuqnU4QOvfx1/qPI5a&#10;jTE1VWHVjimj32OvEK6M+qlGhhO9XetpaLWJY2SxG5kScYNcJINrHgvgLNtbPjn+nlhvS6I+wrFx&#10;5O203hmkIF/Bwm9OSp+xIjqJOztdTRUkEWpQxQsA6vo4tMhkx/Eb4+TAn3AUCQ3jeZdAK1r9vtpX&#10;rmZMrkaTXDvZSeoJIyeJdcJ0s2leAcpfZvSeMS6XMoq9uyFpO8EIuxYr78utg+d5FyvwGIXfonwD&#10;vGzr4pstgFLHCPaofkPxWLIx4nczUNVaJlcRAWpJcOREjLOQb/rX2PGtPjmaPKe6TbBFXx7oyqlj&#10;6lrl+IzBetQHvrU6KR7Lt94zRdnkUdtpK6rTjD1UE/CxFV3C6pB7nWEFhOoiC19mjBGVeObFmeXa&#10;2l4fhxSFxxuh2Z1ajtnRln3Rx6MMdbKZ0VD1Ln1j/PZV1QAyHXbmTpdLSsMlLtlBP1XFqiOMu5QI&#10;zJmrLzPcuIEKNEohPXmynZBa6TAvhwpfvnXjr841pH8xHG9XxvwHtsuBepnGZTnNAZGCA93xUnl7&#10;APc23zQ5IHlP+B/YKcaUSrPq2lmZjPJ6ppsXfKvmD7Ulgs7A3mtdKuyrlk6mFjUa3PMGmAAiNyPO&#10;+Ae67LuXyo/muJpKTwrpP48Q598c5g98of+OvLaSwIQHGwNXK1FPNH8ZyBcKYVl7lWYUKJ5qiZnk&#10;6HD4c5uaSdeRNiyR3wsW0MMRLrVNk5CD7f3x/mdddf+VFjS4yMO084c85PoR/Qn7+rnUh2/BqCvp&#10;4LzuqCVRlGkqBuXh4591zkQHqDoG30SU8TRx2cO633afr8jzjxn9XHZbnlMZOcQSmBdQCcg7iMR8&#10;nmgumu15GL9YWTqAe72aXj/+OZT7d6KkLYx0yVqxqxz+EKO7bDw+rfTUQCW2zkm2RlG5bamMCzMB&#10;ZhKTNn5O8PCLbppofxp35GhpfX0bh5xSGs6AEuowV1Ak6ixB1NMN91KHDtrBXInlibJmrvrNX0G/&#10;9eP1Flq/51/kj6aXNAFaD3xVr99D7Exgu2coUFE7kumCMi0bh1QQ9bWbvOux4Wv5eO0MJ4h0kxxE&#10;EWhV46mPQd22iXog7/7J7gjIpIOpJq/zHEzUgUOVN5hUWfisyaehrGH17CKQZ5CllCyVOvqxyt7q&#10;sa4jdYwzcHlpQORYcKYkY9ocd+OuiS1KDBH/hsALx4RqBenzkVXBbTzbD/6Wee6iGL6wrRdYYZWG&#10;uRDYnhjjSzMxq8tW+JfZw9Uq6spGCNlVnnHB5orhTxj9KarZ3AmLAXCv47j7Li7HUXCBvh7KqCjm&#10;CAiHFPKFYTo2vZyf0eUZnvmUg8GwJNEiC6XRpjaYwAzzUi6jL8fi0cmhSUG9MaLvrNC2wnhlW3vI&#10;KuEzFDvsHKiQPMTrUhl55HdtQhN7ulp9gam61dNdv/WOOqyg0L/t14LSuMJp8qkac/otsNostdf3&#10;uzsXt16dgaBjnIArtyfWaWMntFqPopuTBne8TTwn/ZRasccNak6dZ7Zk2QT0lhQbV/H/wNIzzuNs&#10;VzNjWxiWs1OKnXihg8q66+kOKDV/aMDWt3LPSoroI8aXiZa8RVl7K/k0mGHujQmNPufTPzOn4+ad&#10;2jVvynNaulL1tPcAij00kOH/CA9QtRn2yGhSGY+cxJv4Hd/kP4qQhM9Kkp1ZddzdpBNriRckIt8o&#10;6T1/nO60YDkI49UwCuq5fKiBynFdslRNV3uVHyLAEE7zQct5NUDBGklCxCz+jX36c9Ubz1wrNVz8&#10;HHsLShZTePNmiMdx6zYaIToPEXCntHmRvvrAgySA3u5z3R2VD+mM9g77fAS2Hd/rpIYF48qGZOmA&#10;ZTBLPcvbObvhwl9ESTDyD/2JRUgao17OkfP7agAkI5v8kfc/wBb8py/l4qBrLoxbI+XKe+Sh0L5e&#10;bo79Ad4t5uTrdIUJ5I3JrwC3IKnnJ4ydIMd5FeczGku22W5572rdyzuY4k3LNuUgMe9I/e5TiDoD&#10;cZEDuBqlS0pd3ehA+CTq/gijUp6L3o462V/BeT6LRjdzPXyBgb6E7atOlBnkyordnmYf6Ic8r5eq&#10;w6+L279rlSZQfY4Qf5HFL+Nu0LUbzZMqd0HcuuYjWm1qLZ9+Oo2Tsv4eFivwyl4tOsP1SXsw6EY4&#10;bYScfZx31oGDt9pM5UDYCmAFbHp9Ljhikw16yWlOeaVOU2k8ot8KWGutDR11+2k9HBF1Q+Zazalm&#10;qyQGLsZCqoXLtQZimEQEIHplto1eWI4bb8/wJQtj55ISUbR9jr1rNJP9IxDaxsiq29TXE0daL3rE&#10;+UWuMuLr00DbEn2XT5jjz+tGMFG2xGCWPdPSvXVK/Fr5Y9C/tbkNBldilDKwHuwVum9evcDbR/eb&#10;n+jrm/2ks4/IXZHs/n+hnvplEJbX15uweF7cEWrEhjuVE37r445O/IhKawmn3RlyfXPpjaZxxp/6&#10;/anZh5DLaFkp+pzDWrusRYskjAcN7D51M/5YPOhsI5F/fDIBb1md2kUWuyjDOCQ/65/Rjuc/a2H4&#10;vfjFnBms+phLedzJwb0pSHFsyvnNyDlFwxIdWa3CJIlITracaSdPbogP2HQHltUAltz358I9E9F9&#10;W0a4ls64rcgE5Lru+9xm2f0aWu/wdm/nk+bApu44ke3LS11i44R87stRy3YrUyIEgK1fWjxa88Ci&#10;ON/cTyjMGn3LVa58hmnd+1kulK/Km53sXBrHscXomEl/JECdUxO2lmwoeFtybHHi7tYS4xdPqaFs&#10;5wEmeWy1aGK2g5CIzpF5VpxXJk/AnC/qJMDnJJ4VA1bhgJUtd4XgP7Dwag7igxNK439DhDl9Oqvi&#10;G/mIO81OiJLHkswIbW2y1pb58XxkSkWCAcbFpAksJVvyDJAU1MVFmWCuzGU8JSdpmfS4kVEssjMk&#10;szRaJo7nMuDFJ3/RZPoZaWikuUsfxQNEV2OUZy3JA8Wj4FVxAJuZmdrlloxi2wOlRj4pZBCrRQPj&#10;LxVNtEchTpI9giuOPEJXoLtyNGT2cmvH49xn32ol7KLwC+OCOMaqsUMeyhcXURTDVfWGPaUYqlSc&#10;WturBEvihRDtw27jJREspW5pV1t320QbTGLE5unPRickxw9gh3WpSn01WNp7JFn9odC0BsKHTrGK&#10;KKmuXswPsT1Cj+eXOtpSSpnuiieJuBg9ns7s3sgDebZRFG7Otl/8YrS3ENB9Sr5V9ip33xmumHkv&#10;42uNwUesfNSg4/rAyha1xy+65y3etJvPC5fCfbBPRnzkDaF3Fz7SiV8BZ6hvZ/QjpJvVlt9xyHE1&#10;rV4dzd4Z0evvarTo+vESae6c69b/UfaOwZE1bLR2Z5KJObEzsW3btq2ObdvGxJnYtm3bxsQ2ntPv&#10;9+v7eU4qqaS6kl2V6t29973ua62lb2nxjewr0K3veCfiGljnseQpAx9syTmyZQKFnlVqtcOV8SJk&#10;zzZOAbbEw6HwUplzZ/xaxCtXLeIJx+iM7WZG6niu0Mzt4adxg45nwZ629BwPPVHYv+H6NUmFBHlp&#10;d1p+uFNu5Y/MOk0gwjfcfHmF/VNJEJC7ddL1MLgDsdqMwLxxD6T/nuU2U7OHIuHPqWyK78ukD9yv&#10;nLwYAjKsYJrFHVoHeBNklDsMjhTufBc3R1jdbc49TAqgIEgMt2rgmLUmOpdJqmlbQFCZjHjw+qFv&#10;SNwWXG4330S4QtOnE2jGrbF7/PMYdtn5sXgYPXirBz3QFHFkC0DqcdQzigJ1IwOYc9kDR2hwXkcx&#10;LXFEoItv5DIyDcIvm6Itu4qIaf0r6Z382qsx4yf5fbLE5z+a9GGKJLGRcvjdXdX4qP5VTyXXLOYl&#10;eK3ClVN15jiEGFeFQZN0qCbtYx4fC3GyHcP4kvYiP77lssHgxRWjXc9SnOkXu5Kqt9S6OunhgTch&#10;dfbV/gg26ADlXwSy8QQJOLOg/4QLXm3xrKmAaetMVtou3GagvWrO8iTuHQ85Ei2O2EyMC+piGOKG&#10;/Lt/dhR+RW0oDC9izjhaqv2sAGs17xEvyyL5IWuKrioc/YbjH9nEvsqqE2HWykWEtQx9HHhY9j4P&#10;W5Mj40JVTJmLi/61/VxeVHz5qmMRi2mF6Oe4dKcHyt/qgiq7wFlbtgWlF7E0L+vJO0DV8aeO5cFb&#10;YWwcWb17VzlOVBWNznAgPm2/Ng5jeplnt8hQpLkRJ46RkKytilYY7DMCC8KHcf+dLl4ZeuSFKku3&#10;7ox4IVW7CCDarr0aARJlsfRzBDdoEm51tXG3xiusMZW65n794kkCtXycI5XXqiy60iDogQOdSTaE&#10;PgqIsRQHs/1E3aqs2c/Wyujs9MQfoNKDUPy1lWMpN8KtEE+yJf6sb6gzbanwhv2JYdIcvdAH7YJR&#10;ic0sR6m75UgdsKunrF4FvZdCsDWJ9BKJxknaS5psaf+oERNxWdkiHhDh4hDBCA1aRFmNmJLD+acw&#10;kOY93LyrxjSw/NStkhlkd8zz4q0+nYzJY8Br9X9YSZtVtDGGFDaMhnjhKsGvzPKQnzpi8TL053Yp&#10;U/PJciVFlDrT2hipBRadLWzL7olBD9bLPiRwVSg5eaFjTdgLr7s0yVI3XkM0WqAPvEYfoNfENaxr&#10;aUk+BCFLddkeWdSyTVz0sHQvPxE2Wt6zJnCt8XYPkgUc1tZYyaHu30QQdXzYtERVzF+RnahRe1nU&#10;WC8Uy6RaubQNoHRy+YqopOsvhbwwocRnAR7PdqPOH6cJxYLkVtmdmQ/z6Ma/m8u+Ee7wBzv6eYjj&#10;D6JuwRcvlAdBsQXYQPhW9Y7Q6aE/GybtvTvZ7wjb1rbwxXFJuvWRQKQQI4fYYv1WbKhpkoe3Cs3T&#10;26jfFLIdNFdUAh9spPxkd6wwR9Zw9rZO8kp4qRNfMup1ycMqb/bQzZR9BBRX/wF8VWLTRhCrzKoK&#10;Fp9YBl6l7/EQmP+BrRdxgcLDKwhJBlbk0R83uzi41Hl9PWuiFF4lScK/NW9esk3eVoyWm3GlUsm7&#10;mrA/+kvx/JpTWtsVgSmZNwPwaPjUjw/rIOIcXVnShxw3luAyXun34VOlwCbHtVNrWpbQOcX/MgZi&#10;y6yUkX93t7jxhbx+NxecmCTF33+TWZ7ctvFoyHWOdpWCAvkLxG8rCekevUtITRNB8Vs4de9xzdao&#10;fMPDRYKI1Q6ghLz+nrujFvWyQaXmJGUHVWmDNxy7HGGSnxymNuyV+1fkfHVAdxHO0RsYwshpBz/a&#10;FVagn+giPcq21IlJXHNy+eug9qoZ+4BjOC81hqLjE1vzfu9Pq6SpF/db0immehw1m5ebzBkpCS2W&#10;HrRDKb0/OOzJ1mW6ErxHo2A0zeKaT6fZUc9XJMILj0eYLSuX4VBV1WmfCHL5a+NmxpFuBeQjv9iI&#10;opZjtZAynGATN908ajlQtJW9bIy0G5PrRkVzMDw9sMb0my7TDPgamxDRPVnLYVm6GuFJnDLQqB96&#10;XDcktpWmzX7ODbPNDa+yqdXVJ52ckTrWr/947ptlG/Qg2NFT0czTdYex50pNxW7v859sVrjTvyL+&#10;nm01YxpnyAjdkBcx9I/Vn68CER6Et3gqulO3Ys8aTD6vWzNwYO8af6Wps32vS+S2jq4/DVv9OFuW&#10;b4xTNtc26xjL8GJSsXiRDm9049rLasqrZ30SE/HusUl04SvSSME1qqvtiG8/N0JBshS9TB6JI74T&#10;h8ljFeVhkvVQkOZWIz+Kd+JGtw2tqtosJjoF19oTUkianKN3hd6UvysedEVhOZTAvJhXXlpy7Z+b&#10;77jwYwWD0kNN/V+LfuN/NX1LGBgw5rMBzKOWfQLVdkXIkjB2JAZPJuAQ7l/O+oj0hTni8TIwMkkY&#10;15T2fNKt7yn74p6HoHZsaUB7NPVUBRLEE9rvh0hdrAWBDok7pHtqyRddn012yrMb3Re35pnt1AiP&#10;TEbHCJOBeoobMIXI77lYHCR6VpWX9GryEfe+A5SlxRjzvYC+iMJ/El6OyXEDQGbGZD0kei50YvAk&#10;VV8vjWRrAuqehjta6i4dskFs9v1IxS1Dk8WdbsfFKU6RiG4vNfeYnfGjWWtULZ/+6IC9w1LIpmKV&#10;NA3TGapcqEM60dc8HYlmWhxkwQdBrDED2XeNMg93ZfY09g7fFWimsgnXfYnFhQ6zucfXk+ncDPPI&#10;5QwjtS9AJQf7/DnNsWygkVJMGTZ6DQXyORlBvzQ1SX6KAmYqhqgVF3lRlOD00VBRyW4XTXbPYq1N&#10;FHvqiQyyACdoAarhcqWo29ZiiL7ks36IPuyN01YTOhnLzdPJvvh93ghJ+qEB7nybNGO9YlnLdILa&#10;5Ukap/CxfEamNpuOmkh4x/hU8uc/QBArmQL8cjV3Y/iAxURW+/A/f6SmaoJzyfxtsj69qqM6lVfT&#10;VRMsSVidPty4nozSLoEO5D5Jkkr3Utv7QxRRZsmPncdSLlW/B4gqT40hyb+Z7zPbyI1wjScmpTar&#10;7vudcNZ0FGZVPPjZuZpR65vYPOio/ne/2okzMSdo0MBpR9PwjJtzJCjLnn8FyR+8UcGs/WHmMMji&#10;LLm8J31zy1DQt5KrKDSl8KR4ifFWZn6zwiDM6ayvIgjdeUdIhDBsCHvQwQPLvO8lAN556GgtPrkp&#10;MTP6zleicWH/r4V4+flPwqU6EOmOYDmvyrJloySZLeRozBQcn+vI64umFk6PwvgvB6TzO2ShWfm/&#10;WwOQlHM/b0f9kH232gyUcDcfUzw7+v391U9YQjP+JGOA4kGimfEbk/3de/KP9Jh0KhQfWuBOSfoB&#10;QUXS3yDjtaPKG4GVbmy981g1JOsbcq/KWRs0ooV+VYgakInFjib6zj7KZbUpS1aP2aCpk3zloQ7q&#10;jsAfXoM9WPeO9MrVvVxfyG7Nt36rAd69j/Sk7bgjT6EjSY7fTZkZYp1YZJGEBLKpdFJFdMZGzMPI&#10;gDbZvnvcuBeH1V29UTuS4JyXBmpfaGxUwesJKawHWbOq6lOId7JFc70wxsKJ0Y8FFKRx0n4D+cnX&#10;05tT0+xBjzZKzIzh4AQzfqG/aGGGHhujCD2mCqYmhS9mEj1E2k7sQCmDoqRa3io0I6pEN1Tqtjiy&#10;MqudgPCvcUxIGUyNT8LLaWQdVbpXQIjQSr2VkHVqiEOJ0OpuJe7fTU/aTyQCMx8bQhdEJsk9XuMD&#10;fen7inCKlSQWIngLuQqFyWkoO96zQGZEVca/dRhCJ6K1DFu8obMCEUVKuERunPp9T8WAFrNUD97A&#10;jT/C42l/Egn41V4qwnuujNbX3LSVTiWxqF10XdEmQxMHmmrUCfd11fFPo5poyMn/Ayi2qEc4Y/cL&#10;pDoREL02Fo8k1mSxoia3IRvap+PBboTCLNlqZraGxot1pQxbPGcwE+Ghj07rGxz4R3XoFxYanF2Y&#10;uIdN0Gs6zrBEPVRumwzt0HcAOfQkGwA9cp1t8fHPUmx/rfekrszjbP0wGlvgHvKY1OpBiAD1Y7nR&#10;meJytzxOhVxnN6LyqeqDXlexi9K8s8ZjNfXLEHO0WSblKh+eybuGWIUeCNZsjxdvbe1wDOy4Bgzy&#10;3TrQmPTl0mfa6tPQpAZRnrxpTMaAIFeumhh58tJ656BlbCXV36xFTRS3LwNtqy/pL5Sv/WqCg0/T&#10;XnzFKexp0Rb27b8YFWZGwR9KI8YHA7vdf1QvRtEnaf1uv+/q/y3Sau510MOCEl0dmRQr5Qc11ylO&#10;N/h35uKbpn6eNI7KKDVjVYAS4EfBVvjXWr1jOr+tOUhU0C3VxyJvpEtAX06eT6m3SV21HZbp5PT6&#10;+dy68BYyp7yl1pZ7lFv7Lb99yy2XZr06bT4M52VlNFoBU1/t8pknPkIbYuM5FoK9gbjL6ZpY2THG&#10;F8HzOfF2VXWp9O26+kDVhmW/AZKlb9jbKRJDJQB61ivB05i9j1qepUkjOXzaer748sBL7VYxRx6I&#10;lxfu89siP9Ujb6qNElwmiMP9n1RN6CHlED8uH/UcdCmJ49ET2kqoAl3m4ZB6qsY0R/micDZQIo0y&#10;4ieWXhEIaIWCUN47hO9lsNKrEP9pfOhi61hKt6Vco3joSimI8DvSuZO13SYwJklcC0ofCMANHMcu&#10;h02eocJ2YlnISYIgMq5ejcK79isJwsUGjwIk1AgnX8g5OzuFBfxzr0Fg8fxlc8R+1aXcZFYsNxy+&#10;0JU+hGqFoxB1XfvrgmmU/6rEZg/RC/yx5pMcUa2U85mlXGlgx8L2UI/7VHluyFE2sUs5Ek6SmWns&#10;861GQfYuJRdrsYbW3sQ6K9wkKIT6cRS0D6x3VUC+IGB0rauLnt0IEv6tDN1PlNvNhQb8Rurq6WoN&#10;opGyiOmIbuWc4u/2x1udN6qTZ32jqB/VQRGP7/aVvlWo8hFcQZXjoGywYbbz6FNqIujzQ98CfqMR&#10;YCcAW8rRNorqR1n07G3r68ewZPHXfnfzqG/v5JVKGRFk7CXjtSJ+FKfBS4SM+L32XQRGyfReSdJm&#10;Sd5uCetkmIz8dSp9SZT0mLmVmIJ2znXUjyopaDf2WIuxKaU3HYOsRkz5D3AbD6yrWykmUG013QcX&#10;mNJEdJ506SvP700e7KwqUmg6f/HvynQzTqS0g4REVJjg7Cupi9qV51YI//vwdBI/2e1q8OcXvwUz&#10;vHNnjwJ5USumF306fmpow/Zr4lsvUCKD+PfZQ5w3g7LXyrxu2Z6Tk20DGXsH+sEZRtnNAUw/KPTW&#10;JCKhdWfsdO65jI1OfXd/cWgad9cKJxO/qtSqtpxr9o5QuteRPqfgjEVbcyr+gEqFF+GehgMUco8S&#10;57364/acSZ9b066nJ+vLw/0B3jDX45vwzwtb9tEmW7GCTH3rojZw5EJlqbqGnq187jqNSI1xEOtx&#10;7GbYhRtCZCBBZ/PsP0DX0pOaCN4CEQzWZnb2Ke/LsF7WZS7ObeFGd5PKa/qECfM4VuK8JrKf0Sz4&#10;TmOTtU4shbiOPXyl3u4uNVRiFm1kaxkJrrjv+V+M1LVjeitTryLl4bIpu2Ip+5xW3XGs3zJeYIGL&#10;Z6pnC9GhiaHzzg6IpDtSPJ2L1o82CNDzf7Ek6t9HtMLCcOFgHS57bM93p0Ab5Us+QEEU5f/DFxVA&#10;pSBxP5UsJtWFKIgHxxatqKaZHMhmbugjmebddmlP3i71ElRqYyRpWMhVdGtWffSNtUKAmxJBfQ97&#10;lKtSLHPw4Z4u2uIaU6+VR1ojzh4V3Fdteau/MRZ6ZEqGOTnjqf35gC/Naj2T7abw/jk7/sDLa2ls&#10;pRw33vvAh7vv21PG6itK9ugY6BgEGg3fxOys8zYdNz0VrRjBqOCmDG8lFtpnwzGe62P1SJtpSTr/&#10;A+Rij4Jv1PimTZwOJ9fXW0Ti8si1SEB4a8DZ0iExJOpf7t7OpFZuaO67cmpMmZvzS4Iv9i7URjRb&#10;JFA8N1ntHX4JgiaPvqVPsX1b6otLp80KmUaH+Mvw9ouFNgWUc5qK1zpgfTB6Jf/S/Vyh7W7g5/lh&#10;QXvqUo3XesMKOBp3ZrqdiG+2cereMoapSHkNzIhYG3EX8wCdxuD7V4Ou+DmuM0SuXH8YNBRhqLde&#10;+HoNbfUpjiEzr5Xzs9xg4tpBNfsLRSqCNZ+ce6NVeewh4b/JbOcbdaKmZVnAfwDr0Qc8/DlqkAiW&#10;WH31LfKVFp5N+Cjw3ezpPuRNZ/WiKbb4KP7BkRQa44B+SkFCmErHUPaX0Nu5K2AX9++v84oCYXek&#10;hvzv5j4fw8aO1ob5Uu9eTmwzQmeC3IzHCj+GuUtWbzrugxWoqEvICVZeDFxfwBObjmZrT8+rf8kk&#10;RsaJ1CmjO/sRWNIXzLtydvLcdX+NdtTU4yzsaMU5AXwQ1sJSYZjeiDHSLn+EFQVObRgDC8V6JlWE&#10;mlpy9t15QR0/3mjR+D6W2NPTEgcMyxHJFXj2O6H2v9qmXoRzSpRmmhaa3alTzneNPGWcf96rPqNS&#10;0CukopYL8+i93Uyz34HKUhjd8YlXmN9QeV9JbdZULvjsp5ca2jkHraoIVFy6jpurbPOs3KjiYEv0&#10;k4cJtcmfZcEN5MBSZ4mJux+J3VdY3hz/AUwUd6artQdpS2ScfmQDvjhB0V1lEbz8JIarLybxb5YO&#10;/qkOPbx5ko3zPjkcSu1Jbq4GdNlfvtTt9u0uhTOXMyTDXqEn9WVw0S3xXuJotqfvsNefiLFfkTak&#10;2aT66uLIFuUvtezIXYrMUqg0rmDhBtJP2z/ub+Rvu6N9w7Zq0wdZuZ5eqo1oLOOqVhFzIJY6cMxp&#10;BMGsM2TgzUJE/v4HCFR3Ky22dE/rsR5nngDrJ+lddOU8zyVZOrSvO1O/DNlrAjYmvi5selirt5mw&#10;XSVj8CYMMX5WnBSzTcQnlMpn4289cZbk4jPfvmmgMo6wHMNbfL9XV2772jZx0etOWMB1OsSABd5k&#10;Xu7Vd7dET0YLLx4R7nibUTyUNcvhKi49nramy7bGMF8NCann8PIWlhddLFptjd1TfqqV1SvZOuHO&#10;fEzM1+KP8q6EtkY89bUnbDYkyO+gnX6/1YrNf3J5FgknDpb+9s3/cY6k4Ch7hxlp/8lno6xpS5wY&#10;jHL/sLi28n3PpNvAu/3pyYsJSd66fS4TA1p7r3jwDHOrN5OWs+c4NIh2RpO2Q+XJ00yrb6rf/Xwf&#10;ajm+JjcJ4PZ6YbviJ5hv1kMcYA0b2NYXCtIFeLz7WqUURWYbt5ImHUqaE4064eKnt349yUX5kkvQ&#10;GufUMTK3gRSWF+43Tgx1zWsP0CsaQ86hhrSlBQ4kg1wU5orDUp+Yf8GPrDdl8ztJ8fnfnRtP/k3i&#10;2NA9BHH065U63KNcra19H13+T2dJs5WDMEmSdMkQTh7fTUtHL3jAXROi2rBjc/KRo8RdT9CxiQ0Q&#10;RtMwMMlZEtac40fzTDTSHjQyt3PJmmi23oI/rckfhnDWc2wulVek0mE35Zk2a3wvsJei2GOxDdTT&#10;x5wFwmwPmKNhvtU+yqku8qottqxw5EtyRXFcB4SdcxaQHRdLD6z8L/PQtuUbrCB54+q/8tGwnul0&#10;bmuqEaqA0C0xAEiROH8SLScuH8n1HoWWnkMS2Ybbk2wcSVt6+csnUn/250oGhvCH+qaPUlI7Qi7w&#10;OF/fSsXxygIA/wzXRZd/rMrydbO3HP316XSgtPApsYLJjQ5lWfVPiPOlGBO22sSTXM4l1nU7W/WZ&#10;Cc2uQiKeTb5V/K/Kv68+Nkbz+t5ZQDIt7DZEjcVPmoCunsyT4+NMA2YpvGyoWfIqEYvKHZ0CbTGH&#10;ebd+Ig3c1CLfK1lS/qqy9kqd+q1zAsbbliwS/6GOe3FsYsY+xJ7O3mKnjdpYGwZT+EzV+sEk4YwP&#10;kzVvVRyOYDZb8TvF/Djk3S5+S5X3VXvrPRkZtC3pxjhQ22H8sfouf8w9V12bJ3lJTTyNrRRDqSgj&#10;l/ke0x7sbv1t8fSSuNzzHkriQ5LEftSTjH9TCgxay23iBib4E2RNfjfljus+Cb72qcBKtZLkcXWu&#10;uvuR9TXvhdwtW4KY94tnfXZFmCLonkqt5B8/7vx6Ucv8MWl2/GO61QqMe6v7Zl3G3hvIjuz1t+yc&#10;WTs4VvaGJFQm/rtbbR8xPItWn77zpQTo29A34H+g/wq3ocz0rg5+oe7ubm8ELOW13T7KPnxzVhIh&#10;qKyc4F925XXbu511Epc41ElbETBLnghXcsh3RQW9LZQr/JmQt64pESXAbmLGWDLUCcOHlR0TkH6i&#10;Q6Q0nqs6DGLBowy2st+Ot8ltHqGeGTW2Sgr+D2CQugWkFE8FAGVjj/fqbdc/gc3ojfQxFVIfx7Za&#10;+jqVmvyrZE1OGGSFNngBnNOMljXjbdY4YXw+89/obI+C52lYI/6eM7tGqmy40a/N09w7GG5h4l8n&#10;JFjgefbFrC5JsWgPsVavhzXkkLkdcHVQHyZK/aAhWxNEoUS299yJEnBpSmW47HLWK8GGULIsHW50&#10;fDEMpWG2ajiQ7h+HNKJt8atBNrtoazBqpmwnWnxACrJ8NZb5785/o03zU1U9XURr0Z+2x+hIELGw&#10;O8hwjv6jXuIeLnpB2aANnkqxA3coI9Z9bdk7Lc42eGeWHn9mkz+ZnSh1JLIAueoWsmFznwIPvC+6&#10;uTdgbNOngBSaqYIQMS9HGiQH8dhWfniWttva6kmEbEUJECSnJFiAd+V6idIfVZxEX1RwBTFpP+of&#10;9aRqH2Vkyg8YZbipHHNDanzLzXuT+By0qGlGTLSwIz+K0gg/6HigVyGQoUkgU1DmCL0OXZF+7W68&#10;hmzQFfrm2P0O98pFvJu1Mi8/NLi8wcRnGYupGMBKJkfifRx9Kuhz+5uOPTbCnYm4hej1WJVjoCFH&#10;B6oCjakC9GOBO0C9rbgVH7Q9/qMjY59l1h0//gWN6wsqfnYDL8UCTQLasRNejALS+0/+EW4dpvUj&#10;KwvUk0ENPPCIvZ9S1TK1qEIQCWibkcZagD07qIXUAFDx0ZZr0SGf5+ONKr0r1tVjvc9kgvEOpG+j&#10;1pxH9Ex92pH2xLFiI/UhCdoCeMFEcCsJf8oPPus/BuiiHcoGbF1VIn8m8Cz4/FMFd9hCXaCWMean&#10;HMfrau5yCz+Ba4idcaOskFgzHjX+0ne03Kmp3X0tHqGDtoo6PQqvqs9eQ+naKc/2NndV1m3S2wg0&#10;v2x+lGLxeaKFmDpYozyN2f4GXh9BF8dt7fmAlvHa8zL/ipCZGWkYJzLVf8zpOsnxxCvJwT2gZOrl&#10;PoJlVFuham5W6kRMxTlwBAl9xophPi9WJNIFHVlAbsd/L5XxymbIyAOGwvMGameBrHMjc7pYW2Ax&#10;99QBwGgdkm/+prv/AHbxoA5lqhI6ezwDYO8rNKgUwi2bIRNGFHWQpOEpxXdR/bCrNZ1IOvwuH1aY&#10;z71002X3E9z/m0dp1LFcqFJnU0/KltZplAQyilwkdfN8dKV5BDc78CxqqtPgNe/s8z/AJOjsf5YG&#10;LO1LqKwECXLO8udcIA29cKRlqsiZ3tMUwl8qyiO9oY/TN4L02QFCZ3f8o3uDgtqJeUB/JPYo1Epq&#10;FB8NCZ+juMQb+ul/AKTmamuVtCe2nL3NAsYdRk+KNbcfLV0KFVti+3A5Igr0yeWKIa6EnFAr0WAL&#10;1wRth7x34scjzmfvq4lAfrrVw8XaGoZc88yfE2FCDz/G+AQ2BFIpwj+lDjLyu/TEitTjqGSlFX84&#10;4qJ8kvzFRtNE0qPvMgXRMHFN2KjYtAC+Wen7XsTXyiHMdO5LjXHmiEveSU8spDTBwvy+i2wQnApv&#10;YNWKs5Wwda4s9WtAMkhyhCVB6OxGLOBRbs+EAvsJ6/OfMpL0fQ7JMD9JRq1tTUHGxr4FIwvl17wo&#10;bdthruNKzauC6h1iYZXBpsHWOM6maLGQQpc8ywjUU7EhHyVzLtgs50FWNxZ+FSIiIoJTps3GUrqK&#10;56LkeHsL6q+KGmRXIovVhxqJfu3VqFq2O/vyrYm5RubUe2TKPj55qGYesAsaYna3Os5H1oOJruTA&#10;bOdhRzf3jYxV+kMt5KG78TY7EiA8gMgEe9jUQ/5w6MKZ5tzWkZd8O8SoH0zHfedsM1MdfBEM4mma&#10;0owPmu34G3+pSzjzuH6ZIudKC8vWdYNl1oGrVlas72P9tIZqDYaZz/JwJSuKSRLq7kIq8UKurxAt&#10;QJ8PCHp44//7BPN4Ku4rufqfcRvtIOEQHwj7sBKUH2MelJBhoCR59LPo/julR19iBytfNt5P8TTw&#10;QnbgaWyYr2Agm7Gsq3GRuMjSY/OcWsbGcxTCd/dCqUrXOSppgzEZ9Xua81PSyQvjX0HUOTMzW3Dy&#10;jzDAUSvXVbxCtUdp7CcVSL5UqMbX22E+I0zBDleE9FptuqBHuepT1mu17Xv3f6qMvuuyZgii33Fl&#10;bjcdeCHkftAnJ/ZpSzfbvOdOv0088MNq6rnDaEUIWKI39oTbCyf9zG/xWs0fv60XipGp3Wa9970x&#10;eftYxd7DsFZA3xjD/UXxBy047818oPucOBreWQFunCef8jw/wTHvtjiyWpm5CUVRanjrTk9GfOmb&#10;4BxZN/qNXjH+yWaK/9Zo7UP9q2L4Dkow6frkQLKGTkQUhd+u7+Wk6LXUEbBwdZjYNS1UjKXK84cc&#10;SW3G11vVH9amJFps2SyDnWSsmJlRsv/sLWp+usM9uZ4plI3eNG514N3pLBO9i8B7DIU9QIIiWfYu&#10;UJKXrkx2tj2XXE1k9Xr5i5T5LGGWNODzGs2C4iZ3uxJpNPr37dIM6GWi1LQKG+XcPZN6Y/+3cv9P&#10;z+x+NQe+NrLbl+d3c0MZbXtCPUlslTXc4Mu7Dw5ibjrmSoE/FUA8QwgKGzxZx5p4Zsc0uWiwZWWs&#10;vFx+o95yJ6jB7+FK/j+AKF6woINQxm7cBLCsqFGG6g3zugzri8pknaWRG7kwn9e8wctG+Qexg1l2&#10;UAwjSpiYsh6crCK5N48hS06P9APoPa0iUoYlhugfggRqU9WI4qZGPgkI5PntVMJkS6dxLZxAeQS9&#10;RO9P7UxPplNuZir2jbhM7PcVOYLiZXeQEJapbLZhO6pGHLLpbiK9iZLlQZE8k4iKr5qo6x/h8+P9&#10;uZk8/z1o0MZtX9rUpWZ3Qr86EOujgpptakYt2jfDMcCjpILThkqMZdLw1YR01ftwWZky4PeguONK&#10;5xe4aLzYIkIDt80Ybb9jW4zz6EIztNRaxOEadz2vebJzZ0isYPjfQ2yCJumm4rZCXNg92XyW1FDv&#10;9yV7m1bpTgrq6DN1TRJjRqg07rhltADM+z0A0c1GqQwGX3hmRWhLBfz1rDYwfiZWVHkf7BTtJFbz&#10;p0ju1Sxa3v2cBAA2Z+xIWZDE54i4BRmejWPidDJMXoLif8iP0XcJqYMC/IfHS9mJRqyacaps8M81&#10;vF88UbbOjNtrtWUG/UY246xRTMGduRm1qCufIo4Hm4ulOqLqu9NmnmrjEBZco/vaBsifYj4bh8B3&#10;26V42L6ID8g9A0eTRb6Im41mXuzCr7B5eoq5YwtLE57hv0dXXLxPbGdKpVhiLA2EnRHb4P3v4nmW&#10;8ewFJ0phtMgI3XIumCjAuzKW81XHEQ+N7Zd4UP/K5xxy7TPeaWD84+8zpY63PpgmKS2WgSymAP/x&#10;mkiptcPklCJlTVplUg9XnlYN3oSl5WDZyOccu8uXDXlHbaVjY1Uc1orKzUvj/IRfmjUR+21c7MJJ&#10;kkDVb2OablyZJVpZDZyQcziknQQYcJJup8n/AL/oxGw2np9lxJPh2L9/gC4wtXoFcm7GNmfMyP7h&#10;l/5fVsXlWlu7azMCDQOMkV0t3rS2h6tolx3Y/K50rkxsH2O/I43ivu/6+3dIDwVm6o6WmmhwtSDS&#10;k7Zmdjn0NTYzj65d+YBSDTlpoKeLt00E5d28YxfBQ+AqLdazUlOGhgk+Qx3PhE8AJyotrIGP26cC&#10;pyDYYwIhFqE4Zkbn+GfE6U6ZfC7RMu5Uc0MuGyG9STLhSre79G1uKoSk+YIt2Ob9ye88u4KWq6Zp&#10;9pFfsRawjXj7JD/qPMqqIzxC125J9m9QxlkdZ1aNNPfS0jm/rL0W92M4sH5ZKWN7XcHSrBPKNmpG&#10;j9vCcX3kU46V6GjpbBKySxpr8C07WFMdWtlEuho/SR4/9oIDN1SVxmk7iwUdO34n65HnFJVkUKUe&#10;Wez4KUpYLcCgEGsloD9SZEJKbXMQISV4a+DLTG835qqRcVjUo0JoyTb0TvjtlWYACLyTA0cWdzIn&#10;yH7/QaL1XeYr16EtLgKUXSl/DqbqKG2q3fHINCuI8VGxY3T84g233xm1l0ZBP9hlItD8qATpWDjn&#10;NwWv5ifH2mpZTlXm9AoUfALcKym6JSmStiQzrjLlPjoHHz/uGqo7iQkPoOh9re1HmfX0dEoire1e&#10;YxOdqvveHBfvil6NisfdMsPKKwQn6iVDMH9Cg5/MlvprgxqZ7Bl6KLexCPbOytkvnVstzaByc5v/&#10;iTlPJr0XQj6aK8SSWmO0NAfUBYiS8YVdps7wWdMMsAvY3+WmgGjrh+C97FM7nXdVnJ5S8lIfsvY2&#10;KWVWynxkznHOwws990E+PL0L5N0mo6Qdc71RXoS8dEf9mOLJ8F6VkRPnSrvThgBo9XHNvyPza4H/&#10;Ac5LJ1uOexYIbYhsYQW0ncF+CwI0TWacR0Cz9NPCmwyjAu3PQCfpXA6NqVa3Tf4wJNGRBrIBet0q&#10;4Cz+2YJwK4B7Sp3pxcFRcJPGRhGDjfc0jo+KTCIjSKehiGZOkf2m7j6aHk8qIr3sqdhVJ7TPtiKv&#10;mhESqPoXzqbXV8H521F+LD2iRxCJ60YwrEn8hIEO19R3I1syg7eOfagL41s1P20IeF/rxz3/mxmQ&#10;8Fn/HwB5FGoxE2YJWkMx4pWk0mvxR3U/JVaZfrUwwlocL7zv4Zm8uTq/rojVfwBMPMKRZPrL2EQz&#10;Al07QfnSlbIdoOPOX2RZ4lRPZsphS0noTTQigN8dPgLiX8E4WnLuPX9tEdmJlpwqwg9+kZMfvINM&#10;M/yplaiRh+uoQVD5bMrvI1zETEOIDzMSryuuLSU2RTpUEFHDLdejhLqLYhsXIvmbbTb6TEtRUBO8&#10;xTc7GQ8OiYzbW6dcxRTGNkegUaG0PmvODROScjNxksPL2CYGK0l2zHshqDJizu/16/mp1FMy+Bgw&#10;5R+jsqIDewgugX2vepwXxp9SVfvrzdIdlOY+pkxXkdg4TaFcyMn/hMuiQ6+3JO0AjipBWlyAmiST&#10;Edcc+jdFlBSI3ziUE6+/rP/8PSqealvLYIKJep+hstHuj+VxMiq+YIcq16vF5tysLolvCqug7HnJ&#10;WUvd2n0nEMUwh1vZmRUyUfg5RTI2y3mmn4qHp8pAh8RfQ/egjZP7H8Ahzb0l8oRYDxM3pQFyZH+T&#10;uKw17HFIBWdTUMYfM6kLFGLDy2fNn7ffCd3M/lCbBtZp/UsIPOYUarHZUjgW3qDHeMYTPHuVTGuG&#10;IQ3+kXIpOa4D20SsqVEuCtIUi5DozX/GOn2BH2MNqF3f7X3opCV5n8k2Crq0ZY25DSI7VWyLidij&#10;RPKe+bmBRjP8c+BKKmFwOUuIVe3OL1opq06tFK6PAMSmTlH/7iTZNF4kac1lWGx6Defgjx5PghRi&#10;SNv7ACFsWP+QpentLQdtLSSY4y0Y0nRmlACqqghyrR0n/AYlAV2/JvhwDtTYtX3Bc6osUloLHzS8&#10;fJJUdPYfUpHiWmZYmy8SNf5jZbf1yTQ5w3GCJopbusVN5AdP4UldP0bx/ZqPv2nv0go9K8l6Qh25&#10;RJWrTBQFjSXxYt7Vm4C7OxyFctNr566zuOv/XlB5CmXHpN+s1vBg9135nHXvQoIO5RvTdsD7qDhk&#10;fRGsLHuw0l5HnSsLp2YfpE4anaQeazpWpesXC+7pbAvjGP3OS30Wqv8Ip2gHdfJ0p5CcexafDm72&#10;F2zrbxlIv6AM6P4+SoJ0zF5l29/9uW2NqRwOSdaq2260dNJ9aIxGxUwVkdxmUga6o6a/o17bru4N&#10;X70c9a7uR6mdcg4cm5XeBPujPqSP1/LAGzPhRrfjAUpov+DPMzLCi8fqSwnF9+T76dCRVu9akeZ5&#10;msy1zzvg/bGMRH7+fINrmmnSb1sUrB+7fxNWwq7VHGhNasP8Q7rv8SxGw1dCArb96Hr2t0qlViWB&#10;A2gTozgTisn7yzlZLz70E7d8y6olHZEAGj3Y88+Vfjxm8CMlMQp9us0EosSfzvgLHSCa21xEQaSS&#10;Y2zlQle2uksx1OWLF0EOfDl5MTOPjGtrs+SGW7rVHupFpqr67iDHvgqEEjIWeC/aEJSfuD/323t8&#10;5sK5t+J59d/YKg/jVe12KTvsxHnHnChn7ZWVeu1NCXsI62ZF+tsfjzfDmqQW4KQfD0pXhjqcpyVQ&#10;0h3N550SWSKcC+HGxsx/tsduZFItn99V2I9ABW0LPzf7p43o3OiEN+OpAeCsi1jnmt8unWFQE/JU&#10;pVz/HOVXRfDbKI/LQ93xwod57DxHCaXlJWAFpG2bFGMDHEyLYUGjr5akiuMkmAJs8CKaXj1TliDF&#10;S1imhlM2V7mOnUAIkletIytGPVTmCa4LH44GrACLBo5TcoPQVEHNOH5AJOSTItiMdQ7oxetfV701&#10;jJkRrogoOSJm2/W8qP12Nwk+FDXdxUn9ehE8t5r9ejHEvhE1XXy2cq87243tU6bWj+vkdzbtpUlL&#10;WqrmTAe/lc7AvOa6O+SauyVYR8iu5oDXu01qqEECLDjvob6D0x4y3SQJ95QiJU4C4/MEdz/TKLht&#10;ftkgDqLxb54kDRQKxREi5MV481P0HK1ZPNOPtMeviS2VKLG8jb86RA46l5T4M4Znd+SkCt5aN8JX&#10;ee7waqniHnlkDDKjSqY8xoIrNOY0Ifw4tqcnVWFND2R/kzobFfAELX8C1ZNIV6RAJgCP6aOqv3a1&#10;QpvHnWYKvbiaSxwrSpbPpXK3S3Ebl5ekwCu8iXGkXp6Aibjt0Wo5gc3H4qBFKb336gXI7j8UmSZu&#10;e5ikv9p4QAj4YLFK/f44vx2QJ26h6d9j2+6gF+2FuyPVw85ZoHJk4Cgom8rP5TXtUDLxEQ78eTN6&#10;hM7Z6c2AshW/ncioAq6NYhFZ08Nrn+wOrZTOES/Xjegi5l5w7HFEjvtaq+nfXkOzvYBBZzySU4DM&#10;sbQH2J/77LQ9JH2qtYltMZ0PX36FSzrSUddKHk+WCSHlzjjn3CLTw2T1vysKYUL1978etFLe0gHZ&#10;aOJ78Ll9gTuNT+AWxTrDiNmJcgftEVIl8b/GGhIThgj/OF8pbuvlEPeTL9vi3Aylw32saPKOwMzM&#10;N9e3QlgUc9QXP6kzP5EgxP0lT7Rn2GCzjmm5haZquwe7CJz1mluoJrmFoYFrqfct2xsLARjiv/Em&#10;tq3yWICPutSyDiigTBxOpm619Hk5+HJdDbs56YA0Ej4g3ntU1rT0kd+/EgszrHEidvbYtTPNBZ+p&#10;f9X8mqm1xc1z1fbkXa4dKxSxD5C7T1aTMUGeBw1dICtBGK1JS2PH90LPsht1VWD4+jfIDfKu3j08&#10;k1jyL8nAI47FuVYKPKizx1UdgmFCcvRYS5utCIc+Fo7U3rVazwaDtmhsLqd9BkmhD+dfWjWpifz3&#10;xKV5pz0rTjJuhtI1KdgRXF5K7kijdeESQmhYQt6msBbb5MrMkE2Hvwu6MdObn2u0b+kOsJFWI4FV&#10;fgILEmvsCbu2YYLprlJKOfklLbf03xZf1iCqkGLZfwBPgpxVGfSygqhnz2Q3/gwekNVXlfH/fjdL&#10;pfsjIQFSCoBYNP+6whFNkTQzAG2cKrMVNIV2TR28ig9TI6vPnIuTlb37dzB2ZHFg3pXiXm/mfVdB&#10;zr1PpzBzayRxZmIThnTv7l0j/sz8UKLrQTFsFAoKC/3KDzlcPnp/uo7Dkjxpq7FiKzFIaBa7BqnP&#10;TZuguNxA5zxXdCiMskEahshk98IgT62cOsmVrHPps6RZS72aatLt+kuk75s1XDpZQ6fdOGaaIuNj&#10;hIICavFMffOA2nPVwDyKA9j6kyfi4vEkC7g/C9fSfABNn69MwtU6NCx49PGgJxD+SbZXbwLfyu7o&#10;mY8/fDLiefjaXYlufmlBZuZi+GoBmsCfpjq2PyKUAiPsf3aY5FoX3dHnGeVv1VTzDTE4B5BESKwm&#10;7c5pyFkDC7QF6/o5ZYyyR5+Dx8dPqz0F4lzR8/TTwNiW6sglfyj3GcV3284dF1PUhF4JgI7bG7Hf&#10;0dWpmYYVCQgzivP136kZHfIq6iAIf9YsUmmYo0zEiiFQJeBPPSk/xA1r9qjmX6LHDdAS4pw91Y8t&#10;Kc5t3HfGqEYdd+flAefXgLL8Lik1lZFrhOvzunoafjrCRMUmsRys7IpzDI438F/ozGo3jpNbxWku&#10;2IO3h5f8D8C7SrdvgLR2ph17qCf1UdBPAsf1D+vjiwb8gHonR8l0IfOsWpkVnpjWyfNxtuxGfsNK&#10;VbmnmBD9Vfk/gFirnrCcG88/GGZKsNuAuu+7ly8ak/5kkdp/jWcqVig6nrimiO54yb2th1obrRF0&#10;bALwg8XFYSUv4juc0bIhAYPYAh65jtoCSHug7tdSPRmFzl8Tf0YGR2Ce+A/Sic1Xj1MPhG5f1PRY&#10;1PQA2oPuLLI3XcETb4aPoDXEr/QqqPTCzQCnviv0ox0iGVvCA788/6JBvti/KG9JTEQIQ5WmpzFx&#10;NAtX9KQ9kWTReoGKwSsXpXzcHxq8BzXeCckpaBHNnXCdEblm81cbon2ERDMsi0+VaRqrqCMN5ImI&#10;X/m5UF7iYUdcdFUDY8zQH0Yn7b5stXQMxYFPH64aFNjdAvQsF7pxnyO3Lwf2F9zN06kgenqDlowk&#10;9k82Imct7W110XtPx0b3liUdqJSabuQYCquyh3vFFbNHjn1VVzjpR1Kgc7skJ4hY5jYMllkQReGZ&#10;djDmAgHgriCiS3rlWXz+aztj4rV9L12VwdapKlc7CA0ZSvuyi2u/qGPhsrRzNRfap07UtB6y6+Cs&#10;tQ5oe6JB8lM6Qc7bLmTD/RkyB29D7uEqVNKehqR0pamgtj3XWWVdMXbeeFN+0Th+MlqPhHBbHZ22&#10;ZYXwkbGNpOytYmILyNSDKdY9/h+ghPDLS+5dypyhUO9a4HHwf3N7dsva6+m4nTX6Qdh4NuVqNshS&#10;qoawpC5uSGiQ6JdVsSBTEiZwR9Gl4E8C+m1F/e1/t8LmWbI5gtgQw7PnQL2/ZJjPsjkWiouPtvze&#10;hbUyNBU5iWlGyXHLRzgtf7+aXU9lvBmVAWLudFcaPjIV09Xns/AYD82tubLAI4CDB3jMCsgV8Unz&#10;24i+9u+2dFZ4Gv/UluEXpVzjXzJ0Z+cBAuy6usYgYHOMbsIgUCUxObd5mRZDoVm+nvJcYsqqX0ZS&#10;r/dAhteqsFL7EF3vCQ77/pnbhH8GWsbVmKoyQ9pnZtCotSEe+L2e085ruiBnXzr5m0K7Tddtyzqr&#10;7i61qGNgXapky440oNdU0ctipVOSpDFJ6BT4i5KEy9uBUqwZLWr8Z9owiWpOAL6Tdd5df9DswGLD&#10;OebP6BpCP54VhqhPKYHnt4Umj9IY0gJy0RCTOny+B80ebl/h65NZiWYOVJhCRON+ozaMq9X8cqd/&#10;qkR5ygrwW2LkGawWyu1kRX2+p+CBeiXJBWdKAw0t9TRyxNlt+DBcNfxy1B9it8MZ4TIZ+IUWGT1T&#10;HjxozolPj1W4dCpDSWx9rcAhpZGrPIoYJHkafh2ezHEagj6bpkcNoUrdCYU758BhBfyW3LQ9fHEn&#10;r1WE2w/Npdrr0qD7De9Q2CGqYDekyatr67l1M0WYha14ayMdby0ZGbwZxu6iqFCXr6Kst1e24IO7&#10;Uoqw2hYrVOxshPLcv3+QQGxeElcJEX0qrWGu1hUj02qNAOyDQQR3I75YNUmz5bKxqslRQFE4HygW&#10;aaZ6gS+mIBRTn66QZYBblWNjd4aMsa9AgkfEBML/6aJp6W9jrmjj4lEac6GzbR/on7KHF/IvBq6y&#10;iIGz7Aj/lRbV3IuJOfKlqZuvqk1at6uhRb/GSlBYD+T8rMxFGrucYVJy3TK8TGSrDsuzOS/nmzm+&#10;ZhqvRBWycLzHtuN8wVu6Qb8VozHkiMtovXhXJtXOoPhCENKXYh/8pKng2BmdlVZMXqo+3hBmJ54B&#10;gXHy2/Z4tHrkgpBSpCpF3KVpC74ZahpcJnZQCgN1Nwa6PWZRG2wuR+x0/TeX1CDKH+13LxPrxnBg&#10;xCAgU4PXSQJtkw8H+YxtYeaSz8HKmg/yewV51yhmejsT/Eu9eQXfsFwvAamK5JPahKBqQTdacswo&#10;jq1f0swMPHBYvSN3ZZ33jbhNwaasqKunZ7HAiHWlbNgBRgzvm0iDut4jWbfDMuRuHEpR+O6dTvS8&#10;N4xyIQe624xY5stKT82nE5//WNyxHd96tYsKd3jfl898pwE6wMw5ib/59F09vHyt/9g3d0tW53eI&#10;ACWhcvOZNv/Jgm3XiPI+FzUjiwqsHXdjBeymjYRb+3JVKwH7+Geopa2yyC84sACr6uvs9BJyT3wC&#10;3v2EwNVzBKGvkLb/APHl/wHYQE/u3GK5nS3/zl6jzMwx1Wp9FR1L34Z+apmeXn8b3wCz72EAguV/&#10;AMO/RFkZr6BUc/9QqrlCvOiM8Rejb3T9BdnZ9dF6/Npw1g9bedwlpFPRUCFaRxks8OFW3iM46Ejw&#10;rzeq3TWYxSsNrPfaV9UWblZ1DqetwrEF7opfQ3gBUt8lqRPN0c7aOvqk+i46IU4wmHx/XNj0L0Tr&#10;umfzfkilgnLusw8fKr9Pz4bpfieMAuHdLgCKJPqAx4qFM/aGbd+iGlOiH1v3YKT+LBp3T4V4jwcB&#10;VOPF6/XqliLst28Ur+EiatdN+NznH1fJm1B/ypRH+aCslsDRuhZRKXfO2N3vR8mGzLb5zx7Lalhp&#10;cMtIgjzWD2KO0VoVHjIXR7zmm30FtOlJ8npvzaMrhMudgV1UYz/je18z2/mDjRztIRgQlUk1F3Oj&#10;uJEWmp6P9gLjq38bZNVeiE3QyJXq6GoVF47AU3YKztoYV4z+3ZBAFe0Maifrs+9iCqJRLYcFsKIT&#10;BD8UHJhze7jLx2FEiO4Y/DGFxW3XVVO/dUvaMDmbxssVje0q+V99X6Iesq5z/EqyvQ88yBssrhcf&#10;fsn6YUmXxDwv6C5a9LV48b68aIa4AgubhkVK4KiOZhwGeJrGBGf/EGlYolPHPqCNjvlhNaXt2yX1&#10;i/oOGYzZSy2Jw3d/dCWFHgotQJ57YX4aixVs9jUFbz3mkN7bW32Ji4lyVlAg1eJC2+Y9xJGWmbrL&#10;NMGg9L5MeVFPFZaero5P4CvT0CZ1dwk8s5Q+1fTioY8pd31alT1zHW9HXGBb7X9JD/Na50WHHxIE&#10;52UK38FS5EzV9r5mxE2okK3YdLiIks+syTInFzi6WVh2YXbc/wGcSjG007mWzZ+/tnz9b6LiNqUy&#10;XDlvLHoyPU1iE35Do9mNeAH8Q1RQSo/CAZJg/dM0giGGgXNIfSotVz/SEpAlgPAsUqyWGFJM3eE+&#10;LsVpM3DR7q0Z4EOfDbnhvY/l9TKCyGyhncJGTMHY572nZ9K2v5k9Q8U/Tfh3j5aWmsC0XD5Ms2fq&#10;y0AUKqb/w7DA5fwLYKkJh/6no61dFbQsykIR8mjCprjQGOuls/zhTgCJpYlDfwr+KMXWktLZc934&#10;iQRs5SkXQbNFvBdnPqSNUiZ7zGk3ZxnrHzRdiPtVgKGhy3Ox6o84oET377B58XkJgscuRSb2KPYo&#10;fUpSWIAsrCz8U/E0BWQyYP1GCHwlChoyAaaV74z9Y06iGyu/CAsNue2UtY3gMTwKYmyNnilZ9n5x&#10;J3ebE22LXQItStgQMQb4vHsRLzAoO/hLnAr049h/AIv3xfihsGd6pf+ZXk2tFpoYwIkhndvgn89u&#10;HmtM9FuRCrbtSeX3PfCZuvxDXbkbQxjjOJAd39X5hph8M7rW3du/f3DW5g5PfpXXKoxdlhaTnHwx&#10;77t8ybOH+kyGKWtMzTALzcq61QrbYg5vxIZ2jeCzitB6F+q2XDpA3XkZd12f+Q27nhJtTbRhP3Kh&#10;P0JG04oMdOgNzZSIWOCKF2WDN/nrqrdFtolJYc8nu/Nu7O6zPqeb3+h2RBrDNUHjJSHZje50RvNs&#10;M0gtyHXoSj4IId/3iwQ5Bq55qXMMTVt9L+wsTm8QJQnNpWJvbI8utPtjAMvNioAdMZgaTFJspZnj&#10;XW1jihIGL2VSK1Htcve5hQUR4rnpTi2mCSwB3BaObJM+sndobl7am2jbdCOq9JxEYaP+Sjo7SBnm&#10;t3HpbJNBI8hOoJWgvt4dnKqtwgF0PQwutKw1DtLBIZFfcw4se9lndMrX5gtWLvjS0bxEBEVbsygT&#10;TEEMBimI8ejzWtW4HVWE82UrHuUxof8Rx+Osyjbuo8Oe8QzRAAPClw2oxB3rvFfcB94KG+7wpisk&#10;5/IaEwrvqq3IQGOms/xpc71PJOl/AHVIwWH4b0Mtcx4lT13XEuoMdPIHOLGYmHe3YnU3dXehOvhA&#10;fZvuVXOXUVXJIdkCLR0Uf2h8II56gn3yl7YLGjGMn5NDYcECjNZyzhyE/E5Te7jRfWgO+tHECFff&#10;jawZEOrPKzIi004a03Ng2puaF5gggZ+Dv/simv4e69WfH4gk+kGpgzN/nSBoxp6KNYcyCF0YislX&#10;fGq3Yrkg3PPdRPSFnNoSjNF43zOdWnOw4+iJwIGz2la9G4g/ruILcRxJ8+hRPhpfNhKqiEB2mCEP&#10;/aIP5RA3A3LCNu5kmUEkaoEO7kwTls6UVgHKG2GsIzUX0+i4S9/yIAF+FoS/A+APGP8BBKQdYbVM&#10;IutnsL5T1uGuUXTgf3D87+FQOAd83EqqIKJNbh7ClfZ4LOv5V295AxIkElkU93ISTlIvDVlSwwt4&#10;aXZTO/tStqNeTPv/AAt7TbEN6BljhNe1ryuvlg+SCyEquSUUoV08iB2E2h3tms/y84yAR2ius/OB&#10;Tj5YG9I5Xd2BBSJoaPFTQLyCVfjgiuO6JZPQMwVPK0/Ch+eOhH1+ub3LP9pimU1vd3u6yATs+MX3&#10;zEfzTKks1XJsqaFtRDV+nTHBUezY3oFMtW0h7wsfiyb7b/TUn1+hnzrYWFLY+xBVzFYbusyGfGFb&#10;XmNyqmSYhVzHcK5kaRgm7fZ7AP9FEIcKK/JrKp/ukgsvL/Hd5bFkapLXMJpYXiBMmSbD1ut+cDhp&#10;fbKkrGlmyJ719NoOhBf6tJpqbzZWtWLMsys/Ew9+Z/S+qjNE3Ni6XHE/TjsT5t41UhfZB4+2vasX&#10;TdU/1cMicT0gad8bYJw3Wu2Qe0vOQR8miFdgPSQIDFSLLsQYb2/Sf3LMk3Quxy7Wq0JPtPHdsmzu&#10;dI8qtNry4zdyue+NQL049p2BngJoy5UOuawJIprfTlxcWAedWPf1bzUsvz+CN5s9OaOSytWHl9JF&#10;6cmw3QHBL4KsEehYrKUv4XVnUf4pwm8xzuTMGAkIvV0J5gr72id2M1MT7yieVGg9jsYUdrkZpVh/&#10;GJMc4AsXi3lMbFmkXkCNOkC0juNrHpdCx98G9u9vToBvFCGf7/c9M6gt8IVkAsMHM86ozL+luCd6&#10;Ub2O/l1UAVVqd7SlLxLXsBrmnIlr0MkVh92wuY5GlJs4X1uqzFuj8HLObhcIVSYnFI/lMTpesfWr&#10;mGC/OZylvmPy6zZKiRC7K0fp6U9egw9CZczgLNp+LfhUpyrzoH5W+GO/bty/aOdJLeLjrAgkYjPD&#10;mRquKhR7+E32e2E+D30bmuoSsgSm8Qd1UwotxtP6gZCgDuTXTYN4oYaWJsVLi9DAGegRJt3nYAtn&#10;qLAbNlG4BhmtsSOL7OzD26ppNnp+4vMd388wHm9MNSUoV7oZ5yv9ng2ystsP4JibTrRbJK7hlhP0&#10;SVaMkWW797ZkStHBZXx60o5g6H3RKVatzas1b0suPsiHAz5F+uYdVCFQbHQGOqNyrw0e3+jp9oTF&#10;n0ZJPjMfFS6bF1yg/0YJbPdFdEZgmylzfYbaxg6Vq0hDkcPGpMpM4xZ/z0MDmYmEsQXPxaSaLdTM&#10;eJT8tauNuLc3hxvB1MDsHcR0oMmcKoeEu7wtvRS84VOqhwxl7kcJKbaUUFCH4ClsexczHdZ/Mx1d&#10;nkn/VifQlVVGPyV5+G6CMwJYh1L1RXq8L9SchQ29CbvyN9l5YhHTr4X/7AYeS9nWJ2C250Pg5r0w&#10;3eaMF9M3IEQPxMGAOOEkY4X2r+vHhZn7iER+hQMruQhLsy3DEEN/lGJ6cxVYeApx1q9z0nuSvicb&#10;pTZJnxQi+P0/iJZwsbHYJvfV3/8+huZqouAZnz+GFp+Zx48HPAg9ch+ZCz4TYvIOKJrVAqyoa35H&#10;OMlLseWVaY96w6eN+fsGtfMaLl+F+rtjTk0vx1s5DhBSaTjy6bQVDCo7MtLWFC9GAe9r9AVS2m52&#10;Wk3SjX/O6LVDXagxXGJYCio85d8elj9NKy3U0NM9WHMiEPn88Np7LO9pYZWS0t34GUCF/AZy7mca&#10;N4z4/IF0d52tpj/4QWrAcnhK0WxxgfNUGn6lLZH726GyizZK4r66fDFlO99ZvaJ8NCP5nEM9kz2P&#10;besjDjk7znHYIy/Kj0j3fPwZVwlXhyRsPCbs21VjyI9ume0jr7Gol2RCmNYTcPq2qrXn/8NT/cq1&#10;QmvsnpNHLegwWL+JUgIOyZpulqBY64DiuhFT8NXW39v55/TJ2n46L7a4wnG2RvWru1DwYEKTQ2OG&#10;maG4JjpnZfkvHWEC0re+vui6SvgwZPy4M9z87yvPp3rmIekPUi80xsSwhi3lYwpnet5R0oCepWGx&#10;yM/BZMdlobNvR2lBzc9V3LzFM1mwv3pXD1OecLrX2v/ctLQHs0OdWYOZWwHKhmKcucIiBOyLz+EG&#10;oPavh9Y61lBBAp8cCYBqNVm+V4wxhlian+k3gK/9u+kAnDMnjtQx21s1Gqs/yb6rq5rDnsDZ+R91&#10;brAwti5Ve4rtVVQ82dGHSP0T+AUI6y5Hj/Z7NujnUZWtJsEUoKbkRCt6hKiZgTvo+Uv4DM8+penZ&#10;CGAaYX/4oq4NeESrX+iZY9Y+TlOU+seU+HlOGJ2RLttAJgnHBRFfbPuq/G96v1OwrS8WpfendsWC&#10;wwC9hnVuComlpS2G8NopSf4wD0MuVVkSy5gGrhs8oY8G9kEegdR+tx0P5dVeLnsEprkxbJLC44+u&#10;GIJfmtGbzjhrEUqgki2Pgtt1D6e75xMhOJOFHvecz80M6A3so/EZj2nv2Sh9ntlwDQ3D5Hb0ey5w&#10;Ts5aBL2avmMJ/tRHLl48ysn2vRM2BiU3i1ofvgX+/vx+7xNzKTiOyUXsES6C5e1J0hBPX7h775O6&#10;LhqceDhNw9MjgXeU6rUiLmz5nIuBYTVXazmORr4YOjZYRyAKo8shOOvxOJeVlrgBcTZGGyhqfH3a&#10;Mc9jsR+WSlKR6q/nNBFACC9KaSGgU55y8x4HwKHiNOVbft6lKAShyKQRx40DJGXf3rYkPWUN5eC0&#10;e5wLzw4duU7FnNEJViHA5DuLskzL50DYWpQBTzyTB4ukaJZwaPCknaeii5d2jGuBXBD5c8KccXHO&#10;vUpzOM3EJofv7ECkmRKkiZqX4Qv2WLzYjK9qtRr2xtvJaUrCeSlF0DzkET2ksUPR/T2zIJHduYYe&#10;T5SAKGFgaL05WacSqm9RP3OSwndQeX6/NWy2P801+EdnTMK1j/4IfPyqk6/SiRB2U8SlB3fxBOg6&#10;Lk8Oyo6q4Z0K68PeQDPZWgkLLt60nN/QHPwxWalX5W9J//coSJi5Cuww6LSXE32hcB0Ya2tUvDXK&#10;38vCzOi6tc8428ZEEAWl/c6tatwsER892owraJ7XOjBJHpyf1tnWNTi2mBhi8aaRy1NpgX21kESn&#10;u/7WQ1gXM1vL6dKmjhULH+6c4MQJP4g2+SYRWhQ30hc9+dHMQ2CUpj9/JaC89q7qJIcRXm+Dbscr&#10;5yXYKdVu+dnflXrVTw2Ydik296goXkjGNSlBgJ38RpmGFXIslz4xNP8PoJp4SJGL6Gfg18zKmPNj&#10;4WKw5d+iVWYki7QQgXLjLUs2AbRdXrVG1+JsqEXc4mCjTPl5YwnHFv5UvWl2zEeNAKoGvHsPPpMY&#10;0G51I60IQyeDAtBcb99RmbvO8KaGTuFCFhqTSV0TWMSrbPVQ7r97Ooly73X3tbsSca0zmMAfDsRu&#10;W36ikmnnvC9MyTbJBgHDLAv5Xa1ZA/u2LgosiivHnAZ8k9wSMU+fSH6PybrT+55VV/utmJkzZRAL&#10;kd/mgeOE1F6GaYd8IDYdA9pVswmGvumDAvU1MmWU1QwpBTvuuhTPNO6JLbdeINzYO+vCn0N7CVLv&#10;N8mEGC9iKUnqExv+Z1oPvoqnVaTjAdxgmFScw5EF1jMn1rRG1xKmdEPLSjOnSbpuF5g2KL2kCZvH&#10;oTDm7n3uKULk7zRws4vqwEzz9r1qZhjNqXOXzzkwwLpiYY8AOtPzBmqDwVV8K3HwRS1egP0S3vQZ&#10;JLXxQM1RfK8lbpxq2ybRMgyE+a09c1VvSiEG22TmfGRVXhwrobnDpcYkdh7jvfRVUdGwlFScCE8D&#10;7UvgrkTU6Tuabrm8PbjE4Iscl9ye2KZeUS9zsTXilrJyVBTX6kb8zmMskhxY9Nge01q41Wbaq+px&#10;um4TVqZGJwX7AgBnuqchCC2BxvRX+M0I6kdlYVwaxCytAgz3NckcxXyIzWweXWQeLxspKvzFZXjQ&#10;fzfUkAydN+/YxA2Q9NZpznEOROiWPpI2dsDvcz6PG7e8ceo93dGrU7Tjan7p6e9hYEx1iUtsD4su&#10;nKtjINVaw0/6Y8HYWjO8t9DNOL4tyg1v24nxW2orulmr2Z0gVhu+U6991QdJefm7ErgTDsXxdSxb&#10;SMROdKQarcVoGCBWRRpm9kYok3a04doQJf2uSxzbXMVbwsz0bcrUeU3XSAw9Xh1/FnSIGL0OjPvU&#10;6A2ZtUBy6zjRA6nt/fytDAcdKdXw2icytQavAhkT8xpZcpYuKhVWvyRKC6WaSbJzJWrEfal5Yrnv&#10;FyiPM9dXqDC9+JmxvfFW5xSnGJ9AkVV03jbfJ75hmOwDxunXJ7Xr/75P1AqiaGozCGIHoihLHdqU&#10;xNB06dGUxJj+f8G6kgyGoLVbWw3oYUxMRiWFKCpy30TxBa5vdGw2Vm7f4+GPNRFb0nSmqwcSReb8&#10;F64q6gOg0jdp0lv2010T4/lTSfrsu3+gdvVZh+tIpfuzt2LVYRrpHuVLtY41AseHHz4OTVlNqYUB&#10;tyDS9SqUG1Qruh+NtQy+HGs8PIvccwuNJxdPLhEfS4zzmT45DX+QPCv657vv6MQJnhb0Dpbk9ou3&#10;7+a3GNKl5mmaL+QCa7pS8lHSgf2TUoCT28usUOaBj04RsHVjJqPgH8evaXcWjkyLfZHHPk48R/38&#10;OwV7kn84Xqzp9OuZlzFTLJP+8k8D5yCqPuMOSaRh0V7Hd+QkzQ03l/3I0YBBv1v6CdSo2Xtxza9y&#10;gX7Htq09c/N+1vBGkLwPhyAx2IPZsLgzx3o32rwmWWT3eTHjg5H+bjEUEnUtsKuAFkLNDAJ2vqye&#10;oG3IdSyTP5S2Ez1p/8zwrKIcyJFvSt/lxpdJ+BMnxVT1S2DTaY0T+JDmXL9nEAjkvgjfqar8IUHW&#10;+w8wK5L8MitL6PUoAK+7O5m/oQC0kmG+flt3/HzQ5RjaxKp9vCJ/1Bu7jJiSrmEKQHDxAyM/HVih&#10;3YgWD5Uc089eAWpLiCg5ullYtnJXgp1q0/8HEJz8Zq1kL4s7ph05wUu6+GZTHURTqG+WoFn120gY&#10;RDn9MFb4OGixyEE3f/otI3Pnjj+xSZQqv9vFbfixnCegsztdJUrFOYh0V1H7szeTw5oekfPNctM8&#10;PMd21L9TI7/1XDtJz2ISt5r4MNuO8FPtx42uKy4dEViY02jv15MaPLvyPds47j/o0q/cQXDurgmJ&#10;lXATyf5q40kD4KrZ5km/DTQWBEFeNYn+RV8lnLdxVLH/LP+yXv5i4Zt8I8cU3zm6HJcH91Zv4l/i&#10;zOrPEaT4pm1vjblaRQnb1AhJSMcX+RsDE928wOY2ugVfEqWoPd3NMrrj0BEpEOEpjP6vsb94YoSK&#10;LRLbVK86Ow4BlIdz25Jj5JaZFlrWqUC1SWkyggbvV9B+LnTttUarHPqX3W1RR4i3F8juHibIyW9l&#10;cl/Le3ca6ZLR9FZVfdiutelU58CI6Hn6UIFBwHw3/UCeB4HMG/LLEXmG6yZzveXV0qhd5srcO0LG&#10;7yl1WZLWU6C8xgLKedWVSkWuO05hwEG7r9bdoTHdXAVaXK8o5nb9FP1fGjd/p4U9fdmuBROvmJrU&#10;fwD+VOPNwR08waqX4WyObX3AJ6DEo/WDfnPg0vZJJvZcTbgyAaQpPp1v0dbM8mvWVqmHUL3wdmJu&#10;xL6qoxR1Kmyf6R8X1rTaF26Ix5qaIJfxBFtg1cLdfjU5WUM3yu552jhhvWs0bo4Widna4SqnSokd&#10;zthLu7RytwWuSDP2jCzOVmdA4kzaf1Qr1YPCw3Yt4l+0yzAWUL+NmUFrNlsl3g52p42Qrf8Ai+o1&#10;k3kMDMBSlvZCvpFmHAzmdUoIJ6XKST9Kq46sXQmgC530Vx5XrM7qhX4IYsSr+hLFqD6ZybR6W8Oc&#10;q5TCBrbB8QYcXrafGkJBCvmzRDhQw9aoTHtHrnVSChzPua9WJv5gusCI1Mlx4AB19aE6eH8WnuZS&#10;VQMqrltAWvw2PcSA35SCJB8p/kxUL6op7d/h025k/fZZslZfYEkyIVNMYPxM1SdFnD//veA8+RHE&#10;KX9Ji0SIDxlZvwlcDNLbuf9Aky2diy83e9S45Auis7BXZKcLb4PMetWnE/2JZoxDOwWsk5+yQLWX&#10;efrBhQGq1JGmHlGKA/jAngX2d+rJho36Sw9zFMxLCjMeSMJu8F6O9bRlJUTR4k8yFd+YmdCNyRWj&#10;kklZ7jGzRrZq3V3b4V4S+15JnhFXweKccRLIUVk07Ygfem4VFd1Ui0q7hCYp8b1om3/84NMqWLan&#10;g0iaUGw5zOsc9TrLXJVJDM7hJzNTrowTKJbWHUjZcpMQOOislnq05jTEuFx1aEgQwhoj+HRlm9UT&#10;YgjnJcOVIaZ9KE3pFyKyV97d108zbUhi07JNbHnEnX1V3hIy8oeOvFQXxdrL/QM6h1Za/k3laF3P&#10;D/owM0fQp14Tw3OYRSUx3Wu4DRpfcySintX3DhTEaAlCqG84iaESSOOXPv49UcuUSzMM4Nz+/Vg8&#10;bRjOJlHAxUC4sd4SsbeD1MRDBIte5zlb2uwZ2h3MG7SML36X3H8JA2rAq6kcziXmXizA1TwEB75p&#10;fvwHiHVW90rW2iG906LtVBB3okmcHs8zkUCsW9NpvsF9Zwh3bc3R39ER2G44nNp+JeALdZ2bPKTR&#10;2tgRWzxSZBnxH9Kgsr/jtha1XBRuQdqOmRJINWh4rSSR6bmRboG4+66vVDP1QKdcLr9htdazIiBt&#10;UXJ4djsFXoIWyFEVKB7TSZ6QpeD0EriAi7flf99kwAVAsrZ2wNb9lH8x2W4sa/SJ5JXNpQxib8fs&#10;uRiH0tqwkcUyJi3bBSGqaL3OOK1SC/pgDTeiv/RW1KZ4YwxSc8th35tO6754qrsFQmZzS4596mFp&#10;60LVuLMnEXwHqWz+KdFjecf2n6V4mlYaIktWi8HuC8hncZBmUVhucMbOhBF1LYUVxxz+SeVq63cw&#10;79PW9Ec2xLb/Ytpk8kRT27dXdfHZU5pd/Oq+9YCaQssm9vaVTOkMyjEB+Pze1GuZeTQScA0BPvZZ&#10;KXyjftuTZ14H19lOJjKPCfg2bo/ejWgNQ7W2Lt4QQvkppDb+eYGpMO/6Ze5DnjsDs2XggefnSuXG&#10;N7Z3u/QrjbS32trLrZ5YBy2JRpFZBinLzXmj+6GPM7rPi9U3Bg/1ie0kkyKMUDKibkFse8S5RRm6&#10;Vn+u9T+AsbZny5ndAb+xfoTznHp2DfXlydBBmdoLZSWpRIUwfc2lEbBIzOHo0sblR+DfzcDp7d2v&#10;L9CoqsaAKuVMuD5d8h+As+qvtCu20rSzreeBzLTxwlZ0pbVBIwpJDaLOx642avu0Sf33YPC33/V/&#10;gBvQO7t2qgslyzDoMJ+gw2jkvAZ26dg7F49aO7pSuY5cg5nPOj5W+iHmDU3XnqOcO+lCxLEbYx2B&#10;59K4C0+8cGH8fri/zzl9hhd4eHH/D+Av8L6sPYLReEf7PMnbIGpr4tzdGKQ3+ogealb2GqTnLRtm&#10;WfqBV3HiThLKZYM0SZjjwoTyHwBGbxRWYa1gDN9/hc+kkbv53CZPaCOtvRat568tBKhKdqqW9gIl&#10;FvDP+Rt96PVQ+Y4+1RveDbN1QehZb4GZcj8618v35w8+e1ewBkd9s5qL9+PeENY3Q53QLpcIycmX&#10;ONWjPJ+Ditfg4czjtNT955YH0RfF+jbOY0k1Cl7vTMBTJk3KbUuhv+u+aVdPYtdX3EcR1tjW7hyd&#10;UJG1ds4Q0nM/QmdFdjxLoR3WFwKYSUPRtOflDt3S6iBO6HxzGk+li5TwaTbT2autQI7G7U20q5yB&#10;dLc/uTMrZZyTJza8vAAyJXq81Oy0pAJb8P62uPUHT1jqn9SUS7d/4pgxX86aGwZR9rXNXFdHAcLT&#10;rPPESR4oR6d3Y4Sh4DwxC8HDjmn6v3semn872zniyd7d+9mGAwnjtcv3b1ANzhn87CTSlLQK1W1M&#10;wBzfTwLqd83Tuk77/SiXnvT0ra0LNMWwBZjeCS/0aEtV01Ubc5katmwfwPicV3KGTfKnsau4zDub&#10;m5fYkGN5QsmxwB4Pwc+tcmo6yyaLsjJYT+PEEohkj3IFZy8ENc+Bg8WimoGdc6ZRLItlN9L7xtpI&#10;0hZW0vQYTK4Xm1mcBxhTZfdcetOP71GoCktFsVrNahD3giHZ/odPhJGYNNbZdr/we1O1uz+k4jZw&#10;XX+bEUkevopTlci4UckvbAqkk1ccxxOSwvsnK8tBzAtTZKm0azpPopuN7mdu63gMlLlqGH2KKo/j&#10;KY+YJKqWn1fv1GbA6U1purx0RoxjNPNGbMOexq8UBe0cjGq2hOzIME+iVbmf1hv4e9Xz1gOjMVNx&#10;SjP73RBZQLsuHJmulu7S5yEW/8sUdGcNEuxv1az2KvtfVkmW71LtYag06dDovkj+C3V7d6HDq6FP&#10;dHJ0sDLWFGkokeO8Jk9WaTz4zegnbjv8S/LpeAsbIxYfokqSWXGCtqAr+GFBs85w+uR+dKzO5Z1v&#10;BRe7bzppAgxe3iyvMhx+N7n1TOHdTClFqP0TVB3Tts4EOvEpXVLO2Ogd4UT1K8fQ6vv0d6G9O0qE&#10;ztiPz/UtfvtvUkUMnvqFKEPSAM9PIJAdA1+M3HIaEw5O7DevUi5lm6Y2FdhBzML/vrPIUexEh4bj&#10;yC4yO6+ks+pWIkEGy0KmRYeGFiRkys471J1TtReyBg3kNqlIFU2DE4o7yk7//ocAZkRmv51pwYuH&#10;YxNOLQ6sGPJHJ04RE+eZhSxuHt1AZMnpXfkLdXKhvIG3RfgC7P8YI6v3iqKsaUTF1WnH2BGxhci+&#10;leejSb+DbKYPLmEveB7Yf6H2lJb35LxKXujIsTBCvhacHsNWdFxcva3qjGZN2869piyJSXCTjBrk&#10;49aYNaGtZ/bLS9yWnsmUfZtxdHZ27tJG3hS23WJaAl3NvPKCmvUctIZt2bOwQ1FIlA1yuoJ3Oobm&#10;mppUaDdsE/wKkSke0Z3gKIkElbGWXBWjUMFvqypWVGITHUsKrqO4t9ISNkr+VjCk22PjShj8OfIi&#10;GHquZbyTVfE4VYyyJPngTzcjTCKF8BmkEKDq/wcltNvtmodS/SSzCyucxpPlOnDCt13n+Xmn72lR&#10;8Ro92DKNcByfhxbsN1DZB54rSLF4X5PJu1UxNSF9z+c9iDFptN9JORUwjKYpDEWRvAS7R9ESrPo6&#10;1Ep2b+iRNak2csDUP7vSiYTU/eDBxUazDm9lBITgEUc2TeB7fUI/SWvlDiu8oz/Q401Vd+FpwwIg&#10;XcijpHjmjJJXFcQbLaVtyjamK3Ynj8lVp3IKyAfz/fQAFcxZE5BKNMT4V/Rt3ifHPHNy1qwq3vrH&#10;sMlE+s1XzDwn5aIcQ1C+W7yr/4+t+mlWwKK3248/dEhds+3gbUKqKu5Y8kee/lSiZNSZPdbGDlkY&#10;gwweSh/N8KlSSyuKezwkugz/u5liZg0uJMIfyY5bqdEdTJ3tGupOA+LrDWdY0473oc2n/EqOORKM&#10;1AiztlvquIURcQht2YAjtlOlt5sGAyxt308hFSPoiuJ6wEbk0zh9Yodd3I3ymmc+LcVhk+Rb9Tc7&#10;44l9op+afPWF/JaZAS3Sdq0G39kvJvqjmBRVTpOvczcYXSoYrHNfYNSR2YKLpQln/GtuIp4N+x18&#10;2ZvWLBtzkeGl6lpw2stzkRhEk0PNHKfFE39T8B9L0/VjKiLEalHT2ut8bPByVlApiwFjfj++9p+I&#10;yT/7vHFVHv8B+Mpk3YWpf0pEsSRJTA25/IUJ5I127I4cB4leAtIOIq2mtukUyXLUd9/nYB2ypq14&#10;SA9RqHUoU9+SGOchnVS8bqDLay36XaGkD9ARp4KlAB6GG68C9X21lTueCd0PKNnvL+y1muSjNa+/&#10;4MHGCYPKc5mYHuRQSPiO4Gq4ccLt8BD7xMeMW22IRI/AvjYggZS4KqCdqcVmQUsws0YaDHUMRfj6&#10;0u0IcvuLtVQXjCLMFHPreVZ/XR4mL6kv99QW66WJLrtC9o9SURLmWi84OHFVSKTZxvbONdNEB/I1&#10;d9cZOrcaYo8IbDwXta/yihSPdujhrKh93xp25b2ilOMqLvxNoFpmWEvuG+o9lPHasGnJsBX/R8TT&#10;YOL2bd7okrlWNi4QUYkZ7SqF/JbJ1uE4oktY6699zGt7gC96Vqc3bPIrJRsleDVIoNpF+VwfZzFf&#10;i6I9dfU6duxwt8Q31oGf8U49o+IMclBK3KRbkkeSCFFBST7bNLdkJirbs/0XxbIfw7l2HCj/Xbop&#10;IAnGQYoX727a8pVloCNIsmNqGkeGNdqpnhtyN0kSe/ufdewtRk6pwbl85sDYnlPZ2HQbQM57J8fC&#10;3sQMRVFbgBYrIfi+7B8Xr2PULLbO+siYtOohLt2kIgs1bStKQRsW0+EbCItsWU0lUEiNwFVVVCx8&#10;Syey/YfsPLuSje58MiEoMNB84rzt7Mpoq2sy2hwyNRon/L7YmParDSxg33uB1T7nvpWwj+oHq39X&#10;2/EHHUXNvguPo0CPYxNi8Eqh+RZEMhUskrT/jGJXdq1iU1bEVPLXYJ+seeGVFrwUuBSyW5/QmCL3&#10;gr116i9uT2vC7VlHUat79pc3Y3xMrtl9RT29r8wVmcglUphP0kNXVeNjnt9wjsxV4loGE1GMOp7f&#10;vE7Wk58SdzgKyILv/DmlVIh+b8l8AtThqqtPs2ivQYcKi8dJ+Pww7D/FAYa3vggutcUe7gPazgYy&#10;thDJ4uCQpqS5ozVy7mXUdrNOdoq3ecF/F5vmK8+d69JMd0zAJJW7nqfNrb2edofwN/iK6+IVtkhZ&#10;wt7GlOKOEEsXstBHI7osvEk0t+VMikbJf3EOBIxno3xSgPJ5/2kThrJ+Eaz7lM2BJchPJcGMHyV5&#10;LS+lN/qsvkRFXxu94orp0eMWIareKLvXMDNtLrnW1O8D9zmV6562dofjpSc9QuMKYNOQJ/KRYS6l&#10;KO5ruUEhCjHNmmyd1ewj19Y6aGsmlq9QNIuBuU7eq/Q44S1VW60k2FrzofMXGd+LInaBIXQjd5u9&#10;p0p6lF1NaXMIdRV/NkSWAne6NPr0yZdxhzHUbSv0mjsbb6TIzcfXRnusN5kXxYsZiajSRyA9eFfW&#10;OvgHRU2Cqs55GhlEMrROG5VCWt9Eczax8VYW6l3XCdwY1J+q5OBQrTDv8jdx2KX43th6EuuNy34Q&#10;few8nY6cusoNIXS9URGCB4HycN/mZJCJQp0qZw53P0+yIb/GCVTBHwgVHqaJR6Z+iA6rEmiC+KC3&#10;75Sxn05j8xRUn3L//KVRhooPQn5p3LB4qfSp2dOz9Ql4lldwdJICfhN6dlsir20dXv4rdXeiOpGb&#10;MA4BX4+4tDQ1/CAm5LqgKIaNwhoFox69yVORFHEOPKql+7qRVm4XwSHwQhWhXzweYT6tfFcOkH5z&#10;zMvqVJGsTPybqCiESdvrGcvJHWSi0L2T07x4LPRA2LW0nc++hO13JdcJGXQ0PABfX2p/36/cbnHu&#10;S8XOakrvzvXPlypG0gT7eNZfWsk2LMZEduUuNJaj4U4z82/mwK0ecSFLmTFujMli5vbaWD+afTrW&#10;2eouSMWedpafq8qxd5PzmL+OReI8XWkqDE+V+PtrSDjtGNTT6+BhLx2vmKG0o9SMmthen7tei3TH&#10;EXndJVX5VaPjEmYbqL4MY+j4rkpVZr3DuiwXpTtN62dpGlK3iTzDWat/uxvwuP1jOqwSiHBddK1l&#10;msS4qbFYjn7RL4KA786bPhtRdlN/gpkLvfyYQ72q7XEXQMYUVDp3GMa27cN1p9oR0rC+RQxXFyYm&#10;m5txWru/02k9zU6TBWNzKsQsH4oO3ReTuAQ2+h+gogukNQ5sjAZ/CpMtbGjJkPcJgYODby19GbPt&#10;LaLL8v5rpiSYrNvsGFtntuAc5te4L9IiTDea+/GTHd118SDXnY5K6T7XcZjHCJy55Zk3wHHYk85p&#10;vMhrLp1bLhHjhz27bJAgmIQ8tTC7QDZoyvKmfAQpBioZSmr6ijCXP6mUK3tE0i57i0l16gLd/Z5m&#10;Fjzh5EgrfUvkAXsUVu7QvOMKUKG6LiWMQ+ZSM8bf/0pX9h1+v0TqhoK/+gLxmPidzTTKtB3ipBxJ&#10;d6niC/4DeCX2E3Y7t+B91h8kw0VTPUhmGmwHzjF4RU6OgR+iwCYE/4Y//+HvDrK3o5PJHEH3HTOt&#10;FOigNXEiRa5cue4naRyvU+fmNMZ8F9R3gVf0sZ5dEcgtilEqMnqhBG6urRaerwD9zUXrCkUSByl5&#10;2qHeNXIvcmHa4/7N/m0UvEo3Qk0Zn5HAfmErxh5Q/YpVmR+cZjN3S0iAZW78JUnGo5HwKR1oeGda&#10;VYWU9etXaavS6LG2waY+zRziZt8DMXKpMxXXuWc/26jH4BDqeebAlgIgSixUMeaUNzk392k5bU8P&#10;Z0bq3yLv1EHqmTP9v8eLl93bDtE+XW0Sk1XYki43g+2RmFIuomykke5gud66Fd5fK0zTuNIrfkoI&#10;9/stzitdXs9UttemMVdvpJRcj6CeY33IrHjmVnXPP+/yjx+aL/4/m5I95AcUYfSqBO4O9X6M9UsB&#10;VrFvJ749u8jQGwNknToQvR38q92k3QE8OG/Zo0jUHpFO1es3hsfTYqgQJgT3XEVaSLKKFaOvmwQp&#10;gX4+plF7OSunwg9oneATi9rCCj+y+4KzT1JTUrc4y7fcRdI5j5RzwVjnc7qBAJO5RdF697pvHDgC&#10;5qYKXN65zXi0OZgu40xEqgGWCxHxr4Cimzl3YRb8pnkitX4oAWlPw+BT/dyl1XiPn4gIcBmXIZk9&#10;JeStBx68fODj1DA/8n3sR9VH/xYt+qhZ+5ZMl/EaYxnbVsGA9npe3lH1FWtAjsS8K1yPo58OMqcA&#10;i/iVrkb15VpeEU/IyH1v+0aaMPpEZPQZliTHUTj9bygY2Fupag2V3GoF860izTuOaIs79nLyyJJN&#10;Ypp2Aks7HSybhwBugp7mRaBbWg9aT9ioBEL5xa/vq4MUCBhi8C74wFw4F76K5vDw+LDHD07ax3/2&#10;XQoeocXuG34zg0lgNrXUmm5nemSDwA66KYwNVZkyjzDb/priGdEofrefDZgO29kmnLVFpeJMUVIE&#10;BCyYVMLjqXG1wP3JkWZNudkIVzyezTbquqldZqI3L3NBls6CJ3T3cdDdr8MbxgLdStvpmKorCSD2&#10;jfAW5evmtgLzpWVD71L2OXHXI+kC/oYY0hqICAsYQuYuGxthjx84W7xuastPLP1euKM9NT9zvH/i&#10;OqXmF93MRmzujIobTTdfjmKsv/15yQ4fXXbulWzMwGm7BoWSuIpNu34ag5hSICOAeO68I0zafYcO&#10;qvbV7vwpKfvHMUiCyKcw7LPi+JFExFJDOdY11srYb5x31DEca639CJ5pxp/3Ts1+r3WebqbYIdK/&#10;dgfPWIszcM1O19UgHZbbJEo5KYJattm+dHwfN+e5yhXf6sxNwk7DmNiVFobPT+RT711V3+KTZJUB&#10;77jG1VfrczmC6gf+6bHuPSJ2vONis1jZxA6eaK7MYqX17P3ADZVimXMul1KfnWOuVccFu7YoT3Pk&#10;f4Am182Gho2b+G++hxdV9LH9yMcz5VKnr5AMIOvdnid8y/142QUm3PEokGqgwoIs8OlNwSvF+ter&#10;3ZnfthleR0+ByCDAjgT8OuYhO42LC59HDao3Xjz8SiM9ycprKtwUjtkONsc5OfFr/2KaNnMmqxQi&#10;T01tybUzsGdJsuhNYFvRQfjeNxzt7XCLL6W6viAeMrhMppIHt1v74VgHRlI1dAa6n9fL/UZJ/xyj&#10;gzR4CKfDtreXmK1+i4mwdDoMqrRVO+rAl0eqOV613bHMGtNHzJbmF0nK5+QqNSMjt7KcK/ArD6P0&#10;wJrSvL3dmO5KrxW6fhEA7wqVbZHJV6T8EzJRYxjHWEubv9HfOVYqVR8EfFDSzSG28+Y+he/bCuNj&#10;nJy/6NPiuP5Y+IWIdco1g8jHoyHmbbziJWOdeVJgX9NmeUUGCJ3dxoLCs1hoh/Munrcj+NAL0fM8&#10;xXBryHeNp3AYNTBaqHfqnNtA2FR1bZ1bj9aJRz1/kIJYReEuTvrrAhYI6w6Q6LXqv/Wd8qJLf64e&#10;8nPdARWHgwNwj2ekQFT/R5ZKgUzVa+REYV8/bdAxKlHImzjgdKN99keTOrfadWF5WQ8ojqa5yU+1&#10;Zes0JnAUn6ayfpYOPS4XtGK29FGoalp50fC4rybBVmpNTA5evS135bRzuYOKeioeXffTtFm9lupN&#10;bDuKP5a8MX1Wf0+PoGulvdRe6NcLGoCSxyQsq3ihqRwt3jrvobBv0hEJtjaUvrT52qq4dbxGgHDu&#10;CdhoLj4XqbUW1B4ZtI1tMmzzwd+qg0CSd5RhZdJtv4urp9kQI+eNltxkSup1Pzlyjpd2oTGhTySo&#10;PcCl3G+l6lRoEBaugfQ733NeTLAaYk9L19a2fp8a0uywb12AISYV6L8vH7W/fslPL9eZBhm5Qu/o&#10;K6ZNjKES8ag5fngnOXjOeMOa3f8HsBUBSYliS2FwMoi2V/tQqBRqFFzXEkbqNggl7Yb2zTKaV6yG&#10;37rqUcOQ+7ugAha2UD9Xrmxd6YFd0T7LqrmKYGQuQFm/yZxzJuhDaCzHsHt1ztqrQKRIs24dA+Dm&#10;4KlOxO4cxw07aY0gTKOTI31n2FwHkELkd3OhANyu4yVwaxiVnM2fs1P51nKsP3b9bGnWgoVHSeVU&#10;5jF1Vt1Z8ZVHrbSiTnsn68ijH4emIRVJnWHclrz00pDDs6NPeqEWmPajKBZhH95fpeOOZeDwnxqM&#10;l+3gVlo6VWttosbHz3JMQJYcqFEQ2oItRkHVjv4zxsS0AUJWSvWXa21LtqyUtvR29eXM/o5wbAjW&#10;DHFyUReZIv8I4gJ50NjDi3fEnj/CPR5j/hzEn8SwvO8hD752ariwfJqyJikc/QcQ93psq8X+CaSc&#10;vDFIZsLZMQs1t8wxsQEcyyN6qboujaS/R1pHMgELNBkyjeQKZ6OTwPogvuaYxk/SSKOHnOpzIPPy&#10;ByTWV5g1ptyv1zb89GpBGg66u8oBxfPZ1+znzIau2edjz5l/Jpc2TXW4uALKDtkjMQ8+IrERNTJk&#10;SmDO0O3giSHP10YavoDsKimw2iRqVjYYUI/NLKkgm5cVqrQL5d/s8h+gijXt1j9wrm0WwVs662N+&#10;ZF6PrDc8rLPC30ozpGGuABJDwybMkNmA1t31t+OVXLC4AfJ5JF9sw1mHLu1+xhHdSRhhpzFu4pyf&#10;q/8FJOGb2at/RuUhHs7Hr0+BqVPLmjg5aKuNCJBzUcjC/ICmMmdLav0PJB+Y+tmFCkzTza9zmaIz&#10;t8QNbdEdm9YeeQ4i/QwivGsi0J2AbFtY1AbSLXMejhF6O3D8a5ROQj91Vap4sHKXPG//1bhxMZFj&#10;S48RsX/zOsDg5NDeZCfiWmyk4p091TSS1ZTsuoQE7Fg/Zij1IteD66AhD3nUctHf/w1b9ZDTf7KD&#10;7j/A5u5RnPbGysG9PfkGNkUCfEqsOzKfPI9apR6qUmeaZX7L1hz7uNMEO+HQw9wjZIfHcM7x+GIX&#10;+a4JGcesnxAt6kevgL7jbjc173DxQlPqBnLEjeuPXRYOt9PkTz0Ep1mB2mfj9J0Z2C6D6PTbffSX&#10;xtT5JlAYXfgi3TEc8fBJo+3M/JxjovZ0AY2VicIikc5Bltj0VG2d8Gid3iAfUjXZJcb8Ll1vCAW7&#10;kw0Sfz5W4+Vlr0APz3Jbz8Z9LM/gsY7fbot++s+ukZu00zgvgqcTBbYRVb/H3UmFsYd6zxMjNRo1&#10;64XJe/J4Fbmr/WrYDa7rMOVrk/s3rm8iRA7nf3Lcm2odc+bpEotVhUtszO478jPIEp2BMU/gccxW&#10;VORRNP3FlhgFfGpZE51Lbj5vF520XKc7uYsGwPeQNBzzLPzr6mPIru40MZUHF96jX5wH7cXk2+uH&#10;S9ml9BaV2Gh3Z4uE8Gd/7V2lxi0yxTYb3Wmh5PNuVC4LowdJz951p709/TaPWah+4DkGLpJwHbJh&#10;VLO1RNsfn000egS2hHXRPdR47WUHxsvzVf6alVvmfWpp7U07AeENq2QNtum1gCTu0zgamKXOuQWU&#10;xYwczZXf6tx0MdH03Q67vOTssBlH+214Jh/LxyzARA/vkRUUuHE7/jmtYwtl2Kc9pGq32YLu3L/4&#10;1XHFrLlUiYHWDV3DiUmePAoLbbsoQA0C/Dv1NJy32ho9bQN2t7NVEogErvGi5PZVYavpwkXWM5d4&#10;CpOtLZoOC9LT2vxN3dl4kmbQ3ZDP1gbrDSszPVwbADE3GAR4FmifY76Tpa411ZPtayBFNCjYLfOX&#10;FhoYnLljLJyliZkqMsv6OiEVW0+6eMbxNizjkYeSxXXvvRmbp2yJgIsLGgra5ikYeFXv+arIhzFc&#10;8qyTRlnyDkhzQoF0zP6n8k/6Fz/CO/TvRLru1nTeCjVJYS4yx8WNel4hC29Q1xEH5t0whMM4Nz26&#10;UviU0AjXY1V71aVLWSm+0tmcRDGzrVbNH/BPeYHXzDpcedWRs9lPeP871ivoXSs3GLc6rTd6yZ/G&#10;EQSIfNRv9b2b96OW/PXD3+hdrpzk5eWuLIXfs4TsdtyPtKA/Tyyqo/1fxN0tyGtkdbB+buiMX7qP&#10;Z7AvacuG3JfWpHR2PPyNdknYrjeh8GwscV0KvgFyJcGCa7fdr1C1gid+9OcdaytY+/S7faXvvjiC&#10;sHI2WwaQv2HdCyQa+KeCfZQWrwuZiVCMm7AkXlDHn4mwayYbEf0HaDn7Rne/3KjNuB+3CV43Kf1K&#10;VjJ2dgU5DPwKSvCavBuyNSB+TJZKrh1+eYGOyamHOfspg4fnAkwAWYSbn/EFxd12dQotvj3FJFmv&#10;pEZ0FIPjJQuLFs1GxrexNdgZiH5Vx5R9BG4lUX45aru7u6NKYMmxJgCwUGsN9FNJ0zaCQlV8MXZf&#10;fsXXGwS3fkj/HpG4Lqx6Y2PLJZvhbTBDfpGEdAFyne9aKtzWOB/gLRDCwZ/FoniqOZGrLOYOdDzV&#10;9/IEn58zbY7HrOb4iPd06Li2Jiv+IpZlhpAWCN9orCabNFkYt1TxKK6cm371tybtyF6kK08t1OuU&#10;CQAQva9WwdyoCX6PkgkCCNkEBro+9nOS5WxdPfFvo+kxccH+IfHmeT2CWXhojT7vw3IpHdcgXYhB&#10;JC0t8qdYHeAooxkYJGSxmhnKc2X8NLnoYeCGJ3CdSQqpwFg/gXe8BqvxHs1l7rhtl5HRk5TjYcgY&#10;sh4VENEVT7ao8Vh41Tv3CjlV2I50l2SvcBWgF5fAB1SbZlnAM94WtJ+8cDve2b1o2zPI3g7RX4xv&#10;OzDFj6nLldQfTIufy1Qi/FouFP8dkgQA+9RVf479e/aec6jp4VvYGonpk25gAev4teP7df7Ij9fT&#10;9iEWFu1Tt0G16ehYL7TjOUY3ewSssC6TQZ+8xftOr/HYGb1SARkhtbkBuiDHWds7H/fswU47pbk9&#10;kpZA+iSzLNQDeSuEuzum078Nn6PNAXY93Su8Urfxi92/VZPd1JR2mNK3j4xbYUQKPJtlAwKNFo+s&#10;Tkn1ttdh2p8OSVIsDOG2QXHF5iNQq+gLZ9/cTXd4+to6Iqi+l/Ctj+jTeh4SQsY7hItXC6Ctm3dt&#10;hnTcYQ0S/5PCN/IFxtJwSXTtVt8Z9oM257rgnldrDZBzbXFTJTde+FIf6w4jr7Km0ah02KW+ZR/b&#10;VFEcWmD4RvHcD/+OoNgXo9y3ZNCqjn66QNV2lKLl8wU9sVrsAB/RNWxwaCP0TBlynuQnUcx7brY6&#10;Xi7FnW4DLYV6ZxZRyxzglKA31IJT6twWa9FaiuBi/+zJGuHXxrbLh/sbYJyIwPlG25q/oW0mHRJa&#10;gMnQv9pDrja+S82qYItvMlWRGZPzMH6/ROzwBntXvm7TYPutygNMwua0mfNBNMOIobZJortqo+Wr&#10;d33l7dpBYCS7lbtDWhG40uey3eYf60F0ZxBH1hu1wad/2dkm3meQkgxChe+gYpN1dViqd7D1lZD7&#10;oeAlCcPJq1vX9AdgfIC5z70bbqcT1tYORYZ4hqcXmSN3kI3lQG6zoYUNYazwft5HKHyk/FrW7t67&#10;6q75TV2PuH+Sl+yeRppH2Yg5NKkrbDmuDOT1vcs3dvCmdhoJh4mz2PzNv9z+ue5RDqjZ+6Lg6kZP&#10;NkusE+KLuWYSZBX8UdTd5YS4V2f29tpbkQhqGm/mEzHFUNJnXzkRBy/lu1ixcanc9CaB8zCQQ6yO&#10;ySB5BP9oHrcmGKFBob5ykh47wZW9vYdCMWjHj4x4+A8Qtwzjso0fscsTwPMm8R8gslZQRmZPuDSM&#10;tXGUK+k3CKtZ4nA0GIDLgwdmSW2wj+M6g0p7FpK5yKjjxdg93ar/enidHWi6csUU4VHGY51+bdTw&#10;4haMVPjvE3nkETJ6m3N+1ut1hwVX6Ck8r8zR7gInKFMxAcH/mEDJa5WYbsZLjfr/VpiSEMFSke7R&#10;lpUtFFCVK1SzOF1vx1oDS1vuiDljrsHHHPM+vZK/Ua8MpMxa7unIhO5vzBwkCTbLO0ojf3mQtbYu&#10;7reoJLZjWTz+aC8z+nAZFsF0PUq3y8uoVG4/k4DR53/yZOj7R3GXs9XK7xC2lbxkayigIldft+yj&#10;UBZBHO/MRRE2Bl7rRB0bOxNcuu3pVV264cAo5In5H0CoGujjamFOqgc3CPI7/vEpZ9VgxhitJVnc&#10;yQaSX6OOdlgtJS6vf1ImAdI5OhL1QniIgsF846ectd/jY5p24f32tnXSDLb3BA8pam0C9dW+Wg/1&#10;nJQry6wcxUcTQEkyL7zmRcGDXqFP8x/2WR5eSQ8Y/U8X2q1ons1kGijV4q4aeTjmUUrPPDRAiXb/&#10;W/TLnl8rpCufNCXnKqL1464YB9E5+act1iMuCjDFPbK5WK3tXP8B0pJN3k66ewfron1/LAg0SFj+&#10;Yor22HQavUTyCmd95CpFaxHeNTxPo5ak+OWYZ/S23BwrhQf4048//v5EKF1dDnzmKBZboL7iws0i&#10;XGmcDW+yfzcBwRkKr3NpYb4IkbZ7GYfuMY1Dm4UmnxSbtyXD1vAaKrqkZvqG4NmuwyaESJY9iSBA&#10;bfCb9ej2OvprDcSJ7IO25zXma5lRGXPwLtRrfAFVbaBV2ICGy4TKN+/BzYzP6N7Hsv2rBKvBNUhN&#10;9Ud6XZ7mkK5r6PCszpBhpkauXoT4+FiwDWllJYslBzOV25Q0VDBZiy8W4yvu7uc3ZWozCsJ23t19&#10;U0t++XNaw1mIzgGHTtrQksQXC2HDCDXVTphYdrJgQ6H2YEvsm7GZepaLdI/uT/BIkKJLK4TfRWNT&#10;52l9DEHV+urg7aVqsPbubbdtAbP90qPfe/qjBkxeZRiv3zgZqG6XTLMpOqCPS9NPEL6StCvb0Aih&#10;oz2I7Bj5Ix833Obw80HjQVIMEw7tb1MUyMtLFAfvO0w4nH0aZfGslyS7OGr9a0KG/bbrOJyCzR1v&#10;sY7Psk2z8JkS+j+Acga1ak630MXbQaEcrkJMY3X2723pUwu24kA54ui4YTg+Evn6nBq6qvw49b0G&#10;Ijw/dB/4cgiE7jBu5cBhTlh6CKt8Kl14N4LcJmLxMhSVAOcLZZNMwEl0EiDbZytPW3/JOHgh05CS&#10;C02Zjt4SHHwoJL7+l8T74IhvpfA+hfcPurVR+jm1ju9UyOZSubJhnEHH4z/jXJuZJazbNpSEm9T5&#10;iFApXX6pouMYvU0lDQ0G/DPnQAmIUQJnZYkyvu3yJBquw+SGmSzJb1ehxy8b5IsagO9flS8qyKxa&#10;xsmLN6XNy7NvNMQNzP3m3BMxkEhuROmME/jijwerUxjrrDBrWTKD9JEq8kGjDSv9GjLiTdj4u1Tr&#10;jGPeKlFv29r8wpj56h7F75mPP+Uaeq2tOeqeLqkEpIF1a+gRDNB45utYfpZr8vzFhu875fz8aaAs&#10;eSoQj3a4UPrHnPF2Jw4u7/LV6Rr3+jAx20+LTeBZLvKn3yTGyMeghcHDsKXJTozyyY9ooJut5co0&#10;hDk5T1QqFsWZlG0R8Nm56/k5cZg0tn0ds9bgTiDHYJie8gTrhwCSNAuI1RYSw0Yz9Zp3gOVRyqRs&#10;g8lWPoltL6KJewR0l4c8LORtZMRZAvouxHjwlKJ00FjxVFpNXYpGWbvL2mAkvRbmBWEkgY+Dggjk&#10;MXeZuj5NYIIwuVTF5a8HmYL5ljF7JwVEFsXyjkrZ5snmEcJD4KNYT6XrnNYtoy8KD2Wkv/mN/WHd&#10;MjdvssDh6v4DMMkT/kJbiVktCFyIuuSqMTtvhPYpIUINjl9oiE4VcRrdtLdaWv5THo0SzskJdVs1&#10;NJum7wL3Pe2zI/B6r5+XuCvmHWFcH/zSipfb55/n5fU5NDX4u11JLiKpyq4em9BVasb5G61C9biY&#10;COnNvKSdK0WpegT7KAS7RKlZIBzPy1+7vByMP8+Rx38WYwPmuVJnKjDTpZ/Xhu9CQDn1Z1XVK0qI&#10;fcpdAh+N5IT6XDN6u9zj28lt08TCr4ZN5orGR4pi51y425HCkosXjlU4VKHAmBbpvVq2TWAornyr&#10;p/ymb2c6SfCsrFpW9CSPOLPuLDwyIlrvZHvFV1X61IjiS3hEn30TE6kFcXZcw9hiGr+BrPeS0kwj&#10;RfZMEPiUmQKS/MNUOAtxEX5879tzVc6zWbzyIpfzAIOCl4MJi1nYkvzjkiecWaIy2KfWOZVormkI&#10;Ggz0tfeSuHaw0fRQyCFKXFjsNMuh3ZJ+kXI5uXBFBdHlYDf57Wm+5keekdw1Ewd2niWn2s2FzAmM&#10;6XqMRK6mipbPyBu/Gv6ol9P33cSbkcnTS7E3wl9Tfkc1kVB5mKe/kYktlAMMXtYIRbSmhz1Ux3eh&#10;I5idKm1VbKOZQWAJSCpyD9jCm/lj4D87F3PSxFEG45//uBU6Aioo+Jh55oLGSO3ZfCJmt88Hq9lW&#10;hAsoZ+VLsjVBxtKg0WoSHnFh8c7dSpRvvxRNOiOtDhHCHRJ4X0rfPU+U7Lwune5fdWpwduATu95f&#10;mUA6WOjCn1v3BjWUYO7fp+PK7ihBO2GVs3jGZGGaC8Zcv5fYBQSqtcjUfhBBtO4YbRQkHsdijiuw&#10;CztIfSMDB+QRD9fuFNBfwUEFvNhPNNgkOkQVQ29ZkqQ/eZEGH0qB/hgMVS4f3uILe6mGkcQ7U05u&#10;MRaPtVYJRCJYP8zt8mNeZh+rYlUGN3yfOods/u4SvUWFjp10w3os28oZcXaTeg76mGXTq0g0jz2R&#10;1z8pRHqlNdvTpagja3cN2j0mttVKh/dl6mXaifLbv/Ar3Fa67aAFrX8+JSkw3h0fi+8uNL1fyjEo&#10;/D308g/lFaqROKkUISJk3OXi30bwkgh/pNkmZkUqXZcj/lFcB4P9yUcDejPhwbUTzNQ1U3xC57gx&#10;/nmi6P3ziS1UVtvqX3pUTg5/eObFKtOrwmiaRvIIrIyNFDQn1vaar/U8nd2CDqc9zIGqFprJksX7&#10;KvodiUT30qVRZ1OQlt0Brhqyad0WCyhy2AC+eu12JrsjRgF/yiHAJLmcpPQsKmpatajIsTZeb1pz&#10;q9AzGTWJ8ackdDwHKkEORoFUlmWSC+AQdBpGnKt2TTD7nWceNUiPxFoSH7PQjhLdF4TSwgA/7psg&#10;zSfHAsBexL0Whi4Vxx3+Ms3L0Rs2hwVdy1YPlApdyP6C4reOofxH9ZGddA8vssm68HE/LD7Dr15o&#10;4ZSwpEWRoEuAydlXy/LaWinVsKjQTF+ianNNsfofoFovL9I1bf6Rp7IcXqkgPqXT0DQXAPo9bwuG&#10;yKezZjoNl7RnC2qzY2jSF/tq132j645ZU/OdUrPbD8kPqOCDJXoA7XwGjCCiY/JKuz98+F14dGGu&#10;q5K9jYET03bb896X1W40G76C8grp3COpW1MTmPQm0wh0/3PNg/Bi9eOmbeK6iF0REmPFT66+i2tr&#10;7VT02uUo7kz1uYrysJ+iUbSGRKNnyidSwRYhT2UrUqRZVmXItTydOCmdrH9gMQgX2szIj8tLB1Tb&#10;WjH7Cy3WKorswClyaaafvgBWq4trb388cnxavu/AYUF34HKI6czoBtsFeL84t1Wvq03agD9GAsAS&#10;+hC746z+cs37jJHJs5lMkoTdSgTePOYhF199uh1gFdig/f42CTy7tu5ZKkGypowIkZwP3Oj0HHac&#10;f11YlOqR0bmY9G9gJB3v9YRaPJ4tBpZGoA450Xophp2MjdWP01pp8B7dOq7Fz3RQj1SdfWhlrwFV&#10;SlXWq6fpfhH9+9zjVB+7Wf20tg3PIke+jWGJCiLcruhLpBbBwrYJHObLyNSrCyhDmprcaVsZ1c2y&#10;camxSBDPhuAyptboxxK5j4rN8oTDucJ+2/Ze4N/b0aX5M3qH+PjrZ48Rmgm1J92Zwo5eV9O/7nPy&#10;xJBKPMd42viMUStnSQ9JcXEH7QB80iqoZExa7zkHwTCW1Upl1lDGhNgFHOXzypaf6iYv9WuLyJI+&#10;xSijk+6sqAtYb9vj/Km49YIYvKzhN94qU4Emmz/Kk9vxy7fccGREIWjSzPcjr+Rn0z+KjjszTRtk&#10;sJTg/ZzrBzleLHny46k+JpNfktlo5dbU6SDMwLZJXKa5iu4PoSF1n0pYk8QBTPbZD4EbYRaKiH2m&#10;doVtBTxrlmN3dsWOBR4++joVXZf7AHMSkl7pt29UxwN8o31PGQXeYpQ/SYDTmMx33RTJHjWpGoEo&#10;Zmb+riU49O5OOwy3cgd5P80R56eaLn4yZTm+Gek2d21tPP9QH2qf317J9loW7eGTRgGAm370TeFx&#10;C8Lk32S7CQrkdc3j+kgN8mDAHb0QBk70drshnc+xEr/1i6gBVzN17cZi5RjiFHdCYmhM/5+b10cv&#10;JQw5ENa/lReZjuzOVNKJiUxhyQRcfc8iScp3uem/1y+k9Bm28Te3HOTyp05PeW1ZZ3OxNiRAaCwo&#10;J77M1M/0srRaNCsIs22c4rq8YIMn6sqGiQnP2FNhZhuzmVdSDX4hRsBoo1A9nuxaS+LzQZ0/R6CY&#10;C19L2zr8yEVErCpskaCBCNKTc/tFTJzY8uhDB7W1ZGeZ1K6qc9eScKCpMLtp7f4LSfrHChoG1YlC&#10;v36Ae5kG3e9MgydTB6p/sm2eDoEKcIuuXA2anQkR3IhL8MaQoC6I0CIL969DhrHsGPdR1r3jPxmC&#10;qvhgN9Ih47/dbOsRozdSQ65Zrn7ItsymigvgmGLMeuKyRtYL9W2uolMlsFZ0ok58U5xNKy8Zp73P&#10;3O9QZaIzNVSS2PIhQldIM2capxQVXqf2TODXCOEeKIIqwIWO8EDjdvzQmu3RHas4q+jXACTAJLsV&#10;BJa30nchHSR7UjbJBFtp1iVeF07Se37/PrdOWXWZ/KJQtmQwMTXMT7NASHyC7I6h/Y1dquDNMjR0&#10;QNM6yZex+G8XoXCJlbLm17OqJzIjmCAeCPV5GdpAWIl2qN9iPwLim5A+AZ5qCz7Z8JxByUhJWAFw&#10;EELZMf6AGo2DsIjM0OqilbrOLmdbY9R63afRsqoyY2rqawaThWqa+Zg8UY+RLFCStgasSa5qrBSW&#10;FGxM4j+atsbXQE+b+QxDpDqTEzeuGv0N5PcQs8IRPCa2RxYgBqY5tv7EdvIElKMYn5i6CafwQoqd&#10;vkqUBjAbPX7o9Zgzc9PyUVFO3yCSW7TBJkU+eEPgu9ul4dVAKnU8XrwpVUH9Phw9gyHQRSZijeyP&#10;SC4sEZRAqsd1C4EXt/0tX7MykvJJ1gEPvhiL1YLJV/GwjWvML9zcvdXscwHEIQP+PFc3suvAJcPn&#10;xypO+0+N/Yt99Nvue+M9z8AMnTs8ZQ8c9NQzPu8fTbnhDaKMbVwUOylU2MOGHgZDddbq5kJkbX8E&#10;KHGzNYRwkzrDEOU8nv5NpNqbjgP/ciDmnJXWsv5xJnerPVUmsSAquNPi7/dGYccyIVXqohxRqNaE&#10;LZ3zpQpA2yuzca+IscMbK8MamSbBK4XCZpuy1qfLUlj1+bOnQMqwQ/oOe77Um9lH/38A+IEHflSc&#10;nvj2rjPiHqsVjaw+V5KXDSLtwuDtxzn25FduBTdXkcSGuedk7HHeONbn1fXltLZpFR4lUDJX5uvS&#10;u40/w/N4J8PNY2JSe+1J9yPIdh+XaSAw/wCBVzHhuMXGniW0tBqGtzOXUNCzGMjjBOOPlGeSOo9a&#10;7C2NxoOnzeQq6lrsx3W6P+/aMfVCdv8AGOSM49q+zoU/ZxskeFmOJ9/2a18xbtpPD+gQ2gGdY1XM&#10;rMzEBW3bzhxzxuxVrUrm08O2VtotkvmatcqsSzNGFy0e3cdw55GfrmoU1J7Cwlna1W58Uz7XFqUM&#10;7RMfmxtXlfkY9TyB7Ux3tNDhjFhaW+o+JmBLRiMysk2AHBKk7Ty2Sx5xW55F9LDp9WtfCGi+Tepu&#10;1jVVcrJs48xiWX5+uB5ij2xTNauYvAvh1xJm41ZmWJZCNuQW3ZLDkYVSPyqK41uy0HRop9Sht28R&#10;3vmSfZZFMrxOCTGoK/c+8oGTxwO1ctYW8txGTfSfbNffJa3ZxLIQOhODxhR/L1rKrJvRG1OOlxlr&#10;q1/4OtzptyiXN7qJby3kcuUwABg9uSfpirc+kTaLpp1i8n8271JSqr12tICwwfbA5rb0e1g8O6fL&#10;/asMN1rsrs1oJis7KFUFCuzOMtuA5HSrMMdpYw/2nqAWfXroELZyESeWzcoQg+ZcAKBk/wAVNQut&#10;ROunojGn8HHwdpRa4dp7+eXZHkBvlIz97r0VqlWzs/CWj+Tfu0uqawBLb/uwwjJAwA/Uct+lam64&#10;8PWUt4wXUfERwltaTyrI7qSCWCjkYUPz7GprWdLWxmutXjim1+63S2NvMu9k4yiqOSBk4HI6Vaii&#10;PbSWxgt4XbwhpDf2hO8+oTS7Y0ABG0gH7/Xs3FQ3Xhi30LSmvL66lN5f5ngTGQvQgbuq8tXQRQ3n&#10;h20n1G7kbUNfDeXDZ3DeZ+7JHzBRk/3u9OhmW0hl1DXtp1qbmys5QXKgcgKoyRycY74oVKIvbTMJ&#10;vCEXhvTItclnknvr2P8AdRsAyqx+YfN16Y5rPk0uewth4h1ecAXp8uKJW3hMdOvTkGuvt4rDTUbW&#10;tVkEurXHMNhL+82SdUwg+YHaBweeadZS6dLNNqviSOCB5jttYLkYUYAI2xt8wPWolTSehcK00tTj&#10;7PwTqGlWT+KdWlLMCSsay+YPm+71+tbegaMnh4XOu6+5nFwMWqYEwX+PJz93oOlacZeNW1vXHVL0&#10;Z+zadI25XH8H7vJYnntVXSzNJPcXfjKFIoz/AMg+K5YEMM5yq8kdh+lWoKwnVkOtoY7qyuvGOpnM&#10;dzHIscI/eKPlwvB965jwFdQeFdF1TXLlfNlYqluhQEZxu5PUV1Spb3lzc6prkkdparG6xWkkgRBx&#10;8pMZ+bOfauN+HJ06DT9W1HUXjkkW4C2Vu43+Y+CcBRkg4qwUXKHMzudLubR4JvFWqg4vctFGE3hA&#10;vPGelUYJZ1kfxhq67YLIFYbZW3rIG5BIPQ1asLi2neTVPEL21nbSriztZ3CDj0QnOT6YFRGW+nvk&#10;1HW4WisLdf3VoVIWYn7oEZJZuvYdqDJK4sF1Df8A2jxNqKKLcrus4wN44+bOD09KsabaJeq3jG/V&#10;QksbSxW6jeoA5B5+lMspLS9u7u/8QiOzs4WxptvP+7WQAZ+VG5z2wBVi2FjdOup63PFZ2GSIIJCE&#10;U/3fkPzcgdAKASK0LReJ53169j8uziXyUt0XIJ67sHvnNYVlDJ4h8QyeLZgF03SpWCoDkbQCRkH3&#10;IrppodO1HUmvr6QWWgxL5SLMRBGzHndtfBznI6VkadaXFxdy6hLI1poMc2V8twI5E7EqeW7dBWcn&#10;71i0rRuXrSIeIr19d1NVWwYGOCBPmDK3zBiD0PNU0+1axqI8UXSJFpunq+2JG3BkUFgSp6Hkce1W&#10;p0XV7tpdWkSw8OxfurYuwhSU9UbDnuM/lRsn1i9W8kMltoFuxDIh2xSIOVJU/eBOBxWmxkncrWms&#10;v4inbU7mNYdP09DcRrGN/mA/MMqenCn86ktXi8aD7bI/k6cDiNU+Y7l46Hp1NQm6l1HU2kv7VLTQ&#10;rFt0DBTFHOCQVBDdflU8AdzV/bpniS5+1veLYaLEuyHawhikfrnD9/mYfhQWUnvp9cnttUkUQ6Pp&#10;Rad1VuZYyOCV6cbRVjTvL8eazcNA/l6TbRExbRklnxyVPA+63T1quup3Wr37RXFkLbw5ZBmWRIzG&#10;k8QBKg7uG4Veg/i96uBLfxHKLOzijs9BiUPHcxfulL8Db82MkfP0HGD60XSJ32Ks+lXvi3xTHeWs&#10;otdHt0+ztEshXcQpbOzofmcD8K1XNv4t1t7O3iWPTbW23OAgXMjvgfL0wAh596yJjcazcLDpsptP&#10;DWzZJOjiFc9d3zYz8xC5A9uxq9Nb2mtyfZdFuBBpcSGWSa1YRl5TwqknjlQT04/GhSTJSlzDJbF/&#10;HZaazlNroaMIiE+U7lUPnZ05ZsVSle7+I91cafAgtdNs5GR5o3IZlJzGcdM/IPpmr13c6nqF6tpo&#10;9vHF4cGFN1C2wbwNx+csF+9gdPalvJrnWJbez0CNbbSIciS8jBiVgMeVhmwGBx1GeCPWm3YqcXdF&#10;CW5vNSuU8L6cirY6eBaTziQqzAgBmx0OCGqxf348Z6i/hnTE+y2sDCdpEXy2AAz0HHJOKLq6vpFg&#10;0zQYBLbIDFf3idASRlmYEDg7+faruoXVnfWEWmeGJI1QSbpbyD5QseCT8/CnLYXqevtTTuNqzJL9&#10;Trl2NG0lEjsivmXEu7YynqMAcHO2s+/1B9UuYvCOnkxC0dFuZlYq2zGGb0JyenemXqvdgab4RYmC&#10;Q+bdXNowBQ5yg352j7pGD/UVakukS3OjaPBHdXoQR6hOIjvjUgbmMvCk5PPJ/SkxcyE1uCHWSnhL&#10;Qw0ErkTySH92yKOe3XkD86p3mrl5YPBthGP3QFpcyN8rbmxzxwe/NTXrRC3Gl+EWhadz5ktzZnJV&#10;PTzFO0DIAwT3qwl40NlBpmjWgurnZtvryOMu0Uh6kyD5c8tzk9KQ7qwX2mRtGvhDSY4zJKRcvMwC&#10;EAc4yPdapN9ssbhvCmnQQq1zjz5s7GRm9Mdehq/eRlLUaV4cu2m1Bj5kt1DIGkRP7u8cdcD8aztV&#10;s72KFbDRobi41GWIfaZ40MjpIegMigKpHPU1nJWNIzTXKW9T1GOKGHwraMY71yLaWUkqQcZzuHWl&#10;uNXk8L2MHh+1AutRZf380vBAfgHI61ny63a6RpdvpujrFc+IFXZeyyRsrRHqSZDhevGcmlm1+Sy0&#10;uKLTLe31PxBKCLwqpmaPI4+dMjjjvRz30FGFmYl5a/8AEyXwtYS7tVn58wjaOeT834V0l3Znwlaw&#10;+H7FxLqWrrl5WOzy8Dsw9xVeGzttE0drLS3W58Uz4ySQ80Ybk4YdMehNWL4T6XYGHTGXUNdugF+8&#10;JJIuMnBB+XnPU04wQTk9gWVdF0waZjzNdmwJJuo+bn7/AF6CuL+JWjxaBo9rBLI01zcFpSzAMVGB&#10;wD9c120UxtdDFuY45fGEw+aB/wB5MuTn7y+3qazfE+hW6eGpNNsoW1XW72MFUOJpIORwGUYXkHrW&#10;jLwycXqV/h4YJvDdos1zOiooC7VyOprv5E08lAbm52dyIx/jXhfh/Ub7wtenStTshFcoygxzIzEZ&#10;Oe3Fe3Q3ksqAJoqFSoOfKYjNZxbTsbV4/aR5v8TtPhiv7DUbSWQxjLSEjaeDntVDWRp2seG4ZYbm&#10;YysqkAxjqFPevUdUt5L60aJvDsEytGw+e2b5MjtmvL7O8ltNVm0JtLi3QuxCvCwO3PHH4iorR6oj&#10;DVpNWNP4afZ4bSbT726ukdJGdRGd3GB/jXoWzTA3N3ct/wBsxXjet6nqGha0mp22lrDHJD5bK0ZC&#10;hs+3fC17HY311dWkUy6RaOsiDayIeSRx3rSlK61Irud72RZE2kAbPOnBxn/VioN2jMpdp7k4P/PI&#10;VKk2oORu0KIEjqIicfrSmXU9pVdDhI/64kf1rVnM6je6Izf6MiY8y549IhTY9S0Nm3Ce4P1hFSLN&#10;q6jA0O3A/wBz/wCvTxJqyrkaFb/gn/16RKm77DRe6Lu4Mp+sIppvtHDHJf8A78inG41ZfvaLbD6r&#10;j+tI0+vEbo9DtCPXj/4qmP2kl0GjU9EXKlX5/wCmIpDrOgjgeb/34FL9r1pWG/RLNR3OR/8AFU5r&#10;zW0bcul2ZU+rKMf+PUWdhJ3ewDXNDRcCJ2P/AFwFR3XiHRUhLFCMDIzAO3asnU/FOoRTvaW1nZuc&#10;Ah4xnn0yDis620zxJeShtQsyEbBIMijr9TXNKo78qOqEYRalJA/jrTTqAjNmBEr437eSOua8/wDE&#10;N/bX+rXEsQ/clwRleewru9b0zULCznmS0gCrEzZaRARgdua8102G71LUogArSyNkguO31Nc0oNSs&#10;2fVZM40/a1uXSx6h4Jv9M0zRmt/JDu8zHc0QPbpW34h8U2Gl+HbmWOyjZvKbH7selTQnVLBTAlpa&#10;gqcr+8Xn/wAernPiPf358F7ZIbdTJuEoWVc4xz3Ndqja1j5t1YV8RKTXU858ORL4l1r+072KOK2j&#10;Bj2qN2cDjg16VYSt4kkksbKyhhsrTEMjhAjEdc46dq5TwLFqWsaU1taQLb6UjsZp4V8sb+wJY4/S&#10;uvnub0vFpGi2iDTFAivLqP5SPU7sgE9eeRVJmGJ1nyvYm1Kyg8Q3SeGtJd7WGP8AfyzRjY304680&#10;l7ayajIuhaUzLbxp5M0jfKWY89O/SsTxddra6Z/Z/hIPdkOHlurRGaTb6F1GMZ7VzU3xA1HTtO/s&#10;rRIYZN67p7hUcSK/cZyORTcmKnC+x395ei/mh8MabGI1gIjuZduwso64xwehp2p6idMddA0iCPc3&#10;Ekr/ALtsPxxjrjNcbbeK/Et3pxtNK0GJztCzzpE+8L3YtnHrSW/i/WdEtWt7bRILiRyVlnMLuyg9&#10;9ynAxU3Zco2djsb1rX7MvhLTUZbyXG6dlEbY6nkdelF1pQ+y23hnS0SS8GZpZmUKSOOMjr96s238&#10;R2d1pUdh4fktrvXZmwcHEqr1Y7zgDHA696umKex0pbLw432rWmYvcGI73C+hdTgDJx1/lVR1ZhOn&#10;d2kS6jbQaRpS+G7NFfUZXC+YyBeGy55H0xXNarZy+HYotAtY45Lu/Yz+a3VAMd/+An866i7ji0zR&#10;jZaOyX3iVuU2nfKoJycMOmBx+NZPilG0OwjFnKt7rM2cbpFeRF46EEY53frSrPQqGGk3oMi1i48N&#10;adbaQbaGa+uQC8hY8M/I5+rVaudJ1DSbB9DiSP7XfHzFl34Kj03DkfdNSaNd21noVsZrWO71+ZC8&#10;gMZleKTqu4gHbjIAJI4HtV9oJ9J8x4JFv/ELpmCGaRXkCEjO0A5wMHvjrTjJpEciTs0ZLNe+D9Mi&#10;sGt4J9Q1Ul2d2+4XAUYYdec1YFyfCeiwFrW3m1W8kMJLDgtKS4+frxwP/wBVS/bZtOspjcBLjX7o&#10;My2zfvnhbHyKNuduHLdSOR7VNamGw0oXmoxpJ4imjJNvKNxWUjKc9iOAOe9U6jKjRV7Q0bM2/Q+A&#10;NCuZbuFZ7y5Voo3AztLKcDd1Ayua8fvJjPPOz5M87FueeX56+2RXU+JL3aIYLu58+44ePzG3tj5h&#10;jPTGc++an8GaILrU49QuLCa5TG8IYGdDhx7e386451Hex9VhMDGhhud6s6vwp4HTSrGUNqEyyM52&#10;7f8AgP8A9euqPhyNImzqd2QepJqCbVtISURyWFutyy5EZhZRj1wR7fpU32uz+zlpdIjRcH5vs0hB&#10;465xWLavqZwjGyhGLuc54vsrbSfD88yapeeaQ2OfRSfX6V5routoJP8ASdV1DZjOMk8/nXpOueJt&#10;Aksbi0S0tJZgjKI5IGxux7gV5v5QvZ2a105QW/5ZwRHaBTvHY9TDZa4tVKui8yLW9Zf7XCNN1W/M&#10;fIbdIyd+O/NU5ryadU8yZ5pT3kct/OtjSdGlt9RD63aPBYgOTJJH8vQ4ye3OK6rQtI0HU9VmXfbx&#10;2kMeVeJ0bdyOSBnGOaHFXSOZ42nQco01q+pg6R8MfEGpNHNI0KWbDczpLk9M+n0rUmt7fwEg8y2j&#10;u5JsgGRA3Iq54u8V2cKyWeka/cyXJQCNYHLDIPP3R/WuY8O6DcazdTSeIG1ERj5o2lRiHyecZBro&#10;tFI8v2cqkuapJmVbaZeeKNZN3FBBGkhxs3YAAHpXoUPh37CV2SBcckxgDp9K1LTQobdFXTdNuDCO&#10;hW0fn16KKu+IbnTNJ0SSV9LiibYFLG3dTnpnkVnJu2hpye0aitkce+g3mp6iEGp3SxK+CPMJ4+ld&#10;daeFNNsLdCNXvlcrztQDP61y8fjXRLTTWFnbWk94U4DwOxLfUAVzV/qvirWlUw6DNDGW+9DBIqn8&#10;+KzjByLlQoUtZNnpcyaZYRkS6xqWPZf/AK9egeG5YZfDtlJbyySwmMbHkHzMM9TXzzpHh25e+zrU&#10;NwE/uqCf/iq+g/C0ENv4YsIoMiJIgFBGDjP0rV0+UxqVKUtKbuN1e2ivtRtILhN8fztg+uBTv+Ec&#10;0r/n0T8zVLxVqi6O0N2WUbFkwXBIzt9q5xvH+oLfG3VbJttuJs7H74/xpoy6HXnw/pIfm2QAnB5p&#10;6aFpRYr9mQ7QMAHpmvP/ABF48v7LUtOaO2jaMJ5jjbySeOPm6Vc8FeNLjXte1JJIVRRCGQAYxj15&#10;Nbug0ro5vrMHU5Tt/wDhHtM/59B+ZqrY2kVl4nuILZdsLWkbuM997/4Csm38Yyya3p+ntAm25DMx&#10;APABYcc+3pWzFu/4Syfp/wAeUf4/O9c+uzOlx6m1xvZgM7sY/AUA7eNxYjkYrnfFWozWNraNbSIk&#10;puo0IYEgqc57fSq9xqN60doqSoJCx3eSOMfN/e/CpW4HVdhluDzQORljnHA4rg9d1/U9O8BWd9kL&#10;cusW/aoPBHJ9OtQ3HiXVf+EEa9Qj7cuxOUXgkpkjt3NXyoD0QsQfvgexpCQpIAC+vFcR4K1bWLjT&#10;ryfVGUBYwYSVXJPzddv0FW9Fv9duVZLryRPyCoxgHg/+g0coHWZHIBx6jFIZGGPm68dK4SbxVqsf&#10;hLU750RLmGKOSMso27XOD0PXrVbwh4r1XxBpt/8AZiJLi3i3bWQBd/zcfTIpcqA9H6HaDnPWkACH&#10;5s8Vg+H7y+uZLmK8xlHwFOOOFPb61Tv9Z1SDW/KiWH7Kny8g5JJIGf0qbEnVlto3HLKeg9KQ5DYx&#10;yO9cRN4pvbHWGimRDDKyRR7RyHYA469+cVn23jC8m1m3i8x1tpHVT+7X8adkB6OpzxyT6+tOypGB&#10;kLXm9l4r1O48fSaUZg0ABwjIAMbM9Rz1rpLy71W7sybJIlkSVkw3QgEfWiyA6QscjB4PHNGRuwO1&#10;YryXrQ2QlUeeq7ptp42/5xVTSfEU2oXskT24RBEXRu5I/E0rAdNup2apWMrXNuryKFYn+GrI449K&#10;dgHE8Um6kJ4puT6UbAY3iKea3S3EMjRF3OSrcnirUNhui3G9u2ZuWw49PpVDxG37yyx08wg/lWwr&#10;KLdZGztC7j+Aqx8tyo+mhQP9MuFx/ecf4VQWSzE6wNc3bFurgjZ+dWHvDPKHDgQycQYHLH344FI1&#10;jO8B3Sjb/FCqjb9c9f1oNY011LQ06BkyLiZlA7Pmq6QCz1y1jilkxNDLu3c/d2Y/nVSxvoba5W33&#10;sY5jiIY6EDofwxWhMQuu6cOQTDNg/wDfFK5MqfKa/UdQce1G7HDGsvX5ZIdJklhkKkEDIUH+dcUN&#10;W1VfB+oPHK76igjBWRU2AlgOCPxotczPSAASSAV96Q+zAD3rzj4f6trF3f30OpuhMMe4AAccmun1&#10;XWPM8LTX9kxBBGwso/vYOf1o5Qsb3mc/LgY6j1pwcYbaenrXjvhXxhqo1GVL65EgEZdU8sDnKjHT&#10;0yak8LeJvE0usNDqrw+WGkaIoo6BSRn8QKOVBY9e3A9TjPJFIJCWwBj+LpXmdt4j16LWp5J2V7KR&#10;3WLCLlfmwf5VseC7nWNStZNT1i4eOVZGiWFUTaVwDk45zknvRyisdnkbs9RyT+NL8qnqPm6j6cVw&#10;em+ItVl8Qzw3aQR2wyEMY543Y7/Sqmn6vrknirykVWhMrnLYHybwPX3FHKOx6PlcBv4T0yOlBf1z&#10;nscV5xoeu+J7nxdLa3S24scEDaADvCA/l1qPTPEeuzeNo7O4mxbGRkKrGnAye/5UcoHpgPGB1HtS&#10;hsDJK+3FcHJ4h1J7+9t45AWhlKsiIMKueDk9eMdPWumttRMly0EUnnIkRcvtwVOR16cYz0o5QNTd&#10;ng4PvilzgfMcn1FeeWPi3VpPGT2kgg/s5Q25wp3jC5H61DpfjzUbrxBb2csMAhmuGiDKpztB4PXr&#10;StYD0rcCOpozTBuKKSOSM0tSA7NITxSU3vSHYdmkJowPWmmgdh2aN3FRk8UDNA7DiwzSbhTOc0o6&#10;0DsPzTWakJpjGgYjMO/Sk425FRTcIcU2JiVwaBg53Zqzpq7bpv8AdP8AOqmDuNXNPH+lN/un+Yqo&#10;fEhS+FmoOlFA6UV2HKZOryRxmEuwHXH6VnLGwy8sm5PerfiBokWBpIy5GcAfhWa8kixiWXmLpsHW&#10;vm8f/vEvl+R6FBfu0TOYyyyTgMF+7+NMdfMkEx+VV5Qeo/ziopSGjEzj5f7v+frUsS+ZEJHztAyg&#10;9K47J7mrjYHkB/0iYbV6BaytSSLUIZJd22OFSNo/jzWg7rdLmVT5XpVC4RBY3ThdkcanA9etVF20&#10;LS0LNku7TrSRnCQpyI8dhmsbxtbf2h4ZupFLIsKNINvAzg+mPWtawlMmlQSNgRAHg/U0+eGK/tHg&#10;mGLRxhh6iqv7yFbqZXg/VRqHhqyjkQHyYfvFsk4OM1vKmZjLK6m3AwFycZryrRdSk8P+MrrTZy39&#10;neb5MKyDaoDNu4J69a9UkCeY0TKBbqOAD3rSuuV3IRM5Jw+5RAvUHvQZFmUbQEiXr2zUKt5sZDLi&#10;Be3rQm2dWULtjXoK50h8pMVEvKSBYxxikfy5UK7gEHDEGoyqumxflVaajx3AMaqUQfez3p9SrEyh&#10;XUJG3yDqaDuZxGoOwdTUSqAfKt+EH3s1IWMoMcbbP9o0JXAkOSNkfT+JqaCXBgQZC8l+1N2sVCQP&#10;jH3896RWYL5MXygcsx70WSEOKqwMcHGeC3pTw4QLCvzMf4qijfe3lxDaD94mgSLHIIEU7m6P6etK&#10;O4MmYhlKREBu5qNEMS+VG+9urN/n8KDtTKp949TTVPknyovmfqWpsByoqBo4jmRvvEdqUM0f7lBv&#10;fruqIYjk2QnDsfnanPMtvLsRCSRktSFYkVokYxK6l2PPPehmEWVVxvPBFVz5UcoCJ+8c/e9M9ae4&#10;WGReN8r9/T/OaBimSKBvKdwJiM5NKsawsMupc9Kjmjj8wGRd8x6EdqTiJhxvmbkH0NPUauSfu433&#10;SSLvPRT1NG0JIXJ/eMMBMDI96ilMSYeaIvKOVI7GkztZbh1Jmbge1Go9SZpBasJHQvI5xj0FNaRI&#10;CLi7uFAIxhzgA1FJKICJXRnduOPT/IFc748E8XhSa8ikaOUOmApxzuwf0qqdOMpcpnP3Y8x0f260&#10;e4RxPHIACAoIIxUhiMj+c0xVRyiYx/KvLvhxey6u91cajPPMYdqrHuCryG7Yr0tiuxJGONv3Y8+3&#10;/wCqtay5JciFTanqTsQT50hAUcDNSM0TASyEADoKqK5mj3zJhOy08mKZBJIhCp0T1rnbNWiXO590&#10;hAiH3felPzMJZzgL0X1qOQbohJIcxryqikJMw86UHavRBSdibEhJb945xEOi9jTT+/JJHlJ78U3e&#10;xiLSDMQ6LSI32pQ8nEQGNvvQnoB5X8RteGp6gdDghLxuYwMthSQD1ArobpLfwx4PuXjRIt0SkLD8&#10;hY8d+K4ie2hHxQt0aUMvmBtufY1tfFW+dbLTbVCVR2YN7jAr1nC0Y01syEtTZ8A6OL61l1w3GPtE&#10;hJQjLAA92zXdzSRyZAVfJGNx9a5nwNtXwbpyxqUUR5bP8Wa31PmIwKFIAeQetefX3ZpGNiTYZCu1&#10;lWJeeO9Su3mckBYh3qBQHTZGdsajNIzeYnlk4SsUU1cXKXIIhRQqnDEVIFVgFXaqdGb0HeoB8n7u&#10;FSqEfMaRMv8AuFBEY6se9VfW7BrSyPnnxJosum6jHFPPlXjMm5s4xuNdD8O/Ep0/WLLR/s6mC4nI&#10;M2/AGVwD09hWz8U9Mt7qwj1SGF1eLbE57bMt/XFeZ2F6bC9gu4PleCRW556GvoqHLXocp87W5qFb&#10;mR9Qs8UkRihZXCth2DduhNETxyREQFfLX7zZrlfCPia38Q2pitLbyrhYk8+TOd27IP05FdDEIhKb&#10;a3jKIeXbsc9f0Arwq9Pkm0e3RnzwTLBkSQGOEg8/MwNOTMUYjj+bHf1qHZGhKW4wzcOfanp8mIIW&#10;zt5LViajzKWbyIlJU/ecdB/nFKXTiK3ILdGI5xURLI3kxDarcsfWiFFhJFuuHb7xNMLD1JUmCP8A&#10;1nUvSqIwWigYb2+83oaarrDKY1G6Q9TUYKI2yJcSMfvGkCVybYsa+UhVpO7dxUasqgwoQGPVqAwS&#10;Qxqp81vvN61EXhhk2r949Wz0ouWkWYh5KFI33serelIjpExVSGnI5OaxdU8RJp2xYoJbl34zEcgf&#10;Ws+01fUbm8KpbmNyPvPHnH40bbh7O51VuphZkaQPKxyC3YVzmtfELSvD141iw+03JO1irLhD7/nT&#10;71tS06Jrq5v4i3QELgrmvCbq4OpeI5pLlpJ7p7rG/OMjdjpXo4Wgpx52eZja3I+Vbn0KuvaZFAk0&#10;UsU8rDBMTA1T/tW4klEcdhIxfpK/QUyx0XTdO0+BUgZpAuDubJ69xV9FdbiPZtUdhtriqLlm4o78&#10;OuWmm92W44UaFBcxRyS9R3wasJGsbgsR5nYCosCI7j80mac7BDuf5pO2KhaFyJSPLJeQgs33OelN&#10;Y7D5kpBJ6Lmo3IC+ZJ8zn7o9Ka7bUWWYbm9BRclInZxGPNcAk/dWovMVGEtwxDN9xaYQywebN8z5&#10;4A9KbIwcq8oB4+QelCuw5bmdrGoQ2lu9y5VjtLKhPTApuhanHq2mLdyjJyQFzk9cf0rg/HGsO+pt&#10;aRnaE4Ix2IFXPAOp/K1o4OEGfrkk1vy2R7ssutg1VPTF8t0DyKqIBlc0rsnl75CohHeoEIkjWSTB&#10;TGFWhsPAS4/cZHy96y0PDtYm4mKu7Iqr0GadIFmQZKiP72faoCiMDvxt7c+vWo5H/ckE4iQHPuuP&#10;8KLhykss8RTzpWRIFONxOBn/ACapya5Y42ebGI+53cVl21y+uSMZ4zHpyAgxnglx0/n+lXG0WxlR&#10;kMEfkYGd2Sf89KUilG25divrK7UBZUEYOc7utWAyyxtgBU9/4qyYNHts+XbmSFE6nfjNNKaipfM0&#10;ckCZyNnzEfWhNodovY2lQvg/ukgRec8cd+grxf4rxrdeKYYraRQn2RCSOh+Zq9E/4SV9i276dc+S&#10;rbSQMbgODzivI/iBq0V34tXyEljRIUjKyNkjkn/2avQwEmp3fZnlZhGXLbzPZ/Dspk8L2FuIxDGb&#10;SMeYox0QdatatDbXmmC3R4cKhy/fdjGf503TYTDo9nbIQIRbqCf+AinvaxXMUsKKI1WNmZvU/wCT&#10;Waletc3dNugfNUsUkDNGHLshxvBxmvorwtere6FAmYpMQRK3zkn7tfP2twC38Q3NrCT5CEAe/ANe&#10;ufDm4EmmzKkTxhQi7j0+6a9PMJP2MXboeZhW4VnE7xWj3CCAKpHJIFPfyHBigCKT1cAcGq0TneUh&#10;GCOrHvTjJG7eTCNu77zH1rwZuT2R7sotWFFtEw2LtkK9XxWPq+nQX0L2skaEt/y0KhsfnW1EGOYo&#10;CEC/ePrUEwUTGKNc/wB41hKmo609zSnNxZ4tq1rP4H1JHtpWkjkQklF2c9Og4r0rQ9QXUdNguEBB&#10;dATnk5rlfifbxx6em/l8gg+2at+A4pF0GBmY4cBh9K1xVnhvazXvLQ9NyTijs1IB5NSeYq4HBzVU&#10;oN24tk0m7cQfSvCT8tzLluXMLkc4pjHarMDkjgUzeGUfWhgNrt0FUk3sQ1Y4OPVdZj8VyK0M72qS&#10;PkiVtpXB9q5bW11DxJ42ntLOB7krEJREWLBVwvPA9xXpOuzRWuj3t0kR81Ym2kH1GM/ka828Fatd&#10;L4onuLSAy3zQAb1TeFTjIwP+A/lX1GVzVWN1G1jhrRnRoy11Z3ujJa+C1i8PwxLf61LmT7QvybS3&#10;O1mGWztH8qnsLW48JvJHIn9qateIDCEYlo0GeSTyM5foO1Qy3kPhrVYoLi1fU9cm/eteRNwCQQBt&#10;/wBwYqbWNQn8JyQzXSzarq12pELQjPlIOxTqfvPXvK7Wp8snJ35tyaxnj8O3U19PENR16/Yyi1X/&#10;AFkI5bbk8n5Gx0/hqvaQJ4Pljk3nVdWucs8cSgvvUfP8x5J5JzjJxzUV9q0WjpYapcWb3mu6kplj&#10;jHW2AAwDH1B2Pj8KNWli8LR295tk1bWpQWzGdwSRcbsJ7kn8vagCtenSdMmnudWWO+1bVNz29qUV&#10;5LVjyseW5B+dAMDPy/Suc8LxSeFNcW+vjPqOqzRtB9nAy2T82QzHPCL6etdLefYbdbDVdZtVvNZv&#10;iJrYZwbduGVSvUEZQf8AATVDxHotz4ZtY9cub1b3UhIIxDBxsYgjds5ONmR+OayqLU6KctNDYQ/8&#10;IpMsus2g1HU5wFtY0XeVCfdyWwRuLdvSmNDZ6brK63fXiy6jeupXTQA7xFsMi/N0IAA4Hesq08Rm&#10;2t2vfFAOpaqF/wBG2sEKooyPl7ksT9eK1HTTmVfENzukvrkJJDaSSBfJbb+7+X6AVcXoRKD3Jfs0&#10;vh27TVb4HUNVI8qCyQebJt67wz89A3b1oV4dJuZtS1PZdajd/PZ2b/O0YGWVVLcjlscD+HvTNRiu&#10;PDlpHrGtNJq98D5MUMA2uFOTnb/31morq7SKK21TVYmuL6ZPMsIQwVrdRgqpXufmA/CquZOJY8q6&#10;8O3qapqDSarqbr5MOnbixI6+ZlueBu7dqbNKlpfx6xr8Za+uG3WenuAWUKcgAt0JLdh2qHUP7R0W&#10;FNb12ddWvw/lQwIhXbx94L1+7uGfem3lzELNNV8QW7Xt4VM1hboNvlLwQu3+JuR+VUPltqSeRbaR&#10;ejxBqU5uru5bdDpp/ePG+cqo39DgY4Gealn+ySX58Ra0nlx3CBLbS5UDeWwPDgNwCcHoKrfY3gtf&#10;+Ei1+5S8QoJLOwUbHjfGVGD1O0YqeOSy1bSF1nW0Z7Yufsti7+WUKjIOD15zS3C9yeSykhnTxVqo&#10;dzEAY9MfL7v7uNxwOvYdqr38ouJYNU8QobSMcWttIS+7PzDAbAHAA49akW9uI9IPiDV3luIUw66e&#10;n7tjnlRg8nGeveqVvqB1e1kvvFMLLZRnFjbf6lsH5uc/e6YpXsJkuoWMWtWx8S6nMbGz2bRYSKCW&#10;A6EjIAya4v4e3+kWKaprOpBZ44rj/RrPAJZuTlQSBnHFd/b2v9v6I2qXTfY9I8ttljLwQBnaM/XN&#10;eceBY9Hj0zVtQ1OzN1Hb3Qa3s0fDF8Hn8uKo6KbXs7HcXMNhrc0XiHVbpLGwlb/RLOdAd23kADoC&#10;fard3dXkl0niLWLaW206wAAsuXNxn7uA2B36VWttKt9asU1W/wBtrpSAvZacfkdCvqT1zQmq6hqF&#10;lNf64pXTLQgxWhTy95/hOT1wDQcz6krX9nqbrrOsWYtLAH/QrecBi2Pm3AHgcccZqSfTYtcUeIL6&#10;5Sx0ZWzBaSnduK/cwD8ozg9PWq1i1p4hspLzUbZrXS7X/j1tSfL3gDJ5PX0qxY41axkvrndBoaIT&#10;DZk+XkL91dx69/zouQrjL60j8Uwpctciw0eHEWJjkSv1yV+7x061U0qyvL6wj1G4vktNCsOJIC7b&#10;bhByPl4X0FOg+y+JNPP2GM6bpEMm0RMcbn653fiah0O6vNX0q4jnQW+iwMRJARtMyKMjDfUCsX/E&#10;OhK9M1L22j8Vol1czJpegQr5UEUnKSnqrAcDoSPwqW9t7rUbUarA6WGiWKKHtwdouUU5HyjC89OT&#10;UWn2y+JwI3Z7DQYBsihY7C56qQx9jj8Kgtpr/V7a4DlbXw5Z7kktWTBniUZUhvrjmtjJKxHPqS+I&#10;YIpZof7M0mxdZVaQ5E/UqAOh4Vu/en3+j2euwxm3v49N0OIbEk/gklyW4UHb3I9eDUdrqFtr6Par&#10;ZyWGj2PzqJOBMBnaA3sA3PvU1jpNtrivZWVzHpmgQcxQ78Zk6lt/f7zDH+FIomlabUhAyxJZ6FZt&#10;5kpJ2pPCMFRgDBB245OPmrO8R6haaxYx2OlTJpOm28oZbiJtizFgflAXA4+YdaadffWYZ4YLSWy0&#10;ezjIl3jiWMA7Ru/4CPzqhpGlReMZGs4ZFsdLtkBQyf8ALRzwMN3xhvzrKV3sXBKO5JYas2u2o0qB&#10;orLTZX2m5mIUIR854Axywx1/WuhhtbLWIvsOgXkdpZwfv5ryE7Vd8YEZ298ZPXvx3rktW0X7fdSW&#10;egp9j0iLEbOylld8byd3QdQPw963dAa28QzTad4fV9PtI2+0XEjNv85iQoG7scdvfNFJOO5U1fVG&#10;v5M/iLSJdP0MfYNMDBDchioLAhyQq8Echc5zmoJZJPEliNE0BDp9pBtR7wHao2/cIC9c7e571T02&#10;+u9RuV0Xw1HJp+mO5UzyJv3MF3klh+Aptrqd3qd/Po/hxf7PtYW8qa4dd27GdmG7dD+dbtdTnvqX&#10;rS8nitn8OaVaGfyv9HvtSUbRvbOX4Bzzu6kdKJI7PUdOm8MeH1jWRcF9RgQRr5YYMfuc9eKrxalJ&#10;bXB0HR4J0klfyL2+X51aRvvPkdAGL1HZyQf2pJ4d8OwPbXSxnzL9zvVo/vkAjvnAoWgcxctdPa3j&#10;l0TQboMkpMst/GSix/3V+XOehxyOtSNcQrBJoGllZtRkQw3N/H8pUnqzMPmPJ71DbW0sM40jw9cp&#10;HK6CWS9b51AOcJx04U/nVeK8hsdVk0fToTJqkxEF1qH3k3NyW+gJ5+lDBIsW9rawQP4Y0Ge3N7L+&#10;/e8RzFsTj5SUyeq9OnNWLfU47Swk8OaVCr3bgw3moQgDy3PO5scnGT154qk2n2tpqQ07RLuN9SdN&#10;0uoq3mgR9lwOnIH51JFcW2mXc+jadaF9UunC3F+o3IZSPvn0HJpFxQaVBDp1iNC0W6j1HUpHMkl/&#10;ExQqnXaWXJ6j9ansru80Wd9F05Zb67uX3TXQY4hdugZuScc/4VBFEmi6omkaAWOpTR7zeZ3KqcnB&#10;H4Y/GmSTzaJqUdhYx/adRuyHmvAMrGzdMjsBzQ9SZXvoVZ7K1ubh9D06OOTV5SYri6CDCEnO8sPm&#10;IBOOlSaXbR+C5H0ny/7W1mTmZoEAMQY8HOd2B9Ka2oWmm6m9jplpLNrlw3lTXZO9EY/Nv2joM0+/&#10;vm0C4hma3a/1+6IE0yKW2g9PlHQCp5Fc0UraF+G2ttHU2ayxXXiSVztk/wCWqhuRzycCqVtDceFf&#10;tEKs2s6pesXR4yS1sPcnJHORxUt9bw6bdxyrOs/iaUAJcbt3lg/7HtSXsdzoE0AllfUtZv8AiKZR&#10;uW3HXJHYZzVIylFt3HWtzBpzrcPGk/iK5JzA3+ti3c8sctgAenepUjk8MuIoz/aeqak2Y2QkG3Uc&#10;8tyQM5GRUMscFgI7uaOO58Tz8Bx82wH1Qc8AUuoGfQJ4Gdm1DWb1CIJgNwgA5Pyj8RTZSfKeZfEL&#10;RLmz1k6nNqRN9dN5jwKxLRcAgFic11fw88VzavNJZXOotFKBlDNctyAB0H51e1qDSLaC2utdsv7U&#10;1a9OAo+Xyc/dyvXuPyrjrrw9N8OtSt9VnnM2H3eTACpCMD6+9Zs66E+eLiz2iRJGUZ15VKcDZM3P&#10;15FeY+OtIuNL1I+IrTUkdpJUWRYmJbbjLdf92up8PeItP1/Sxcrpd2zRgeZ8/UkfSrGqW+manYS2&#10;kuiXmx0YI5JO1iMAjAp25kZcns5HBSQjW9Fila/jZ95YpK5LAgkf5+tdL8PtahvdPbS59YEM8Awm&#10;+Y5yoUcDPqa5aK6sfCesyWOoadeTWjx+YoDbTk4HceoNZl6jeEvE6aklpOljMwbyypGQz5xk+y1n&#10;HR2NZRTR7YI/LBQ+JshueZmGP1pdgx/yM3H/AF2b/GsyLUtJu7czx6DdNtO0kPuHr2p7XWn7sDw9&#10;d8DPf/Ctua5wypzT0NJ4lZQF8SYP/XZv8ajki5wfFLLgdpW5/WqwurAojf8ACO3fP1/wpZJLJ8Fd&#10;AugO4Kk0XfYlqdi2VgKAHxJk/wDXU/41BKIQo/4qnb/siU/41APsRBJ0K4JHbaaYi6azEnw1cFvU&#10;q1L2g4QqMslbZUMr+ImdFXJ/eH/Guf1SZ9QuFt9N1+VQhyxEhxgj2NSahe2zyGztdEkSSQAZAJIy&#10;fSrunWNpp9oJZNJZp24bOR0JrGV5uyN1GVJc0hmn6BYWliitrSySBiTMRn8Mls1qGC3kYH+3pkG9&#10;eSxGee3zU2NbcxbBosvlHkrg8moNVuYbXSbqf+x5SYYyVGDxWyjGMfeFTjUr1Ekch481SC3zZQ6r&#10;NcMUdWw3B6dfmrlvBDWsevrNeMyQKhwwUdTxVXVLg6tqc0wt/JLEAqRz0Arv7Pwsi6BBEtk32hRy&#10;+xuxJrksp3Z9fjHPCYJJaOR0xitMqz6nO2G6/X/gVcj8RraCPwv5qaiZd5bCHk9D71o2WrmzuPs1&#10;3Y7wcsCUIxUvivTBqHhS7ZLVYykLSRttIxxWtOorWPmIU5xmcn8O7HU9a8MPpOl3VxaweeXkugzK&#10;AeoUhTzmu2SU3dm2g6SiCK3HkXl+rFfm7twOe/UiuH+FsmqXunTaTpN7Fp8fneZJK67ixxkc9q66&#10;KeSO8l0nSWVfMbyry6K7/Mbu+e3et9DnxHNz67D7e3tXVvDehXMElwF86XUEURjb2UlAT17dK8o8&#10;RWQ0rWbjSraVLjeAXnj+QKx5PTOfxr0+0hWw1uTQ/DcpjvvKEkuoMd6bOu3ivMPHdudG8Ry2sMou&#10;JSiu9x97BPJ+lBdE9S067t5NBstH0QRG6mhEV1dxAKYxj7xK8+tK8en6NpNzptsh1a7MLhp41BaP&#10;IOCxyTXHaT490nSdLaysdCu2vRCEkuoJASx7seuO9Uf+E5MMMi6Vptw1zMu2V7j94SOx4+tK6E6T&#10;9pcx/Ckk1j4ntLS0ZjdOzKHVQpGQSeRya9c0hP7L3abo8qX+pOPMuLgNs2LnOMjJPXpjtXlWj2tz&#10;Y6xDNFHLNqwOY5AhKrkZ6ewyK7SKLUtJlWHT5w2rSfNNOIycJ1A29R1/Spc7bGs+Rv3jUt5LTw7c&#10;myt76LUfEMmVVo2yyBjuzk5bgDHTvWI2nazY3IS6DX19LlozJksg54yRkd61L2w0vw5eC7jSW98Q&#10;uABP5m5UDDOdv0GPxrCn8cXOn3G543vdTcDy5eCEwfQfjUNOZHtHH4DsNKvbXwvZRxz2pvNYvQS8&#10;aKDJCzHKBmPzfxenaksNMm8M3O+5uv7U1+clbSJpGMiRnkkE5IUbWHHrWDpXjaz8xrq902SbXp8K&#10;ZZDgK+fkwvoOOPaugvY7nQpIL+9kk1PXCMWrKc+XGc5+UD/e5962tbQzlFvUjjvI/C1xNNqFrJqO&#10;ravIZoY0QM9rn7qsW5A3E9PQ1BfajbeHLW41jUp1utSu43VbOU8QO43LjPQjAHAHWnXt9HYG3vda&#10;hfUNU1ADyCDt+zgcoGX2Zm/KvN/E13NNq9ybty8wkUoq8BDjjj24rOo7I78twvtqyb2RmOGG1WmS&#10;6uZiI48sWK5OBjPvn869R027HhDwjbTT3cEl08QHk+aUKbgXA6degry/TLi1tr5bm9glmMeHi2vt&#10;KuCCpz/nrVm61ObVryR5Xnlt8lo4SwyMcDt6ZrmlqfSzw96qs/dOlXVZ7K6XUbq7hv5FXYqCcvgH&#10;vkj6/nSX/ijUdTxFDLOgcBESOY+ue2Kr6FoEusXRhuGNvEQeHBXntXfWPw802zVHW7hMwO5W3Zx0&#10;qFSlLU6auYYHL42hHmZwS+FNWupLbMnzTkM2dzNz65HvXoHhjRTotosNxpbXLKG/epACxJPGc81J&#10;pdjfSazIkeo2oFuWAJHYMB/SugFtqUUjMus2SgjHK/8A163pUdbs+bx+c1ayvexjeLbi2l8NXNod&#10;FMEksflq5iBwTxmvJbfUR4NuLki3+1LdKMK2E2AAZ7Hua9B+IV5qWm+HZHfVLeWXGU8sAdCK8p0m&#10;CXX55J9QWSZUxgKMdf8A9VU4+9cxwaiqftJbmt4X8PSS6hb6p5tvLHkuYsbuozjp15r1a0tlkT95&#10;PY24AG2N5SP6VwsFr/YMsV1Y2V/JZLh/syAs5z1GcfSnan8QdNVY/K0W8hmOc+dKDgj2wMc1Er3O&#10;uk5VtXsdZqXiaPw8HRtThd4x/q4LlhnP5V5vqGp634qRopbiaG0LDLSzsyDJ4qlC13rl+L3UbK6m&#10;s34CRoVHH+1iu5l06wl0zbY201vCcHYzZPFOEGxYnGUsOrR3MXRPCEViIrk39ncHcGZMnnH4V173&#10;E3lhI5BCnGFjPH9K520u0tGFs6MB0BathnREBdSyHptrrpQS3PmMXjalVtJ2NAOHIJIU45OM/wA6&#10;9H0IAaHaAHI8sY/OvLkuIXHlpHMG92r0/wAPE/2FZ5z9wdTSxCsrlZW71W730G6gY/7WsxIFKsJO&#10;GGR0FWNtq/ztHCZCNhwAMr6Umow2Unltdsi4J2722j86z/s2i55uIR/23P8AjXMe9Y0jFauU3QxN&#10;sG1Syg7RRb21lbyyyRRQo8gwxVQM1QEGidPtMH/gQf8AGhrbRMcXUA+lwf8AGnzSe7M/Zx5ublL8&#10;MVnF5ZjijLIeGIGRnPt71SicN4rn24O2yj5z/tvUf2bRkH/H0n/f4/41Z0uLThcytaNG0zKFYh9x&#10;C5OO/wBah6M1ZfkgilZWljRjgcMgb6UqRRwJiJI1KnICripSBtAB3EcZ70mKlaCI/s8LRiJ0Voxg&#10;BSBgAdKPIgx80af3toUYJ7/yqTFGOad2AxY02lDEqRtkYAz1/l3qBdOtXb5rdFZurYBPX1/CrlJk&#10;etF2BEtvEAx8iNcgfcUDODkD3ojtoIixWCNd/wB4BRzyTz+dS5HvS0XYDYoY4EIijRcnJ2gAHjH+&#10;FNeztpXLvEjE4+8oPI59KmB4opoViqbG0ZlLWkBIOQTEDg9u1N/sqxZQptbfKncreSox+lXcUlJh&#10;YpjTLEyecLOBJT950jUN+eKslMhsgKOoC96fRSCxBHZRxXMlwGdncDgnge1LFGqtvWFUJ9gMD0qc&#10;Hij3qkIQDAwOAPSg9aWigBKMUtFAGB4kAEmn9h5hJP4UXd60vk26qGUgbVDf6z2q1rWnpqUKCS4a&#10;2EZJDjH9ayBoMgZf+Kjn+Q4X5Y+KtMtOxuWdmsZWeSMJMw+ZRgrH7LxVuQ4O/aGYcLxxiudOjXGP&#10;+RluvzSlTR5do3eIrg/UrSeonc0pNKtpmLbQCzAggD5T7cU2ZNmvaamfuwT5z1/5Z1T/ALJwp/4n&#10;szD03LViw06GK8jn+3Ncy7WUB2BwDjPQ+wpWCU29DYeJW+VhlSvORnmm7CSS2M56AcNUmQeRwKKR&#10;JGIhuPLKD3U9aaULghwQD1APA/CpqD6UrgRRwxIgGxOmDlefWmG2iDBgkYZQcEIO4xUjHANPHIBo&#10;uMg+yxFR8iqRgggDr/8ArqYcOeAVPPToacRRimBCsCKwOxM+uyjycNnjPPKjHBOT/SpqQ9aTbAgW&#10;2jWTeECk8kgDOf8A9VKLeJJDKsSeYTu3bRxUw5oLgcEUXYivJaW8rlntopC3VioJ/WpliWMBU+ZR&#10;x839KUDPNOxgUXYFdbK2SdpFijy4wfkFVX0WxNwk626LKhypCgc/lV/JzTqVxjQCAF2429807NFJ&#10;incdhwPFN70uKaaQxpPNNyc4xT8UvAHSgEyPGaXBp2RnpSGgq4zBpR1paKBDTTGp5phoAjkwevSo&#10;1GM+lOl4Q0zd8o4oKJFUEGrViALpv90/zqmucVasM/a2/wB0/wA6qHxIUvhZpjpRQOlFdhymLrkg&#10;j8kk884/SscRiE/aJX9sZyK29ZdEMLOoPXH6VkkZUSzcJ/c96+ax/wDvEvl+R6VD+Giu8kcU0c13&#10;Js6lFAyD6/0qdgsxWdshQMrjgEfSkULIhnuYlyn3FYbv1/KnkBo1lZgi44XsBXGja+owzRyf6Q2V&#10;Qcf5FVNRAuNPnuAcRoh49fwq2AJ02zhUT0Hr1qK9VDpV2W+WNYzwO/WtEgbINMBuNItmkGI1BI9x&#10;k9qtS7ZgZWOLdASSBVfSFb+y4d7AQhcr+JNXkUSK2QPJH8J5BpSdhXOb8TaG2taXMYVVWQeZGxwN&#10;2B69awfCHioTXLaVqqiGRQZQY8sD+OT/ACr0ALJKziRdsQGFT+HH0rnNZ8JW+qYubXNncR8boYx8&#10;w9MDHr61tTqKSswex0IkefYVCGAYORnJx7VI8ouMbBiNPvcYrh9A8V376vFod4LYouU80Aq5C8DO&#10;SeeK7hFD7kTAT+LnrWU/ddhDSTKMQ8x9yaN6TjYo+RepqWMA5jgYKg6kD/Cm/u2zGo2g9TUWd7jE&#10;AZ12RqNg6npTeJR5MS/L3b3qRFBBVGIA6mmIucxRZEfdqdwYu3zQY48fJw3amYyv2dCcryxJqRU2&#10;nbb5AH329aUcuUjXOOr0hXGBvOPlQHA7mnblVfs8YLN0JPb1pyqgfZF1PVvSmk7H8qIZLdWPagLh&#10;8pJgQ5YdaaqGECGLls8mnFAsvlxDMv8AE386dKGjbbFy/c0wTIiqhTFGCWf7x/SkSJbceRFlj1ye&#10;akddhAQ5kJ+b2HelY+SQI/nc9W9KQ7kQMcbFV5lfnB9aVX8puVBlPGP8/hTnRFkXZ80h5z6VIU2M&#10;Hzuk6VQEYPkglxl2/wA/0qGO2S38xkYmRieCehqdhGj73OZT/DSNGIQrNzJJzj3oY0yNYzDl5Dlj&#10;yOaAhRmmPMp4Cnp/nipigjQySNuIGQKjKOsbSsPmK/KPf0/SpC4eY0a7nAMjdBXO+M1aLw5dTTnH&#10;3MDr/EBW8FIUSTZ3noD2rn/Gce/wtePLIS2Uwn/AhWlNtyiRVS5DjfhLJF9qvpC2dxTgjPZq9OaJ&#10;GczyZ4+Yc+leV/CJ4E1C7L7QC3HTptavXdnmeZLuHlpyB2IrfF/xreRFFpIgVY4/9IkJ2LwDnIpW&#10;WN3jnkY4TlcdDTI9RtpE86SSIYJXyyf1zU7LHIqTyMojXlRngiud3RrzpjWVi3nSNiMcrTSpldZ5&#10;WKleVUdD9amZXZPMcjyxyAKaMT4eTIRf4c8GsnuVcNsuDNMVEajKhO9QPKkpDzExJjsM/wAqsfvG&#10;GchYV5AUYzVLUbqNLN5JSioCv3xx+dXThzPlEePaNJa6h8WIgsmUQsSSPTNbfxMa31DW9Dsy21Tu&#10;6cfjWN4DsVvPH73YgKxJ5uJFwVznpW/4kS31jx/o0dvIJFhDA7RnHJr06n8RPsjOL1O08PWQXw7Y&#10;28eZIoo8gmtPC3eVyREv3vXNR2ce62ihjkCLEuCU4q2rRSHy42GzuR3rzpPU1uR7WEf7vHlL1PtU&#10;BWSdwFXMA/i6VZPzMUjfCL97jtUTOjYTzBGnqDWe40wIW4TZE5ZF4f2pWTzY/JUkRJ/F3qQbCoWB&#10;l2fxEd6N+9nhj4VRywo5RGfrdhb+IdIn052ZbeTGSmA3BB549q8F8WeGbrQL6aEqpt1yyuGydu7H&#10;PT0r6AubyGIBGmWGLIJffg59K5PxYlrrOk3NvFb+e/kbFnjwTnnHOOtduDxPsnynJisJ7Rcx5j4B&#10;15dD1l5Xz5FxGscr4zsG4ZPHoM17hpWpQ6npkcmns0kEm5XkkG0jr0r5qlFxZTy2skLoUJjzIcnv&#10;XffD3xne2VudF2qUaUKhdicFye35V6WOoqrTUo7nn4Sq6M3CWx7IsiSq0MDDcPlY4I9utLHG6osM&#10;WDjktn/PrWPDdaqwAW1QEjlkiPIHfr9Kf/xMklMSN/vnYeP1+leHO6919D3oWlG6NjzMxm3TJPc0&#10;dF8uE89GJrOWC6IKx3wIP3jsPH/j1RGyvEYCC73nPzfIflHr96pT0K5EannbR9mhwZRySen50yeR&#10;VGwMNxHOM1mtpt4JRGmoMufvOqkEf+PU+TSY0uIRJqczSSkKFL4z09c+tOMJT0Qlywd2PGrQoTZ2&#10;6ST3B7AAY/EkVSurG71FfszIYd33juHH5E1qrp8Gmtm3RZLg8MzAFsd+at7EjYJGcyMOcjODScXs&#10;JTSuyjp1jHptuIEBeRhg555q5HG8J28eeRtx29ahv9UtNISL7VcwRySf3yFxS2+o6bNMHttQhnnI&#10;wVU5K/hW3sXOK8jGVQ5rxvY3cmgPZWMLT3UsittDLnAPqxArzXw14W1WDxVaSS2jJItwC4eRCB+R&#10;Ne8XSC2T5kS4mI4V1zj8KiEFlGxlWG3Fy+CAqAHNbrEOnT5Opx1cP7SftCR8wMS6hn6cc1DFiEFp&#10;yN7HI5zgdqkKeU+5mBZuzDvUF7f2GmxedqN5DFLjIErBePxrBQlN8x2q0IpDwyRM2TmRqfEywNvl&#10;OZTyBWPa+LPD11dCKDWLOad+FRXBIPsK22IRDNMVeQfdUD/69TLD1Ie80NzT0Fw0ZZyoZv4aZkRD&#10;zpTh27daXytuXd2LH7q+9KhKqXnUE9gazlF9Q6DPKKv5sp57ULILdjPLggdBjNRXd0kNobi5YIF7&#10;NxXFav4/FuUFtBHcDHI83GP0ranBs6aOEq4lWghnjtInK3IQAy7tpx7cVe8KaPZWkf295SWbt9M/&#10;41xGreJbnXCvnIsKLnaoJOP84q5YeNrywhMLWkc4HQbyM5/OtpU7n0VXAYr6nGnbVHrB2uFlB/dj&#10;7lPOC4mkwE9P/rVzGg+KINZtkadkhdQD5W4nb/nFdMrCaPfNINmPu8/41lKPLufN1aE6TtNCTxLc&#10;yQzMSgjIOPWqmqgy2TgEgMCo28fwkf0q6qtcAyMCET0HXFcF4z8bWekTy2biGSe2ZZFheXG47dyj&#10;GO+f1op0HVdkYc8YrmO0gV1R5JkWOD0Xkk8f5/Cp1R5WzFETCv8AGCORXjj/ABO8cPp4vYtCs0s0&#10;bBl+zOVU56E7vcfnV/wx8YZtX1ey0nVtOsrWOVwj3COVC8f3SD3GOtdUsvmoXM5V7SPWJGjnRY2R&#10;1jTqxwN3btUEkQuWDg4hXj04qTzEkUYwLfkqy9COx9KeNsqHY4WFeDjnNee7r4jSPu6la4RbuxuL&#10;bcUj8phnHPIrznUPhlcX2uTXUNyjQNhsl/m6AdxXoFzqkNuCkUsTADBjzgn/ADj0qlaTX16SkMQt&#10;4sYDhCSfxyK1o1OTUirhlV1bKumPIbn7BExkhQtG7vwflGK6JI/tS+TEhIRSWPTkcDmqlhpq27hf&#10;mOXy7sB+dc54u8eWnhoQw6ckV0zSFZ8T7CmPwq6FOpUk3TJxNaEIqFzg/EvgTxDe67cpplgZocqQ&#10;3nIOAPcg16l4f05rHSxp0vyOUjDjuMDnBFZen+ONJvdC/tCWW3tmLEHdNk/ngVx83xnuCZUtvD6y&#10;LESvnR3J+YDoeFr0Jxr1oqD6HLGjTi+fuerMFg/0aErheMscNVhXjkQwwnL9CxGK4Xwn8SrHXIYY&#10;LmC3s55CQ2ZtzcdOwrtw37zydpUkkB85zivNq0atOVp7HbGpGeg5gVVYojlv4mpomRWa0hG6QDBJ&#10;p4JDBIRls4auZ8Y+MbHwzYTxx3NvLqSgI0Hm7X57+vFRRpTrO8UE5KDszhvirdm31GDTQvziMMSe&#10;nWuy8No0Hh+0hdMbI1xnHp7V4jd+Jpb7UjqN3bCcBdu2R8j8yK9h8J+IbPWNNiZXSNyqqYmk37Tj&#10;oOBitM0w04YVWR2wxENIvc6FXGT1/KpA6gcn9KZhP4TxUoA4Awa+acptxaXQ6Ha+hGJPnyPT0qhr&#10;9ne3Wk3AtVQynGBux3rTBRc7gv4ihsCFzvCrjO7HvWlJzpVEyJs4LVLPUbXwTcxXkeJhbhQVbOMe&#10;9YnwwmvLJtRi06FJ9QmjVyrHAVF3ZOcj+8K7/wAWRmfwrqCxsWLQEjAzjvXmHw/1W80S/vP7PtRd&#10;3siKuwqSVQZzwPXivq8pd4yfmefjU3SPQtKvP+EPspdMZEutflczCM/NGpPQbjg/cGfqcUzTrq58&#10;FmSK8VLnWr1swRr8yIq88k4weX7ntTxcvoNs00lpFq3iOYeYqXAyyjO0KoOSBtGevc0y/jl0CNdS&#10;vh/a+sONlpBeLuKJ32g5OfnOcEdK9pM+XRZtrtNCuJNUuVebXNQJlS3CgxoDkjk4x8jDPJ5FMtLa&#10;38GtM8jS3OtaoVZLYYZVYElwCcY4Zu/OBTmuP7L0mHxHe2xudWuV3xaZJwsQzgqq4J+6QT7CoL4W&#10;/hyBNUubk6hq843x2cz42s2BIEU5OMOc4x93nNMY9p7DRHk1XUGb+1L1jNDagbxHICTGM9BkMuea&#10;ZDZXGgXk2q6gEfXLlPJNonzxq2RyM4A/dpn73Xt2p8gsrOxXXtSlM9/eRG4t7G4f5bcqAVRQQTzl&#10;BxjoPwbeCTQrb/hJbu5/tDVHYLHYyHEeT8uVBLHOwH9TScbk2tsc1qWh3mjSG71MQi+lh/cpG5YE&#10;gHBOemSw79h0qfw/qVhpt0LvVGY6rPHsW0hTcFYkFckjHQDv3rpLhjb6fJqPiLy5b9YyLO1mTaH8&#10;sbhw24kszAE8Z2isO90azttPj8U3U4fULsZg0oqNkMmMoEBzhiFHQd6ykuU6YVOfRdDUtIrzw3dH&#10;U9ejjOsSR+RBbW7b49md2ct/Fw/f+dPt7lLC+mvNaRk1HUCr2FrGofci5Zck5C8v/e7Vz0PiO+06&#10;6bWPEAF3cCPy4LW4YiPk/eAbdzjeM8d630ntLqODXNY8tr0ZNjacBFVcMowc5+8BxjpTjLuROEn0&#10;CBL7wzeHV9YiV7/b5UVtE28bD3OTwfvd/So4p7XR9WTVvEEjLfXBE9laQjepQfMuSeAfm5G7FXr1&#10;rmytpNd1rbd3SMIIrCaMrG3Q7trFucE8+1Z0y29zbR+IddYpNGGFnYbhHEUUAqAhBznIGRjoOK05&#10;kZOTQfY4dO1eTxVrU0imd/NtraMhvm6qCMYHygd6sxiCfVH8S6ufs9lcRCK2jjXLfKcjK8gHIPei&#10;4sYY9NTxFqt8zl1EltphbaiuB8qgknOQOwHWnR29nrmmx6prt0mn2SEi3sGO1Rt5zk8HJz2FVoye&#10;eTKiWs8eqx+M9ekWKyRsRwQMWZwf9X8vTJzzzVu+Z5LuHVfEkYsrXGLFE+czZO4bgN2OMelSvLeX&#10;9kda1RkhsYh5kVh5RWOULyhOSQc8c47VBZTSeJGkuvElv/Z9la/8ecTD5ZR1H3uvA9KVhJ33Ir6N&#10;bnUz4m1OT7HpG3bFGuSxwPlyoyOtch8PbzSrG91fXr+QrFHNutlCk+Y2SeR2GPpXaxRjX7aa/v5V&#10;sNIUsIbWIYiIUcEduTntXFfDeHSMa3qepSR/Z4rj/R7NyPLdjk9CMdPambU17rOzmhsNWvm8Tarc&#10;TWdhPj7LsGQ23nG3Bxn8KhD3lzqKeJPEUQs9PsyVjER3eYDyuVywrSNjZ6/py3l7df2dpsLsba3g&#10;AjjYL19sEe1Zttqs2vwS3mqWaWel2J+WGI7Y58fdJzwfyoM+WzLN7Ha+Ibi31e5eW3061TdaKmN0&#10;oB3dOQOPXFR3umQaoU8R6jJNa6Orq8aqRltvK/KufQ+lWLb7NrsLXGo40nSrbm08pgiTDqTkjBGP&#10;QUxYzre6W6mNt4ct8vb4/wBVIE6cn5eee1BTSZn6qkXis/aNPdINCiwgkOVkMnU8YPv2qOzivdTt&#10;or2RUt9Esiqyvn5mRTkYHPXgdBWpbpbeIYZbfT7iKz0eI4BgA2ySdeSMDuR0PSqOhGXVbG5RlS00&#10;m0cxttT/AFyKM7s5xz06Gsd6huvdpk+taPceMJLa83fYtFjTZDKGKu4ySuFG7se4HSm3C3mtGO+8&#10;sW+gWO3dLkBpI0O8NtBPXA4wPpVqGR9fiFuGOkaTbfJFJB8u7jK88DkH0qK3kl1ec2ECtaaFEDG0&#10;8bZWZFG4OTwMHAGMH61r1ZzN3SIrnVLPxIIpmd7bR7AmUTlMGTuowM8EK2cgVBqVgnizT43tM2ui&#10;xMFSbO1zJycY54+Y9hzirFpNa65dXOkoo07TdOxJ9oRgfOVOADjAUEZPerDR/wDCRSzWenzrZ6JC&#10;waO9slwHk2jK7hgY+ZuP9mk9hoxdd1ODXobSy07aNLh+e5nkBRtgIYYA6nC9x/Op/wCyo/EWi2+m&#10;6I7HTreTzpbqb93ubnAUDnGS45A6CqKX0GteJE0O0tLe0023keK5uocMzxKCcsQB1CHrnrXVCztN&#10;QQaD4eufs1vbK0kt7Z8PIx+6p24x95z3+7UwRpV+C5j6ppN/4n002egKP7FUCEzu+yQsG8w4H+8Q&#10;OnSqehWNjrmmS6NpFxOYYZFvGuuEAkYFQvTkYUnGMD17VuWC3U2oDQND82LRQ2x9WRSZRJt8w5YY&#10;x1C/SqFho9lpesf2boWoiOE2onuJ1XJ8xW2qhKkdmc/gcd8zO6kKErwsOc3fiDTH0HwwscmjggNf&#10;TsY23g+YenzdMD7uKsyXZ8SW0Oi+HFP2dFAuri4GwjaMqV28nOxuo7j3p8aTC8Hhvw80cWlof3mo&#10;wpumD43nLqVycbF+lQWtz9pup/Dmg20dpGjbJ76AbpG2E7GO3GC20+vU10JpoxcXF6kklxeHTo/C&#10;2gRxXDxbodRuZvkMbSEkFTxnG5ux6CpUlsrmxPhnRDNLPFzNcsAmI87zycHrgdO9Mlv5tMuoNB0c&#10;Rz3Ex8rUb/H7yJmx8xxggjc3UnpTVt7K01Z9C0OVpb5xsmvRIGmWLG/JwARyAOTUg0Mkh+36f/wj&#10;3huQ3PmN5rzy/u1QHG1c8N0VugP19Jv7RFtpieFtIiW41AAwXUko2+XuyWIbgnBPHXikaxbRLkaJ&#10;oha7kulM0t4RvlQfwjIwcHDcZ7mnD7Np++xsC0+qzDypZww81N/JJwM5UkAZPYUDbIYbCGPSjoHh&#10;52u7qaTzZJJPkCqMHAPBzkDtjmrUV01tp8mgWUKTaiV8u7k+6I5G56kjPU9AelP+zweH7tNN0W6f&#10;UNRnBZ55W8ySOPr0GDjK4696i1C/bSLyCw021jvr6+4vpxy9q5x0A5BwT37Ux3IbeA6f5mi+G3+3&#10;aq/71zNwojz68HtS6eb3RbW50TT4ReapduXmb+GN26Llipx19at/2bF4au0ttJvWu9UuAd89wu91&#10;jxkccHqPWoLu5n8P3cVjaRnUr++G+W6lyz257AdwOvGaQrj7S4t9HR9Jska51pxsmUAbVY/Mcscc&#10;ZPUUyy1VNDvrhTCZ9dufmuYl+5Gp+6QTj+Zpt7BbaEqmyT7brl8dkkkwDtE5+bcMDI9OtQXV/a+H&#10;Ira9vIo9R1y9ASRLjrCP4SAcnr70BzE9nb2ui3DWcUrXniGfLLDjgK/P3jgfrVa002fwvLPbxyfb&#10;NY1I/wCjxMcrHznk/L7jqas3kI0S7XU45X1PX3UKltI24DcOy8nj61Pc2k3hsw3Us82qatfL/o8V&#10;zkm37kRg5PcjjFAc1yCwWbSJCpMcvii6YlbRs7Bu5HzYAGAP71Q6bY3fgwXEJU3evak26CHcGjUg&#10;5I3Egjv3NWbl00i3GsO63viKTlLOY52E9gpyeB7im3nneG2t71pG1DVrr/j3glJHk8ZIC5J7nuKA&#10;K7ataeG3lOorv8Qag+82e3dHEzcoN3HGSO5rG1rRJ7bRLn+1JMaxdDbZ20bblKkgkksMDBDd66C8&#10;+yafbR69rCJc6vfr5iWlwQEhcDKhAwJB6DrSXFrLoVmfEuqNJeahFhbW0uOAS3YA5JIy2MYoKpPl&#10;lc4PwTrVx4V1W503UTb28l5KhiWTc25iduPlyBzivXDLqoQKkunhD8wXLnGfwrxf4gwzWs+leIzv&#10;inv2NwsIO3y+Qw5+pr0rwteWepeG7K7vdRuUnkg8x/8ASc5b05FK5viIXpuaZzvxL8P6lqmkxX6/&#10;Z2dZFiyjkcfMe4qd5LvxT8OY0jez3xRKrBw+QVjPfB/vV1M0WkT28KvcySqTkq849TzytcL4Nktb&#10;LXdV0aWVhF5krIPN7ZVcYxSdjOFaM0l2M7wD4sey85JngXBJAO8j+EV6XDfz6kVuY7uyCBcnJlHY&#10;n+7715VoGj6fpvjaGxlWR7e4hc5aQA55Pp/s1340W0tQXtNQ1BAvKxi6+V8dAQB0rK8lK8TWfs5I&#10;6PN60S/6TalexO//AAp32a9ZRuurXbjs7/4Vy8eryWkhS5t5njXgEyFf6GrC+KbAIw+zyAjpm59x&#10;/s1Xt5p2aOX6vTfU2LeORJf+P2Dk4HMn+FU9d1I2SRR/aoTNuIwN56j6fT86zP7Tk1BPKgt5IQ38&#10;Ylyf5Crdlo1r88189xcOQNoaQfLj6g1Lk5DVOnHqR6PYfZmS4n1CFZmYnGXIx0/u1rOizsQ19CeP&#10;9v8A+JpivbSOV+wzY67jMP8A4mnFbcHctncse/73/wCxrenDS5nJx2uQy2sTOzvqSDIwMGQ/+y1z&#10;Pji5htNE8lNQ3tMMcb+mR7D1rrsQoolNnMcA/I0n1/2a8b1fVTrV8wWBgwlKqgfPVvpWVaXY9zJ8&#10;GpzU27JEPh7T/wC0NWgBu0EaSqXJLZx+XNeu+TZSOJE1Vsg8/fGB9NtYXhHSU07TEuZNMleWUBh0&#10;HIJGPu11UL+WBt0U9CO3/wATRSg7bE51W9rVUIz0Rz/iDSLbUPKltdQDEZBB3Dr/AMBqHTvsd5p1&#10;xps180bGBozjce+OuK6j/UkFdJc9+GA/9lrlb5n03WFlGmsVmmC7HwQe/XFRVgozTRwU6jd9TzyS&#10;NvC+svpNnNthmQSM8+d2QD02j+lemWOo3eqabFp/h+GCW0jjEdzdTgoyEjkgA89+q1gfErQrjU3g&#10;1DT9KeF412N5UY9euQBWb4R8a3SC28KrY28DSsLd7sZEuSTkn3/GtjZwVSJ2JgDWb+GPCjG7vhtn&#10;kkuPkAXP97jP0xXm/jmL+zNaj0uB0kleIGbfzhz1AOK9XudJt/CjLYaJqDy6hcFvMnl+eRUAyBwQ&#10;f1ryfx/HDaa6kVpdy3szwgySPJuw56jFPm6GUPdlY39K8UWkHheHQ9Jjjm1G4g8i5aWPCxe4bj+v&#10;0otYLLw7pstvPNLLqLqwYQqGRQR8pyQD3rl/C+o28Go2+nxWUbT3brG07YZ4z3I4z0969Q1XTtK0&#10;K3is4ro6rd3LFDLLgvGG6EZBPGemazcLl1XZo5nT9e1Cy0JU0yGzurxWIVDvDAE8nJwP1rW8J+JI&#10;pNHktdEt5L3XRIZJ45VARFBOPmJBPXpmna5p2l+B/DksdrcfbtfkASNZ8eaqsc7hgZwAMde9Znga&#10;3n8OXk8tpELjUrmPMiTx7vLTOQQuc9/WtErIiTja7LXiGPTvBXh+4hur2SXXJF+eFQW2h23A7toH&#10;QetZnhLVtK8LWV1O9wLi+uWCxxvGThQPXAAPJ79qm+IOmRQaY8zXj3eqyyophY5wMZyF5IwAB1q5&#10;N4RsvDGjqJM6lqNyd1vHKoBAwMgLgnpnvQSnBwOI1XUI5/FYltY8Xd1cK2xuFBJG3+deqaNpE/gx&#10;/Puy91rkwJtbaNgy7D1OWxjo3evPfEuhWGifYdR+0PFqUp+0NabgBEQAyrtxkCuq0HVriWxbVbxR&#10;fasjeRa20+ShB+YkKcnpu5pNjte0YmtqGr2nhZL+81pWj1TWI3e3gRRIqMASoJ/h+Z8cHtXkd9ej&#10;7VLeXGPtE5LhFGcE8/8A1q2PGGo3d3qiSagknmHc0UTOdsQJzhVOeO1Z8OjK1mdRuHYMVd1i2Z5U&#10;8D9BWEndn0OFh9VouXVmfpmn32rXI02BFDlhMxY4wuQOter+GPD+n6OkP2uSR5QvzKoDY+YHuKh8&#10;CeFJbFpdSeD7RMXMKxyxfKF+Q5/MV6BHFdvhjpUQ68iDHUitVHQ8irmFTn0ZneVobEulzeN/wAf4&#10;UrQaW1rIwku+FPZRitR4ruI/8gu0/wDAX/69RyJf/ZJgNPgHyngW3t9aupH3NDi9pVlP1OP8N2Om&#10;R6nqMrSXp3NwPlI6k1vyjSF8tpHu1OeQFU+tU/DK6i+qaikmmQBQpYE2/XDV0E5nhiaVrGzjBPG6&#10;2xjj1zWVJ+6auNSVRKx5D8SdT0+6a3srNblmJcYkVRn5l9D7VtfD2z1Y6I0VpbWjNtztlY5xuPeu&#10;Ct3bxF4o8q9dIlBlZXjGNvBOOc+ldloc1rolw9vJrF1FGy7V23Wzv9Kxqy1Pcp0pShys7jU9X8S6&#10;dpU93cWWmBYUJ/dliePxrxuy0XVPGl7qF5BHCvlMXkLMQuWJOO5ra8Z6xG9+dNtNauZ7RkUOzXZc&#10;E5ORjgelafhjSLFIidO1OZXdVMywyAD8cU6cWycdiI4Og5la01+4sYLfw/qcMMDwoFOwkqRkkEEH&#10;rzW9DF5TtIWH2fPAOcmoL3QdPvbnE8km4AfvwQHJ7ZOMmq+u6z/ZWlu6mF5k+WIyDJPOOua74rlR&#10;8fKtPEzU49STW5oRaGRnjQKpZQ4JJ/IGsSz8b6SgWK7ZwUHWKM4z+PasG2u73Xr5BcXUvlSuA6q5&#10;ZQD7E11zeFdFMbeUqB1XrsXJ/Sos73NG6UJWmWE8SWOsv/o8yBUHUIw/mK9g8LuJPDOnyI25TEMH&#10;1618x6vby6ZKstrmPI58v5R+lfRfw+mkk+HuiPIcu1vk/mazqyurHbl9GnGTcHuXtUhhuNRs47lU&#10;aPD8OODwKedG0bO4WVqAeNpUZz61n+JLee9kt4bYL5hD43HA6daxofBt9/aUs9y8UkTxqoAYjGAA&#10;f1rFNHqbnTjRdEMwU2VnuboCg5qKKw8PyX89nDbWLTwKGkjXaGUHocDn865mPwVHDq9vPKCZFlDK&#10;4fhR9CK6SLQra11/UNW8zMlzEiOm7gKgwDj1wauUVbQzhNt6kqQaBJfG08izaULuKgqT+VMtLOGy&#10;8VTCCKONTaRnCLgffes3TJNJi8UJcRXty1zdxlUjZPlIHB/hB/h9a10BHipicZFqgOOmNz1FjVlL&#10;xR4rXw9e2EItmlN07KWDAAfd78+tLqXio6docV+9tkySbNqydBz7e1aWr2emXSwLqcZcBtiEMQQT&#10;9MelRyWWmyWq6eAnlSNlELnP5/nRYRU0PxQdX0qW+Nq0Ijk27d27jA9h61B4U8Xr4me7VLcxGAKw&#10;AcNuzu44HH3f1qzK+h6FA9i5MEcuJiAS2eQPf0H5U+w0vRdDux9lQxS3pMpActuwOevTFOwDk8Qo&#10;2rz6eyJHIhXafNBLZHPGOxqovjCH7e9tNY3MU2dqqR1O0NnJ/GrUlho51HzcKty+4KTIcncQTxnj&#10;nb2qJodCbXIIZGZ71GyuScZ8sntgfdJpWAyNN+Itlqd99jjt3in2ycMykkqrE8fhWxpXiRdUuGgW&#10;J08vlicc4O08e55plp4G0Cz1iHWYLMpfRFiJPNYjLAhuM9wx/OrO3TNI1O5ulJS5mGWyTtx16fl+&#10;dCA2/mHU5pRnPWq63cP2gW6yAvs3/hnFKt3CZRGJULE4wGHWkBZ5ppPtUK39s8vlLMhfJGM+hwf1&#10;p7Txj7zqO3JpNASZHpRTBMhIUEEkZFO3DBOeByaVmAtGTSbj2pVJzTQmLRS5NISRTuAYoozSZFCA&#10;wvEz7jYwbjtlcqRn2q1HotkEDNCScA/ePWqGv/NrGhJng3LA/wDfNblyzJAxj64xTuMzZLXT432i&#10;2eQ9PlPSlGnWO7a1vIP9rJxWjEuyNXQKGb71SSqHQq2efQ0IaKX9jWIQDyQwP+0apJaw2/iC1S1T&#10;ywIZd4zwc7MVfIu7Ygq8RiB+YY5xVO2cyeJrluMCFdv4gZpiNtsBScDjsDTRz0y2Rx7GsDxBeanF&#10;cwR6c8abhubcO3P/ANauM1rWtZS3glBlLCXrGiHPI9RRyknqOc8AruxnAPNKDuCnYQCcYbjNebXX&#10;iLVJtPtBtLOUcOHiIPGPTAqPxNfakkUM2kuUtY4t8iGP5mO4r39yPypOKGelcOQuQ2RnGaeDgY27&#10;R615Jr9/4jtGkIcC2hZV8pUy2SM5z/wKvUNJnSbTrd1YkFAWyMHOPSlyoRb5z14p3OKbzk/pS7uK&#10;BhSEGjdS7qTCw0ZBpQATzSZ5pwNILB3oyaTIoyKAsGDS4NGaN1AWExRhqN9G40DDBpNpzS7jRuNA&#10;Bg0hBpdxppfBoGhMHNIaXdmkJoGNJ5pM0HrR05oAQk00mnFj6Uwn1oAjfkYpoBxSk4OaA4I60igB&#10;IBqxp5Ju2/3T/Oq+c5qxp4xeN/un+dVD4kKXws1B0ooHSiu05TJ1fZiJnXdwwx+VZew5M8mTEf4P&#10;0rU1cITCX5wGwM/SspBMZS00YEOMDmvm8f8A7xL5fkehQ/hodg5Msgyi9F9f88UeS0oMpYCLqEI7&#10;elIj+crSS/LEv3fenxgyKXY7Y1xtP94VxmrIGjkciYlfLHGPf1qtqVvLJptw4cCNYm+WrxY3A3ZC&#10;wD8Oay9QZ5dLvWWQeRGrZx1NaxFdkuk2s0ljbFnHlKoIWrr25kk3CQrEnBX171naI89xpMCsu2AL&#10;w3qMmtBQxI2gfZR1OaUhjyjuAzkCJPu46mkz5g3qNsQ/U0gkldipULCPuk96QSs+Vk2Jbj+IetZ7&#10;bDsyE2Nv9pWb7NCDgHeI1BH44zU0kqLhfur6gdacjvM3lx4EY43Vna7o8WvWRtTNPGUz80RC81pC&#10;z3C5eMcs4At3EcY5PbNKmZvkiyNpwxIrzSLxPqfg/V5NDnuFa0Qjy2kQMxBPOTXpEd5DeOgspA0b&#10;KGdsEfzq5U2TzakrRPIQIW27fve9AUzHZC21T1+tI7SlgltgY+9mnMWL+XEBk9x2rn1THqPZDxFG&#10;cEfePrSbDjyYzhv4jTP3inZDhz/GT2oZnVhHAN0n8Wap7CFdQ2IIW2ydS1AAhJgJzMeA3vUhwCEi&#10;ILHv6Ux/9HAjTDSP1z1BpIQ0RsAI1YCfu/8AOleOQARhv3nc0FGRcR/NKfvH0prO0P8Aqx5j5+bP&#10;b/PFBSHNC4ACN+9I5b2pNrQ/uy25zzmlKMoBBLSHg89PWgMUGwHMp9aBhtVPkBzIe9OEbKPvZfrm&#10;o3ZQnLD7Txge54NIzyRIu7Bmc4Kjt/nimBJsVG3ycyHpTBE0LB3Yuzfdz2o5VfnOZjQ6tCm5+Z2+&#10;6D0pCYMgj+adi2eQtMlWe2WS6uDvSNSyoOmRT1WR18y4K7xyFXp/npUYSSVRLLHtDjAQnjOcUCdz&#10;zzXPHj2OvNHIkvlMp2qCMA/L/wDXrofE0U6+Frq+uSGgO0KpIyPmAFY3i7wc8uojULa3Lu+RsLrj&#10;oMnk+oqhqMXj/wARwf2fqenxw2O4MBC0YORzg8/jXoUow5U+xlLmasZ/wethdX91cmMKkQVSueuV&#10;au78Yfb4tKmmtpSsYjcldwHApfCvhyPw/azyPG0bswPzMD2x2+tbkuVtJ7m4UfZo0LqXwRjqeOTi&#10;sKkva1uZFJWjY841jTWj8DSX8JdJ1uANyynpwPWtr4bXl1f+H2kvZmlWOYgBvm4AHFcxreqav42u&#10;10vTrZHskUS/u8I2RnruNeieGtGbTdBigkjMQA3uAwJzgZrSvaMBU0r6s1NryDzd2Ih0T2pfJkk+&#10;fO2MdFHelJzncwEY6CmoJJ1Jdtig4GDXDe5uIY5JiHD4hX7yY61xPxTNxH4WLwuY4vNQYBxXZ4kc&#10;5Y7YE5B7mvO/itftdaZb6dE3Pm+Y4/CurDxtVUiJu0bifDSxex8ODVbpU8tHkLHPzYzVbwMg1nxP&#10;d3nGy1OQG64LH0rZMU2nfDqdQu2Mwbs/XFYPwft5JjqcrcRblVnzz1zWzvKnOb7k/DNLuepGN2bE&#10;WEUfe44NOaIzLthIRP4iPWmPG7SmOFvkXqT3p/yyDZETt7nOK4HY33F+yzlQiyAKPvHuRStCWTy1&#10;VQvqRSEORshXIH3iTTcyLlQB5Y78k04rWwJNh5DY8uFwo6sRWHq2vRxzNptsHW5ThnHfj/69JqWs&#10;XC3KWmjuHd+JcryCT70thoa/aTcSQmSZ8GRg3IOecjp+VN9i4JXuytp+hXVzIJLqbzIe6sScmt+2&#10;sbcIYbS3RVBwSRjn1qYKMCJcpj0o37f3cXCn77HOfephB30Co2zkPHHhKDXNGMenwW0F7bbpZpNn&#10;LgKcjP1rxOSyvNL1AWyz7LiF1LSIe5AZT+Ga+kbm5t7GLLOPJ5858ZO0Dnj6Zrxn4n3enSa2h0qf&#10;zZDB/pY2FSuM7cZA7Zr28uquNTlq7Hj42g94nTfDrxTdaleT6RPcStOkSqr9eh2k/mQa9IWznt4V&#10;tzKHnXmR/XP/ANbFfLWnarqFreJNYttuEI2HA5GQec8dQK958DeIrjWNF8jUGEupRyP5iouDt4Ix&#10;jjuKnHYa8nOGxODr+zfLJnXm3w6xQYBPLH/P0pskDR4SEgSN989jWP4ij1yJHGhTtJcCNGEe2Mc7&#10;jx8wHbNcFP478XaFcFNYtbZUJ2guASAOv3DXBCjdHpub6HqyI9tGY5cPIoJZgeuBn+VfMGp+LdW1&#10;DWxdxX1zEhmZ4h5hwmTnH8q9F8YfESfULKHTdJmR5ryJZd3llWDByMAnjoo/OvHZYJLa+kt5lKzR&#10;SFJUJ+6wOCPz/lXqYHDezTctzlxFVtWPpvwXcz6j4H02eSR3u5FbdIxyThyM5/Cp/Fupt4b8KX2p&#10;7pPOjXCMg5DMcA8+5qn8PTHB8PdH8rd9oljckEZx+8b+lXfGei/254Xu9MRTLcyKDHGG27mU5AzX&#10;my5Y4q72ubwd6RyXgG2TxdFe6lrG6+aUr5azOfkHIPt2HSqfxJ8Jt4f8OR61pE/2RkmCuIncEg8d&#10;z61f+G3hfxB4WnvftVs8QljHlp5kbgjPXg5FT/F0NZeAGE4xLPMi4BJAIOT+ldlNS9teGqMZXsZ3&#10;wn8X3OpQS6ZfyTXV6XMiySPnCgZxXqKxRrkuuZu2B0NeFfBWzZtXnukUmaPKjJ4wVOa9zHlxqHdi&#10;bhx93PGawx8Yqtp2NKD9yzMLxZ4gtfB2kxX19DJcPI4jCoeh9cmvOPCenXfjm7udZ1i9a4giuCkd&#10;vKScpzheMCq3xe1aW4mSwuGxHBORhR328Vs/DvxF4f8ADvg+AavfmC9eV3EYjcjbwASQtdlOk40L&#10;x3ZEql5a9Dz/AMX6a+j+M7pLCL7OpuAIPLY/J0717b4Cjv18LxyavctcXAkfBY54zxXGaj8UtNlE&#10;7qlrJKjboCYG+b6/pWTF4/8AFupFZ7L7LGpyojSNRz/wKlXUp00paLub4ekqr91nuSxuPmlIYtyn&#10;tUE0nlEvMQR2FeSx2vjuQLdbGY4DH5osdfTNbNxfaxbeHka/2rN5mPmx7+leXUjFfC7no4fCSnNR&#10;bM3xZ4ha/kmtYpZthYdTjpXLDkkZ6nNK7tK7SP8AeyaYOpraKaPvcJhI4emlFBu+Yg54peRycZFN&#10;IJ70vNDkdPvddh6SSxtuhleNsg5ViOld/wCDfEr3VwlncvJIwVjlvrXnpzjNX9EnFprEMgfauDk/&#10;hUzjzLU8/MMHTr027a2PdkjL4LD5BwRux/Kvmnx681v8RtTlnySl0HTHzfKMbRz7Y/Kvo6NriSIE&#10;qqxlRznk+tYep+D9J8Qah52p2RYeYG8xXILFflHfpirwddUm0z85nSuhNE1nTNbtvKexRLdZD5kJ&#10;jXaxA68YHUqfwr548VeVb+NNYa1+RVv52jVRt2ZdsAfTivWvH2q2OgeH9tl5YumdPLUb8bSTkkn6&#10;EfgK8p0LTn8UeLLOGRWk+13QM4VgDgtukx+Ga9DBqooynV0XQ5anvSVuh7x4afUtW8L6ZBar5Jis&#10;4N8rSZ8z5B1rWGk6hOVzdqsS8OgyN1XNNgjtLODTIV2W1lEsOS3PyjA579DVtMyKyIMJ3bNeNVnG&#10;bcl3OyN2tSCLSIyUZEXYow4Izn8/oatNAVYxwKqIO44qEm6MwhARYByXHUjv/OnM02/yIfmjGCT3&#10;qFZrQG3e1yO4t7iWKSCByrFCu4n07181a/HMut3cUj+YRcShssSOHIr6ZZnlURxKWjz8zZ5rF1Hw&#10;1pmpkCazDlcksjEHrznmu3B4qNHRnLicM6uqPmG4kmhmeBJGEYP3Q3H5V9HeFPCmlWOhW5j0+1Ju&#10;4IpHZ49xPy89fXNeH/ELS4tJ8a6hbW6EQKVMYZhyCo/+vXu/g/WLDVdBt7PT5/MeG3iWX5WGxgnP&#10;3ue3avRx06jpRqU+vYyoLkdpnivxNsl0Tx5cmxZYFkVJY1hG0JnjH6V7P4K8SL4n0GQQhlnt1jSS&#10;R+udvJ/SvGfircQ3XjKdY5vNaNEQ5XGMfgPWq3hLxLq2m2l1pem7PMvWBJIGRgY6mtK1Fzw6czSm&#10;lKslE9r8X+LbPwlZqtwJ2mnDLG0f97HWvE9Fs73xn4kzNMZJnYyvNOScgYyKi8XW13FDZT30zNcT&#10;gsyswIX6YqXwx41u/DlsI7K2tnlG7DuCThuvU1FKhyUL0+pdd/v+V9D0Hxf4Jebw0i6dDbIEkG4g&#10;Bc8+tN+H3g/UtKhFzdmIRtIHRVbPGMVx9x8UfE5VollgXfg48lSK9K8FeMD4g01mleMXIIR0jQ9c&#10;V5uLpYmGClH4jenOE6h1JhJ78VLJbNsXy3wajRyT7UpJzjJr5RPlsm9bHpuLuJ9ncY+bmszV9HuN&#10;Rs3t4ZxG7JtDFiO+e1a/RepphIb5snOewpU5yjPmJcb7mDZeHb2x0qe1nuVkeSDy1JYnoD615vFc&#10;3ng7xbdyIFlmeLb8pAwMA+n0r0mHxJY3Ws/2Yk4M6yFNux8g9x09q4r4raXFYpBqMLP58zlH3YIw&#10;FHA4z2r6LLpzhV5an2tTlqJVKTXY67zIfDgit9VX7Zr86+dFcc4RSfu5PHQHtRMtz4YUT6//AMTH&#10;UrgsbI7h+7UDnk8Dqe1YvhvVI9P8LR6xesJtdctInmgkbQ2wcDj7orfl1KTTITq2vXKnUm4tlMe4&#10;FOCcBRj+I9favpU43sj5Sa5ZWIlWTS7dNT1EtcX+qEyWMeQ3lLnO3J+UfIwHA7U26t08Km3k1rF/&#10;qlyC9sMbgCv38seBkN6c1YYWttZxeJ7sNNqVyvm2cUjHbtJC8KuAPkYcGm3tpF4dsLbXNUaSTV3i&#10;DxRSncgc4EuAOOj8e4FMm5GFttKjOta3ELma9TzrWDkiFVGVX0+6UHTtSJp9x4UgXWvFM6ajIf3I&#10;ixu2yHoR/D93PbuasW1raPpP/CS6y7/bLiNrizi6oAmdmAOxXZ1/HHNQRpdWOkReKPEZLX7OVEBw&#10;Yt/KAYXvsBPJ/WhIVhrf8SKJtS8ZP/aFzy1qg+bYEGWHpzuH5VEtnFAieJdUAuYbtxLZWpOfJJ+a&#10;PjoMKMVblhkFpLrvi8bNQgUtZIuPLKp83IT1Lc5qvbWwmhTxVrU0sYkDSWkQC+SSp/dgBeeUUH5v&#10;fNU/MSg07oztW8P39hu17xA8VyFxBFABu+YkHPoOC1Yt+t/4caC51pvMa7xJp6xkOEjUggeg+8Py&#10;rriusw6c2u+LH2TwuI4FKrsOSBuKx+zOOfT8arXFml/Zv4l1yBBcWfzaeNxEWxfmViqnPORx7dua&#10;ylC+xrGs47nO3Gp6xpEP9peJJ2u2H7uOLeDk/wB7pjpntU1p4gjs1Ooa/CbrcoltLcYZUjHOM9Ae&#10;nHtWohvk0xvEPiOGJJon+zx26YMbHrnjnozd+1X7LR4tVsZ/EHiC1WH7KQ1pHG3yGJfmBYDJyQR1&#10;qHTkX7SHVGAuspHcvrmrtJNZY823tMAiPpgenTirFvqdlrVwNbvNy6W67ILYpnDLyeBwOM1fXw/a&#10;X9tLrmtRmGwUGa3RH+UlSQMgZOCozVKy8I6Z4jWe+klePTo8raiKRlUkYJOPvdyOaTi0N1IPRI1Y&#10;oLieF/E1/KJNDiUkWJJJK/wjA4HBH5U+eJtW8u8v1MWnw48iBTu6jIzjGPlGK5VI9cOny6xqCldH&#10;tWIX5k2EJ93IU7u47Vb0TUJvHbumvMtrYWCB7UWoKhzn+LqTx2q1O24nRvqjUk0671eSXX4r1YfD&#10;qHCWIGMBfb35rjfAEVm769rdwhbT4Ji0dttPUkkcfTiu2t7W98S300H3PDUBzG8JALFOe/PX1rkf&#10;AcWkmbX77UZmjtLe5LxqN21zk8HAz07VonpcUHaLO4g09dZiTV50VNHKZgtMsQpX73A9agWG9uBJ&#10;qmoMsXh+ybdNZphvNH8PAA9RU1jp7eJI3vXkkTRIfmthEdo2r1J/i6etQ22qHxAJZ9WKQaHZZMrw&#10;LhWA+6W/i6EdKo53K7HmS38QKl3Cv2bSbL5EtyPvAcnAHTjjmpLfTLzWSL+KVYvDkeWjtDxhV6/K&#10;PXniqlhaWPiqWaOUOui6Yc2jW7FfNPU7s/MeB7U+K21DX52gj3x+H4XwnlYU7VOMEnk55oJTC90q&#10;68Sxsnh6dbLTICN8fCBn65wvPQ0ml20urac7WsnkaZZkR3MWMb9vzHp6jirf9nza5OdO0aaRNHiX&#10;LNHtDtKO3zc4wax9AmvryafSYtiaNa3BilkTAYqozliec8dqylpK50QbcLGjdafceLF26PcLZ6dD&#10;+72MMZYdDxz0NV0vBrk7LpcrWumWLGOaMrjeE+YjA9VGOa0kivPEF7JpcLGHQbZcrNEArFwflBz8&#10;33W9Kp2/27UJ20ewt0j0KN/IuJEKhzj1LHdyAo49a08zN7CxXdv4kWSOxt1tbGwHmXbDAMyemBz0&#10;DcH1qa30ZvEdp9j8PutnpcTZKEld0nUnj/e/SqsL2+pXk+hwEWunae2ydogd8m07VUls9t+SPzqz&#10;YQ3Ooai2i2DGDTbdC7vCcOZevVucYcUPYcFzM5qB4te8RQ2+ixm2sredjfEgKZIxyB6nIVh1/irp&#10;ZrCbXJZdI8NsLFLUh5JMlSwI4HHJxlutc/ocy6n4gn0LTYw+mpL5FxMhw6IpJUHJBycEZAPXtXSG&#10;1+0atL4b0YMtvaDzZJI2Hmh+Nqkv1HzP0/uilDzLrL7Ibbm/jk0Xw1KbaHIRrhjtAl/1hOByflwu&#10;c1Sv/Dl1ryx6Z4dvRYzxD7TcTsMFwcKi+vUP9KkthqcGpRaH4WxLo+CJLkkeas2C5+/jjG0dO9Nv&#10;NNnt9uh+GZHcAG4lkJHmDA2IrF8ep49qcnczXuNMzYZ742h0DS7n7NNGdr3i8HfkSZx1PylVz/hW&#10;1LJFqvn6F4UiNpdxOYri6+4QUPBz1b7rDPvWbdad/Z2tjwdo+827DzXmzmUPtLkZbtgL2rHuvEGo&#10;aLfDTPDhSTl4pHkQGQmPgEluOec/j7Vi7xZtP94zoo5/s1xLoFgg/tNFSK+uWIGZGXIfJ5J5NXER&#10;LS+bw3osKprEQKy3QIG5cbz8xyTwQPwrKg1y+W2gsNMWOS+u13XcjKN4kbnAJ44LnpxwOfXUuWg0&#10;mdNB8LXUl1rhfbOZVBYR7S5O5gFzjH4e9bRdzG1m4kUtnf6ZOmhaZPt1WdfNNzngRjoMnJ6BunrS&#10;vLHBK2iWcQXX2wlxd9MFhnIY9TkjpUOrLqvhzUYNJ8M25utRu1MsjzsCyqPuhSxAxjf70ya5OleX&#10;DZxq/iC9IhvQeShbnIJ+UYOBwaoyRfk0Waygk0bRJQNdmxIL1zgpHnJXJz6Hj3qM3MOlTDQ44hJr&#10;M+EmuRxlz3JPPfqKbd2A8MytZ+Hp5LjX5B8y3RyVh68E/JnI9c0kt9/ZVzFYWqpLrF2QLozA7o5i&#10;OAD93oT04oZRM+nXWjsdOtWEuvyncJ9x2rH1xls+hpxuBoEn9kzwrca9f4kjmzwM9OT6c9Kju7a5&#10;8LQRQ6MDca5Mx3LcEHEeM5B4Xt61Dc6ld6EqRAJNr96nnKJVHyN2AIwoHJ61LZUlZKxPeyQ6JbxW&#10;23zdeujt8/OR5h56np6cVXNzZ6Cq3evQ/adUvgRH8u4Rn+Hk0mp3mn+GbVNSEpn8Q3i4ZJAWXzcZ&#10;4A+UDtxWUusXFtbx6y8EUmp3gKCJwWVMdMDoPzqXUitDSNO5u/2Y+hW32q5mWfW5sCFx/CW5ByfT&#10;ntTTBf6Airqc323Vb47bKQnPlHqeT0qjqulahpliNaupZZtY2LiNyu3J6AAcetUNVuNZ8MW1prt6&#10;fOvpfltRMFKAYyQAvfnvQ5O1x+yNe6R9Ohe5ugH164OIJBzs3fd56DAB7UwWtz4StmfV5BfapfNm&#10;zmJ3GDjnrwOp6CqtleQy6YfFt3KT4gmOILYj90Ow4Htnqa1dUu7nQ9MGqaofM1XYF06KVQUboTwn&#10;Hc9TTjNPczcWtiNZINEsYNQ16Nb+6v5CYARu2EcjrwOo6CovsGo+H7WTUvEVwb6V322sWd4TPQ88&#10;AjkdKW3+zPp0fiHXV2X9yhkt4ATsDLygAHbpnNPnn1W10qXxFruyS8tvltYWxsOcYBCemW6mqdug&#10;notTB8Sacsujz6rrjJILqOSWxhA3CBCvA44HP8qrfCzULi5gt9MTawRXI3AdNwx1HvXTQTtc6VPq&#10;viZERriP/QIox8m3GRwMnqcV5n4bv7e3+IcxupmtYpHYIIhlfmddoHXioOzDy5oNNXPdpdD1SXGy&#10;G3Ckdto/pXmWu6ZqWkfEO1uY44UF2QCFIHLSfT2r0W1ksJIfNfVJ1cg7gF+6P++fpXFfEi2s4LrS&#10;NRhvJpGWeEEYH95jnpTZzwcE5e6WfEGh3Fr4r0fUPIhO0GLggdVkPYV11rpGrSQ28yeSqvGGI+Xj&#10;jPpXIfEtbS08JR3UN5L9qS4Q4YdAQw6Y961/CM9tdeGLSa91CUSGJFGAf7o9qiLYpSglqmdDJomp&#10;uu1ktyfUhT/Sqx8L6gyt+7s8/wC4Pb2pxi0v/oJXH6/4UNHpYx/xMrgfgf8ACtUk9WYc8PMkTw/q&#10;6GML9nUDrtCj+lTDRdYxjzYQfov+FVlTSgAf7SuMD6/4UqppBJP9pXGT9f8ACnZDU49iUaNq8TZa&#10;WHA+boP8KhutG12Rg8N5EiMcEYHT8qjki0XzcvqFxnGOd3+FNP8AYSgrJqEyovQ4b/ClJ2RUUpfZ&#10;MDxle6podhNbG4DzDawcAcAnHpXn/grw9f6t4hhljuIV8l9z7wOTyf6VW8X6pDe+ILiVbwvCAqoc&#10;Ng8A+nqTXQeE9Dt90bT3E8PnKm4xtkcjn1NcT5m7o+vnKhg8KoSvzNHoU1hqVjERJfosSZKKkf51&#10;iy65dQqyi6kJB/uVMvh3wokrR3F9dysDxmSQfXoKsrpPha1IaGWQN/tNIf6Vqudqx8tOrhVJ8ybK&#10;Mer6hcp+7uXP1AGKzdTbVNUlij+0bDHKDuIHp9K6fZoIk/1pzjsHH9KYy6GGPzls9Pv05UJys7kR&#10;xFKKaje3oSWelau8QMmpLJEzYKOtcV4p+FWoXDrqOkXFvbyQh5JmGUZmJyCD9K7OD+zpiQzMF9me&#10;nyHRlV497Mm35izycflW1mlqRDEwhK9zxmy1nVdAnk024vZvtrgP9oLeZheuPm5rubLT9LvrD7Da&#10;WKXOp3HP2qVdpUnnvzUfiDQPD95ZSNZoHnyoDb5M/rXnurNc+CtXtzp08kjMvmbpznDdMDFTy6nc&#10;pwq6I70aNZaPrUOl29rC2p3EnkLOq7RG+Mk5Pt6Vu3V3p3gSJ4NQtxfalIhxLtyAcZXk1yJ1zTJb&#10;PTm0m5E+uXDL9qZw+UJ7rkbfWutuJNL0WBXnnkutUuv3e24U/KT9zGAF71EW03cnEwaSfY8y0nxB&#10;B/aDT3VvLfX8jMI2mkyFPbr2xmu18L69beWLSwiabWm3PJIyhQIwc4DHPYirGq+DNK0jTmNpbtPr&#10;chGyKRzjJ57YHr1p39nD4dabDc6VbrJrF6SHjum3AqOeOcD7w71qjBNTjdnFa9FdQ+JhBJcCTUNy&#10;4Jb5BlSR+nFdBf6ne+CHitdXJvtRuE82CZSD5KdON3GeDXDR6rfp4kTUnxLfq+5VCrtzgjGD6CvR&#10;ZNRGm6XPda2Fl1u4xHZQyINjqMEglen3m7ik5JOxXKlGyR5rqU17rmumaed5J7yUKnmEEDkBQcdB&#10;givQ30Kb4beHZb3UpRc3s0gS28s58vdz1PHRX/Oti1bS9J0mPxDq8MUWoXMXmW8Sh2j3KMquF/4D&#10;1NeZ63ruqaow1HUXWRogI0VRhOpOMDvyeameh6OAw85yVSS0RWu777dqW++cs9wwEIYbtoJP+Ndn&#10;aaMkS2iXdwGgkEcaoE6ZA61W+HukCe3uNRvbNZHMymH5+AMA+vvVzU9Vkn8TNb21rbssU6A5ZhgK&#10;cHvWU42SZeMxsas3Sjsj0GC0hh3+XclVHIAVhzx70KHDEf2pKR6bT/jUHn3Ct/x5QAgckO3P/j1T&#10;GdjDvFnDnp99v8a3i9Dw5u0txZZEk5GoTY+h/wAab58Kgq99KwIPHzen1pwaeF9o06MA99xP9akL&#10;3JIdbGNsA9Tjr+NVJ+7Yap1L8/McxDc29jryv9tmEcxYEAN/eHvVHx/rttZWNusV3deY0g4BIGMN&#10;71r+IjfQx21wun26+W5bknp+ftXm3jrXLi8e1juI4Ywqgt5QJ5y2Ov1rmi7aHqYanJyUnI1Ph/oN&#10;xEz3M1vHM8m1omZgcAg+vrkV3eraBJeWscg0a1V4Act5gGT19KreCYSLOAreTRbY0wFjQ9F46iov&#10;iRdXWl6VbONWlLSSk4eNBxg/3VrKauz1qcZOrdM8k0iWS98SQKVVmaUttIGMZzjpXrFraC3DNCER&#10;yo3hVAz+XWvLdCsHWA6pG7xyRyNtHy4I4/xrvtIvri5jZZZhkKMZUf0FdVOXLJI+dzmTqT30Jr+8&#10;SwjNxNkrkDaOtef+KdUGoyRiNjsXJ5HvmvR54VuUaK5TcMDlTXk+rQyWd6yquE3uBu64zXXUZ5mG&#10;acrI67wTJaLpciyRgTBwdwXJ6GuxhSKRIzGArtnL461x3hTRLS+0kzSqzscbgrlfX0ro4fD1nYuk&#10;ypJEMcbpi39TUx1JxSi5O5b/ALOhmQC8iilTJ+8gr07wxBBbeGtPhiULGsXyqOg5NeaIquuVck+h&#10;Nen+Hl3aDYlvlPl9PxrGutNDqyttTkvIZetHHqlozHC4cZP0FXftNvj/AFgqPUV0/Km9lgUZ+XzC&#10;Bg/jVQHw/j/j5sf+/q/41ypHvXtsXvtNtnJkU/0qt5Nj5kkvmYZgetRB/DwP/H1Y/wDfxf8AGjf4&#10;cJ/19ge/+sX/ABqiWZtjoNha39nefbWZrbdhe3JP+NX4JYpfFM/lOSPssYY+h3vUm/w6AAJbDj/b&#10;Wp7JtKN0y2Mlq0pAL+TKpJGTjOPxoC5S8RaLLqbwhHY+SSQFOOeMZrE1Pw3qV4saxLHFNEmdynBJ&#10;yf6Gu8bZg8gHvTCqHqaYXPN/Evge91bU7e8hlOIrfySvmYz8xPT8a1V8MXbXujs82EtVcMyvknKA&#10;D68iu0CheRwe9AVQPSlzMDgH8Iaj/wAJKuoxiN9k/ILfw7h/QVHJ4P1H/hNV1UFUteoUnkfu9v8A&#10;PNehFUOcng/rS7VPU9qOYDNj0e2W5Wfz7jcvRfOO3n2/GuV8U+EbvWNVW5tnbarcgSYzwB/Su+Cr&#10;kc0uE9aErahc5STQ7iPUo9QY7Xij8vbuzkc/41jWHg/U7TxENRmQbTcO+zfkYJOP516GY0bknqMG&#10;l2Lknd1GKbYHnGneEtYtfFk+olIGtpJWb7w3KpbNdM/hyG5sbaO5kYtBJ5qMDyW56+3NdDsXnnrw&#10;aNi5znnGM0rgY1tbP9pdsjykjMaY7t6/rWdpmkaqlrdQX0x2snloQ3I4IrqViRVwuOOnFLsGMHpT&#10;C5DaxGC0iiZtzIoGT3xU3B+tBCDHNAVc9aloLiY96cMUbB/eo2r/AHqEhNhwaMLSgL60vy07Cuc3&#10;ryD+2dCJ4H2pv/Qa3X8toyrMNpGDWbrNlZX0tsbq5W3aJz5b71BzjqM1WGmWXONZkK9M+ctVYq5q&#10;KJoP9XtdO2TSCS5Z8CNB71lnTdP/AOg1J/3+WlOm6ccf8Tl/+/y0WC5ofZWMm6eT/gOeKqWiKPEl&#10;zjGPJXp9BUX9l6cf+Yy//f1am02wsYLyV4Lvzptq5+YZxRYLmuY0Y7yBkDA+lN8uHGMLheg21NhO&#10;p4pp2k9aQiM/e5UY4HT86UwJnOzLe44+lP8Alx96j5f71K1wI8Rhc9QeRuGacqggEAH3xTgqDgdP&#10;SnYQd6LDuN2/jQRxTxt/vUh2kY3VNguM4ppUZ60/y1/vUoCjjOaLBcjCgHrTqdgUmPeiwXE4o4pd&#10;ue9G0CiwXEoGM0uF9aTau/71FguBxRxTiEx1pML60WC4hppPNP2r/eoKL/eosFxmRSHFO2L/AHqQ&#10;qv8AeosFxBjFHFGF9aTC/wB6kVcYwBbrS7RjrTsL60YT1osK4zZ7AN2BIn7TSo9alwvrSbU9aLDT&#10;K0ijB5poUY61O6oVNNCJjrRYdxgUYPNWLEAXbf7p/nUIVcHmp7ID7SSD/Cf504fEhy+FmiOlFA6U&#10;V2nKZWrmNWhMgB4bH6VmYLnc4Cx+laWrqhMLOQMZxn8Kx1Z3lzJxDjrXzeP/AN4l8vyPRofw0WDt&#10;kcOeEXt2pAoLtIxwi8j0x/kU0/vuB8sY7007nZV2/ulypPqK4zWxK0iyNvcBIume2az9USKWxuJl&#10;YLFGjZwODV47Jh5ZUGH7341T1GETWrIrAQBW3gd60iybDdKfztNtzgCJRwTzkVbYLK25GCRL97A4&#10;qrp9sFtIkQkRbcfhVplBfyVXMXVj/OhsY85kUcAQj+IjrTPkl4GBAP4uxNSE7x5SjEIGM1HtWRvJ&#10;XiAc596hiVyVsSJsChY8csKiKrKQIPkVDlinGfrilLs7eSn3OhNDJ8vlwnav8RovYdive2MOpI8U&#10;lvCYwp/esgbkj0rzK68I6t4avVv9IuLi8tYjulSI+Xwe2ATn8q9UO5FEdvhl/ixTdsbKYYUHlv8A&#10;fNbU6ltwsc7ovjC0vLcW10fslxFhZFmyOfbIFdGT5sPlR/KD/wAtO1cvr/hG1u3WWxDQznJd4xnJ&#10;981k6Jrut6bfpZ61BIliud1zJnA9OlW1GWxT2O+ZWYKkBDbeHYGpAw/1ETZfuw61SttW068RRp11&#10;DKGPzlG5yatqVjBSMASL1PrXNLexIhEc0Rht3O5uNy9RTkUQoYc+ZK3Vj1FOWOOFNsBAZupHak8x&#10;EQgAeb25yTSW4gdSFEUZLMfveopozCgjj+d880r7o498YBmbOVzzzSIxiQMV2zHqDQyhBGyrtDZk&#10;YYOOCKen7lPLxvlPr1xTAPIUuCWd6dG3lpuYfvT/ACoEN8xI02NgztnA7gmmo8dvkucyvxg1IESN&#10;TKxBnPIFRoFUedKuXPQUxj9yr98jzOyn0oizCx8yQmR+VU9R7CkRIyfMmX952z6UvlASiVzmTqtF&#10;gGiJBIZZwN3YPyf89KkOQfMccsflQ9M0zG598p5ByKiVpWmMsw2qPufX/OaLBYeoCEtPGvPRSOlI&#10;xdmDzqQg6c9TUy7ZXLTfdA4z61ExaVi8/wAsQ6A+tCT7grX1GyOGxNNEoRRgDsa5TxtpWsausI07&#10;93AY2DIs4QMDjjGRXVnbccynbEpwATwabIryyJtzHEhABGDlaabg7ikrnlmlQeMfDUoZdLubi3IO&#10;EF0doJ7jGR+lem6bPcX9ok9/aC0kUACJjuzxzzVofvG8qRAIlHDE9TSqRMGGdqL0P1rWdTnjYFCw&#10;xtzPuZAsa/rTwGk/ekFIx1we1N3b8o4Plr/F6035rhtxbbF90oe9Y2sW9iHUL0QWNxdTAxQQIXBz&#10;wwAryXRbtPGnjVrth5NtHb87uRnp3xXafEPW4bfw3JYW8yCaXdEIyeScdK5n4ZaKbC1m1DU4zbxy&#10;Dy8ycAHPHNd9KNqTl1Zmnd8r2ND4kax9p0ttAtUIlk8oBlJHGPyro/C+lyWWnJFjYGCl2HfivPbE&#10;zeKPiVHPgvZREj5eV+TIr1lZUiTy1KpEBgknGBUYmXLFU0OjG8XcklEkmEjwqofmcHrRPPAsBYlB&#10;GOrE4rPvNWjhXy7ULLzyEyf5VmTHUdQjeNo5Io2GCFHAFcKjrqdEY2VzUm1eAr5dsgl2j5mT/HFZ&#10;7hZ4xc3cwtLbP35D8vpzmueTXJLPU1sI7BSpuPLkkIbO3djt+NdfrekRa9o76ckzQxy4/eIOVxz3&#10;raMLTVxOSWiH6ZeaZfxFdHe3ljjOJWiIXn3x1qfVdQg0/Ty77/LUY4Utng1jeEvDC+HobmCO7mZZ&#10;WDZdQO2K3rqzgu4BazRK6ZHJPWm+WNS9yLNo4++8Z313bfZ9H0G5kc4PmoGT6/w/SsGTR/GuuXcQ&#10;le8sbRxtkH2w4285OCRXpa2traRhbS2jQ4wcE9P8iq2p6xaaVbOZpooii5YM3QVqq8W7QRMaUpO1&#10;zjNN+Gdml958+opfOjBpEe3DgEHudxrr4tK07TbUWUMFskZy0riNVBz/AHhjkcVxeo/EOOBGXR44&#10;riaUkN5ZbOPXp6muTvPF3iy/OIobuDcNrBIyf5iuj2M5r3mdEcI3pIs+OfDUdgZL/S5IrhZppGlW&#10;JFURDkjGD068VwVrqs1kw+yXLxnHLRylSeQe30roZl8VXSyRMLx1kzuAj6/hj3rkb7TLyxkP2u2l&#10;hbIGHjK/SvWw8oyp+yb2PLxmX8j5on014Z8Wadr+l29vaSL9rZQjBTyxCgnPH1qxrWuafoVmHv4r&#10;ZgzhNsjjk4Oex9P1r538HeJZ9B1uznVwsSSncpOMgjB/SvTPiUjeJPC2lyaWEuZTMryCFwSpZCcn&#10;8c1wVcG41OZvQmhV05GcLbaVqV258RabZFN7Ziit+CVxtOCOexPSuQ1OdrjVry6kDM0s0jkucn5i&#10;e5ruNO0nx9p9jFBZ2d0I0yURSpwDnPf1Jrg7yOaG6lhuVZZo2McgbswPIr0aLjLRMK0bK59E/DLW&#10;9Ni8C6daCeAXuxv3ZYbvvt/Su3AMSeWpZpyAMr1z3r5f0GHxDFLZyWEdxtkJ8nYMgjPPP519D+It&#10;VTw94VvNTedftccRK7m6ueMce9ePjMOpVbJ7m9P4CDX/ABnpvhMmK5m33c52pAmd2cdwAcdRXj8v&#10;hfxj4x12SW4sLyK3lbzNtwTsXjHAYgdq6Dwrf+HvFV9dat4r1C2NwCvkQzEgRnvg8f3RXqNlq2nz&#10;Bvs17aSsq/JHHOrEduADmuhyeHhyxTZN03a5l+E/DA8KaG9ghRp5JS5kVArAcccE10MQS3cB3LSM&#10;cgd81FFdRLceXLcK14EytsSpYj1wOasAoQ00ihZhyqseTXmVHKU22bRso2R8zfEpZv8AhPNXMm/B&#10;uPunnBwK7P4bWHh6x8HXOr63BZXBaYmNbm3VyAvBwSDxzVX4ueHGtnTX3V1e8nxIMcIcVytpqZfw&#10;7b2Ec/OZB5Q5zkivdjUcqELGeGoxnV95mf4jtWe+nvoLTyLKWYmIom1cdsCvT/hVeQy+GpLdpFWS&#10;K4PHOTnmue8bWq2PgbRlMQSQ4HXluO4rY+Etk39g3k0kLEvPlG+gxXFjqvNl8pdTaFqeIcYHpKwY&#10;Xec9M9ua5jxviPTI8DpJXWctGwJ5UVzniS1e9sthjPDZr5HCtwqJtnt4Nv26uzzMnaMVn3V+sTL8&#10;o960pIirsrAgjsaxNRsJWYFVYg+lfWUlGaTZ9RmM60KXNS1LlvfQS/ek2k9KtA5H8jXKGOaF8EMM&#10;dK29NlmmX5yxx61dWirXRw4DMqk5+zqI01+U806ONpikafeJ7UwgnoOlafh6E3OvwIq71wxOPoa5&#10;Um7pHs4mpGFNvpY9htI2khiLDy1DZbJzk4FcN41+JVlaLf6FYEtdqWhDJuB3FSOOPUiu9vJgmmXM&#10;qKqpDB5gIOOeSf0Ar5n1a21S+8RX2o29pcyK13JKrxxFgcMe4Ht+ldGCowqNtn5diajd0u52vhj4&#10;V6zcamlzq4W2t0dlLyFZCfk44znGTXr+l6dp2kWUVrZ2tskMYXzZhEseWUYJxjuB+teA6R8U/EWn&#10;yb7u5bULfBBt5DgDOOcgZ7V2V18UpNW8NPaWCQW2oXIjhWKJiWLEqCRn6mtsThqtR3vojnhI9Znf&#10;7RCRGoEK/wAfZh14qtHCt0o5VYlI3NnjGag0aWQeHrAXDq032eIThmA+faM/rmqmr+KdE0wm2F9a&#10;KduSvmfhXmug6lT3TedbkjsbF6sX2Uu+2K1iBkeeRdqhR15P5/hXmfin4gfYr3+z9HIkgiC7rmK5&#10;2Bj1IxjnqO9c34h+JOqX323TYHSOyyyKyycOnTv61xV3qIeIBHBZmyzr16f/AFhXr0MvjTV5Hl1a&#10;9SpK0UfRvhvxNZ+JdJR7SIKc+W78/eAGeSOa17lUjhRbfIYcuVGAcDua8q0bxNp+g+HRbaSkM13I&#10;gchd27e6gHp9Ko3XiXxjqn7uyhuocD5gi8YP1FefUoQ9o+h7WEw1VwvJmv8AES58MX+jTWonsf7V&#10;XZiREVpMBs43Yry7T9G1u6k8jTIbs+aOfKyob6+tM8RQXtnqgS+DidowzF8Z7j+len+FL+ysNBmv&#10;ZxbxNBGn7zfzyvNdXNLD0UqS5rkyUE2meQaxp15pl/Jb30bJcYBYMea9S+FWjyW1leyXVonzlTHK&#10;QCyjHY1w3iF5vEnjG5ktN91HI6qrIpOVwM17xp+lxaTp8cUDHcUQMDxjAxXPm2KlTwyp9X+Bnh6f&#10;NVvE8y+MkchudJZQWVIHUsT71r/Ce0hGgxXz28TnzJVLMgJ7d6f8UtHvtW0mxaztZJpIXYuY+cLj&#10;vVT4YavZWOkx6bc3ccVyJJCYZDg84xUUpTq5Woxd5IuaUMS3LY3viLYRX/hl5/JjeZJEAdlBIB7Z&#10;ryTwTN5HjSwDFQqzYII46GvUviJqKWnhWSJZ4/OaZCEDgnFcH8P/AA7d3uuW+pNbyNBHLlmIwDkG&#10;qwVWosFKdbTcmrFe1i4HuEcysNyEH8amB3qT0x1xUcUCwD5UXB7elSHCEqE4avknZu567fYTBwCO&#10;c+pp3AHKKR7mlZgqgBQcUZLDmMUWEYFv4Wij8SDVt6g+Y0mBGAOcjGfxqz4k0w6lpxtYII5GEgYH&#10;AyRg5H0rVeaO3haS4kEcQGSWIAFQwajZX6MbWWKQIMgxvnNdVKVWrKNd7RVjBxs+U8s8Ea/a+EYr&#10;qxu7ZZtU+0mWJEXcdpUDhgDjjNdpa3N7o13Je+ILGOTWJkH9n2Ukomk2DcXZGOSuQxyMdFrzfxpG&#10;fDvjYXdsd37tXCsOOm3Fdv4Z1g6zH/wkXiYL9qsj5NvGxzuUj5jxzk76+4oTVWjGqup4WOoKEtEa&#10;en3Vtp13d6zrEcM2o3jh7SxnwzRLzwpIJHyFSRgdAO1R6JBa+H7+71TVrldS1K5kDxWkiiSS0bJ8&#10;xVPJGA3OMfd/J0FvZz6hceIdYuVjiL/6DaS4Cqgyvy/xcqFPNO02wtrBpNe8RyotzMFmhiuCFKs2&#10;d4AHJxuHUdhWl7nlyY4T6dp1/c61q00TXV4/mWVlKuXO3JVQTkjI2cY4yB2qC0hudH1R9a8Q3BuL&#10;xlwmlSP522QgKCpyefLDHOOhPvT4NL07U5LnWtZuE+WTzdNhlIACJkKFHXDhYz+VFpDcNqr+IvEW&#10;YrcD91bzD5PNwEBGPm6bv1qkyfQSEJY3yaj4rkMd8uz7Hb3CmV3CHcQpPIJLAcDn04qBrZbfVpPE&#10;esTMIJ5A9nZSndlj8yLg/d+UenersQtteuxqnifbam12i3t5jt3lSWcjPJzlRx+FQJAt5qc2p6uE&#10;j0eAGSzimfamUICEZOeVBP40uYad9iS3mn0W/Ou+IzLEFzAlu4MrEkdQByBjd29eaz5rqCWdtc1s&#10;pbzKvmadbSjczoMsu0nlc5UdO1VrjxKt/M+q+IYEFpCgWKxkYhXfON2fvHhifwrAubi4127XUb0m&#10;KytGKWNuwwrxg5AXPzHjbWM59jWNJPc6yDxCtpqK634odbUxReUlhNN5pJyfm/Int2qtHrOjajqb&#10;a5r9/HaRwPmytJl8zfEpJ3KD90cr27Cua/s2+1eZtV8TxSWFmiiNBKONw6e56mt2DwvpmrW6ahrV&#10;2tpbQZFtHIABLEB2HBPGOlHvFtQRZj1HTLvXG1nVdRji02QhrW2l+dTjAGE7EgE9O9N1K+0i/wBX&#10;fUbi9ittFQLFao64R2XkkIenU9u1Z9t4QivNUe71S6ktdEiIkt2cARlRgDGeenNXYPCVhrupTqZt&#10;ug24zBICPLkbvgk57mk276icIy1RDq2q/wBq3w1m4aWHTEAUWrk+W4HQ4PHOR2rNs9OudUu2vNUt&#10;U07TYSPKMxG2Q5yCoOOdv866O1soNQvka9t9vh63HzSyjahCdAc+vFW7yKPxLNBbxqtppdmN+V4V&#10;8HAHzf7OTTUbilU5FYhntG1rUVvnmFp4djRfKV2G1mHT92cdT3xXH+AorI65rWq3s6LYW07NskXO&#10;/wCY9j/hXa3FtJrWomygP2fw1Ew2TxkbDt56n1PvXF+BdKgvtZ1s3NysWjw3DNIWI2yjcQF/Lmt7&#10;GdLZtnVXVtBrupf2jfy21joowbUSbWWXb1CocYz64q1fXL65e29zqSNZ+HrTmQSjdHKf4R5Zx26d&#10;ar3ekPrl5Fbw3Bg0CyIEBjA2sB97lv6VcubiDVNTtrGNVXw9EN1zKQfL3L0yW/pQZO1ypqcdr4hu&#10;bN4lhstE08/K5UBJQOeEOO3pTb63udVulugfsnhZCPJZnHluF7iLjrz/APXp97ax6peCw02QW2kW&#10;h+aaHBWTnkfN/s+lE32vU7xdEs4fK8NwYK3yH5Tt6j5vqfyoBU7u5HdWP9vulppUyQ6NApLXUZCK&#10;zk5+7kDPOM1i3scx8RWn2IeToUTKs8wOxGAPXbwDkYHet7UreeOZNC8MbTpoG+S7gYEF+u3J4zz6&#10;1meIJ2W7tdI0uAPpqqqXk/O1SG5yTx0Hasp7nRQ1qNG1qdveeK5I7LSJZ9P0yH7t3CSqMR0wOBkg&#10;9RUM7y6obePTppItDtVEVzMhKRuFOSxXgHI+tPmubu4Nrpvh1vKsI4FMtxD90yDjGW4zjHSi9uU8&#10;xfDmmRf6FN8k80Q4B/iJPToPWtEY1FaTRLqX2fXrS1s7CARaZZOtzLdFNiTJH2wcBgQT6/rWdrkk&#10;17psVtox+z6ZEc/aI5PKWR8k4xwOh6+2K0Z5FkhtNA0ZyYIU8q9mUAbUAC8k8c5b8qpa2pSxi0Pw&#10;8ge2jcTSSxfNtbnKk9OhDfiKT2CDFsry3vdJjsNOJigSOP7bcKpRQi4JyeARhW/OrN9jU9KtdG8L&#10;zCMQv5s97bHygRzheMAnLHAyfu9DVe1ubSTSLbQ9FghmkljW21B4zkxDABY9um78qmuNLOk2qaT4&#10;acm9DF71oiCwC52Bs8YO8njnilTHUu5XKNwLu+0VdB8Ol57Nhh9TibaoffvI9DwFXr7VrJY+Xp7a&#10;R4duWdlb7TJPC3lCNSNqqGHGOCcZ7fjVS7e60HSk8PeGla6kdN7SxDOJC5Y8jjO0Dv0NT6lZX/hm&#10;zFp4eebUdRuZQ9w6gboogCAPTG4tWiQMddi7Ni3h/wAMWYmQ436jbt5IV87yuegO3b37/hWZ4lvb&#10;Ofw42m+GolmlQJFeTwJ5ZVkYfeIHzbvm59q1ku30OyGj6PH9p1AtveSPJcMeev3fuAfnWZ4gGnaH&#10;4cew0ApJqk4CzsnLF0K5J7d2P41lURUHqh+h6m1p4eh0HR7EXd80eL25jG1onckqTgdV3EdeNtW4&#10;49OsNO/4Rvw7NFqGtxr+/uYkEbmMneSTzkdB1qHRrm30jRI4bGNJtau4QZ3XJdZSMjpxnLHrUyWc&#10;egaP5+lx/afE8x8uTGPNCFsnOOPugVUNrhLWbQW9teaPYSaRpAfUdRnYSvcRvtkjUdAX56gNjn1p&#10;0d1p1hp4sLCGO58SShkuZkQLKrsSfnkAydpIGSe3akR77w1pjJb5utcuHDKD98RjGOnGOX/WrFnD&#10;Y6do63jwQy+IroP5mCWlVmYkZA6duvtV3uZpW0INPUeGdLaz05Rreru+4pF99IuMHI3HGR0z3qHR&#10;7ptKW6iWM3OsXzb5YRy0DHOAW5xwR6VZtIB4QspLqOX7frcjeWschBfy8gnhe3BqaJtN0y3a8laM&#10;6/fAyLbkneJM/KOPYjrQDRWtRdaHaPZwrHf+I35ALgyCLOeXySBwe9Jo2of2JaTwXcZ1DX7qUyRx&#10;F97Jn7q+aM4xz9KRft3huzfV57Zr/XpMRLbv98x56/L6c1Jp8trp0jalqcKnXrlhLa2zg5X0HH17&#10;0BJlG4t7O2Fys0EN7rtyCGhKh5EY8jLck9hWXpeqWvg28uW1zT4Tf3YHk27IC0eenY4rftobTQln&#10;12+nin1i5JeO0dizrJnITAyelVks9J1Zn8R+KQkd3cA/Z7SYH5dvK4xzz71m1G+xpGdmZ+iX8ek3&#10;YluEOo6/JIzJbupeUhuQN3JwB0pzS6itw0+sWBe+nY/ZYZG811HXaDjI+lXdI0qDTd3ifUoFj1Nd&#10;wgtyeoP3eAc9PapNKlv7VL3VvEUJa7Rv+JdbTADzAeflxz0NL2b36BOTew7TLO10Zhrs0IfWJCfJ&#10;sRFmQbunzDkcewqO18zQL2TUdcjS91O5ObC1ncSPjqQp5I6mrVmZjPJ4g1WEwjkwW3UA9FAxz0zU&#10;lna+XM2teJ5hJNER9hhucDYCcnbjk9atOK0sLlk1uMtRptlcya3rrqLi8w9vYTReYYSDkKD27dhV&#10;PT4bvSNSGt+Jrl2vFJFnYyMZmdT0IOTgDnjFaEVnaajeXGra5Ki26yFrK3kIAO08Fe/IAqjam51K&#10;9bXvFFsbaKzBit7eQnbIDyD69z0pvyEldE8N3aLfza54hWJBON2m2lzh92CWwmenUdq8l8Q3hu/i&#10;U17Pbi2825ikSHrhSQV/TFeuRW1rrt42o62q2mnWGP7Pib7sqg7srnnngV5D4oul1D4hT3KIIYvt&#10;SCLAI+QEBTz7AVDO7Bxbi+Xc960mXz9Lib+x1lB3AsVBzyf9n6Vy/wAVIZLrQLcx6NHF5UyYKqAe&#10;A/tWl4cvNTOiRGK5HlgtyJF45NUPHn9qP4ald7gsqgsDuU87Wp3utDm5a6qEHjmOaX4e3ZOm4Imj&#10;+bHQce1aXw+1FLjwpGi6Skrw7U+73VFPpWHqF1f6p8PtQWS4LJ5igEsvGClVfhjPqS6fc26TlCLp&#10;xy69dgrNblNVnc9P+23OB/xTcQ/Ef4U431xgY8PQHHqw/wAKorJqJG03wP8A20T/ABpH+3IyhdTx&#10;kZxvT/GtktDjk6yexoJd3JBx4dt/++l/wpZbi5KjOgQKfZl/wqlGt85G7Vin/Akp7xXWfm1tuP8A&#10;aSnYalW7EhuLxcN/YMZJGPvD6+lcJ8QvEz2ywWsmmRQys/IWUZxj0A9xXVapcXFjp89wNcYBIyw5&#10;Tlq8V8Sahcaxqzy3Fy0+3AQnHUgZ/lWFaVtD6LJcFWlUVWa0Ro+FNCv9Y1CG6gslltQzKQ7AAkLn&#10;/CvZvtGovgDS4doBAxOOlc34R0c6ToEELXfkS72ZvmXIB7/pW6LWUtg6449BlKqnFJXOPM8xq4ir&#10;JJbOxb+2352r/ZFtleM+cv8AhTFur9ZSW0qD/v8Ar/hUX2ZiyhtbdQDycpTmswDka85/74rX0PHf&#10;tZa2FlvdTY4TTYR9Jx/hSCXVBgtYxj3Nwv8AhTjbIDn+3H/DbTZLZWwP7ekx9Fos+4KdRaWEE+qO&#10;CBBGufS4FSmXUlhKeVEcjBJuhUYtLdWwddf/AMdpGtbQ9deP/jtHKx8zfxxG/aNSA2rHGGznC3Iq&#10;K4+2zW8ts8ELGVeGM44qxFa2Sksmsb2x7UrWunmVf+J0FHfpTtYcW+a8dD53vbXUfDniO4hSVkkk&#10;maMeTLjk/Q9s16T4E1Gx0KwntLuZL7VpQVwfnkUk/Kdwyf1rL+KOl6PZWtvd2GpCe+luGJAHIbAp&#10;fh9Fp9vp8uqalIkmoMTtjkxuyhJXp+FZaHqVZfu9TqLAWWk3S+bJFPrThsRKAzqCc53DJGBViyWX&#10;w40k1va/2rrk5+eLO144855fn1HFUrKzGkxNrN6PM1tgxjjkwXwTwAB7e1TWN9d6JYPrGoQedrdw&#10;+xbdzlhGCecL7be1O2p5sdUQQW0Phq7l1TUJ4p9cYbUtdweUbuRzyfu1laJr0Hhu6u7rVIlm1GVV&#10;+yxs26QjJzg4J6E1elt5Lewm8Q6w5F7j91BPtzuzgYA5+7msHTNPhOkXeteJJDFewyBLNZsZdTjJ&#10;Hf8AirGpG87nbQi29ixrmradDC19crHLfX/mSCNk3NEDgquccdR1/KuT8PWXn+IIRcXCxSoGKpJy&#10;cY9M9OTVLVblZtRnuJZVZQ37hWz0HQD9K6v4baDHdXU+o6yHjeNWRA3OR8uOn1NUkexUqPC0PZdW&#10;d4zy6Zo6vHqg2RQksDcbOi/X2rjtFtru7ivdVW92+aLhg3n5z85wc5rc+Ib2OnWMFpY3G57tJkCB&#10;TnO1QBjHvWn4a0fTofBVlFOxS5a0yw2EHcRnFVNXirHgKUYrXct2d3JPbhDrLJIJd3+vOcY+tWWa&#10;VWAOuNj08/r+tY3ha102TzPtlziXBwCpyeRXR/2fpBcgvn/gBopvWxlVcbXsNuLoSw8askZ9RPz/&#10;ADqojExsP+Ejb6CbP/s1XzpejsQG6e6NTm0/QEiPyLn/AHGrdLQw5qXJozJuYopbSWN9d8zjoz57&#10;fWvEPFsIbxbcW4u3eJQmCoJB4HbPvXvU1noQgmcKOFJ+63pXh3iFbUePL7yI/Mg2ptAzwcL61zzV&#10;tT1sA4uDUdz2rTIrKG3hY6AkgCpljaDJx3+7XmnxQureXVbeG105LYxhwwWLbknb2wPWu4vtV1qx&#10;0Zpog3lRRF8714AFeQ6jqV5reuy3Eii4fg7S3Tp/hWMFzSPYv7Gm6nkddpNtJa6D5ElqN4TOD64H&#10;+FReHA0t9dKbflf8a3ZJTHpRkkwknl52/hWX4fWWOa5mUff9D7mum1qh8hWn7S7Z0JkkAIMJBx2O&#10;K5PxraSXVqk8dureWDuKkHqa6kySkh2Hyng5PX2pjQpLvjnhRYpTgj2rqauefTqctQ4TwnqkenmS&#10;2uG8sSOv3icAV3st/F5alHhaPH3vNAzWDqfg+ymJltpWRsEhQvU1hSaV4iiTyYpLnyQcKMJWaTTO&#10;yUIVJXbNrXfEdrZ2pjEiCRscJJkgfhXs/gJjN4E0eV8sXt88/U183XfhzUGk82+WVmAwu7HNfTXg&#10;+JIPCGlRLwFt1GKxqvuehgowjL3WM1X7EuoWrXyQ+SFbPmj5c4HrUkY8PO5RILBiBk4ReKp+J9Lk&#10;1eS2tIbgQu2472GRjFZcvgS5kS5T+09kkkQRWVTxwOf0rNJHpHUrpWkOAw060ZT3EQxTv7I0jcUG&#10;nWm8fw+UM1yi+DtQi1DT3j1y6MEGGmTJAkI7Vdn8O6nJ4rn1CLU7iG1kjUBE52kfpVuMbGcJNvU3&#10;v7J0nfs/s+03enlCs+xtbBPFFyLOK3j22sZPloOu96z9M8M6pbeII7ybVZ5IghDA9WJ6Z7U3wzp1&#10;zpvibUVuZC5miRxySANz8DNZpItnXSPHEFDYyw4Pr+FNknt4ofNZ0Eecbs8Vzvi3Rr/WPs4sbqS3&#10;8tZBlDjOQuP5Vha3omsXfgNLK1+0LerMGJD/ADEZPHX3FOyA79JYJo2aKVXCnB2nNEUkMqkxMsmO&#10;oU5xXJ6NpWo23hm4gmEq3LMCGJ5/h/8Ar1D4K0zV9OTVRqYlbzGzFuY+9KyA7PzIc43LuHUZ5FOV&#10;kPPGPXtXHww6kmqXjSW0yxuQEdW/xrLg0rxI1xc2rXl6kLRCRGb+8Cox+VFkB6KsiN0AOOfwpQ8Z&#10;4yN3p3rzvw5p/iIR6rb38MsAlRY4ZmkLH5Q53DnvkVt+GNL1Gx1C+a9nuJImSMR+acjIHOKelrAd&#10;R50W4qxVWAyVJ5ApysrZxg4rlotPvF8Qee8UhglmKsNxwI/JyO/98VX03TNYt9YEkjzfZ5Gk3Zbo&#10;CPlHXtmlyoVzr/MjyQCpK9cdqPNiLhAylj2BrldK0XUbLUdWnmuZZopv9Ush+7z2rK0TStbsvEQu&#10;Lk3MsDhcbj93kf4U0kFz0IgA84FRvNEjBXcKx6KTyazW0u7aTzP7Wuduc+XtXArmfG2n65favaPp&#10;nnm3SFg5jOBu7e9FkB3W6MEBiAW+6D3+lG+MNtyN3p3rj0sdWa2sXkjuw1uo8xNw/efjms2a08QH&#10;xGt75d6bNsDyN33fr60WQHoXmR+q9cHmhZYTIY9y7wMkZrzCTT/E0nij90t9FbsX/flsoOTjjNdt&#10;a6PPBKLqa6eSQYJU/wAXHIp2QGuLiB7p7ZWBkRdxAPapPlJAHOfesHUJrixt2vbW0L3ErgN7L6VZ&#10;sLi7vLeGaWFoH8z5kPcUaCKXiOFJNW0SI4KSXDBh/wABrWOl2MaMTbxhQMmszXx/xO9Ayety3/oN&#10;a2oSotlNuOF2HOOoFDKim2Vo7PSpyuyOJt2cY56VL/Zmnkf8eyAetYdvNZadbWsy3oaOPdwOWJbH&#10;+Fa32q6nRTawIqsM7pMgfpSuaShYkfTtOjQloEAx17VR0+3t4fEVz5KBVMK9CfQVb/s0SYe6laV8&#10;dMkAVDZKqeIbhV4AhXj8BTZElZaGxtGOn60m0A9B0zWN4n1W60rSpJ7WNDJxtDBjzn2rl9W8Y6nb&#10;6NHdWcKzTFyrLHuHTb6j3NKyJTPQiFyBgZJxSZQHnAHrXNeDtdutX0Z72+jMTrvyjdsMw/pVnxFr&#10;Uuk2dtNZ25uTLMI9o6fdY/0p2QXNzKDngj17U75T274rzW0+IGo3Xg5tSXS2N0JvLSDOd3PP6Z/K&#10;ruh+O7rUtO1C7udPWD7KsLbCx5LsQfyosgO9KgDOBikIAGdvfFcLpvjO8u4tYuJLPZHabWiyTh+H&#10;Jx/3zVTw/wDEi61eymkk01YJY4/O2uW5G8J6eppWQHohIU/MMDnmkKgkEdCM1zGg+Kpda1OS1e3j&#10;jUcZXJ5AYnr9BWNqnjfUbDxXcaZHZq0EbrhyxHGBnj8aLID0HK9CpAxnPajAwOCGIzt71y+sa3ql&#10;rfwwW1kJWd84yem0/wCFLrviO80nUrZEsfOt3i8x3Un5G7D8TTsgOmO0c/5NOPXoSMZrz/VvG9/p&#10;l9sWwMyTqpXriPKg+nvVvxJr9/pqWLW6tIu1pZCmecEDHT3pWQztQFLYx3xQoVjnGKo6Nf8A9o6X&#10;BdshSSRS20/Uir4I2ilZCAqPSkwM/dp2V9aQ49TRYBOPSjA9BQCAKXcKRQ3aPQUhVfanbh6UjMvc&#10;UWQDdqkdBSbB/dp25cUm4e9TyoAEYPakKAfw07cPU0EDH3jTsA3YPSkKj+7Tvl96a4GMgkUDQxlH&#10;TbSbQB92lAB53GlIGPvGkMYFXH3aktAPtBwMfLTeNo+Y060x55wc/LTiveQ2/dLwooorrMDI1gRk&#10;w+YMj5v6VlMTcYCoVj681r6vHHII/MOFAPf6Vk7muHMezEPXnjmvm8f/ALxL5fkd9F+4gyZmWRfl&#10;QfeU0jh5ZFC/Ii+vcU+LMgIxtjHUetPBkkyi/KiHH1FcZtca48x/Lj4Uckiqd/DJJCTHwqK2fero&#10;GZPKiJCdS1U9Ra6jUx2zRCMRncWBJP41SFcdAzy2MMYUooGCfUd6lw0iiOL5U/iY/rSWbyS20cYI&#10;B2DcfWpghwYl+VT1IpjGMwkCQICFX7zdjSSp5uIoTtUfxdqepbcYoxhR95j3oVSZGihIQAZLVLFc&#10;jeUHFumVIAzJ296a1wjfuUBZuhYU/Ypcwqq4J+Zuf50CBIn22oCSH7zVIXGJKATBFGwYDJNP25TZ&#10;EevUinASRSFVOZD95xSIqxP5cGQ75y1O4XGbJEXbEQR/EaZNbw3Vu1rJbJKnVvMHymrGx4W2xfff&#10;7x60nyxyeXGMv1zT5mh3uc3F4WisdRE1g0cKswLpHD/XNbVxeQadEWnljUlsFnIHX61Yd/IfA/1j&#10;/eIrK1zRo9TtPspcidjuLA/4g+tKL5nqMuWlxbTRlba8hlY90ZTj8jU4iEIO4I8h6EdRXN+GfDF9&#10;4Z85prqGUOSRg5POPYV0mzyxu3AOeRz3qprl+ENwRXhBYZeV8d+lKFaAfvx5kjHsKczGJBIzqZGH&#10;XBPWh5DB87gNIwH3c0rK3MT1ECvEGb7zt90elKoaLJkO8k8Y9P8A9dO2yJ++di7EfL7U3JCiV13S&#10;dPwpDGqqRnc5zI3IHpSglWLuOvRTTmgAfznAabOUPpnp+tDqQRNON7DIX/P4CqC4mBu82Xr2FIRh&#10;vNY9Oi1IAGTzpeT0Ao8osRNJ1AyooC5CVMriZsqo5xQWZi07jEYHyqfX/OasGMzAlyVXH3fWmksY&#10;t78QxnIUeooC5Er4HmuMKeQDSkByry4EY6hunSk4uY90oURA8LzQweeLDqvlegoC41lSQ75AggA5&#10;Ge9IUa42OnyxRngdmFLEBcwumNsQOMdKkwHh2c+WvGKBjCftRVmUxoO3qaWSMTkN92NOo9adnzxh&#10;jiMdumaVVLqVB2oO1AELhpduPkRT+dYWv+I7DSA0lzKse1CQny7m+gJFaWrXy2OkzXMoJhgjZyAO&#10;Tj615JYW978S9TFyJPKsUPlMJMK3PPGAa6KOHcv3ktuxE520Rp22j33irWo7+aEJp6SCcPLucFfX&#10;G3HT3qz461qC+tYvDmib5JmcTEW5BG3/AIDk1oeJPEUHhPQhp2mITMqeQXcBu3+PtXFeG4ryKZ9d&#10;vHUSMvkq+O30roi24uSW2yBRTdzf8NxxaJZfZFgkF2wb96i8KSeQT1Bp2q+IZPNitLN5dRkkGHit&#10;28wr7EDNYGn6tfazr0ek6c3kvI5/fsnQd/UfpXpWg+BNL0e5+0W5lkuXAZ5Jn6HvgAAfmKicYpKd&#10;T4je/IjO8M2mqTxGWS1e074lyhPPpiuvjjeVDCCVc/8ALUipMujmCH+Hksak3tCwVGxu6nriuKTS&#10;YpSbRUFhbl9v2aLzcZabbnLVPIQ0Rgjh57OKQy+U7xxZ3tyznvUU9/DaqVJJZOoHWiU7K5MY9yRi&#10;p/dRjJHVh2qOW4SKERn5W6Fj0HvWGNeuLomPS08jH32nAIz68VwHibxnqVjeT2kc+ZA2xnVFZc4w&#10;cVvToOa5u43JI63xB8QtF0XT3WFzdXLAFfKdemee/tXi/iDxXda/qDzFpkickFHfgjJOP1ptyqbT&#10;K0n73G1cfn6YqPStPSS4iaVJWt2cb0QfMR1/wr1aNKlTjfqFKlObvc2vCmiy3Ny1wmp2liqoJFMs&#10;gyQT0/SuwmsLwkOnjCyhJ6r9oHzfrVWBPDcEUYTTtRDImMs49vfNVp7rRElAOmXkm4cnk4/WsVU9&#10;pNo70pRVjT+zX8T5i8W2ayGM5IuAD2759qy/Emi3GsWMYm12znkWUZdpt5wAf8akSbw2oOdJvQdh&#10;6E9Sf96qeuX2iQWSwQ6fcRfvAT5hPofelCTjP3RSpOotzzi1spbi/S1j5Z5Nm4Zx1xXtvgvw5PaW&#10;U0PnRys8SZ7hcA/41w/hLT7efULeZ0k84SYRhn5eOP1r3G0jt/D1pHdzyky3Krgsw5wMnjj1FGMq&#10;yrfu4nnVMNDC/vJu5diUWFrtW3M88akbUzuPOeMA18x6vo2uXepXt2+h6ivnzvKQbZztyxJ7e9fS&#10;tjq9ndxC4Lq1zu45HpUmq2MMdjcS3ILytGwwDjqPassPWeEdpo51KOJ+E8q+Gt3fR20dhNo9zm34&#10;jkeMjAJJPGK7nxr4Zn8Q+HpNNtmWOW5mjO5wTs+YEmjw7pwtLx7iFmUHhYzyAMH/AD1rqjGEAd2J&#10;fAwMD/CsJ4lOr7VI6lC0eRnhOqfBPVbOyiktNQhvJncq8KxMuzrzxnOcegrlIvDXjDRLvzbbSdWt&#10;5s7fNitZV6+h219RkAKGkBc9Vz2pS82wTSbWcdOK6oZnf4kc0qNnoec/DjRNZsbqfWvEnny3ufLi&#10;85W87aQckbsHGTXoDxq0izShGbOQp61I0koQSz7X7AAGm/MQZHGVI+UVx4ip7W8kawhy7nNeMNKT&#10;VtKkOoXCx2ryKRHKgfa3tkivD9D0u5XWmntLGS9ht52G1FYA4z6A16z8TNSvLbQo2jeNC8wHI54q&#10;h8NbYf2HPcuD5k05YnPBxWsMTKjhLyOuGGSi5dTAv/CuueK9WjkuttnZhxItvIzPtAxkYwK9E0jT&#10;odL0z7JaxrEobdgDArQkLMME9KSNGJ5Jrw8XmVStHktobU6EYrme4pjYDrjv9aZLH5yfMKkZjwCS&#10;QKRGy/UqPeuKm0nqaXafMtzgvEXhS7w91EVIAHyhTmuPmV42CyKUI7HjNdH4s8ReK9BnkaS/tpLY&#10;4wixZIz6nFcLPr19qcmXERkY/KUQ/wAs19VhsPN01JO8T0cLnbpe7V2Lk1ok/PANSxRLbx4Xua6L&#10;QPC11qGmLcXEyqWQkDkY/SofFeg3GhaI11FMMrzwc9wPT3odVSqKmmen/amDhB1ktTnbjUobXIdt&#10;xweOKhh8S3cUCtp9pcRTDOJIc5I59q52BZdSvRvkHmSOBnp3xXtOkfDq2sJo2vn+0yYOED/KCenQ&#10;A/rXXXqUsBG89bnyeLzTEZnPlpvlSGSfEeaWzaK58OXP2dlKzNvLKV7/AMNMs/iRpdtZfY7Hw/dC&#10;Jd2fLQcjJyOPcmtvWbHSILRpbq1bYqOyhJDkgD3OK8kutfWHULgaVZwW0IbEcjB2k6/7xHX2qME1&#10;Vi3CNjixOLo0oqPVGf4ovdKvryKSw0xdPQIFaOPBDEFjk4wM9Pyqjod8mk6xBfyWTXKQNkKBtBIB&#10;56Hvg/hTpUjuXAXG8D77HtVrTtKnvLiK3t41DM2C5VsDNem6sYxtM8r2sqj5oIu6t451i/QraTXF&#10;pGzlgiTE4GTgYwK5r/Tb+UswmnkJxnaWPNep6V8KZpSslzdp5bDcQj9D+K102m/DzQtLBdUklk3A&#10;kvIf6AV5lTNsLQj7mrOunhq1X4tDyPTPAviDWB8ljPAgXcGuInRTzjg7a1NP+GesT3zW86/Z4kGT&#10;KY2ZD7ZIHrXuEEMVvAqRKVC/d5zipRKzDkkn615VXiKUl7qO+jl/Jrc53SvCVlpNtF+4t2mUg+ZH&#10;HyelbkUXlsWVCCR3FSM5Yjk4HFK8rRqDyATjOc15LxFerK76no25Y2OS8VeCIvEUhuBLbxTFFUFk&#10;ycAnv+NchD8L9WRXtJNctEic8jJPA/2e9eqktKVOecZHFecS6vrh8XW4uL1fs3nMpDxL93PqFr2M&#10;tr4mUZU29tjzsXRs049Tq/DPhmy8O2camOC5uEyDKsQXOfzqO58aWltqcdoYJpHdihIYY64rD1vx&#10;62lXD29pAJGQBQ5Gc/8Aj39K4carf6nr1sfLjjnV2KmNDjr361pRwFWpKVXEO5tJ06aSiz3Oyu47&#10;m3V4oJNkiEMH7ivOvFPw+X7TPrFnqAslz8sQg/8AZs1nX/jPxPo7RWxmik2gjZ5WcflQfiDJqtgu&#10;latBuRnG4QptIP4mtKGCr0p+1ou0exFVU5xunqVdJ8E3vilvPuNfilEeVO4eY3r616xo+nDT9Nhs&#10;4Y9vkIFZxGE3e+KzfCNlplnZOdH87DMcidlY5HHatLWdXGm2E1y8e4wgt8qmuLMa+Iq1VTivdKo0&#10;Yx1NAAqvUkGpQpMZOelc54b8WJr5PlQSR7UDElQM5/E10b5BCKCA/NeXiaXsqns2dKl0GBWCg9c0&#10;8MSMYxS/PGuB1FSRBnjy2M1hYdzJ1axfVdMurPzFQyJtDSJwKxPDHhK58PTSM135ySJtAiQ4HP1r&#10;qGJR2HGD14rmvGfiO78O2EUloisZG2ncpIxj6iuvCupL/Z1syJxXxFXx34Yi1ayfUI4laeKNY9oi&#10;O4/N/wDXrkfh3fw2WqzHW/MfaV8m3ccvwwJAJHtnrwK9C8Ma6de0NdQniKtuKYVcdD9TXm/iS1Xw&#10;t4osr69Tz4hEzeWD977wxxg9T2Ir6LLqrpSeEk9tjixdJVKfMjvpLG0l1lfEet+R/ZrufsunSYd9&#10;oXZwDjA+6QBnj86a0ItFk8S+Ko/tUEgEtrp84zNFv+8qq2OQGXP+72p+mKviPw/BrmunOlwxL9is&#10;omClFPykHPzHop+92/CrBtLnUdIXX/FdwLqxMaz21rbgRtGHxlegPGU6kn5e/f3OWzsj5hrVlOOG&#10;xuLn/hJNUlW202TZJp+nXAAk2RjooJHUBemfvCrAivzMniHxA6jTIx+706aQs5flB8rAAclmqIaF&#10;Hr9sdb1SUpodkjGztYyFcwpwytkEkkRr0I9iKa2qXep6S+p+IkxoES+aLGJdsivv8sc9cZJOA2f5&#10;VNrkRi2mmV9WSTXb+DxHrirplrpqhksrxsSXGwl38sMFzkbR9awNeupdfuotTdvs+jF0lt7OZslk&#10;jUKVA6ZOOgz171Z1rWV8XRC/u1kt7G2DKtuFCNIxwXPOeo29x3q5ovh83+mjUr1wuiQxF4oB/rG2&#10;HAU8cjAbv3HNQ3fQ6YQ9nBPuJa6dEbiPxF4ns0tdHt18kWV0Pmdz0ba4UAfNnPtWnJBZas8etPbw&#10;2VhYhUtreYAtKF53IDgHIK0lpew+O7Q3OswNHokEhDWgBR2kA4O7qeXH8XanWllb+JI5LiVXtdJ0&#10;gvbQ26sA0iKOck5JyAoyCKIwsZTdyW91AX0i67r9nHbaTAdgs7lsl5MEZAYAZw2fX5TVPU7GHxRc&#10;WWsXDLp+kWC7IbS4G5p0HOUU4AGNvTNXIJx4qQyarGkWhQHd9mO5WaXpncDnHzdj2pLGxh8SLNvB&#10;h0bT3MCwo20uo4bJbJOQq8githJ+4VpbPUNWt0vdRWFPDdp+8WKeQgPGvBGCu3oD3qWawfxJYxLo&#10;kkekaHavhWU5SXHJ2gYXHPXPY1etludetjZNOsGgQFkMAGHeIErt3EHrg85H1FLbafc3ryaLoU0d&#10;jpFiTjf8zuSPmG75hjDY/CgE/dK91Nca7ZOv2N7PQIvlkecECQJ3C4wQwxj5qZdOfFFrDDp0cml2&#10;NjxLJcIESbjHy84IxnvUsd9c6xIbCI+RoFudkqH/AFjhOvzHI5471JpbL4glu7KyD2djajEu/G+X&#10;twTntn0osS2VGsJ9Z0+Oz0uVbbQomGZCxWI7Tk8DjB+tcL4M09bnUdXla8ig0q0uWkl3n5ZI8kDj&#10;7pXp1OK9AtbK/vXXQtGuIbbQoANySgs5xy3zYIrhvAOjPq+ua9pqTqumJIxnQtjem4gDdjPp0IoN&#10;YyvE7Cazn8Q2yR6TP9i0qzyPOxiOYAfNtA4wfrSS6la+IUS2sY2sdEtlxeSzqEhdl9xxzx1NWodN&#10;vLt5/D2iyxWelWJ2urfN5gP3wGIPOD7VWtobfUb9vD2k2wtNIkUm9eRjucpwAGJOO3Sg5nuSnTV1&#10;rTltdCuYbOz09s3F191ZR3xjgjHcmopUutXsxotgfs+kQEM1+xIhl2/eAIGDnJ4zViKwaa+OheHZ&#10;0s7S2OLx5csZs/KdrYIHH0p9g90dVuPCWlmOHTYVbdM4Jdx/F833ecntQXGRQNo1xbnw74aliWGE&#10;+dLeRMFVm67Rtzz8w79jVPWrjzrKPSNLi3wwosV7eKd0e7PzE9eMDnJFbwtbrRtRHhzw0Ut2OLiW&#10;4m+fccdARwOMdu1c7quqQWk7eGLCJ42uXCXM+Cylsjc2c8cD0rOp8NzSDtOxchaXUNETRdBheOK3&#10;YF7xMrEzLxhSARk5/IVpNOr6W3h3TLciTyljm1RRiNXXliSM5yB3I61SjLWUUejeGw0MwAkmuZBv&#10;V2X5TjqB27USXsNjqkPhvT45EmuH8p7hl3YJ4Yg8qMgHqtVH4UKfxMtRRwzWTaJpjRvctEUu77O1&#10;OBtLFhnOSxIzjoarW1ldW9ovh/Qwz3EbGe51AZWNz02ZAPzYKfgKuy2H2O7j0rQmSG5lJiv55CXL&#10;ICAcdQDyewqtcXWoaBrUnh/QZU+2+ULqa6uBvDdBg7eBxt6AHj602tCUrMx/D19ZQ/avDulwrDqU&#10;oWG4vkUBVZc7mLDkjhuuOoresoDYK+m2Usd/qhw91dxtgYHQM43En5gBnHQ1zt7Z2ehazBaaWJFv&#10;b6c293cudwJ4XPPAPzN2xyOK2Lt7zwnBCdCYT6tNu+1T3AEgKAjAAXGOo7dqzT5XY1mrq5Pps0mg&#10;6e/hWyikvNT3+adRgYrEpOG2lxkhtox07ilsLXV9Bhl023um1PVZXa6aWElfLgXChMjJOWZiM46N&#10;SXk8/heRNM00h9cmXzBdn5o1JznKj/YX+71OaRotX8LTRpZzQXOs3aEmdlJjjt0I+XAxj5mB5B4z&#10;9K2e5ipFW1vbvQLOXw9Z2t1f62/71tQtkJAyQcEgFvuADnHBFV9XfT9NtE07SxDf6nIvlzTQhW2O&#10;mN5YgkjILdRzite4mHhqMJDvuNeP703RAMYJyuNowfuD0pmt6ZY+FBG1mn2rXLxctLIxeNWT7xwu&#10;CM72wDn9KmUbq44ys7lLQL+10Oza3Onz3WrSnc0kMfEbEkruPXow7dqv2FvL4anZGu4dQ1x18qRY&#10;3+dM/NlurY2jHI6/nWVpOowaNPd3EySz6zdMrkrgQo3JTg4bGCM9ec1sXttD4UaPVmV7zX53MBYH&#10;KgFTyVGP4Ripg7RsOd4ty7g2onw/ebLiybU9YuRiCO2yzKi9eQMhTuPbsaWzkt9IaS7uD52r3isp&#10;toVHmxljuUPzuGBgdPTiqd1JceGHjvNSjS+1u5VkimUfJFEB0KjacneexrRuLS10mzi8RXRa41i4&#10;RWCofkViMr8vB4AUc1SVjNalGyt5vBt39u1Atrerz/uorWIkyBeu7nJ28N2/Gm+fp+k3pl1SAXmt&#10;6hIZLZI1DtauTwrEkEHkfw9qt6i134ej/wCEg1NzeaoD5EYQLtVSP7oA9T6imTQWSQ2WuapG91rE&#10;8fn2oDYWE5G0bRjP8PXPSqK2HRQ3nhKR7/VZ5dW1OTESQQsZHA67gD04z2qNdSh0W5ku9ftLi71O&#10;8YPZwLH5s0ac4A3YPfsOMVNcDUdNiTX9ZmjvdQDmGCOIERoMcnHDE4J7mmGa3ihi1rXoPtOp8tar&#10;Cdioo6AjIJPPvQFr6lJbGHQdXbxFqY/tG6vSJINPSPdLG/bqcg444FWpJbb7Q+va1bm3SZQbfT7g&#10;ZljweOGxjp2HFTrY+VFD4j1KQ3F5KfNtY8hVjftwACeOOSaH02PWE/tbxE8ZiUbraGA7ChXnnPP6&#10;0g5rGTFZT6TqH/CTa3qMlwTkxaYo8yTn7g+YjkA9MVeMsqXkGt+IEndbd/8ARbR1LM+Rn5Q2McHH&#10;eiWyN5YS+KNZbzhGmI7VPkBxwuRwc4P96pGkOo2Emr+IV32+nqPs9vF8pbPr3PBHQ00DkJJOYr//&#10;AISyd5jpyDMOk7SZGPRdq5xnrVaKWa3d9b8UxO8aPmxspkzI+eu3cBzgjpnpVqLN9Yr4hmLHSYiR&#10;bafkK2V4XOefX+Kq013cX1g+ueJ/Kkh0/i2tYAUJJ65z14I79qUrIqLckSMLK+lbW9YkgtLHG+ys&#10;rohXwvZVbHJAGMZp0z3UkkfiDW45U060G1NOlyzTk9CoOM4yfXoaTT9KHia2Os6hNHFpESbrG0U7&#10;HUL1DkjnIA70fbZ/ESm/1hQuh2Pym0UbJJH/AIWB9MMe9JNMltwdhLww6xJa6vdyrpum2+Bb2s5A&#10;MgHzfKpwOhA4z0rynUvJ8RfEG8njJitVlygK7sqpAHfH616NqU667ptxLMxg0rTFljtrdSFZgEzg&#10;sc7uMDrXG+FPDFxq0k+uwPHHZGKUpGxO7ap6Hg+nrUy2O6l7kLvQ9G8OWljDpIWNWdPMOR5I6/nU&#10;Xi5bJvCl3GIJ0KhiWMA/uH3q74b88aKrR2tsLcucoQ+Qfzqr4qlvH8JagXhtliO8cBt2Nje9TS2Z&#10;ytwlLWRzOmy2sngTUcLLNhwOIAQOUPrTfAXkG4uSYpWX7XKcLDn+Ae9N8MLK3gXVZbVYvIEwzv3b&#10;w2Y+mD06Unw9F8+o3hthbmM3kwYShjn5Pakl1BxVnaR6BE+nB2/0G5P/AG7f/Xpzw2M43pYXOQMf&#10;8ev/ANerC29+snyRWI9eJP8AGpf+JtG2Y47DI6fLJ/jXRF6HIoRf2yskdjgL/Zt0T/16f/XpGSwU&#10;Ef2Zdn/t1/8Ar1eiXVjljHp4bsdr/wCNSLDrT5YvYD/gL0myvZwt8Z5747iJ0mYWmj35XYmWW1IA&#10;+bnp7VzvgLw+2pahcte2N15UcQIV7UnnI/8Ar169fW2s3OmXEUpsTGUIxhxmub8PjU7DVbu2VrJF&#10;2KwBDnnj1+tc1V+8j3KOOnSw/s4M3Eksgg3eH7uQkZDCz/SkENlxu0e6Y9j9krZji14YU3Gn/Lk9&#10;GqP7NrmD/pGne3ytXTpbQ8iSqPWTM9TZoRnQbpl7/wCiUiGyeQ48P3IHbNvWpHHryqR9rsBx2VqU&#10;x6+wx9usv++T/hRsSk11M9XsoR83h+4b/t3pPMtJDuHhy4AHP/Ht/wDWrSFtrZ+9eWZ/Ol8rWQSF&#10;u7QH6f8A1qQrSvuZ++xbr4auM/8AXuf8KjP2Hn/im58+n2c/4Vp+TrYbBv7TJ9v/AK1Ma114MT/a&#10;VmPw/wDrU0gkpW0ZnJLbqcL4bnHOP9QR/Ss7UtWsLOJkbw/LvYEj5Pf6V0Dw64I8nVLPIOen/wBa&#10;ucOnX+vaiXe/t/LtztPOM55Pas5ztodFClJ9Tyzx3bv5VtKLZke5lIjjwQYzx1Fb/gWDT/Ddi9zr&#10;sEV5cy8wRLjeGBzwDj26VyXinV77WvFD6c0kZMF3shIXjOQMnvXpmm+HItI04XviCdL6eMkwpbvt&#10;CleQSCAT29aUVodeLa5UkSwwNohOs6u4vtSUEx2g+eXax44PPAPpRFP/AGFP/bGrxyXd/dERw2sa&#10;+bJAvqQcEAjb27VO9re2umzeJNWnhnu8YSFBhcdF4ABzj3qpLePaWMXiTxBH9rnlY28dvCMbAevH&#10;HYDua0vZHBBO5m+I7K7hhufEupyxNAoCxafKx3BuADz+J6d64/xXezSvbTTyR7VUhYUn3n+Qx/8A&#10;WrqfEd1eS+Gm1rV3jkiUhYLRFwFO7APr0z3rzSS4a8tnupvmdOFU9Px796557n0eU0k4OpU0a2/z&#10;Oi8HaA2uanJczwxNEhjbZPnnn6e1emNMfDuqRXFzpA+y7DuVcqvfBztx2rgPh0J/tsm25WBW8vaA&#10;B6n1BrtPiXdXsXh4ub5JrlmVVKquduSemAO1JO8TDM5ONW7KarJ4y8Ri+tdMBg0+RV+ZmPzbiT0U&#10;9sV329ktooxpKhgQM7z/APE1yPw4trq38PyyNfsslw4dgAp5KjHVfUmu0ENyNif2mcDHdP8A4mtq&#10;b92x4tRyc7xRyE/n6bqkE/2JTC4VNoc9S309q6mGaSWJJF05VBQHlz/8TWfr2lM1mJf7ROYjuGCn&#10;UZP92jRri4u9OWKTUWwqMM/J2bA/hrKOlU1aqypfCjWMt1swtlGW/wCux4/8dqGRrtl5tIweePOP&#10;/wATT0SWPGNSfn/c/wDiae0Epyx1FyeP7nr/ALtbs5E6kY2cUZeptcjRL1ltogwhb/luf7p/2a8F&#10;umMviq8M8qoMLzuz2X6V71rMJj0XUGe/nb9w/A8v+6f9mvBFWS48U3QJMh2rlm4zwvpisaj91nuZ&#10;fdpXVj0XxJCkHhe8l/tlhmDHkhQN2Rj+9Xm3hi2juNQnL3BTCjkr15+teheMOPCd2Bp8SNhAXBk/&#10;vD/arj/AVrBPcX3nR7yFXHXipwyuzbHvlwkjqtame3s5coTlNq/jxTNCJt4CWUsJcf8AAeKPETO1&#10;tIku0uCNrDtg1o6VbQmxjJ37tq7sH2rot+8Pkm/3ZZCM5NrtOMbt3anEMoztyBSh1WfaPM2444HW&#10;lQyyHZIcqfautqxwpkG5pPvDH92mkkZG85xxVoIC+zHAOBTZ7byDvB4z60Bcy7+2e8hCF8sBnmvX&#10;fCAc+EtN55WEA/ma81yrglgckYr1Hwwoj8O2MYHy+XwPxrlxCPXyt++/T9SLUrqC01e2kupkii2t&#10;80jBVHA9asDxBpG3P9qWef8Arun+NM1jXdP0by2vi4JOBsjLn9BWYPH+gj/lpdf+Asn+Fc6ue2zU&#10;Ov6QcZ1Wy46fv04/WnDxBo/ONVsuev79Of1rJ/4T/QiRh7nB/wCnWT/Cnjx5oZP3rj/wEk/wp6iS&#10;XQ1P+Eg0np/a9l/3/T/GqdlqFnf+J7iS2uLedRaRx5SYNzvf0z61AfHWh/3rj/wFf/Crmk+JtM1a&#10;9eKzaTzgoLB42XI59foaGmNo1ypzg42gdMd6U880/IVhn7x/OkJPTHPXFLUBpyce3SjJzTtxyRjk&#10;dvWkD9T6daL2ACN2M8jINGTuJ9aUOSM4+Xsc9aUsQCeuDzilcBF+UcfpQMjp9aXdwfY80ByQxA4U&#10;ZpgIMmlxx0pQW9KVX3qSAeDigQzGeoFOBbFLk+lLuNNAN5GTjrSAY6D3/Gn5J4o59qAG5OOlLz6U&#10;7JoyaAGYOaUgkg+lOyaMmgCMpuBDKCM5xinAEY46U7JoyaBHN+IGI1XRjwStwxGeAPl9abLaald3&#10;IFzfwpbd4o25YemeK1tRs7O7MRvEVihygLY/lUP9k6VswY1CkcjzD/jTNFLl1IodH0yIKBBESOhb&#10;mtSMxooAdMegNZf9i6Lj/UJ/38b/ABpU0PRlAHkp+Ep/xqbidRyNQyqCP3iY9zWTbEP4muirIf3S&#10;8g57Cnf2Lo+4/ukz7yn/ABqeysrGynkktVUSMApw5P8AWqEXpIo51xIocZ6MKqnSbEps+yQ4znG3&#10;vV8ZIHFGCO1IkqwWMFpG8cUSIjZyFGAc5J/U0ktnDOkaPGMI29eOhxjP5E/nVokntQcnjmgZmRaL&#10;p9pCsUNnGqBiwVV4BOef1piaFpscUyLZxqs2N4C/exyP1rWOR0pMt60AZUOh2McckRtl8qQYK44P&#10;+cmmw+H9KgkLLYxAsnlnC/w5zj8+a1wWxzRg9+aAKFnpFlYytLBbIjMSSVGMnn/GmTaHp1xdtdSW&#10;cbTt1crz2/wFaQyOxpcn3ouBXe3iMyyeWPMUcPjkf5yaZJaQTEmSNWzgHI9ORVsFgOtGW9KLiKEu&#10;lWUwzLbxufdaV7K3kj8poEZMYwRxz1q781Ny2ecYpNlkdvAlvEEijCKowAB0FScnHtTw3HSjkUJi&#10;aGAc9KDmnbiO1G4ntTuKwzmk5zUnNJzUNlIQnimEk1Ic4puGHahMBoFGSDjFP+b0o+b05p3AZg+l&#10;Lg46U4MRwadk0AQ85pHLZ6cVK27NRszjtQBCd+CAMUjlgV9O9P3t6Uh3bTmpKEGSelSWgIuG/wB3&#10;+tKGwo4pbXmcn/Z/rVQ+JA/hLtFFFdZiZOroreVvOFGf6VmEyzjy0AEH94dc1q6rCsvl72wgzkZx&#10;6f8A16y1YvJ5QGyH196+bx/+8S+X5HdR+BDZg8zIY/liH3yeM0p+0NIgiAMa9eeSKXAlkChsRL1H&#10;SlIkZ9sT7Yx37YrkNRzqJT5MXEfc96q3gndDBbBdmwq24c5qwRubyUbamMl8/pmoLgsq+XECFH33&#10;5prcEhsHnNEkKKN6gBjVkxyYECDJ/iPpVa1d5WEaIyqOC+PvCreXWUQorBerPg9aHuErpjWYnCA4&#10;RPvmmljOAlqcxZ+9jvT1Kh2iXkH7xNNkQhfLt3VAOcCpCwM7grFFhv72RikZtuIogMt98ntTshX2&#10;D7xHLelNZQjKg5Z/4utIdgffCQluN2fvFqCqoPKhOXbqfSlOYiI4/mbuaHULIBHgO3frigVhcSRL&#10;tX5pD19qjLbEMKHMx5qZmMJAUbmb7xFQsiRS/JzN13UNWQ0Nj3oMNy579cUBmTKgDzz1PtTiDESU&#10;O6Rz8xHOKHTYAyH9+ev0ppFDNvkJhPmlbnkZrn/FOmXupWEkcD7LogBSHK/xD/69dGytGA68t6VG&#10;6FgZCQJf4PrVKXKxmbolnc6XpEIuZC82xEOXLYI61csriaceY+12bjC84pZLab7NMLiVpWlG1QRj&#10;aSMZFcJ4ktfEvh24W80fUriWKUD/AEf7KZNvbuT6enerpxU5XbIZ6MXMKGR87m6D0pquVHmyt82c&#10;cdKwfDviOPWLKNppEa8WFGZN43En/Z7dP1rcQfKXmTHYJ6D/APX/ADpThysaYqpIoa4kbnqq5/IU&#10;5ZJAfOmwFYHaKdt2oZXy+3kCkG2RDLP0/gX0qbisIC8j+c/CDgClAkXdPKcLnKj1FLsG0SO2fRaM&#10;OQXlO4dVX0Hai4WFw8hEj/KgqPdLvaVgPJQfIPU/5zUm1puXO1R/CaQlmB3fcXlaLhYYsjyIZHwq&#10;Y44ppa4lG9wqxjsKlVROMv8A6tegPFNRnnJRl2IOee9DGQb2uXBUhYV4Yk4qVfMkYPH/AKpepp4R&#10;XbYNvknqOlNVfNP7p/LiXgqe9JO4MjmD3MqiP7gPasrXtetdHANzOIkC7iCDuIHtVDxh4nXQdMMl&#10;sRksFX5gPrXB6Vp+r/EDUDcXt1dLYwusRRIiVKnryMe1dVGipayJnK2xWtDqvjzxU8bSTPpSS78i&#10;QqNmcdM812eu+JND8HWD6faOqSlDIiRxdT9Rio9Uv9I8H6VNaaRb2sV2iGLf5i+YzY64OTXN+FvC&#10;tx4vvU1LXFnAikVCk8RAdcc4JwMV18y3ey6ExdhfCvhK+vr5tb1mM/YT/pWXfPy5z05qXxPct48v&#10;U0Xw0Fe1iHnuQPLA49a7TxUmox6PHpmixy28LfuWKQk/JjH+eab4Q8IW3h+JmQFrmQYaYgq23PAx&#10;ms/rEYtzBRd7nPaFYSeE3S22oJVHzNjeRn0rsrXV7Jx5aysGPLZrRmsraaUKbaNpCP8AWN1qvJo1&#10;g8gRLeNT/E4NedUbnPnOlNNajX1W1QfJOmf4jzUEmv2TRmG0uFllPZVzUh0iy8zyxbSNj+MMcGnL&#10;pGnrMIobWNZCP9bnpRJN6A2jGlfxHfOY7ZUW3/vZw2Ksppdvo8Zu7uRmGNrNI+4YNbyqbVGhiUFg&#10;vLjpXk2v+Jr7W7+XQ9PldVmI3PF8xAAyeB7it6dBT0nsZTqNfCQeMPEd5qlzbWHh4FhICku1NvLH&#10;FW7LwrbaToezUwPtphYvltxDMM+naqPinR5/CN3p/wDZKPPczqHkcQGTYwPvmsPWfFOqzxmGeUm5&#10;PyyMSPTBGMcV6KTUVGG34lUKLqO8zn4NJuNS1COCwAlcqTjPHB616DpVpr1jZwWkCWqERjIPXOP/&#10;AK1ReHtO0i2s2uy4t7gsUDG5Ibbx7+tbLS6aGEpvpFJPGbsj+vvRUqdDvglDQbbr4mDuDDatjgll&#10;B70pn8WibbBBYuvfKDNTRyWWNw1WRdzdr4/41NLc2FsyGPU3Y9Ti9P8AjWd1bQHFSK1xL4o/d/6N&#10;aK4YMx2jpXBeObjUZdb+zX4jEiRrnYuOeTXo2o6lpx02SWLUX80Ixwb0+n1rzCWUarr8819I02FH&#10;Vyx4AHWro+5eRSiktz1HwnpFzYQWFtPHH5ztGx24PGAD/I1zPxUa4jvrKG6cqitMIhnGcFR/hXpm&#10;lQRWcaRiYTXKgKvzZKkDH+NQeJvD2h6zBavq8ZkkUkBjIRhj171y4fEJYhuR5GYUZ1tEzwXSluF1&#10;CFLMv9q3fcB7Y/wr3e4v5bqV44ZAZEJjYHOAR1rmNK8K6faXSvaWMqSBjsuCWI6cj+YrubjS7HT9&#10;LnkLJA0kZ3SP/eI68n1NXiqv1mrotEZYSn9WjeRm23iTR7CVrKa+i/tJMZjAPcZ9PQiuhVpInVpG&#10;VpGH3Qa88Pw/jutRXW49bhlkc8RoMnsOze1ejEeWokZWeROmawrxhTskbxqKo7ofF5wZ2mAC/wAA&#10;FMCsrGWZjg9ADTkfapnkBLt/DTlYNHvlTB7CsOZIdncroXJMs4IAPyjOcio7++t9MtJb6+mWKCNC&#10;/rwKssAI/Pl529ErmPG+h3GteHru5+1GJI7diIsHnjpwfatKMV7RW6kVm2vd3PMPGXiYeLLoW1g4&#10;njSQuoVccYr0bQbU2ej20CJtbYGI9yBXgnhTUV0vW/OuIldfLYEPx/SvobR76DVrOK4tAFiChWVS&#10;CM49RWmb0moqEV7q1NqOOio8lTcshyzBARv9DUzeZG21l2nHQ1Q1IvBY3csEirKsTMGz93ANea+D&#10;/GWp3GuQ2lzcS3SzyY3GTIHFeVh8vlUpupLRDr4zlrRjHZnq5kODjAI45qIl3X5v0qyYwAMOc9PX&#10;mobh4LWPfc3MMY/22A/nXnqlUqvlpx6nX7aEfebOY8e6c974QuBFb/vAVPAweD61wHw50O4m1aW4&#10;nhOIWAIJ9j2rS8W+PbiaWazsJYfs7bQWVlk6de1cz4auvEc96502W7OG+cxqzAk/QcV9ThaFWlg5&#10;U6jszx543mq3grnuPkSeTGANgXqBxXO+MrY3nhS7KAMcDAz33gVsaW10dItGumc3BRfM8zgkjr1q&#10;zeQ20lm/2mMeQcA7/lA5Hr718/R5oYu+9mexeLpXlpc+cobAx34Ekbq8coLAdhmvadS8bafpGmx2&#10;yTb75cAxhSSPx+lcB4u1Kyt9anh0y3tsKcPMAr7+B0Pb865qW5uNQvWV3d2Izkk9hj0r66pCOIUZ&#10;VFoj52tiGpONLQnvdRv9RfzbueU8nIDkKAfbNX9N8KazraRtZWxeAqTu3gZAOD+taWmeCZbnQb+/&#10;unkhmt0ZlheJgXwue5H8q67wVo2pz+HLdv7RktomST92IyCPmPHWpxOMp0oOUdkFHBzqzvI5j4b6&#10;Cj+IPtV1bo9kkbhxKA3zcAcH6ivWVRLVCsKxx264JCjHH4fSsXSvB1tp2TbS3MYLEMPNZQcjr19h&#10;WhPpCNE0bXl2jsn3vObHT614mKxNLEzSUz2qFCNJE0OoW927wW80RkhGGA4KgetXV8zb1BHXpXmn&#10;ghLhfHeq273LTIPNClmJ6PivTGDg7SBtwB0rz8ZhVh6yjDW50QlzxKF1rVrBJ5bl9ycNhahXXbad&#10;T5PmMf8Acq9/ZdrPIfMt40HUu64zSpYWNuHHlQxhf4gAAauNNSXKo6pg5qOhi3+tSG3kNpBM0gXj&#10;KcZ/Oub1mXxRqunJ9nt5Fw45T5OMEZ4NXrTxda3GtHTUghj3OV8xipxyRnGP61S8ZeNX0eO2t9Ka&#10;HzmZhJIpVs44+7zjrXp0KMueK5TnnrrJ6GNB4o1Xw/pn9nXDn7erZ+cbjg/7WapQaXrPie6MRleW&#10;4kYBFSUgAd6daWkd/wCXfXcpvL+fnYBlgM4+7np716TcaNZ6DbW0emyr/bV0qokinc8JPDHYT2zX&#10;tQw/LJytY4MVmEaa5Kepi2Gi2nh3TGsPsyvrnXcyiT73Yk9OKsLomn6RZG10lml8R3ajamdwDfx8&#10;8Ywc1qXF9DoaJDcRi+14qJDLO21/mOPuEEjGP/1VJqml/wBi2kM0Fws3iC6KiFyu6SMt95lQnJAP&#10;0rb2abuzyZVKrlzNrU56a3uNCsYLaONZdcuzuukYB9p6DntziqOqaLYwWLWl5aSSeJJuZI4wCoz0&#10;OfyroL55dBtbW6v1/tDWNQbBd4wrw++w52jOOnepby4stEtxe32y98RPgFXlxMgbgfJyePpWToJO&#10;6YQrSi73PMpNE1zw1Auwsl6eWQSE8fTpXSaT44gkt10vXdwkbEbfu+n1NbV2Eto01TXSJ9ScFUtJ&#10;flcR9M7D298Vhaj4X0oaVJf3g26ndr5sEJbY+ScAKuefwFY1YNaVVuethcbb4juLCXSrCx821dRG&#10;VC5HXHarGleILDVYH+zTlnjbZyO9eM3tz4i0K1jgupruGBj5arLEyg49z9a9M8HwaYdMiktJIVlf&#10;DTBWBw2PrXj4vL4Rh7S977f8E9WMnNXR1vz7AGPPU01GfBCsKa7JEqeZMAH4XNS8KRgqAe9eJKm0&#10;tdDS2gzdIch8YI44qGWPzlVZoY5ApyA6g1bdUIPIJHQ1EFY55UnBxu4/Ks4txle4pJSi0MjC21qL&#10;eFEVd+SFUD3/AJ4rzf4s23mW+nylf9WJM88/w4+tX/FS+JZPEoTTpr+K1MYGFibbnHrVT4ijyPD0&#10;aXbtJcHdsd+O6Z617+FpKFWnOLu2YR/hyiWPBUlrJodlqfiCdRp8CGK2jQ8kAlG3L35C/rXVG4k2&#10;Saz4naJNOH7yyTaCCjdNy888r9K5L4eaHHqvhm2uNcuAmkQg+VbzEojksQTnIHUA966f7C+oWQ1P&#10;X2J0q3RWjspE2IgfgKG4BCnZ27Cvq2ryTR8vWSjNopHT49av31vUXkh0SEpLYqrlFeJQN/yDg/dX&#10;86ZBJeX+oDW/EP7vw8/3MfdLgbB8nI6g/wA60dLsD4ggu7i5aS10OzJFpBvYI0KEq+DwCCEB7/eq&#10;nayP4itTfayrWvhrG5bB08tAwOwYk4GdxJxVIye10YXjGGXW9Uh1a9ie3tLaEbVf5ELKxaTKjIJw&#10;V578elW9Hgu9ckgu9Ql8rw5bxia2ML7Nxjwpyo7cNV0adJ4ygnuL6OTSLK0TLWzgjzTgmQ5+Xsq+&#10;uPx553QL27/tm60qacReHLQN5ZddsciBwCoc9cgnue/WuR3izdSU6aOkkvZdVv01LXYTbeHYFxJl&#10;dn77nA2jOfvCpriN9eePVYGRNA01ipP3AyggklR97gCobG7TxM0suppHaeHYVzLC2NjyZAB8zjuw&#10;4/2an0+3bWGuzDIdN0PTmMTwIv7u4Vc7mL8dVA9frW/OpI52mnqMku/7cuDe6oBaeHLYbHDLsAm6&#10;AbRn+8tPeztNZT7ZI7xaJpyqvyNsVkH3iwH3uAvamae0PiW5azu4FsvDka+ZIqHy4mlzgAuMDPKn&#10;H04pdMg/4SOS8srZZdO0C0la2kQklJwOGO/jjAX161RD2sijNFqfiK4PSLwpbsJEdT5eYlG09Ovf&#10;jFSPZXuorDY6HOI9CtCcTrIU3nksCep4PpV+1jl1a4n0uCU2ehWSnG37sqA7Su4Y68nqaLK1ur3U&#10;rnQ9HMtjpdmN0lwhMiTSHG5d3HOCO56UFdCrcTXWs3awQQPF4Qji2TzhfL5Xr0OT25xzUt+y+J0t&#10;7TQzts7AgzyJ+7LADHJ6njNRWeozapfnRtPtJbPRFcpNKi4Rtv3jvHrgd6vRWqXd3JY+GXisIVX/&#10;AEuWJRL5hzj5j24z1oEylcDVr4iz8LwhtHRwrzn5FwOX/T2rivB+kLqms6uqTOmkW8ha5dZCmRuw&#10;OnWu5Jum1pfDmjXBg0+PmS5Qbg5HLDf7jjrXIeAbCfUfEuuWNrM0Onxyk3GF3CQbyACc8fjTLgtN&#10;Dqryxu9QlXS9CLrotgRmXdtZz/Fz3qW91TT9UtV07TZFGlwnddzKNgXbwQT1J6dqZPFqc+qz6Ho1&#10;w9lZ2jAzXMKeYJS3DAnjGPXNOkTSrnUE0LSVjS0mjZru5iYSA7TghmH3c/WpRm42epXuIZ9Sht7P&#10;wy26wtf+PyVDsDE8H5uM/LTZX1S7jXQdHBGmW+DLMPkO0ffyw+prQW1khmGj+GpxbRIAL64hXzQ+&#10;Tjk/w8VWubi4g1MaBoMLgqcXF/Gu8yKfvnIGe/rTDl6j54Jxpg0Xw7LNPdlvNdllOMf7/wBMcU3U&#10;7izi0K50bTk8y6TbHPKifMjgjcC3XOAafeXN34Yvxo2jRST3xj8+a5VfOZfRSCCRxg9RT724tLac&#10;6NpsSSahdtsubiLDMsp+8WQZIOO1RJaWZcVrdlbTtSZtPj0bwzue7QeZM7LyCOGGeO+Ks29+FsBo&#10;ejp518QILyXbyknR/n69M81hC+m8OaxNo+jwCa85ea5jG5iQcEFcEjoDjNalxd2+nXkWjaSm+/uG&#10;Aub1W3uspOHbHJHHuOtKDstRzfYkulKwnRvDjb9TLiPUnzzGg+Vju+rfpTFm1PTkXR9B+zyatH/p&#10;FxJJ8w2k4wWPsV4pbmJLC7jsNDJk1S4kMV/dLl325wzleccnPUfWmX73vh66FhpqPea2yeZPcope&#10;TYTjBXBIGAn6VoZxkRyGwXSP+EfsWS4126gW2dgNxSRfv/MRxxu59qg0+TU/DtrJoekwrPrkIDXX&#10;AdvLOTyxxn7y8f4VrX1tpmjXFva6cEk12+cwS3av5jQvkB3K9Rwzen1rG8Uw33hOW2ubTUI59buS&#10;yz3GMtsGCuUOcfw/XFZTi7mkJ3bTNSbUW0mzl0XT0W48UPiVSFzgZBILdvkH61FDD4l8PWU0VvGs&#10;+tXDln/j226jC9TwdzN+VVNR1O48OSR+TbtqOuTRib7XEm+QHcVwFwc/u1x9Dmr2tS614Rs4Xe/b&#10;VNYuJAGfb86wKDxt+b+I5rRO5lytDoLyPw4jWDo8/ipx5pOPMKgkDG48/cXNLHc2fh2IQ6Uxn8R3&#10;AAnRh5mJEH7zk4xwXqvqN0uhmFJYF1LxQyeYLh8eZgkrgpyQNoP5571b1m1g8M2kc9tEbzWp1DFv&#10;9Y5fI8whT1zuJqr6WE9Dn73UP7Fu5Ly/eE61e5dEK79rcbcg/d4K9DXQ2kc2iwPfXymTxBN+7kRD&#10;vAPGMZ6fKBVW8tdPtbBdR1iGK71q7jEkUT4WSNtvChPXBQdO1UPPv/DhOpanvvb6bEccMoKlG4+b&#10;ac5+UEdO9c7vFnSn7SNjZ0yW90GMjWUD6/dOfssLDzSyLjcQT0+8akZLbS4Rq1+WfXLstHFAOV8z&#10;PyDb0HAXv1pl7dT6VYDVNXddR1oNttI9oR1TI3bV5zw3XHb2q6FtYdDTWNXZWvGXzre1uHwUlPKB&#10;AerY9BXQrMyl7rsUtNW80Q/2t4iQzavKfIhRRvGwfNnaeAcbuc0ls9npUtzfa5ufU79zLbR434xk&#10;Lgfw9V6GnSx31na/2vrBa+vFPlwWs2Y8erAc/wAO7t+NNGnWq6Qdf1lRPqMiNPZWlwSjxYJwqofv&#10;Z+U4xTasJ6obZHUtKi/t3xBG73zMYIofvD3O3OOmeaSzmisZJNV8SqReyP5lnGwyfLHTA6DqO9R2&#10;F7qcOlP4g8UpPM4byYrGZDBg/wB8D6E9qs28kd1pcmuazCXmjJ+x2lwdrbR0Cg/eByOcdqkXNoJH&#10;DFps3/CQ+I3INx+8t4m+ba2eMJ2+XFQbra5v59b1oqdPuCDYrIPm+X/Z5x3rRjtYpdNGreJJCYVG&#10;+3tJ3MQU9gAeG47Ypv8AZ2n6jZjUdTmi/s9WIsrUv5aIFHXIODnntSGo3VypIlwlwuta/AY7DpGh&#10;OSf7ny98iiS7c3aav4lCQWFqP9DjI4c+pXkH5SKbZxX+qxyavrksg0iBsizljKKwXhcHoevXvTLK&#10;c69HdX3iG1cadp3FvayrsjfJ/vcBuMdRVIXK+g9rmeTUX8R3Zjj0DGbUMMKxHC/J0weaydcuZ54P&#10;t3irbFHHxaRwf8tO/K9OhFaOPtMM1/MrQeHoAfKsgMQELwuG4HOfSqugr/b8V1qni0ZsbJgLS2uB&#10;5SMD6E4DcY7dqxmm5WNqb5dzE0+C4M41XVRMmi/LJZox6qvLfJnHTHHeumk1EX+qQ6nrC+ToNnGW&#10;ZZVxuY/dO3nIw1W7DTbfXpZzqEqQaFAdtlb7tkIXocOCA+QK4i8/tqfS7+9ukuINLtjt+yzQEJIc&#10;jawJwMYNPksW4qtNJbmV8R/Edvr1/bxWUka6falo4EVdgz7ge2K6rwsJLfwlbPcXMUEPksUKHaXc&#10;84OOo61wWkaXc+JL+W4TTpZLa3kXCQQFk68gkcdMdq7u3tr6S5XTG0W7gs4wFBETKvpwce5rKcmt&#10;EdlZxglDtudH4bltjYFpb5gS5YkSn8MUut2+nz6HeI+oPIxhcqnnsedp7VZsLW3s7fyH0KWTn5Xy&#10;3+FPujbSW9zH/wAI3NH+5fEhJx0+la01aJ5rlCU9EedeAktb7wlqUIu3SQzkKhkIBA8vnH51B4Pu&#10;be18X3FlcXrQ7r2YjEhXOFPp9Ks/Cya3SO7tzpjTsZGcDrgfIPSsPUNQg0P4kC9bTgUWd5GhY4zk&#10;sCOlB0Pks1Y9lgOlyNIJNTkDDss7daN2lq//ACFJuBk/v2riF+JmkMWaPw2ilfvf6QP/AImrsHxB&#10;0aaEy/2FCpYYOZlJ/wDQa0ijz5U4KWx1mLCTDLqM2PTz2pW/sv8Aj1OdcdvPasiy8V6JK6j7Dahs&#10;fcE6knj0xWvbXVveqzw6F5i9c7f/AK1NpFcsEthwGjyFXXUZ3II3KZm6Vja9pemyrFcWd5IsxY7s&#10;zEZH+RW28WCGj0EqSOoiJ/8AZajl3AKv/CPlz3zD/wDY0pxUkh06qizmbDxFpVmBb6lqFwtx3wzE&#10;Y+tdRBfeHbpMRahMxxnAdqz7nSre6kxL4YGT/GIM/wBKym0S9tyfsWm3cTE/wwNj+Vc7c09DdzhN&#10;63OnJ0hiP9KuAAecuakVdFY/LcXR/wC2hrijqmu6beRwy6HPLGWAeRrTgD1JK11ltLNPbiWHThuO&#10;TtWIf4VpGp/MRKnF7XLO3SEfPm3B+rmkH9i+YCXuSSeAGNMCXky5/s0oemDbZP8AKlWG8GT9gGR0&#10;P2Yf4Vo2nsYu0SQLorNuY3nHvSE6ITwbv8aQpfH/AJcuv/TsP8KT7Nf8kWq/+Awpp2GmrFXVV0k2&#10;BKfaeGFczZ3Wm6Z4XvZLgyoQ7sCgycZrpNRt9QNkwa3G3I6W+D/KvGvF+tapFONNRg0cyMPLWIZP&#10;P0zXPON5no4WMd2yLwdDA2r391PG7zyHNlgZLOSQPp1Fek6Npkuiwfa/E7f6RIT9nU/OS689PyrG&#10;0HwuPDdhDq9+VuJyitb28kPllHPpknd19K65YEmtjqviWfGB/o1tMfKIdfQEjO7it0jnqzUpOxSt&#10;o5dMmXxL4n3o5yqRZ8wA5wmE6dMmnJdrojN4k8V5V7kiGCNeVx2ITtwBT0iu7jRJNf124DWsbZTT&#10;ph5algcKRng8H0rzbxN4svNXmDXxZrWMgRwKdgHvwMHgVnNnZgcNKtJN6Jasy/EGs3+sapPe302M&#10;gbIEJCHHA+Xp0pItE1D7FLqd7bNGiPtjHGCeM8fRhWv4V8J3PiOAahOX8go7IphJXIbb16Z610kl&#10;vf3Hg7U/tl1GvlSAxBrYL3Uf0rNtpHquvSWISp/AjJ8Dmy/tOQ3cbnLRFQg68mu9k0O3i1UXl3ZT&#10;MqxHCEBgeeOK800BpYtTgVL+G3dpUU7gPm+btkivY9UtNVSzlD3oXAU+YYs8ZFRSclFkZ9Tg6yal&#10;pZfkjP8AC5gP9oCKxkPlzsANg4GOK1lkV71lawOAP+eQrI8Iw6lIuoeXfRovn/MfIHz1vvp+orLu&#10;/tKL5jjiAf410QvbU+drxXNaMilqktnHps7z2jKmD0iHZSf5Cm6JFaLpcbw2cjmRGI/djuciq/ie&#10;0vodPWBr+Il5B1iAzkEetX9Ls7yLS7eJdRRSsaciMegqN6mhTUo0tGXSq5CnTsH3iWmyxvvONN9M&#10;Hyl9acLLUWiDyavGTn/niP8AGmfZdQ3hhrsf+75YH9a25dDHkk1fmMjxMzQ+Hr6QWJXMEgyYhjoa&#10;8U0NXvdcuTkRAKDkfKf4a9m8Uw30XhfUJ5dYjlUQy4TaOOG968n8DtBJr95LcW7TgxYAU7e6+lc1&#10;TVWPcwKcYXbOm+IE0/8AwjNx/pqOo2ZUSkn7wrl/h5KQ9+DP1VRjdz3rqviLJaL4ckWOweN3A+bz&#10;CejD2rmfh+tv5Nwwt2ErFRv3+5qsPox5xLlwrOk1q2DabJIq/MCM5PvViw3x2ijJyyrwPpU2pQg6&#10;ROXfnioLCRWjI2NJtUAFf4eK6bpVD5K79kaPkzi3EhQgHjrURMoG1iAPXNEE8lxmHLbR69qteSqM&#10;Y3kVq6W9TltZFWN5DlRz7ipI45BI3m8LjjJpHJilGxhtz2qdd7uWk+5ikFiuJS42jJ/CvUfD2ToF&#10;iCCSIx+FeZwxlmwSFX1r1HQRjRbMA5xGOfWufEP3T1sq/iS9P1QT/wDIath8p+V+SOegrQyAOo/K&#10;uQ8a2N9qT28GmuyXG8NlTj5R17iorrRdalhnUb97BMEH0H1rmPdR1zTxpIseRuf2qYDHGQcV5LFp&#10;XjKLxdas8dybJJSC4lG0J69f0rp9Us9elsIBbpM0i3zO2Jgv7rd1yT6VrUpxtozGFeTdrHbdutY6&#10;Af8ACVXOAM/Yo8Dbjne9JfJerLaSREvHG4aQ7gmBg+p55xXOeDbDVNP8U6v/AGlK7LNGjxCRs8bn&#10;96xSt1Nmjc8U6te6Pp8U1kkckjSqjK/QDmsDxL4t1TTvBR1S0EEk4lCsGzgA5rpvEOqWmn28JubY&#10;T+ZKERCpPzHoeAaztZ1zTbXQWunskmgLAFViYjOfp7UwMjTvG2qzeFrnVJYofMjmESgrgEYB/Hqa&#10;p6b471a58LajqM0Ua3Vq6qsZjwCCQDxnnvXQ6pq+jaf4cnvoLeJ7beodVjIG4ke1Q6Drel6ppeoX&#10;gsYoFt5NhRkPzY5B6DqTinoBkaN431a80rUbua3jWeEL5a7eOj//ABK1t+DPEMviHw9JczldqzFV&#10;dRjco29vqT+VPGp6T/Zk92kEI2kPIi4GQAx9PrWTYeNLKPwncata6UsSxyeX5IOA2SvPA9/0pMDT&#10;0zxBqjx3TXNsijLzR+8e0kfyqq3jK+TSrmRbaI3cDM0idghLFT/3ztq14R1+y8T2N3eCxSFLeXyu&#10;hYBQOO3PXtU2s6poumWF1ctbozMrAp5TDcVUgDp6UrAY+ieObvXdDubm0iV5YZNowvHVf6NXReFd&#10;WutXtbp7rZmKYou1ccVT8NavpN5plxewacloiSGMrHCxzwp5wPcflVm21zT7fw82owRbE8tXkVIH&#10;5Zh9M/pRYDose9HHrXGWXjuO80XUdQW1bNqrkR4bkqTjtxkLmpND8f2urWnnPAsbNceRGquX3NgH&#10;GQPemI68Yz1p3HrWNbX9/NqUkcliFt1JVXz97gGlk1uGESzzkRWauI/OOfvE4x0+lAGxx/eo47HN&#10;UU1O1eO3dJldbhtsZz1q6oVQMHoKAFopc0ZoASjHvQTSZoA57xDFHLquiiTOwXDZ46jbWmNMsxjE&#10;SEEegrO1xgNc0MfKf9IbPr92taa7it1zNMiAdS7Afzp6MOVvQZ/Zln/zxX/vkU06dZryYIzjoSor&#10;PuNfBkeGwha9kB52goqj13kbT+FFxBd6lFGr3X2U5ywj7+3Wo0NY02lqS3jaXZR5uBEueg2Dn26V&#10;V0hYDr1xLCvlo8SsF2jnita2sIIYlQxhyoHzsAc1VtwB4luVAAHlrx+FUmTKxrqML3x196U47tWR&#10;4hS5l0xhavKsquGAh+8RyMfrXNWA1hfCeoK6XwvxCqLHJn73QlTjnqemelBB3eR3JoBB6H3rzn4f&#10;2+vw6pdDWGu/L8vKGTOCd3+Fdx5k13aSBo5LeQNtAAOccc0AXiR68UnGcZry7wtH4hXxgGv5NSa0&#10;DsCJFbyz+7zz+NV5J/FB8Z28rG5/s5rtdy+W5XaZPr6EdqBnrQK/3qNw7n6+1cnJeXD69Gr2ci28&#10;Yk3MIHI4ZMdOvGTXJlvE0XjCfct7JaIBhXicIQUHO7p1PT2pqwj1jj1oyPU15wI9VTxbGhN+YXvt&#10;5YK3lqu/Kjp0PI9hya0viLJqkej2h0qWWKcXA8zyiQcbW/PnFGgHbZHrRuPpXF6INXuPCZWee4W7&#10;WVhuYFWI4Pc896k0CPVP7AuZNQubiF5YxsY5zEuD8w9+f0o0EdgSPWmZGetcTZ3+tmz1G2lV28m3&#10;cxTtnczA/L1Pcc1l+FLvxJdavIdXF1BGke9VO4ruyPr2o0KPSy+KM7hXnGmah4gXxq5nglewuc7d&#10;wYBcLkYB6civRw2QDx0pOwBgetGQO9Lmk4qRoAc96XNJmjNIA3D1oJ96TiiiwBn3oz70HpSZNACH&#10;GetOGPWmZ9aeGG00wAketMbp1p2QTSHpkEUAQEjnmlYjA5prXVuWwJUJHYmnCQMOChHsaktC8ECp&#10;LUfvj/u/1qMSBEJPTsTS2c6vOUyuQD0PvVQ+JEyvYv0UUV1mRja0m97clsIN27nr0rOY+d+7UgQ+&#10;taOtwxymHzGIUBuR+FZODMfIAxD/AHx1zXzeP/3iXy/I9Ch/DRNjzRgHbD3HT/Pahg77Y4uI06n1&#10;FJIvnN5a8J6imN5+9IYR+7U7XbHb1rkNWOcCbCR48kdfrWdqcJZEiQ4j2t/KrbKJJPs8aMYtuS6n&#10;nPp/Kq2oKvlrGH24ypJ9aFe9yo2J7QK1rFAp5C81ZkTOY4Tg/wATH0qrbBUgSFDk4G41LJkqtuqb&#10;kJwzZ5FOXcUldkm9mTyYzgqPmb1pADIBHG2dvJam7WQCKOMlc4JzyB605o2j/cRg+pNINEIPnhZI&#10;2+bPX0PeiOMx5VGyxOWOaZhIUWGMEszAt6n1p7oYV2Q9WGGLHpUpN7AOVioMEP8ArAOSaYsc0UZS&#10;Nx5rdz2pPMeGELEoklJ+bNOMbRqUUkyP+lOzQD42aJcH5nP3jSSlVPlxcyHikz5KKo5Zjg5p3yJh&#10;UYGQnk+g9afxaIWwxCYFIUfO/LUoYQMR96dv0ppdkVGUBy5+Y/3RSPIqOxXDueMUK97DHBpYPvSB&#10;3POBzTD5gkDM2Hb7op7w/YoDLGjM+futSNgL5rsDMB8qemaHdMSdxYke3Jdm/fNnA7f56U1X8sIb&#10;gEyHk49KVGnEXmzKPMPRaF3E+fOu18bSvYCkBxPi3SZtMhTW9JVIbhJC0xU7iRyxwDkdhWz4M1x9&#10;Z0ZdQuJN1wGaNtyhX4PHA4xjFbE6LJaskkfEo8thjnkHJH5153q18vgrxhISAlhc2wdTKfmVuF4I&#10;/wBw/nXVG1SPKtxM9HHnpN5jTDBOVTHOPyqWMtvMkp9lX3/yKrLDHKqXoyzld6DseMj+dTRO0y+Z&#10;MNjDOB+NcrVroroO24JklOT2FIC4zJKRjqg9qZ5Jlfz2O3HAXtTggYebMduOVA9KWox4LS5d+FAp&#10;CWLq5I8kdPrUZZpWBziMH86HV5GO4bbdOQRVWYD3cSruc7UHTtml3yOy7mAjGT+lQlEuMByRGn3c&#10;dzSSESptyEtwP9Z/n3oXM3YTsgmBulBjKrGnB8zofyrifFvj6z0xv7LtXnebaUISMY3cev1qr4y8&#10;cvpypZ6Q0Mjsoc7gW5z0qn4X8HJqzf27q6TrIXE+5cBQDknj8K66dOMFzTJk09ip4a8I6nrmoi51&#10;ZofsUanCSnad3TsPetvxJ4ut9Fji0bRnkV1iIKRoGTdwOrc9qoeNvG1xcRpo/h4Q3GQHdsEsOuR2&#10;9ql8KeD0vLeO7vY5VdnHmFX27fp+tb1PdipPYzim3qVfCHgPUJ9STXNYWFreUiYDfgrznoK9Rnkm&#10;uJA1pIFtsYk461ynjDXp9IsrfStPjSXz5BbncSSox1re0u3ktrVbUEldxZievNc1eUnZlxWpfJMq&#10;BEwQvUnikKl1xbttPqaeTnEYHHc051SQCJMlR6Vy+psRsf3ezqT1IqJwY4xFCBubuakdCp8pQcet&#10;RXMTbBHECSRy3pQitCVSwjVEG6Q/fweKhu/KtYZBEVSTbyzZIC/WkgMlvCEgQs7HDsew9a4z4keI&#10;PsOkHSbKRJpLnBc87gcnI/SuilT5mc9SVtDmvHfiG51LVo9I02WZpFbynbYpXLAAc46V1ehaZa6J&#10;oaR6cYv7Y5UMr7hgnJ68VT8H+G4V8KPcziVbu/RgyoduOuP51wWmW914X1Zr2UFIYA21pAOWJ6H9&#10;a72oyhyrcdGEpPU6fVtZtfDlnNbiXN3coxBVdw6YGc++a53w3o+q3OoJqkcKsHzKx3ouQGHYmsyx&#10;tl8RagRdThAjKoZB2Ld69KstKsrGBLSDWBiPC4aIZx3ql+6jpueolyLQn+16iv7yS3YgdvMj/wAa&#10;nF1qE0yNJZuIsZwHj5/8erL/ALNszcMJ9U49o/pV6W2t1VBDqihQMZ8sVhJ31HzPsTPd3D3O2Cym&#10;AU5Pzx//ABVR3TXdzcqwsZMr382MD/0KmQwxRMzHWF+YY/1IqRtKgmTJ1s49oRzVJdWLmuZfie81&#10;O30KdXtyiPC67i8Zz8p9Dmub+Ga3QvLhoFRo/LZSSOOq1p+K7WG30KZo74SFCVxsGTlWPP5Ck+Fc&#10;8Ua3EjSr5h3DyyO3yVdR2pNoU21Fnf3Ph9jO8scifaHfdySe+fT61Lp+iCxneW+2uWI8oKScNWwY&#10;UVWlbm4ZflGPb/8AXTxiFfMmA3N90Ed68zlW5wube5BsFuBNJ98dAnJGfY/WvOPixZanDo5llkWS&#10;FgzkRgZAyOvFenQqQDNKNrnsKztU0mPUdGvYLhn3XCFVA4wD/wDrrbD1FTlrsc+IjzxsfM+h+KNU&#10;8O3yTWNz5AB5ARW4/Ee9fSGia1aavb/abScSNtVpFcEMXYZ47YrwDxv4TuPD2oyMIpPsxI2yNjB4&#10;H+NX/CviCfw/dR3yrHJgD5W4HQjqK9ipTjiKfNA8x1nhpJH0VEWQF7g/O33RTT9oD+ZLIMdlrJ0L&#10;Xotd0mLUXCeeRlo1Y4Xkjj8hWookZxNMp3bcgDpmvEq03B2Z6dGqqiuL5rpOJ52wgGNo71geKp54&#10;NCv50n2/umZcgV0KM07C4lXBX5QuOK87+JepTpZ/Z1AHnQONv4ilTpxjUTT1udNGF3qebaR4M1Hx&#10;CDdQ+TvdNxZ2xmq91o2u+H9RRfKYzJ84ZAGWvUPAsHlaLbbvlfysZx712DyI0RR23HGM4qqmbSp4&#10;idKS0QV8BCUlJbnjNx8QNQudCfTLyWV5CoVsxoAMfSub0W8XStXgvE3kW7bhtx6e/Feran8OdF1C&#10;aSYSXKySNliH4/Kqdt8K9Gi+VprpwTk5bFdCzbCqOr+VmeX/AGXXs31v3Mif4oTOSLRblJ26Fo4i&#10;M1zN/Prnim8ZrwyTnOQCqoP0Ar0iz+G3h60vBcKlxvjO4Dzep/Kuois4YoshGVQMDPWuevmuHpLn&#10;orc6I5fUlL94zyrSvhtqszRyXZtkst3MO85Nem6XpVtpsBhsI0jjbHmBmY5x05JzV0DbtDE8dDmp&#10;GgcKoeJsY615NfMquL93Y7aODpYfXdlS9v7bT4vMv3CL8xTbnr3/AKV474x8Yf8ACQzvHAZRbnCq&#10;HVV54z05xxTvH+tXU2uz6fMqxwW7kIe5yB1/KuYs9Nu9TuI1tYmkU55BHof8K+gwGAhRpqrPc8vF&#10;4mpUn7OKI4rVpbmGIruZ3C4yPXFeueD/AARPoF5Fc3/kC7EbAFHYnk8Z/h6ZqPw34BtbW1tLy7E/&#10;2khZGGQAD1/HtXdXIErmQMTkAbc8Vx5hmad6dHpudGBy+3v1Cn4h8650a9QspAtZFI6Z+U1y/gzU&#10;Hh8PQQR2ksmxpAdhUA/O3XcRXUa3ADpF3sJY/Z5W+ny//WrC8BxpLoUSspLK82ef+mjVy4as5YWU&#10;7XaaO6fLGooxNqK6uhGZBpVwuT18yI/+zVHfXGpG1l2WcnKfxPHn9DWnDFKiHI2ZPGeajYSJO0hj&#10;HAPP4VhHESnVXuI0ajyu7PNfBUt7H431AzS7WKTEKVHH7we1d3qGmjVQBNhmOQNxwPxrkdCeT/hY&#10;90SoxIs2P++lP9K9APmM6ps3c4wO9bZtKSrQnEWFUeV8pkQ+GtPCmJ4B8o5PmNt/nXnXibRpr7xT&#10;Jb6QmIY1XcCfl9+vPcV0fj3xdc6PCbSySIz+aImVuSMrVLw7rn2HQDqN6FF5cSsu1iQuMDsP92vR&#10;wdGrCn7Z6tvb9TJzhOo0+hQ8Tx+FdNsZ7OytJBqJRVYh2K7ycN1OPWsXTfCyhR9shF156q0Swscx&#10;k/3ug71mTTnUWmu42DX3ml1hC8Fc5z/P8q634c+MG0VtRzbx/bJysYXJHrk/ngV7NNOKvY8/HYjl&#10;Vona2h07wXYrpxt3fXzk5gYsBu4wSTt6UqWdtotrNb6Tt/4STUVG1wxcJL/HnPy4yT61BeS2vhOS&#10;S6mKz+IZgG8mY8Hd8vQd8D1p02nx+FHhvLQ+f4gvkGyBuNrtw4wPQt61te+p4bqczuyzZ36eGYFt&#10;dSQT+JpATmAZHzcZPITpTbaxk8O2k8CTifXb8gReQc4Y8Nnd8oqrc3sOhj+2NRjCeIpiA1qxwqlv&#10;lHA4zjmrc9gvh2yN4LzzNcvBmKArtwT98ADrgmmtTOV1K6IrWS/8LxTtcyB9Xv8AqLfDFOMDdn5e&#10;uOlWdJk/seFG1FFl8TSA+YYhkhm4B/uADiq0dxJ4Vt01Ocefq2qjc0DDHlkcDGPfFS/aBo8S65dg&#10;L4huE+e1bopbjH6Dv3p2LTb3HRahJ4emOoeIXN3rshxAIF5WMcHIAC/jVJdOtNNmm1XVQZdYvWM1&#10;ooYkxlhgAhfl6kdc0xtSksVHirxDAsOsMfs8dmThfK6Z4zzVxNPsoUXxVqVw0esOpuYLYfKoY8Be&#10;Oo6Vm4qW49UzGGmNoU66n41lju1nDLHFBuLIx652AYyPrXJXGm6t4fvE1C1mjjhlbzURSGfGeBtI&#10;JzivQo1lhVvEniE+W1zjy4SNq7m64IyT0FRr4fhlV/Fmou0eoAGe2twBtPHA9+a5Z01H3ls+h6ND&#10;HSgrHFXniG01q4hXUZTDNG4Y+bGwy3fha9K0GeBtIVre6RxuIx2/XmvPtS8NJqNnPrutSS2lxdky&#10;Qx/wvIc4UenauWsJ9Y0OBJ/sgWFSZGZ1z32+tcVfBU8RCydj1qOLjNas9qm8Q6fBfxWstwyTiQrh&#10;VyM9K14XMkhMbBt38Q6YrwGTXP7Q1RLq6iRCz735PX+ldIPiK+n26wWlpGYxzuLk89f8a4p5RHRI&#10;7FflburHaxeOdG+0NBeSyJOpxwnGOtedeMNft/Ed/aeXNI0durby6Y5Ppj0xWU+mXGsTS30sTRJu&#10;w5j+ZVGBzz+Fdl8PPAllqcEt9q7z28VvOVEatgOSvPP4ivVwuAp0knF6nnV8XGnFrqbHh+2hXS9L&#10;1+/aMadp0IW2WQsHJZfLY4HJ5Ga2ri2uLy9tdW8Q3UQ0VS0lvC+A+xxgAbRnjKfeP9agl0OPxJcX&#10;EGpvJB4f0krBZSocmQD5Gy3XIKL27mqiaXd+Lrm3vPENqbfR7XdJbMny74pANpzyT91fz969SKcV&#10;ufPTnzTuWbmwOrXy6vcXUcfh6zdHsVlOH2RjEhwoyfucZ7GpBcT+IZl1TVSIvCKtuSAja6uBswAP&#10;mzvJPXFRroa+K5ZoZS8Oi6QVjs3jwfNjUFZMk+hQdqFurnxzcSWt9D5HhxR5yXkXO51AXb9NzHt2&#10;qmmtSYyvdDdWVfHF9a6xKPJ0rTcGSK4O0sVO+TAHJ+UL/TvWfrWmX3iILNBJFF4esnWWIP8AKxVF&#10;K4XOSeN2M+tatkkHju2nZpVttNtMI3lLuLl+HGTyMBV/Oo7aO78RXUmgyR+V4f03PlXSYLSBDsIJ&#10;PTI3H8KzlBS1BStZI5yy1qbUNTQa+ZD4eiQmSJ025n7EFfn6Ed66KOW18TzR3VhIYtB05FjaKc7d&#10;w/5aYH3j8oXHP9aryY8etFZzYi0W2/etcQksTOMjYc9trA/lXI68t5YLdW0SkafbAxo8gz5gBI4P&#10;bgD86iMWmdM+XlO6fWLHxg0c9zDNDodsdziUbMyY28Y+bPzDr70NDP4nud8EixeHLEC1khnwrSIO&#10;GAON2NoXuK53wxr0njWBrDWYktNJhzKXj6tIMADP45ro7OwHiYPpFg7HR4MQSSqNztnhuT04Ax9a&#10;0T1sYSgFxbz+JtunRqYtDtWwolYKjRj5SAR83rUGoaJeX9lFougGK30+0fLPOcxserber5wR7Ulp&#10;Nd6xf3HhW0UDRrP9y8yje2wHa2c985/KpGW9WT/hF9DzPYWqZe6IyxZvvA+mAc1VgsLcl9V046Zp&#10;TGPRUdUuTORsZl++c/f54ximyCTWrZLDwqwtYLQ5vmmB2yADbhS2TjGTUUtzbT2j+GLLD6NkxzXS&#10;sWYY4PX6Cpbi/Eyw6RoE6yxIAt1IBllUDbz0xxRyszlOKdmJOlzfWcfhzR+LGNlMhY4QgHLYY/N0&#10;ri9E0uPUtb1KDQtlrpkG4X4lY4ddxAAJyfyrq73VDa3Q8I6biTTIsM1yMlwRy2RxXKeH4dOfxBda&#10;JaXjfYbx2E8mTkDJ5FVyuxrTd1oditvqN5Yw6N4fYRW9sCtzMzLscH7wBbJ/LFXZJtO1JF8N6XCx&#10;hkX/AEshsIQv+0xz6VkL9ptn/wCET8O24uLS2GZJ2+Zjv4brjpV2WzhtbuDw1oETSW94mby4HzNG&#10;R1wOPSskzOfM3qMuLS5lVNH8IyLCkEm3UGY5Xpjq+STjP3ankmv5Lb/hFtCfY0PEtxhdjr0cZb69&#10;gDTlspdEP9h6PGZWnH+nO5yyk/L06DjmqkmqXGj7vC+j263SoPLklblgW4c7egxmqs2P4VqTR215&#10;o1omgaBLHHqhfzZnTLqF+r5HTFTPe29jpr+F7Ev/AGlersknQbow38e8np8oPQVxa6prXhnxFPaa&#10;dGs92yBmV1yduB7/AErqLqSDw/PbaNYA3GoakgeUlsMHb5WIHTgZPXtVVIu5nG8tShdW08enx6F4&#10;ZkV72E5uJFB2ZXIb7/4dBTtO1hLa2Hhe2DNq9wvkvIg/dCXGH3E+wPSrs1//AMIRH9k0UrdanK3m&#10;XKSn7pHytgenAqtrEEHh6VLfS2FzrV6glML8Eyk4YAdOme/asZQaOiKTRbW3/si1Ol6RIn9q3JWG&#10;9ZDlQoyHyX4HJ6gdqbDdX3hy0Gg6cwk10t9ouZYQGTYeMZPy5wU6CstLiDR4PLiU/wBqak6x3yMx&#10;Ow87sDvgt0rQfW/+ERthHpZin1G4bzJlcYCj7vTp0Va0p3ehlJWVx9smn6RbT6fpzr/wkN6ggMqb&#10;mUSYKsTn5QPmboMVE8M/hyyWEuLjxBNIpnkgGeFztzkbejL0Fed6XrM+g68LqJh5krsshfOAGBUn&#10;8gALgvR9Y/lXdw66nh+1XxBZMtxqWov5cysSECJkZA/BaupDlQ1rHQm8Navb+GtAfQzHKfEBlMim&#10;JQR8xB6n5R8gNaelw6h4T89bkiTVrxw/7ggqsI3Yz2B3E1yWh61Hppa6EkdzqzuXWN+AeAuP++Rm&#10;unXUtR8LI17c2/n6pckxiGTjFuuCG9/mOMVhTNKkloiyl3B4acWN6r3HiaVTJvjUldp47YQfKv1/&#10;OlsJNP8ACckkjj7Trc4DP9nyT5i535zhf4j+tTTXkfh22fVLx1fxFKQ/2cjapU4j6D/ZUn61RitI&#10;vBMH9sXcm/VbvZJ9ncbQHz+8AA/3/wBK02MG0PS4g0ppbrVAX1O+czQRR4JQ5JRSB8o4ZfyqG40u&#10;+0uWfU9auIrvV7oCNFhILhsjBYABfuKf07097LTQqeJ9UlMeqTk3Nrb7tqyMDlV4zkH5OtMazHhy&#10;UeMNQfGrzfu1tHG1Qx+Xtn+EZpSVxxnYo6XcX3gSeSTxS3m6lLtNmtuAzKgzv6YXnI6+lXbC3j0/&#10;UT4l1CeH7VqOfs0aktKGJygZRwOAKJ0/df8ACSeJd0OpwuLeCIHamzOM8Z/v/oKxRpkmlXUni6SF&#10;pFXNxAjH5dwOQSeuOP1rL3kzSynqdDo7X2l3J13xRItxcOvkQwxAeYR1yQMD+91pbizis9R/tvVy&#10;hupX8+0iQneFH3QQOM429aztK1SC4nPinXHW3v418iO3UkIR/eyOc8n8q1RpNlebfFuqNKt0pM9r&#10;Er7VIBwMjvnC1p7S4ShYZZzahpt1/wAJL4jiLy7Ps8Ma7S/XrheOhNWopbWO8l17xBE7SfK9jFu/&#10;eCNc8YU7ecj71Q215eXMI8R+I1jt3hJiijBwuehOeexNU44I9auV8T6sxiFoSLZU4Vo0+6T+YzTu&#10;JRTJYLYx6kfE2tzB4S3m2duD+8V+3C8fd9SasXNtp+uzf2/qkR+wb/8ARkmbbIpXnopGf1quNGfU&#10;pH8Qa4zR2sZ+0QKg2rxwMnr056VPFpsXiyEX13M0WlWjlrVkHDhep3dfXtQ2TdJ2K6HXP7SHiDX7&#10;iH+x4TvS3CDfu/gI2jPQ+tSSXUd9dxeIfECr9isv9QrZDgnuoU5PBHXNUo9U1jxDcmTVLRYdFg3M&#10;jpwDs4XLdec+lZN9r8XiNHm1GFbe207IQLISHPTJ/DFZSmbR5WaE+oR6z4pi1W7lB8NxH5IpE+cY&#10;GB90ZPXua1Ly+s9Zu49V1BWGl2PyLHICHY+wXnoRWPodoup6at9cqy6NAzMHXuF4GT15zWrHNB4v&#10;ZLjU/wDQ9M0r/lonG9zxyevTFODfUU7IJNLh1zOrTOE0W3G+yikbDAL1wB83IHc1xPxJ8T3usW0N&#10;vBK8enqFzHIijc3JBHG7pXd2+jw669xKZ3TR7AH7LKvzebs+9k9e1ec6VfReNvHVjFfRrBbW6PkR&#10;9wCcdfrWkpHRhabSdVbo6/4dDUpfD/8AoFwtrDHGvmiXHznHbrXYRQ68QHXVbUKRgcD/AOJqjFY+&#10;G4o47cXT7IhtUbyMD8qkMHh0J5YuOB0+c/4URjHdnJOpOpJy7lyQeIVfaur2nPXKqf8A2Wo5rPW2&#10;s7gSapasCrZC49P92qw0/QHcOsxdgPu+Yf8ACiKx8PQuzC4ILZGDIT1/Ck2lsRByTPOfhbDqK6xd&#10;W0V7DC5Vzvbp1X2qhrdpPH8UIhczo7u8m1wRjkuPTHWrHhG30oeONhZnhNq7cNgfeHeovHNnYW3i&#10;23uY5S0aqrbSe/mNxn8qi51xcr7HN3ou7XW7yE3CLG1yy9m6sfQV6f4S8Pj/AIR6KcXNsZCXIzu6&#10;Zx6e1eYA2EerlpGxG9wrsP7oye9es+HbnwzHo1upuVLfOGzIePmPt9K0i7mVW9zL8YeClttNudUt&#10;rm3zCGkb5mOASOgx9a5Pwlr+qWEskUd/tiMZAO1f7w9Rn1rsPGGt+Hn8L3tvZyq1y6hEUSHnDD2r&#10;zPRtPfULpytuzRhQM7u/+QaGhJPl1sfQUqX8ru/9pwkZzynP/oNNaC78vJ1SF/YKeP8Ax2oYzpqp&#10;IPLYFu28n0rIv9SsLGbyLKJJJGyWDSHP8ves5VOXQUIORsGCXIdtVgGPUN/hVSbUo7clZtWhx12r&#10;E5/ktZVvo8V/C13dK6ux/wBUG4rQGjaQoBFnJu2jjzjgn8qm8yrKOpUuNe05w0X9ooEcFWzDJz/4&#10;7XPwPFp169zp91Gyk/eCN/7MK6OTSLCUEHTZMj/pt/8AWpV0S0WHaumyj3E1ZOnJu7KjWS6FjTLx&#10;NTgaSW6DMDjLRkH9BWgYoFbBukwR/cf/AAqrp8f9nxPHFYMxY5+aSr/nTFFLadz6eYa6oK0TnqVO&#10;aV0iIxWYGTdKf+Av/hRGtlzmcY/3X/wqSS5njA26bkf79SJc3BUqdPIx0w9UJPmVrGfeXGl6bF59&#10;xc/uyQMBHPX8K8Us2tIvFvmyfvMTMyZDHIJOBxXpHxK1i607QIJf7PVQ0wBYuTivO/CkqWV5Fqk6&#10;fOs5kRc8H/Oazktbno00oUH3PUbDSItCiXWdR8qS8uQPsaRFiyv7jpnke1Wo9MluNSn1fxXNFIBG&#10;ptomO2RHXrnZgHOB3NPksCbG31/UpSbgAzWsKqEHmEdMjqOlRf2RD4i0yPWfFBktWtN0kUaHCll5&#10;689cVd7HFCLlJJ7s5/W7qaAy3+ruzRggR242h8n7vC8Yxn+tcJpS2l3qbLqURkhCkiMBs5PQ/LVz&#10;X9duNavZtTvFjQABUCD5eOBzWhoVrqWi2B8QrZsXlPk7TgALnr+lY7s+nqNYLD8j+Jno1kmgx6NF&#10;EtlKiA5G4PgfhnNcD4q8LSXV6i6b91484JIz8x/vVt+FviRrOva2bVNOgZmjbhGOcDAroNf1DWrW&#10;/tbuLSwV2kNn15/xomjwaM+VtSPGpbH7FmOYASwkq3Und7Yr0i38U+HdS0meOWK6S/AAG5CMqCPS&#10;uD1+8vbzXbyWW32SGTcVB+6a29Shu7xYtV06yYz2+E2h924YOc/n+lZRvax9JmUac6MakY6WX5I7&#10;7QF0JLLfNbzs1xJvAXdyCB15rWK+HBgNaSjbntIen41keDPEeq32mMkdhHviCRTc5wcdf51ty3ur&#10;W0ckpsflAPVvxrdXUFc+UnKHNyxWpzutSaHeX9lFDbyth0JG1x/Ea6CCPQkhVPsUu4AZ+96fWsTT&#10;NS17UNQWUaaNsYx17gg10i3mtCQk6fjd6GppRfPzMVWpFQsyKCTQQcfYp/8Ax7/GjOhrMXFpPwDx&#10;hvT61aN3rueNPFNe+12KZB9gUA8E9fauiTdtDCDi1uct4vudGXwxepFaSh2jf7wbn5T71wXw4t79&#10;ry5fT7hbcBT/AKxh6r612fjS61a8s7mGW3CqI5Pu+wriPA9lZ3Gq3qam5iAjPQ47rXG7u59DhFH2&#10;Z03xG/tSXw+5nvreVAPmC7c/eXpgVzngL7cbKZYpohFkEjHOMmtDx1pPh6w0V5dPuZHm7gtkfeHt&#10;71T8B2thFYfaixa4l+UgtgDk9vwrSgtSM55fq50Wp7To1whc4PPSqnhPUTbC6RJODjGRWhdqz6dM&#10;epC4xiuZ0JnW+mEgCBT/AFrWs7VEfMUkpUtDqw0hn8wtywIpYllUEeYD+AqZCS20YIxwQKZtkQN8&#10;nNdUZX1OOUbaMl2ukTZbkioWZsbDLxxxTw7GI7zj8KiaKNz5u7rxiqJWuw67iMgxE+B9a9T8Mgp4&#10;csQecQjJrypysZyBlfXNeseGiG8PWTL93yulc9dWierlf8V+n6ojvriK11iCWZ/Lj2sN5OB0FWRr&#10;Wnkf8fkf/fdM1XVIbF40e3kmdj8uxc4qkPEEWM/2fdf9+zXNY9xIunV9N+819ASOBluRTDrOlOQG&#10;vojjpls/zqt/wk8Mf/Lhe5/65GgeKYtwJ0++56fujSeu4ubokW21vSXyGvISD2LZqpZXFveeJ5pb&#10;edZEFpGoZfXc/H8qD4ojz/yDr7/v0asaVr0GqXs1rHDcxSxqHYSJt4OQOv0o06AS6vo6arFbrI4R&#10;oZRIGK5Jx2qpbeHIotOjsrib7TCrFmV04Y5J9eOv6Vulfmz+frRtpO40YcvhmwuNHGnXUQmhJDNy&#10;y7iPoaZZ+F7Ox025srcbY5wc7gWwcYHBJ+tdAVJWk2n1pWGYsXhyzXTltJEDnbh3AK7+vYH3qgPB&#10;VjHaS2kR8u1l+Z4gDgnIOeuf4RXU7T2IxSYOffFK7QmY/h/w1Z+HrKW1tEHlyEE4BHOMc5PNT6no&#10;Vhqtq0F3AjqehwR2x2rUVTkZP40mBj39apNsDJs9AsrC2kt7NGhjc5IDsQTx6n2p40CyW1ktljK2&#10;7kFow7YOPxrVHCgGjOTgjFPUDnYvB+m28F7DAhiju1KyKGbBBzkH5vc0aR4O0vR4ViggjMSv5kal&#10;fuP/AHuTXRYHPtS4GOtGoiLyU8soqbc+/eqkukWtxYrazRpImVLAr95h3x+FaOKAB60agUI9LtYk&#10;hVIgFhbdGOflNXTz04p1H0o1AbRTu+MjNFGoDMZpDUnFNOOtGozmfEOF1XSCkghPnMS20HtT49Lt&#10;pJTLfamLo5yqucAe2M4NaOoW2mzSwveiHKklN7YJPtVZrLQyQStucjj95/8AXosNSa2A2ljFuNtP&#10;DGSMYVsAfh0qjY2c1rqEE0urK6KrK0TNkNk5zmtAWWgAfcts/wDXQf40gstBJ3FbfPr5n/16LIv2&#10;srWZofbLZQ3+kxcc/erMs50m8SXLRsHHlKflOe1P+waEwJ8u2x7yf/Xqews9LilkawEPmYwdj5/r&#10;TsYu71NHaCMkEHqDSGMFSvOMY5PX6+tPA2jBIzSnHrQMhWIJjgFQMYCjinLxnnIPbFPI4pFXjmgB&#10;ixqg+VQD1zio2t42ZSEX5cY+UZyOhqzSYFAyMICxzgggj8+tNEKkhnyznqc8flU+OelJwDj9KLAR&#10;mIE54K47imzQRTqEmiSRQOA6hufxqxjpzTSATSsIjWNFG1UUJ/dAwM0nlIYzGVBj2hdpHGBUmATT&#10;sUgKot41LbUjBIwfkHSlW3jDswjUZ6YFT45owaBkKW0SuHESBgMAgc1JtC9BinhT60uKAQzFLilx&#10;RQMaRzRig9aB1pAIabuOcYqQ4pu3jigBuc0mG9adhs0u00AR47GjGPWpQDmgg0wI8UMhKYBxmnYo&#10;IPFA0ZT6YhYnOD681EbWe3YbJ2I9MmtZlOaQrnsKllootDcSquZmUDsBVmwt1jvWcZyUwTk+tSYb&#10;sRT7Q/vj/u1UPiQpbMvUUUV1nOY+soXMBJwozu/Sspi0g8uMbVH8Va+sR+b5Kk4GTn9Kxy6zSPao&#10;GXAzv7dq+bx/+8S+X5Ho4f4EOk+f5I22j+/2qsuo2j74Ib2B5IvllKzLlT6EZznrViSJ54WgtzsH&#10;y/OenX8fSvLNC0jUb3xPr0VtrIthFe4lxCsm/LNjr071lCmmnJlSlrynYeM/ESaPo/2vT5opSZAC&#10;EkA4PFV9I8VWGtaWsqyQh4wUfzJADnA55xVG9+HtzqQa1uNfZ02hsi1UDr7GoE+Hiaaoht9TkBfq&#10;4twf5tWi9ny2GkzppfFeg2VtHFJqVpHNjaxEgOOM9s1p2l5DfWQmsLtLhHyRInI9OvQfnXn8nwnj&#10;vZA0mtO4zu4tB+vzV2+h6PF4a0oaXbMZQCWLhcdfbJpVfZqOga3NBptlu4hRnlRCT7n2Nc1D400+&#10;S9+wXkq2c5XeHlYqD7AkY7etaOs64uhWLzraT3BIIYRgAgY5rzXXJNC1/wAvULY3FuynYFxvxj/g&#10;XvSowuuZg731PUf7W01EHlX9rLK33cTpnn8a4vSvGwi1ySwunIa4mKo5nBAwe2Bj9ayNV8K3uk6D&#10;/adprDvtQOENuo4475NcZOINsV3BdzPqAkz+8jVFDY7EMf5VvRoRaYqkrNHvsviPSLNB5+o2iuR/&#10;FOuas2VzbXERkt7tJy3QowbH5V5bo/gK78Q6RbXl/q3zOD8qW4b9cg16Romgw6DaiK3kErNjl8r2&#10;/Gsa0Iw0RXMaGTCw48xzzj0rgZPFt0njlNKSB3Z1xhZwMZGfu10XiHxBN4dnixYm8aUHnzCqr+IB&#10;zXi8PiS5Hj7+0o7JXuACEUPkDj12/wBK2w1KMlcmctD6BiysXzqzSsB8oGSD9RmqurXbaVpkt4Y5&#10;JWUE7AeQACfT2rm9P8Yal5CyTaSrPIe07Y/H5Kh8U+Jr1fC87vp4V5GZMLKTgEHPVRWSgvaWDm0L&#10;HgzxPL4giuHWJyyseGk3entXYIdgBmZfMb7qd68J8A6/eaP5v2KxjmMkh3bpSuOB6Ka9n02aW/sb&#10;a+u4hFOUDbVJI59yBTxNOMNhw1LyFlYs7FnOcRjnGaaYyzl7hiN3ASnqrLmcklj0FK0u395KrFjX&#10;JbS5XUQM4YyS8KQQq+ueayde0CLxBZsLqJVcSApvj3MFA6Z7ckmtsjzAHJwRyoNM3Hb50/XP3R3q&#10;4e5qSzmPBtxcHRtl6kwkhcJ+8VgQFA6AjPr+VdKJExudhtB+UsMZyfeo4rNUMk/RSdwU/wAv1qRo&#10;4pUVpPljXoCe9Q3d3LuIVLnzC21PT1oYOW8x0+VTkL61IY9yK5PyDtQ7O6F3IVF4Ge/pQFyH5pmD&#10;mPykXrkYqR23DaBtjHOfWm7pZVBEhEYOHwMggcGq+p6lFpuk3F3KB5NuhlJVuTjsAeKqEJVHYQ+a&#10;e2tYY5buWK3h5wZGCAn8fpXl/izxs/iCCXSvDaSyyNIp3WrE4Uc5zjGM8daz9f8AFt741mXTtNSS&#10;3t4Dvy+DnIx2B9T3rqPDfg7T/Bwkv7iYSyrEUJXKL97jBzyfwrvpxjh1pqzN3bMjwT4N/sxZr3xJ&#10;5IVXwGudr4BGB0PHJpvibXNQ1jUl0vw9bXT2OTbvPbBvKGcDOMex71I+r6n8RZhYaQ66fbKMytKg&#10;bLj5hwAfT1rtfD+gx6LYizgAabAE06rtDN3P5k051FSvOWrfQIxKfhnwtFo9ozfuHmcn94YwuF49&#10;T7V0F1cx6fatJuSOONdzljtB96n8rzyIYyBGRndXnXxH8QSWt7D4YhVnlvIdrSrjC5OBnv2rkp05&#10;V5tvQ0uo7lPw5peo614tn1SeOb7Ashljd1PlkbscE8flXqSyNJlIArDozrVLQrJrXwzY6cHHyQKH&#10;P6/1q8mLdhBbIVRskkdKmtJN2XQldwONpVBlh94+lIinBWB9+ep9KeVC5iQ53/eakjVYSIrbJPc1&#10;ilfcu4xiTH5KEl/73pUW2VMRI2927ippHjjfylDeYeN3akKtEpG9Sw/jXtVxjdhzWMTX/EdloVj5&#10;NzcrHcMr5HI5xx615t4LspdT17+0LyLNtErZnmPyr07n61P4yMuueLH02IhhHIqs/XrgV3cnhf7H&#10;oM+labcJDc3Cg+ay5AxjPXPpXbFKCsYWc2aC6npkNpJFb3ds8kSHcUkX5fTp3rw/XtTuNcvp7W1j&#10;kuAzKVjjBcnA54FaWvW1/wCDnljmvxPPclhIyIADx7/WqngjTb175NQtbyCOXa2PMPPXHoa2p00k&#10;5HqUKajG5veHNPTSrSWK90GeaQsDv+zP2H+6e9bKyaYZSy+H7jeeTm3fj/xytGKLxGSWbU7E+g3f&#10;/YUqWeutIJJNQsQc8/N/9hUuXMXKTZnNPbCPH/CNTkev2d//AImpT9hZAf8AhG5enO62f/4mtSG2&#10;12OQtJqlo0ZHC8cf+O1E1v4mEpYatZGLPCk4/wDZKFYXMUVbTRtB8Lyk+1s//wATUkktmp2L4WnA&#10;I6iB+P8Ax2rbDxCF+XU7HI9G/wDsKRT4ldMvqtn+OP8A4ihtNWJd7nM+I7e3m0W5WHQZYpMM27yG&#10;4wp56e9YHw1v30/VZ0azkmLQtx6fMvYA+ldtq0WvPp86PqVqVeJl+XHcf7teaafql14b8RTkFZZD&#10;Fs4xjnae49qqL54OBrK3LqfQ0QVW8x2xK4yidcf5zUgURNuuXLZ+4p5psAUpHMx3SFQyMDnGakdd&#10;nzz4c5+UelebNNOx5stxmNs3mSOcHpGaDGyP5skpzyQh75p4Gf30vzf7NAgRE82U+Y/G0Htmhp2F&#10;I5jxtpX9seHJ42hLycGMBdxPIJwOvavBoNMvbSESNbl4sKxZWX5SfUZJr6alTcPMnJAIKoMf6sHr&#10;n1rw9IJLPXpLPURJNZS3DwkFdmRnarAj069a9LB4hw0OLF4dVUY+keILrSp2KXMixMMGMSdAD6V7&#10;FoHjvStYlVX1GNJgpJhckHJ4xyBn1ry3xb4KbSlg1GzcSWN4x8tIwxZQP7xyfT1rkobm6064FxHE&#10;8UqHhsE8/iK75wpYldmefCNXDvTVH1B5quPPZxHGpK8sACa8b8f37ah4pitopNyqfLAU56kUmk/F&#10;Rkh8jWbWS7UkkSqVVh/wHAH61zdhqceu+OoJ1URwtdDAkfGBn2rhhgp05t7qx7mDxsJRvLQ9o0mz&#10;FjaRwA52Lj361ouVXkgfjWdqGq2WknbIATnBKuCPzJq3BcWl/CJhNGE/ulh/jXzU8HiKjdS2ruds&#10;8ZQejZMXDgYQD3FMK7TuLgAdcms2/wBcstORt8rMingIFP8AWuVvfilplvOYBps8wIHJKiilluIk&#10;9jCWOoQ+FnfPhdo4BPQkdfpUU9zFYp513OqQ5x+8O0Z+tc34f8cWnia5S3Fi8MsYBT95uyfpx6Vb&#10;8bQTX/hv7OFCyeap5/H0qXhHTrKFXRFfWnUo80NzKv8A4l6NC7wwESqpGW+bI9f4a3NG16116KWW&#10;zuhKIzhoznjuPSvALmEiVwIyWHHANeq/CvS57S0v3mJ2yFdqlcdq9nMcFh6WHcovU83BYirVqrmR&#10;ua14VstYvBO8cO9hlv3WcnArY03TLLTYljtbOKEjqVA559qvJEirynNCR7uqmvBeIrOPI3oe0qVN&#10;Pma1IyruXkBIBJ4zwBTk+7xg4qRwqDDKcGmrGmPkG2slNxNU7EF6GfSbxEUFmgdRn12kCuF0Xwvq&#10;5ibM8tqm+RgMdcuT6+9eitC6A+lNRWCdevrWtDE1KFNwS3IcYt3Oej0C5BQS37sAfT/69QHwszT5&#10;bUCc54KH/GupKgLlhTPKJYOeFpQxNZS5ki7Ra1OF03wrJpXif+0ZLlEgIl+YkL1Ix3rrotRsbhmj&#10;hvIGZcK+JAShPqKl1GyS5tPLcnaxHbPQ/WuGv47TwddNcP5lybgecVUY5Ukjv6mvSpt47SS1Ry+y&#10;vL3XZdSHX9I0S2vrm41C+ti7McK0RYgkZGcZxxXntzY3et3rw6JY3FzEoDYgU4HbJ446/rVu6vbr&#10;xV4h+zJGym6lCpuX7gOACxXk4GK9P0Gysfh7arDNbNdalPktLEDsUE8A5/3R2r6TCUXTguZnDmON&#10;jH93SWi6laz0DRrHw6umwWto/ipo2jWKFA0gYqA2XXIG35vyrEtfDEvhO7FyW/tK7vFKtbwDLwnc&#10;CSSN3Q8dBXax6bB4fD38ji48QzEtDOWKLGZOOVGQcEn+GqlwR4FkXU9YZtYutTP7pYRgQZ+Zj27k&#10;c47dq7WtNDxJTlPctWs1ppavPqlil1r7sxFuB5kyAjAGQD061TsbGTQ7a4lkvxqfiC5/49rZWDSR&#10;MfvDcCQNpPPTpT5Li20mddf1MNd6tPjZtcqEDfKBweeh/h71dvdJ/sW7i1PzxNq10MWyooxE78MT&#10;64J9D0ppaGGq6FW3aDS7aS91izW78SOfmsyPNuFDcDLLkcdenHtTbKxOk75ri4+2a5cc2tuDmWPP&#10;3sEZ6fhVpoE0UHxBq8sd9qzDBWMbAA3yj06f7tMXS7vQ7yHWNUvVvL+f/j0WMbRDv65Ix69cGixV&#10;5PoOs5U0c3F1qv8ApupXgxFb7d8kHpnGcc47CotN+zab/wATDWgk2tshb7BKN8q5+7yM4+tOuZYd&#10;Huf7Z1iL7bc352wRxEqIQPUjGeR6VNex2tva/wDCV6nCLnUZSFjijc5RTwM9MgeuKQczXQZDfw5f&#10;VvEduIpXASLT5R5kgH94YB4/CorCFIXm1fXbpTM0nm2Wn3HMhQ8BVHXr/s1GFg1F01/WVyQDDDZI&#10;xB292z8uefb8adNYtOn/AAlWrSq8NuQ9tZR/eVOy5+XPODnmlYUnK2w20hng1m61fxApjs5A32ey&#10;lUykE/7K5Ix9O9Jb6az6g2v6zeNGocy2emzISxTHCqOuM+34VejeS8jGv6789ixzDar8rqW9T8vp&#10;6monsbi7ji8SX10Pslsu+0sUHzBOyk8Z5PfNJy5OlwfNYYuyK5k1fX7aNbe4UnT7S4GTvPQKvUHp&#10;271lS6W11ePq+tyLYwqAqWFxj51xjIBxxnnpWxdpNqNtDrmuIWsbZfPsrNF+ZHYZHOFyRtHHPWoP&#10;s0fiuBPEuqb4NOi/diwfhmUZBJOQQdxz3rKVNS1tYuM5rYxpPCzreLq2qWyRWiv5kNrKUJmHZVAO&#10;fTtVlNJ0a7mOqavptpoNif3cK3MYy7A44zj+7np3rY8rUNSjk13VLmNtGskN3BZAYYrglV34BBGF&#10;5ya4/Wda/wCE4XfNHLb6RbMGit87ssRyd3B/hPc4zWLptM6qdWq17zNWI6Fe63Dq19f21ppVuDG1&#10;uy480YPzY4/iPp2pNR8T22sXlvePZDTtIs1ZZLZ32pcseM4wOnyE8Ht0qLT/AAlFrmnDVrmZU0iP&#10;KG3AJZwDjGcjHzHPXtWhDpWkeLVEyWj2OlWh2yxSks0rkcnO7gfcxz2PTvrGm0tCJT194x5tUvbj&#10;UodRmgmsvCtuCBGX/cSDbtyo7/OAeh61eg8Rf2xqkU+uGbSdEidzHFOxeOZHGFG0AfdIXHHU1vjR&#10;7bW9NSy2KugaeTCbfzGLygNtHOeBuUNwxyDWemg2njZoJ2QWGlWg3GJ2YtIsg+Q54K7So6Hmq9nI&#10;n2kOw9ls/EE6G31GPTtHsGG0ltqzR9GbBwQPkJ5HO7879xfjU5HSSybTNAjAl8+QFYj0XGCBj5j1&#10;9q5ybwfqd5b30ek6jFaaZaq8DKyF3kRco2AR0O0kHd3FTad4rk8aS/2VLZnT9HK+ZIsp3swU5wQQ&#10;MDeQfvdvc04uQuS60Ls1tJr15azach0nSLNt14jqY0kJIL5Dbc7VUZIGPm+tXGlnvriaCCJrbQLZ&#10;Qy3zN+6mVQFbavB5+Y9wccZFVbC8bx3ZTx6ITpmlQborqOVRI8hcYOOvRQP4hnPaprWS51e2/wCE&#10;esitvpljlJ5J+DLGmUfGAcZJJ+9xWqOedNplbWNV067iRfMfStEVgz3EsDqkj4ICbcAk9Dn2rjPH&#10;Wu6bqk+mWmkXCPYWsHlTyqCiuxxyUIBPTP41e+IOrw6tpUdlZ2Js7VJRM7ud25sFcY6eh69qqeGv&#10;BVn4l08T2zC1gtsC4aQEtISOdozjjHqOtdVOmktQb0uVbnWdJCpBaulrZb977I2VG4/u49cflVyX&#10;xhYXd7aWNvfNY6cu0XGwttf+8SuATwKt2PhbQvGGqC1sLJtOtokLyNMzNz02/e9wetY+v+FNMf7Q&#10;mhosaWKMJpGdv3jjrtGSOMevfpXO6d5XRUJqUDsbu+m1lbaz0eV7TRYdr3GolvLikhAw5IbaSNx5&#10;5PSprp9VmsINK8KCS5toCWuNVtZlSOTOdy89cZHc1x2i3t9f6B/wjttJHBEYWSaZ342k8jGPfPXt&#10;XQ6NqU+m6cnhXR5I7e5t8vcXjsGWUMcEBCCBwR0xWTclJo0lh+aKZe1grqvh86Nodvi2G3zNUjHl&#10;xKy/fy5wpPH96uStfA97dyGPR9TF3j5rqaMbQg+pb5vwz0rcufG2kQWr+E9NtZoIS3lzSsRgkHDH&#10;qSAcetRN480bRrUWOh2E0MkgK3UzEMH7ZGSf6V007NanLKnOLskZEvgi9e/+x6bfS3iYxJdxRnaC&#10;PvZbOOB71maH4Na71+e3tNThnhiBNxcgfJGN2Mn5v61vW/xJ07StKGk2FldpdH5XvJCozu6/Jkjp&#10;XNaP4ktdJn1C3sWuEF4nlTyFF5w2eFJIx+VEmdFOE1HU9FnivrbT7bRPDpuZFgbbc39qpCPnqCcd&#10;B3G41pS/2ZPHHpPh+RJJ7h1+0XduhXytow2TjHP1rndD8axfZhoejxvFcPzcXVywAYucZ2/MARW8&#10;1rp2kyJo2jXMNvqN8CTfM42jHDcEkc/SsuWzIUJdTJ1zxBa+F1XTNNuo5bxwVvJ4m5B6fNjOT+NU&#10;z430zTvDUdlaSGfUZARcXKZRgWBySSvP50upeCLWbV/s/wDbEEt9MN1xcuAsZJOPlwTk9+grgPFV&#10;lB4d1qbRoZhcNGQHuUYgPnrxyK6IcvUHByNHS/ED6brpvFme6cwlHffjjjua7G48TaPpfh421tNH&#10;eaxdwlg8bZdHbgjIB5AyeorytZY4nMVvu34+8yjA/U1t6Vp9lFPD5s5M8p+ViPkXPB5z1/CtJKMk&#10;Hs3HY7LwXqWp29jNbwWE19eSyeZJMh3Mo2gEbufbj3rpE22Vmun2jreaxc8SXMbAtBJxuDN0zjJP&#10;I61naRrNl4Nt/sliFub2f968ruFQcYIB+b0HYVTm8S6X4ZVowksmsXytObkY2pKw2k/e6+2AOlYN&#10;puxMYT6nGeKtImtNRiT+0Eub65uGRx5i7kbIBy27A5NU72xXRLULeXsc16zZMauHZV9yCR1H61L4&#10;jmtd1vd+fJNfTSF5ZCoQF+CTwfX2FYFzdK2ZLlHlnbgsVAyK0jBR1N4x0syewNtPOqNeIry/KA6k&#10;7SR6/wCelX9S0NLOztnh1lLuZid1vHyIgOmcE9azfscFrDFK03mSy/MAn8HT3q22LK0S8Ex3Sthl&#10;2g9M9c0S13Jm2tIo9G8JaVZ+HRFJNdw3Op7mkWGFN8mCuzblc443N9Pzrbsn1bw9aTzarZzanrE0&#10;mIrY/vZEgUHLgrnaNxABPAIrl9F13R/DOirqt3aSXusbi6Mr7AFJKYPPpk9D1rSt/iVa2Uz65f2V&#10;xc3rk2ccUbL8sY+cnORwTt7fw1hJJPQxjCc3eRv2V7aaEG/t2JL7xOT5q27jzJ9hATAYZGAMtj0y&#10;eMimWAtfD7z3uqXMOrapOxaKyZw0sLD76ZBbkbueB0rlrb4g+Hn1RvEmp6ReXGtHiMIwCqm3ZjO4&#10;Z/iPK9/YVS0bx5odnq0mr6tZ3t7dsxeNUjRVjLg7gSGHXOOnapLlRZ2kJtoLy71XVZk+03BSWx05&#10;vnePj7gAyRn5ccDtxTrG2l06Z9a8QyPJcyJ5a6fKwkkSTgA8Z/hGenQ1yQ8c+H5dUOs6hp2oTTyS&#10;+bbxRqo8pVPCn5hxgL2PSmwfEexuvEI1TWrfUpYQuVs44U2h8YBD7gTxmgXsjs7O5+w3LXviFfNu&#10;yAtvbyEO5AyGKryccjt2qrb2cianLq+uShLaXL2dlMQ5L5+QADkZUccDGcVzU3xG0W/16PVdU0vU&#10;JPJTy4bcIqjvkswYHuOx6dqZJ8QLG61n7dqdjeyWcbq9lbogBjYAAZbIPIGe9Gj0DkaNRtB1KNjq&#10;Or74JCPKit2iLuT1J4J7Z5x2qxZXh0pnvvEisVch7SG5PzbBxhRzz04xWY/xPgvtTS71iw1B4o1x&#10;HBHEv3umd2VPeqV7440nWdVF1rGl6lLbQOPs1sIwMJgcFgwPYetZOLRorvc7ODWtNu9afVfEEkdr&#10;YrH5cdpcg5L+oUjPfrioFa21XUV1jVJo7TT4GxBayncZoh/EFHOCMcbSfrXC6t4i0jV9WW4vdM1O&#10;CzRcJbxwCT5sddxZT3pkviexuL+I3UWprYRBVSBLVDlR6sWBGePWizNOVW0O98gveS6xreqJHow/&#10;eWtrM2QqjgBUznp2xVRpLXVNQF9Jq8NlpICi3ilkAWXHXCZB5+lcLeeJ/wC1L0C/XUE0qM/uoFtk&#10;BI6YLZUj65NR3urWN29rE2n3aWNrgpxneO4Bzx9c1SJUYrc7/UtQ1LVZftUtrc6f4fRwuJQQjbfQ&#10;cZzx2pmmWEV7q8F9qkf2bSbfgLdR7Fn78K2CeMc4NYmp/Eo38sNq+h3Y8PxlWa0LE7iP9sjI/wC+&#10;qj1j4iNqz2X/ABT80On2XLQvKQZR0AyBn071Lp6g46aHbzNLcawrPAtp4SRQPNZx5UmP9njqfY9K&#10;jvHtdau4bu7C2Oi2DESrKhVJjjuDg9NvOCK465+IzXlnZ20ugTDQ4GUvb+Yfnxno23I6+tGs+PU1&#10;uGKFfDsttpcP+viedszenzYznp3q0rEqN9zb8QNPeWztZyfYNDijPkPuxHOAPm2rkH68HNct8MIb&#10;1/ETXVlprTWqKyO24KM8HHNZ/inx1Pf6NZ6Tp2nyadp9tuVQzeb5gIAPLDP61L4O8aXHh+ymt7TS&#10;2LyPvLvKw7AdNp9KpHWkqdLRntnnX5PGkgnuBPHxTlutQBydGHPczx15wPiXrSBZDYrluuH6/wDj&#10;lSwfEnWLy4aA6ZxjIJkwP/QKtRR5cI2bdz0J7y/ztGmCMnv9oShbm/EhX+ylYH+I3EfFcKnjLX3J&#10;H2GLjoTKf/jdWLXxB4ikiM5t7RRkkq0xzzj/AKZ0nFFxjruc74W+3xfEBUMbh3tHxGZFP8Xb8qT4&#10;mvfS6/BA9t5G+JNr+YuP9Y3NY39u6lp3i+0uhbJ9p8tgv704wc99vse1WPHN/qV5Cl5OltG6QAAp&#10;KXI+bI6oO5rLk1OyMPM5fybqS6a3Eiys7CMbWBGScetegeGfAF9d6XHdTTxwM4YBGKnI3Yz96vM9&#10;Knu5dQhk85V/eKSG+UHJB6ge1e0aO2ujTImtBpmwIx2/aGJ+/wAn/VnHWrjGxhWpp9Sg3w/XTcX9&#10;9eWYtYQWcyFQpAHu3+eK1tA1TR4JZ7LTbi0DKokBiZcEfXp1aq/iCz8Qav4fvYHGnJEIyW2zsxIH&#10;PTyx/drzjw/pepxeILiCynt4biOA5L9Dyp7g+1VexEaKt8R7BruqXGnaJdLLfQxOkZYTfaE3ZzwA&#10;Ac1w2geK7W2v7ie91YHzFAjaQ9Tn1rL8THW7/wAQ/wBiXdxb+bIFUODheT6hc1zOu+HrzRp7aznn&#10;gkyT/q2JHb1A9azqQTaZtSppRaue+2GrXOpWSXNlOjwHIDeenP61aX7e7KTeBe4/fJ/jXnei6H4q&#10;02xhtLe7to7ZM/Kwz1PqUNYmr+IfE9ncpCL6KMq5TcEVhwcd1q5WvY51Tnd8rPW5k1LzMnU1QHsZ&#10;0/xqpeaqbNRHPr1rEwODm5Tj9a4bTrTxnrFhHeLr0I3/AHR9nTjqOuz2rjvE2na/FKY9S1CGZy4z&#10;tjA5x7KKbSsawVS+skeyHWrdCoPimz9yblOP/HqlXWraaRY08VWrsTgBblDn9a+eDZ6i5ERlA3jO&#10;MY/pVmys7+LVYI0uAr+Yqq23dg/QioRrKE2t0fRU8V8wymsAp/eEq4/nUUX9oRhi2tJgf9Nl/wDi&#10;q5FdC8TNEVHiVwDg4+wR1l6la61YQyiXxDOWAJKiwjAP45pSdjCFGrKSTZjfFXVp7nUIrNtR+0BA&#10;rFN4Izj64ro/Auk6fo+kQalrt7atIHMkVrMgZ3X2IPv6V5TcGTUNRZrmaSVyo+dYhk/gK9Mfwhqb&#10;+FhrF/4hCeQmYrZbZSxHHrj+RppXOmt+7agzpIzLaahNr3iC822kh32Gn3DA7T2VB19O1cl4y1e+&#10;1K9W4uZJLSA8LCZcgYGDx71r6p4R17UvCMGtax4lBhtovtFrD9kTcD2B6AHgetefzT3mp2/m6ncm&#10;XCsV/dqvP4YqJvoejltBzbqyXuol8L2A1XxJA93dxW1gmWeWRhtGBjGCfeu6tNfXU9Zn0631WI2M&#10;KAh/MCrnp0J5715lptpe31yLOG4aMOMELHnjqa7S1+HZsF8yLVrpHbqFswcfm9OMTkxVRzk3J9dD&#10;urHTtJs5hcx+JLBZRxv8xFPPbG7NTEWXl7bjxdYMA245nXgf99VxqfD+SRd7a7dAjn/jyX/4uon+&#10;HQfI/tu6O4YP+gr/APF1U4HGppGB4mNnb+JbkwajbXUUjgiSJgwP5E+tdL8PZbF7G4a61+2sJPPI&#10;HnOoONo6AkZrl9d8Ff2DNC32t7lZd2N0Hl4xj0J9ab4e8NwatrIs3uZIV2mTCRBskD6j1rmajF6s&#10;+pksRXy/mjsjq/EtxHp99bXOja/BKhbzbloLhBnBDcruzk81c/t+DV4kWTxNaxCQIXEk23bxgjkj&#10;1rnG+HxkvJIrTUZyPM2yf6Nwo/769zVG68E22h6on22SW7tWZUysRXrgno3pmtbK2h865Na1D1mz&#10;utCsoGjXxtpYLHP/AB8x8dv7/tTzqWjK+4+OdMb2+1J/8XXER/DfQpjuCXATr/q2P4ffq3H8L9BQ&#10;l3tZ5EPT5XH/ALPWiRDqQl0Otk1fQEYBfGemMfadf/iqWbU9AdAR4005W44Fwvr/AL1cqfht4fjl&#10;BWxlb/vv/wCKprfDbQZJd32eVf8AZO//AOLpvYXPTtsM8RXumLFOYfE1lclo5RhJ1Y57dGrl/But&#10;Wem69dtOLaVGjwGllWME/L6/StzXfAuh6fYeZBpzhgD87s/pn+8a5LQvDNlfa9NbXMuEVNw2gnB4&#10;9x61zvlVz1KFR+y91HZeP/Eem6n4akithY78D/VXUbsPmHZa5fwdrdtFZTWtxLHbhGXbI8oUt1Pf&#10;61u+KvhlpugeHbq9hv1lljUMF2kHr0+8a5XwdoFlrL3j3LZ8vb8pXH8iK0otdDLHN+x/eLQ7o65o&#10;oVlGrWZB7Gdf8a5q+v7BLozQ6jb45z5bhv5Vsf8ACF+Hmlx/Z/H/AF0f/wCKqRPBGgMzKLHHvvfH&#10;/oVbTp8zueBHEYSPupMdbeJ9EZED6vCjY55PrT18U6CWP/E1t8e+a5y/8KaTp8zFoI5U4+VZGz/O&#10;o7c+D3Ox9BkHubhv/iqFK2hXsMNLVJnUr4l0Pk/2xbrjsM80xvFOhsu3+14wM9drf4VRtdG8HXJx&#10;HpWOOhuH6/8Afda0HgrwxLGT/ZKZ/wCviTP/AKFWjmQ8Ph49GQN4s8O7An9pxt/2yf8Awr2nwpPD&#10;c+GLCa2cPC8IKMBjIrxr/hEfDJ4XSFB9fOk/xr2TwrBDa+G7CCBPLiSIKq5JwPTJ5rGs7o6cAqSq&#10;Pk7fqSXhKapC452xufUcCsu28XpIkTumFbcThD/CcetaWpBRqMJLKAEf7y7hwPSs62lsptNN9Glm&#10;I4ywI+y+hwe/rU013O6rKS2NRdSa50kXVsFlk2ghCCOp/wAKvWrZtkZwFZhnGeAfrXA+ItLvPEuj&#10;WyaYiqyk5MRCA9OxNaFpourw6BpFkVkE1rKDMVlwSoI6881UoR6Gcas+qO1Knqp+Y9BWRExHi2f0&#10;NnEPph3p88N45t2UEhXyxEmOOf8AGsLw5a31p4pvxeEt5kKMmTnjc/uawasdMZOW6Orur2CzCNPI&#10;V3sQPlJ/lUP9rWp0xr4TDyQcbtp9cVg+OPDk3iOztIYZZI2SVmOzGf1IrLj8EXaeA30Rp5PPMm4N&#10;xuxuz1zQUjrdQ1ix0+2+03F0Io2wNzKTz+ApLXXLG+spr2G5D28TYLhT04xxjPesubw5NcaFBpsk&#10;whWB1xIq/MQFxknPfNVrbwpN/YUulTTyMryKBKmAwRSvfJ54oGdHbarbXcBmt5VaIMQTtbjr7exo&#10;t9XsrrBguN4P+yRxnHpnrWL4f8Njw9Y3kcNxcSyzM42ztuAG5yuPzqrpnhEaRDLHHPcTwsCiLcMH&#10;GCQx49cjFILHVQz+bH8jKQD7jj8fxrgfF/j698Oau9sVhaF2CINhJB2g+3c10Gk6G+j2l8rSvEhC&#10;7DHhTxn0J68VzVrdafrd7dx3BmL27yEM53ElHK9x7U0Fjb1nxNqNldMlpEjR+WCrOoOTu5756e1d&#10;bC7SRrIeCQDyB6V57o97HruonTpJZ90al/nmycfQj3ro0u7PTdQtIZdWnke4XMUbsTkH1piNiXUb&#10;aG4EEkxEhBJG09se3uKZJrNlFci1kmxOcfLtPesK80OPVr+5vLW8ct5bIFB4DcD/ANlqTXPCseqX&#10;S3iySLJERt245xzz+JouJm5dapa2KqbmfZu4BCk/yHtRNqlrDEjyS4jkAIO09DXM+KvBY1+2ht1u&#10;GUxMrAgAnHPXJHrV678NLNYwWgnOIoWiyEGcYA9evFAGwNSs0tftHn7YiC24g9KqyeI9MTSzqD3Q&#10;W2DbTJsbH5AZqofDiXHh5tJlk+Tyym7YNwzn3rOtPBn2bwlDoonwqkkMsYDZ/OgDasPE2k6nayXN&#10;ldCaKE4dgjDH5gUtx4i020sfts07JAejbCc1gaX4LGlaRfWz3LSCby3zsA5UHI6mi/8ABjXmgLpi&#10;3RiQEkMkeCAfXn3oA6aw1iz1TTRfWkxaHn5mUjp17VJFfW80AmikLRZ4O01h6D4XOlaNDYS3TSiM&#10;uCSv3gfxNRvptxabbixjMhhYIqEfKR3JxRcZNrL+ZrOkFwPLWclht7YrdFvHwBHHtHTI7VyQS9k8&#10;R6Td3uYvkIEQydzZPb6V0V/qUdlGSzqWHYnHNKw4xcnZF3yIv+eUf5UvkwgcxrjvhBxXMf8ACUzy&#10;P5cVqhcnA+fj88Vqi1vNQhKXc3lRtzthGG/PP9KVzSVFxV5E13LZQRmS4VQijjalZ2kzQTa3cSxA&#10;JCUXHGM1pW+m2dmgAjUlf43ALH8cVWt8f8JFcAMSnlrgdqdyZctrI1XbaCvGepznpSRyJsO1xhD8&#10;59DWF4t0u41TSZYbSPzJ2IGzIAx161iX2k6tP4aksIYHtLiQlSYnx0C85GPQ96DOx3fmKwDFsDtj&#10;36U5i2cBufTFcL8PtJ1PSTeW+oSTyMqpseUkg9Tx1rqN11d6S4lgkhmZvuqxJGD64oA0C/GVyaA5&#10;AIBHp+NeYeEtM1yz8XB76XUjbAN/rWYp90YzUEVj4jj8V2kzm4+yG+3nkhdu4deelAz1YEYOT0GG&#10;PoaXBYLtGV7Hua5C50zUpvEkEpuJkt0Ly7VJAYhkODzyOtc/40s/Ek3iadtOa78gxoFEUhUA4Ge/&#10;1pgenAna+Ccj1HShTlFbJCjliRXkcA8UDxjCkxv0s1kRMtIxypdgc8+mPzrV1pdaj1m5SKS7EM5Q&#10;IPMYAYUA8fWkxHo44ON3I4xT+aaBtyu5iB3JzSH61ICnIppLnilxS8UDQ0I/rTgGFKMetL1oAT5q&#10;T5qdSbfei40GDimndSkgd6bkE1LAMGlGRSEe9JigaHc005ox9aQgetABk+tGT60DGOtGRnrTQC5a&#10;mOT607A96Y7KDii4JDHJ3DmkQnJprkEe9Iq49aVyxzFsZFPsSftJB/un+dRn7tSWJ/0o/wC6f51U&#10;PiQP4WaVFFFdZzGRrKNJ5KqcDkk/lWazAoYo0/eddwqLxn4mtvDxsluFlP2gPjy1B+7tznJH96uT&#10;PxU8OxyeWsOoGTHXy0/+KrwMbQlOtJr+tDvou1NHZurMBDEuNwGWJ/KvO/BTPF4q8VxRg5F6N7Ke&#10;p3PV3/hbOg2xjWKDUDGSQxMSZGMY/i9a4vQviPoWj69rtzJFfMt/cBwBGhIwW/2h6+9EMNJ03FDT&#10;99M9kCMD5WQZCOuaqXa7VKoPmH3iB0riY/jL4UgX5LfU2cjr5Kn/ANnqGX4y+GmiIWHUvmPP7lP/&#10;AIus1gqnn+Btzno8DP8AZkVGJdl60v7yJgrkvI3GBXn0Hxp8NQ2wEdvqW4cFjChH/odIvxu8NbTI&#10;ltqPmnjLQpj/ANDoWBqa7/gTz6neXdrFcW81q0SySTIQRnp+NePL4MmsfFkdiL20WIxFypfABwfX&#10;vxWvqHxn0mCykbS7e7+1zKebiJdufbDVwFl4utrzUzqesvcCcJsxbxoVx24Jrpo4apCLTIc7s9V1&#10;fxppGiaS+nuJLmcRBR5QG3J46/hXnMPhDVZbn+2EtE8gS+eVL/Mynnj86i1fXPDUmlTx6fa3q3Ls&#10;G3y4xk/8CP8AKtyx+KFnb+H7izeCc3XkKkDCMbRj1+b+hraFOUVoiZvQ6LS/iVpeiWS2d5aXIni+&#10;UhVyPzrstF8R2msoWtfOLcEBkxjv1rwyz8T6Fczz3Gv2M8srcL5PGPTI3Cui0r4p6Nocb/Y9PlEh&#10;xtLgkcDH96sK+C51dbhGR65fXyaXaSy3Mg3SIwUBh6V89aPqf9meIl1RBJK6SMWWMZZgc1p+Kvih&#10;ea8saJaQxomS3ykHB4/vGuS07VhDqcRitI2T+67MBn6g5rbD4ZwjqxVHdHuuh+Nv7Z0ua5EUvn2u&#10;dySEBhhc8VIniO28ReHbxnkxJ5UuIZCAQQCK800bxqNEGoCHSrYSXwwfmdgD07txWXZ+ILzS9Tub&#10;k2VqzSwyfLlyF3D61P1eLle472R3vwiOxbwsGb52wMY7LXqWyUlZmOFH8BOSfpXz94H8Xa5pjXE2&#10;n2thJljuFyX749Pwr0BfGHjiS2+2ix0ERgA4LS85Pb86mvhVJ6yCM2eiANHl5D8p6LShvMTzH+VT&#10;woavOH8TeNZkWd9O0Ec8Zkmqw+teOdQsRcmw8P7N20DzZhjH+TWKwS/mNOd20O83STbmdCsafMoP&#10;cf5FG7zI/tD/ACx9AD1rim1jx/dwLMbPw4I0PAEsw5//AFVNFc/EO9jE32Pw0EXgfvZh+mKl4SP8&#10;/wCP/AI9q10OvMU7SxzOwWLlipPX0qtJqdjPqLWZkUSRqzFMjHGOc/j+tYNxc/EdrKSWW08NGNRy&#10;FkmwAPXjNefa/P4psNWTVZYdISSZWQCJ5CuPlPQj0Aq1g43VpIlVW3se0usvzOp/dLjC4/z60xxJ&#10;PKDtxAn3s9wen61yYk+JdyiyRPoCwlfu5fJ+Yj+7UN0/xLbTZJ93h5YIE3vteQtgc919qX1JOXxF&#10;uo0dnKgjgkJRVijUszbhjHevLfE3jKLxiV8PaNDcJvlQt5gwNvU59qo6h4w8cTRSaU8ulpHIhjcI&#10;h5DjsSPf9ao23hbxh4Z+0a7Hc6aJbaLdIdxY4yOAu3HpW9PDxh1F7R72Ow8O6Zb+BrN7zUPLia5X&#10;arIeW2knHP4Vzd3dal8SdVbTbBZYYFImLzcJtUdOB61Sjj8Y/E3FtNd2AjsjvRWGzluOoU56V0+i&#10;+EviDpDtFZ3mjx7lIMm5jxnPdPWnGMaV25CUne52eiaBHo1hJaWcaLvO8uuQMHpwfofzrSVbgxCK&#10;IkE8M2OK5Iaf8R1k8lNU0wsxySVA/L5Ksw2fxGGYn1jTsjqFjXH/AKBXHUpqcua5fO0a+sXi6TpL&#10;s7fcZcuvTk9q898N6Xc+Jdcm1aVS6pc4SRwTgAk9vrXQan4Y8Z6rD9luNXtGSTBOEUZxzx8lO0rw&#10;54u0GA2Ona1AkbMXYNGh5P1SrpxjFfES22diqGONYYgC5XazjtSs7AfZ41Yuf4scCuZg0/xilx5U&#10;2twkOfm8uJCf/QKlfT/F0d0IYNfXyj94tDHn/wBArP2NNv4iuZ2OhXcq+UuTJ3anfNGDHEvz9zms&#10;I6R4hjfcmvt5jfePkxf/ABFOOmeIkfB8QPg8cQRZP/jlONKmnrId2zUnI8koHTzScAlh1rmPF+vR&#10;+HdHaPe0lzcg7fLxwRj1qxdeH9Rto2uzr9wZB3MMOB/45XlerSX/AIh8R2djcX0ruZWRWaONQPfg&#10;e1a0sLHn5nLQirO2x0/gG0eeS81u8wDcuSoOdw54r0MStHABLOhdumWGPzrldN8IXGnWESHWbpWI&#10;5EaRMAfxWqvji2vtF8NyXcGsXM7h1ULJDEFJP0UGnUhGrO6kVSlKO6ON+KGpRza8LVZ9zR43AEEd&#10;B3rNsrSzt44L/wC1okOSmzGTmo4PDF1r8YvmuQZZSGbOAOenQVh2MRub2Oxd8LuK8e2a7EouNl0P&#10;Qo1faRaO8zYSfNb63HGAcMDHz/Ok82zdyDrqcDvHXMW+i2bzCKSW4VgByu3FSP4bsmd1lnuRt9Nv&#10;+FZpQi9Ry5kdMn2Q/e8QwEehXH9akVbYxsG8RW+M8DH/ANeuLfQNMUgLLcE/7WP8Kuw+E7CWzeYm&#10;UFTjhvpV/uTG01qzcEdmjHd4hhIP+xn+tK0Fm5AXxFbgemz/AOvWLbeE9Nmi+aW4GPp/hTJfCWnm&#10;cKss4H1H+FHLSHzT6G0La0Dhf+Eht3A6gpx/OuU8TQww3rTQ3McqsFOU+n/1q1YvCNijujTXBB7D&#10;acfpTZfB+mAlRNcsB/eIpR9lB3L5qjWx6X4E8cafd6LFb3V0qzq2399IqfdVfX1Nde2taWT5kmq2&#10;GMjC/aUP9a+Z7nQmtJC7FWjTawyTnbniuz8GeEfC/iPzFuILtZoVVn2vgE8571MqWHl7xhKhiLc3&#10;KewDXtJIe4fV7IIDjaJ0J/nTofEGlyZuH1OyRFzhTcISc9OM1ysPwc8JyRea0d1gnoJiKIvhD4VO&#10;ZJ7CQJn5RHcSZIPTOTWThhvM5b1GrM3rvxbo4kLPqlv5aHBCupz6HrWB4yvdI8T+H7pE1S0acYMB&#10;kkA2kHPr7VPb/CPwi4kc2EyqOgFy2ce+TUTfCfwcoeX7BM0Y55uXH/s1TB4aL5lfQnXqct4O8dwe&#10;Hy+k6tePJFGoWIxkMo59R9a3PEd94Q8VwGLzbaOYHzFlmPHT61al+EXhS5tPNW1uIF2nZtmY/nkm&#10;vONb8GWnhgtdXVrFdWhfYq+a+c49sfzrop1aM5e7JidBz2OT8Q28VldR29vOsqBAxMfTmsmGeW2m&#10;WWJijK24HHOa6zSNO0fVb11khmhj24WOJs84Pck1Wj0yyPiKO1kRmtvOCEFucZ+tdvt4RvC+xUMt&#10;nKPumXLqs165e5maQk5O4c003wU7MnZ6Yr2w/DTwqw3rYTDPrO3+NIPhd4Zc/LaScjvO/wDjXlyz&#10;bCQlyu/3GUsrqt62+88WF/DkKQxHoBTiwk3NHby9MZCE17anw08KRsmyykLj72Z3/wAavr4H8OwI&#10;4js3XA/57Of61E85w0fhT+4mOVa7nlHhK+g03Voby7ju2SMhgFt2avSrj4haQzltmoqnBCm0athf&#10;Dul28cflwNnHHzt/jT/+Efsr18SRZK9xIR/WvJr47C4ifPOD+9/5HpUsM6VPlTORGveC2fzv7Jvd&#10;/ci0fn9a008c6HGP3EGoxoOws2raHh+wWUqIGx6+Yf8AGpIdIs8snlHHs5/xrKpicPUtGUZW9f8A&#10;gFUqTg7poxE8faY75W31RvpZNUo8dWROTZatt/68mreTT1tCPKQAdssasSGVIskLjvg1nOeDVvcl&#10;9/8AwDdxnL7Ry7ePdPY4+w6qcetowoXx7p/QWOqD/t1aumRHKEhV59c1GiGJjuC/rQ62Cj9h/e/8&#10;h8spK1zn/wDhObfad1jqjD2tGpj+PrRUATStVOOubVhXXxOcYB60Gd13eYRt9gOamGJwknZQd/V/&#10;5EOE+5xT/EGEoT/YmrbfX7Of8KLv4hRLZlF0LU92xSSYiAOfXFbdv4ntZZPssSzBzyCyDB49c1l+&#10;K/GEdlpdxb+XIZjEoX5Bt5bHrXrUqdKbVoP+vkL2c6nvp6IyZvidYW1sv2nTLxSq8BgF5BHTPXrX&#10;nuv6tqXinUWnsbS8kijXZtSMvgkn0FWNl74pnWB2j8wlvLXoB/Eefov616Podkvw70YRqok1XUUE&#10;1u4YsgIX5c5xjljng8fSvZw+Hpwd4o87GYy11FnM+DvEGn+F4wp8M3sus+UUd40O4uW3Bsdscdq2&#10;Lf4iRW2qTXGq+GtSub2QcKV2lFwAOMeo/WujvZf+EfsLbxLeL5us6gQoVf8AUhyCVJ6HHyj361Tv&#10;tWWHRYPEuujzb26l8mNIhiNQM46YP8J7nrXXY8X2ytqc5ZeIH0zX3v7/AEK5uNUmkMsGw/OiNnYM&#10;e2T2qa08RXOmapLea54fu9Q+0hjbxofmiDNuOQB9K6a7s305l8Xaowm1qOMG2jiP7kK/3Qw4PG4+&#10;tLLLc6fax6x4gZJnuf8Aj3jtjwgf5znofTuat7E+1RgT+I1tvELa5qugTTTyfdTzR5qoRtUbfrk0&#10;k+ta7Yaxb3mq6dPcXExZrNUkBePPTgDtkVuvbW19EPGutp5jH5Ykt2xx91cjI75PWkuPtNlax+Md&#10;ZkE8lsA1nHD0/ef3unfFCD2y6IwG1ea2106trugy3tweFXzAJFBGF4x2PNWvtms6JrdvqmuaZJez&#10;uS9osU6l41PbGOvSthEtdY0weLNYWVg7ZSG3OAAOFzyD1681Z1T7Xa6WfE2r3K3DWy+ZaxooAXdy&#10;M4AzQKNdvoZE+sXVpqo1zWtEM0d7xZRm4USRc9xgdxTLu5vY9a/4SLUdLjkjk4W3N0vmqDwuF61Y&#10;uLpdUsLfxBr6+ZG4zYRw8YA5+bp3HvU/2W2vtGHizWPMMJfdFBBgYA+7nOO49aBus+xl6xevd30f&#10;iPU9EQ2cSeQkElyok568dxmquoprU88Gu39nHJZL+9tYHuV3pH2AGPXFbsAtPHVodavzJHpiZhWG&#10;MAMSOpP4+hpYrU+ILX+2b8GOy0pT9nhg6tGv97Pfj1oD2ztsYV3/AMJZfmHVdVKS6O53W1rNcIhQ&#10;t04wOmKhvLHxjqbWetylE06zXIiknVXZc8bRj1xXUWrnxtbMt4I49CUCSBI+JiTwN3UD8DTIY9Q1&#10;yFr+R400XT+FiH33ReRnrzkDuKaBVb7oxLtvE96lpqGoQqbKBhNHHJOqkt1XHHJGDVPUovFPim3O&#10;pGMW+kJ8k0FzMqMxB6jj1Irohq8uvpJeX4VNIsF+0W8cK4ct1G7P09am0mWXxrZyzpJ9n0NX8qWA&#10;ACRj14znHOO4pt3K9qjktZj8cav4fnuvP8nRoIg7xSSqP3fBA6e1c3Y6b4h8S6PGba7hhsLdyR58&#10;qqMknAHHsa9Eu72+1zQNTsWSCHQrePJRM+bIi8qCTnB+UdCK53wXFY+KJLrRYGmtNKgUTAKAZC5J&#10;45yMZLVg5q5pGWhEln8Qde0IkazGmlIdji4mRMkHgjI6dBVXTtB8c6zpd1p8epxLpxcef5sgVCTj&#10;HJHP3R/k13lppcut/wCi2Yih8PQMYX3Mxmz98kcEH5j69Knts+IJptE0Y/Z9LG37a0oxIWJONvUc&#10;bRWkXdGEqrvocFBoPjW90qXRV1eGLTLM+XM7yKImw/G045+ZfWpLGz8f6/YtYnWDb6dAqruucJHg&#10;fcwSPVRXWxQvqt1d+D7FzHpNhIYrmR8ebK2SxIPPR1PYcVLaOvjC4k8PWubfS7FvKlbJ83Az5eOo&#10;JBSmL2j7HL2ei/Ea/hn0238SIbGJjEzFl2YJYMenI4asOx8N+LtfeTT7fWFfTxHvEz4VGAI9v7xx&#10;+FenwJfx3MvhnQHjitbYiG7ln5kkD/eIOCOpbsOoqvY3Om6pP/wi+gwz26xpuLzEcR534ByckuR2&#10;6Z5pWNYVfdPK/DsPilrSfStG1drfSppM3RdQI97YBJyPQCtvT7LxtctJo1pr7HTVR42mCDywm7D4&#10;45GSe/aukudLacSab4T229msIe6+1klmMmV469Ah9OveoNA1vUJZZPBGnRW8flgx3lw24l0LYkK9&#10;Rnc/HArO7uW5c8LnDeIIdaTTVtbjVHvdOMgfiPCeZj1x6e9VLW78Tppcljp9xdHTc7ZQkeU3dDk4&#10;9h3rrfH1zp9pp0eg6RC8aFhdO0hJJ6qQOT6D8jWn4Uu7ltJi0fStkcEu37UZRkkuADg8+hrt5XKm&#10;mjkU2tGef2mqeKYtPa0s7u5WyzvcJH8m7OOuPpVMya2bJ7VJpjZyFmlGzC5PXJxXsq6fpupzf8Il&#10;o5ngjcfa5pJCMkdgDz3C9q5rxbNb6BaSaLpkW7KO13JMcku3DbeenyntTp3UveFGpJ7I5Xw74U1v&#10;xAjadZaisNu0fzBx8oXODz+NF58NtWsNUksrK4S7kjQec8SMEB69fbiuk8D61dXVuuiaTBBFPJEY&#10;5pZic7S3brzk+lddcaxd+Fpv7DtfKkvCBJczSAkHf8vH6dq568oxeh0QqTbszx2x8Hyalq8Wj2+p&#10;QvM55JQhAe/NWNb8BtorpEdUtbx2yGEedsftmty8+y+HNcktNO3Ndlj5k0pzhmJ3/h+FQ+J2tLKO&#10;xt7VZDc3p3ymQcE9OPQZNLDzu9S63tIbHOaV4TutWuY7azUGUsRnBIA9TVuH4c6jc6//AGVa3VtP&#10;KQd8iNlY+cfMe1d7pso8KadBa2SD+3JF3NO5zGA3BGM9cD0rm/A2qazb+Lrmxs5oVub8+Q8roCF+&#10;YnI4Pf2reSM6dZvciPw9ksr06QDFfXq4MpiVtqZ6Zboa0bz4d21tJHp9rNBdalOv7sw52x465PrX&#10;bXeov4aujbKvn6xdMDczsMIzHoRjGMH2qW40s+FryJbSZ5dcvj+6llC+WmfvcD6ccVm1oYyqSb0Z&#10;w1z4IsdMsRaTW8V1qXll5WiyRD2+Y59a4rTvD7XusnT4IPtMpYrhQcDnrn0r0rxhPdeFFRiyyatq&#10;qtLdycFAT8uF6cfhUPheO08PW1rqSpK+t3KbAWP7oB++B6cVtZcqFGckrtnnfiDwxLo2stYTxLHK&#10;IwxRW3Yz70WWnJDqCafeW2+aQ7EDArtJGB+uK6LxlcajF4ra61byJ7p4lBKZVQBwBxj0rX8UeGbq&#10;zih12eaM3csYuFIJwpz0Ax/OrvG1ivbPQdD4S0XRbSK31HTI7/UJlEuyEMxRehBwfWr6+EfDuk28&#10;lneWMN1qF4M28EJJMTNwFY57Hk/SqHhLxpBYXTahqEclxqJBjUxoNpU4PTI7iusWySwgHiG+Pmap&#10;cAywhP8AVqzjAz0OMtz1OK5+X3hOpI8r1/wtHoN1ElwsTl5Cvkx5+U8cZrMWGxtpj51mA5/gz2re&#10;8SXl8dQFxemN5VlZsIPlDZ5x+IFLb3fhM2P23Wre+e9ZsYhI2be38XtXWkrBCcmc5eQWBtx5Vr5T&#10;lvTk9P8A69bnhi48OabZMNZ0FtRmf7gRjlRk5J/NaralDpSQLc2xuvN3/IrAbR04P51oaBeeHbBJ&#10;LzWYruaZgAiwEbQOd2eR6CqcFa4c8jpfD2k+E4reTUdS0tJZPOLJajcz7doXjB55yfz9Kv6Tovh/&#10;QpLnU9T0Mqs+Io7RMtJxlmbGeRyo+o96w9F13QPl1O+trpZYXZIYoeUCYI5JbPUsfyrr/wDhII7i&#10;1PiPXIT5cX+hwJbDlcjexOSM5wvOe3vXDN2lYI1Zpe8Ztvo/hLT4TqmsaGvnSfPHa4YybchBnnjl&#10;WP0pbTw14e0aW41nxFpyTR3bCS1twD5kQJJZcZ5xvX/vk1sXT2t1or+M9eRmMLhUit+m0nyxnODn&#10;cxPX0+lU57qGWwj8ReJlMiwgNBFbdhJgN6dMjHPrTVO4OqyoPB2iR6hL4ivLW3jsJSlza25J3+Uq&#10;9hnqRtOPenjSI4rtNe1qzVdIzlNPJzIrFdg469ea5DVvGk1/qQuBbqLO0ciGFgcrGOmcHk4Ud/Wr&#10;d14r8R6yrajdR2JgQiTyEDDn7o5x7561TpLuNOT1udU+n6Nc6lHrWs6ctvZwoYltZSS7McgsoyOM&#10;lc/SpJ9FmvLuPW7p0j8PQSLNbWjHLEINuAOoJwcVy2peIvEGvLb6lqcNgbaHMaRQ5BOcfryO/akn&#10;8d6jqEdtbX0FslhauNqxBg2FGMHn09DSUEkKUne1zsftNtf6rF4j1Kzey0eBPKNtP95pOQCOn94H&#10;8KiutMl1e+/tue4WDSIWDxW0o+dox1GPfHH1rKj8aL4pvhZ6zB5WnQx7/KgXDM545JPTn19K17IS&#10;+I4LqR5TFo2nARiFV/euijGDkdfl7Gpe4OTLt7qH9qzxapcxtaaJb/KYJzg+YRjp+IqldwXXim5j&#10;1GK4FjolthHtrhcGQL1I9ulL9ph8Xqyyrs0cDLRDIkaQHr345HenadG3iW1ntY5HttHtSbdogBvc&#10;DgnJz6DoaylNIadR7EtxDLrUUU92oh0S2+bbO2BIg+Xgde2etUtRt77xGqQaJdiw0ez4Jm+7IB94&#10;D8/WprXUpPE73Ojqfs+j2q+WSFHmSKPlwc5x07YotrC9uWfQNKlWDTbMbZFYZdv7xywPY8dKSmnq&#10;Nc3VD2u5fEVtHHHvt9AiIEizDCtt4Jz6HjvS3t1B4paC3tnNvpGnti7E67VlGMAKfToc0+0kHiJX&#10;8OWY8nR2GyRj/rW29fUDNUbQQ+J3uNG08G3021Pl3bN/rXxx8vUdvaq5gcpJbFyeRb3Tzp1s4j0a&#10;2bEsjcRsF6gHvyR3qvc3A8VwQ22nSmz0y0OLozrtVuMYGevTP41G0PmLL4Kt2UaLGpaaWQnzmA5O&#10;CBjkkelSWqW3iBxomlhodKUbbzzTiRyBgbTzxwPSle45J6WOC+Il350Nrp9orCzssqJCMRyNgZKk&#10;9a9G8Lro0emhv7NkcgrlkRm/hFeY/EOaK21OLw3YArFYALulJJZiBnHt+Ar2bQ7HV9N0X/QxZ/Ns&#10;yWYn+EU0dNZ2w8U0SNJprY2aXc4H/TJqkF1prEA6TcZHcxtVuOfxJ0P9n/gW/wAKlRfERO7NkM+5&#10;/wAKu5517dCm76bjH9kz8/7BqN57FjhdLuAAuPuGtF18R5+V7P8AX/Cgx+JCMCSyH5/4UhqWux5N&#10;4lES+PdJuzZSrbpEYyCpznEh6U34gaM11oH21YGRBAgBKk/xg9K1fiSutaW9jqE00AdZAimMZ6q/&#10;Yir+rvrM3wqkvpri3ZPskTcDk/dPpWb0OvmdtEee6f4CvdR0yzktxlWSNjmNvSu78F+HH8PSt9rs&#10;5JVZW4RGxklcfyrZ8Hza1J4chltntwFtYXwfTZ9KW/8AFeu205ija2ZuBjZkAY+lJzsQk56SLWpz&#10;W/8AZtyg0iZWMD/Pg4HymvOfDIVvHWo+fYPMgtgQFycfcrs7u98cahpl3bwyaVH5yMqt83cfQ1x+&#10;lW/i7w3rL3Ulxp7yTIY32ZPdfVR6VXtNB+ySNXxT4XvdS17+2NNsvLaFEcKQQTtPIrzLxDNNH4hL&#10;arAx2EYQ8nOF+npX0LZ32r6ggga6jG9WAwgwTz3xXC+O/A8VxqcF3cXUvnS/e24IyAo9PaodVDTh&#10;E6/QtYh1fS0urfSZ0t3J+U98HHH41zniDwe+p6vZXEGkp5IlZ5QzEdwa7TStM1Ow0eC0t71fJizt&#10;yq8gkn+771oiHVSvF6Bnqdi//E1otdTFzjfQyNJthpFhHbR6SyBD0V/qf61wPi3Q9U1rW28nSyF8&#10;0MCzdto9q9W8vVOf9OHH+wv/AMTUMsWpPEEF+Q/Uny0/+Jpk3R5JN4L1SbW02aYqosbDJfgmseTw&#10;5qtv4ljZdNYFJ1IYZxwPXFe7GO8My+ZfMQB1CLn+VRXNleNiQ38nByB5af4UKwc19ilDc6kkB82z&#10;w+RjMgHFcbrp1LVjdqkHlqitlnkBGMduK6DxLqN/bWpCXYMnYMi88/Ss29S7g8F3k1xdHcLcsQir&#10;jnn0rCd3Kx3Yf3GmeW+Co4LbxDLdahAjRQxYKs3JJ9K9Ckij8RXUWt6mqwWVqNqW9wfnZBwSBxnt&#10;XFeCNLTW4Jr/AF12ks0+QJDhW3Z745r0KCOHxPpT6tf749JsT5HkxgBmReOvXOcd62TsjPEXqVkY&#10;3jy6urjQoLmdfJ098m0ieQbtoxxjqOleS3l00skcwVkiBGFx19q6XxX4ouNfujGSE06zlY2qFAHU&#10;YxznrxXNWaf2tqkFtGxECyLuzgEZIBNYvV3Pfi3hcK4Se5614H8Mapb3EGutFEiEFPJD4bnoa9El&#10;k1SNwx2FT2Mq1BYxpFFHaw3NyiKo6ohP5mrDokx/eXc+B0+RAf5VvDY+XlLnbdyXfqAQbQi5PUTC&#10;mRzaorNvZPb98tMaO0VPmubvj/YT/CoTLZAr/pF3/wB8JVEcnmcv4/i1ebT45HePYiykfvQew/wr&#10;z3wlPdQeJkMEgV3iZc7gMdD1P0r1fxKLG40ab9/dHbFLwUT+77V5D4RlhbxZa7ml2ksPlVc/cPY1&#10;w1o+8fZ5XU5sulC57HpNprdrC0jzxF5sFv3y8/5zU2tabqOq6VLayzQbwpKMZRwwUj+v6UiyacYV&#10;L3N4TgY2olOP9nyqAHud6gnJUYPt9eldNNWifJzVpNXMDwr4g1FLj+yLydEnbMikyrgglVAH4mus&#10;c6q6jNzCoBIOZ1rgvF2j6fZLDqunyXKSWpBbeFOQu9un1A/Kun0e40+98P2N5M91vnhVm+RcZ79P&#10;etERa3U0R/bYOV1GHHtKtO3axg/6bFn181aqhtLjXDfaPwAqF7jRuRm8+iqD/WmyE2mVvE1pqd5o&#10;siTXsMoCMQDIOu2vHdH/ANE8W6hFcq0pESghV3d09K9olfRJoGjH2wEoRhlX0rx/V3bSfiDfnTlU&#10;sY48ecT/ALPp9K56iVmezgKnvWbO08cppD+Fr9rfTrhJQud7QsACCO9cP4Ee1zeI0TGQ7T8oz616&#10;r4yTxK3gzUluE00WjW5dijNvwBnjIryTwLPPFqV1BCsbo0YJ3deo6EfWow7OjHxc8NLU9EHmI20g&#10;02aFpUMR5LggHHSrDs24QuRu9aQOyY7D1xXop6Hw8dJank+vaa+m6tJHNIGyAcAe1N0Xw1DrAkIk&#10;ijKkffzWv48QnV2m5/1Kdvc1L4CijnW5aTcSGGMfQ1ha8j11Uap80SrP8PbmJDJbTwyMo3AoTVHT&#10;df1bQtRMdzPMEX5WAA/wr1KDap2R5Vs4ArzbxpA8OpXBYgq0vUH2p1ItIihiXUfLI6u18X+bbhyl&#10;wSWIBCV7b4TuPtnhfTp9rDfHu+YYrwLwPB/ammtE/VJCOtfQXhWIReGtPiHIWLH6msGpNanXhIpV&#10;WR6pMlvfwSSws0IVlYqM8kVDDqGkxQeSto6wtklfL46/WrmqX81tLHDb6abyRuQu8L075PFUxqes&#10;Yx/wixx/18x1KbSPQ00uS2+radaxeXDE6AcjEdSL4istvKT7iOT5f/16gGpav/0LB/8AAmOlOpat&#10;jjwwf/AmOiyYX8iU69aHPyTD6JVfTrtb7xJcXEcThFtUjViMZYM5I/UU86lrGP8AkWD/AOBMdP07&#10;VLi6v5LW40z7HJGiuB5ytkEkdvpSUbD5rm0oBTP94U4Bd3070vYA4HHSjApgMATrtyfQ0oIxyMHP&#10;anYFJgYqQuMO1m6cAH86UBV4PI96ftFAUUCuQ3Efm20kWTmRSM+lZdp4esrYztFEqvKhViV7nkn8&#10;+a3MDFJgVSC5jWfhvTrHUjfwRBZTHsYgdasSaNZTXFvO8Sl7ePy48r0HStE0UwK1vaQ2qusSY3HO&#10;fxzU2ScEDAzkipMCjikBGpGAxGGPWncdvanADNLtFAiPafmOSQegpdpyeT+VPoxQFyIqPujkHrkU&#10;pA6dvSn4pdooC5HgDkdB2prKAh2gAdamKjFNwKAuc1roVNZ0slhEPMJ3/hU0Vtpsckkks4nkkOf3&#10;nIFXdRl02GaD7eYdxY+XuUk1X8/RD82Yz6/uz/hVFKVth6LpwIYRwg+gXirYvLYDAlXA71TE2hkY&#10;/cj/AIAf8KXztDUY/c/98H/Cp5Rym5blx7yzZSHkBxWdZyRTeILgxHcojXke2KlNxofYwj3KH/Cp&#10;7CXTHuJBZtF5gHOzFFhXLoO5xkDFIFXapCjJwSKk4oIAGQOaCbkXlKHb07DGKUZzllAPsakU8cij&#10;APSgLkYjXcTnk+1IsSYGRyDkfLUu2jFAXGYXeDtBboT35pAkbYLKN4PXFSbRRtFLULkHkxNy6gsG&#10;zuK89c0rwwyMGeJWI6EjpU20UYFGoxo4yPXnNIT7VJgUm0GkA0MPSjr2p+wUYAoAZgUtOwKMCnYL&#10;jaKdgUECiwrjDg0w4/GpAAaQgZosO4wU8AYpQooNFguJgHtTSop9NNKw7jflUYxzTcqTjFPAyeaQ&#10;gZpDG4pjgbulSjFMfG+kxpkLcUKRjrUkgBIFIEGKRVxpI2U6zx9qP+6f50u0AYpbQAXJ/wB2rh8S&#10;G/hZfooorrOY5vxRpNnqbWn2q0tJzHu2m4hWTbnGcZHHQflWK/h3QSnlW+iaUs3XzPsUWMen3a6T&#10;XA7GBVHB3Z/Ss7LJH5UP3uua+ex1WUa0reX5Ho0Yp0kcT400rTI9JNvo/h6zjuZMETR6fEQuGUnn&#10;aT61peGPD+m2vhyzjm0zT3vJIy07i3UncWJ5yOOv6V0k6PGBbRkMzjJJ6D/PNNUyJtiUbieGI/z9&#10;a5frU2rFxgrFOTRtIEflWem6f5mcmT7Mh49OhpZLCwto1iisbNGPzMfJXA/T61S8T66nhfQGuoYy&#10;zbwMYzgE4/pVPQPE8uv6W80abWZyjZGMcD/E1tGdRq5Ol7G0lhpScW+mWfnnGZPJXnPfpVj7FZxR&#10;+Ulvabz/ABCFcfyqSBjDCgX5pCoDYP408yPBIIlwzMfyrJVajkyuVJmVqdvCmkXqW9tHJM8LAFIl&#10;BBx24ry/wI1xor3c2owyRlk2DzIgSTketexPKY8RH/WMcZFJMB5QiVSzZyMVpHESUGmPlS1PMdl/&#10;4m8QRRxW7x6YzANviGDjPoK7TxBDFZeENRigtkEiW+1QkYwela+DCgQIS7c/TNK4EMZMgL+YMECl&#10;GvJO43FNHDfDC6RLW+R4Qrs7lPkAAziu83/Z4lLhpHI6ocEVi6prdv4S00TtE7mZmx8w4OM1Nouq&#10;Jq1g96IiGGAASMnIzVVakvj7mUUlKxqAooLy+WZSuULqCRXj+jyXR+IvnypcSv8ANzgg1660htgJ&#10;CrMz9AB0pcCL/SsfvcY2+1ZwxDRo4IdFKVhDSbt7D5Q55rzrxjqWvWj3RSG4a3kHljbApGCP72M1&#10;6CZsYknU5P3RSgD7PulU8nISpp1Wpcw3C6POPhdZXOnyTzXMEqAk4DKcE4Hr+Nelh0VjNMPlz8u4&#10;YwPpR9okSEyS/wAPRcUzeZU+0ucqB93HOKcpuq207EKFh0ky+WZblkMa/MoBrx/x94+1S219rXSd&#10;SMUKxqdmxDg9SeletCbzgxkjZY8YAx614z8UdDc3X9p26SFH2R4Kn0P+FdGEtKVnsOatHQ9K8J+J&#10;U1yxSSa5WRo4kZ1IUHcR2xXRCbzC0ki74uioRyP88184eDddXQ9Z+1GCQxFljZcc5LA5/SvoXR76&#10;PW7BNV27Q+V2k8jBxTxNFxd0RCSbsy2krOjSOTtxxu7f5zXIePdJk17S7fy7cT+RLuIKnIXaQeg+&#10;ldaknnRSM6ELGflHqBSRN9pcBgUUcHI/z6VyU5NTNTjPAOsmfwtHDf6gkcsUro8U7gMRncODz3rn&#10;fEHiqfxZcnR9LeYwSTNFJz8vlhu+M/LgH8zXL/EC1gt/HMi2RfLIhJJzzs5/QCtzwJrGn6eJpmBj&#10;kjRSFdwCxCtmvRcbLnj1Mru50/h/w3p2h6WZbqK0SVPnZpVzv2kn5A3Tt+lc7YXGr+MfGSw3n2p/&#10;DzMsrLLmOP5QAQSvvnvWbr/jGbXPFEMCLHFbxyqCWxypCg8/hXpXhe+0s3R07TQ2IoiTJ5oYEZz1&#10;/EVD5qSvLUHUctDYsdNs9KhEGkQQW0Yz5hQckZ457960fNSRtsIUD1IxxUORK5jQAYPJNc5438Q3&#10;ehaZCbKMOWlVDhd3GCa44fvG7mnKtDqJHG4JBtTPVgO9cd4kHihtcsY9ImmjtA+LhljyCOPb61t6&#10;Hqcmo2eNhXLMMlcdhitZZiMxAck7SaIyUWDiR4cReVGTvzkybcZFPMmMRxA7u702R1iYRxITn07U&#10;pcRSLEFJL9T6VErDSQrSDyxDGCX/AInNOeTaAkO1Ser01pUz5SAktwcdqQEWuIUUsG7inGzDlQm9&#10;B8sZHm92qQtgFY9pkxndjimvKFKxhCS3Bpt1ejTbYsI9/GMZ6elJR53ZClojjviTrkemeHrm0t7j&#10;bfOEG1AN3P61z3wu0qWFLy7urCRbssvlyTRc9M5BNY17dN4u8XJFIOJJBGQvXAz6V6+kbaXBDGg3&#10;MygADkjArrqTVOn7PqZxSky1v2KD5ZeY9QB8wHvUcsJELxth3YfL3Ip6XPlR+YykyP1GKCzW6F15&#10;nbhQBmuG73Rs72PPfG3ieLRrqG0WzlW7Ay0wto23cAgc+lcjq2ktfWTajZwfYpkw5k8vyyB0P3fX&#10;Nes6hY2LTm7v2bzXXGFbABx3rmtUuk1SxuLEjepXBcMOmRx/KvRp1lGyS1Lw6alqzyyw1a/kkZG1&#10;SaGVWwrGZh/Wu6spr+WyjL+KIfNYLlZLtwR69q87QQW2sW+1XdRKMqp5+9Xoa6lpbsDJpd8MD/no&#10;B/Sumcbq56UorluXh9qSdXbxRBtAxj7Y/wDhUjR6gQzjxPEIjzkXTmsqS90KWE/8SrUeT/z0H+FW&#10;U1HREtctpl8Aq5H7wf4Vj7NdzD5E0X9ohSB4ojwem65YVXuFv96n/hLIVYdQbyTBqFtc0G6TY+mX&#10;+InXH7we/t7VYGq6ELYlNNvsH/poPX6UciWw722RIDqCLu/4Sq0IPb7Qx/pTGS+Y7v8AhK7JT73B&#10;/wAKqSa3omAh0q+IH/TQf4ULe+HZXBGk6ln/AK6D/CpcQblsRavp97Po128uu27qsbORJKz7sDPG&#10;R615zBNfxyk2c8ySkcmFyCefavQNZ1zSLjQblI9NvlcQGNWZsgHHeuc8DWljf6lMt/HMyrGGXyzj&#10;nIrrptRp6oHLo2zpPDfxA1DTpYLbXnupIQGJMiJ745ODXqNprdpfJ58N7C6EfIi7cjPQcVyM/hHw&#10;3cKZJZJY+OhuADXnt74fudBv0ntGyu/KZUv3wOfpiuSdOFV3bsyHTg5XPd59TW3spLyY7o4xzHuw&#10;cn26V5/bfFyCSbzr2G8a2iBAXy48e3OR7VxF/r+v/ZjFJ5W0+kJrm9LF1qivBxg9TsOBxxXVQwtK&#10;MHKUmzza9GU6sIwe56tffGnS5CyQWd8OMRkRpgf+Petec6rrmveJ7pldr64tvMEgicZA7dBxXXeF&#10;/Aen3EXm6jcYCgEKsm3vXewaT4cijWBTIQo2g/aVrRTpw+FG3sa0VynnVn4h1fRrDy7DT7mBPMLE&#10;C1Q59OSK4u71i8i11r+XzY5jJvxxkH6YxX0F/ZPh77OcM45HW4WvF/GdjbJ4jkjh5VnIU78+lNVY&#10;+11QqVGtJO7NHS/iFrl3eOInuZgVzj7NGTj8BW9/wmviFrfbHYXu7+99lQj+VYXhu/uvC1+RLgwB&#10;dgBXH6mvWtP1B7yyDxMuxh0Azz9a8vMFTpS5/Z3M3h5uXK5nnK+KvGTMFWC6DHo32KP/AOJqaTxJ&#10;41MiAWt8VH3v9DTn/wAdr0g3EqoBkYHtSCYknI5IrzZZhTX/AC7Rqsse/tH95wl34k8UNEqw6Xfh&#10;wOq2qc/pVKTxB40aILBZXsUn8Ra0T/4mvTN21QccikkmYxFgOT1rJZlFbUo/Nv8AyKeBbVudnla6&#10;t8RY7I5hvDIW7WMZ4/75pkmtfEQhVS2ulbuWsY//AImvUeCwf29KcJXUscZ49KtZqnvSj+P+RP8A&#10;Z2nxHktxqvxEkCiKK4Vx98/Yk5+nyVet/EXi6CIi6tbnK4DMbKPjP4V6c9yyqpI57VW1a6nGl3Ry&#10;CCBnH1FV/aUZ2Xso7iqYFxhdSPPdB8bazcanJa3LTzL54UD7LGNg3EY6V6ZklAxzuJ24YY/lXjXh&#10;+a4bxjqBRCQLxS3y9PnNewKxaNX3jO7PIozjlp1FypK9th5ddJpsc95ZopjunhjZ+FLuAaikurO1&#10;gMlxND9nI53EYIPv9M1wXxA0efULm0uo7iOMxxk4ZSM4O6uG1PxJqd5bR6DtR1iYIGROScFf6104&#10;bLVVjGcZepvKqqafOamsXmmzX0SeF7Z4ZmHPlEsf4s9Cfb8qt2Hh6eRoptSlik1SYk21tPl3II+Q&#10;lCMEbiex6HjitXSfD03w8tW1hZDc6xv8qCMRn7jKMnaeT0cZrqNPt/7N0qXxdflm1lszW8C/KQJA&#10;BjYfQufyr36dFRja7PJxOPltS2IbTTZvC+mtJaxebrt2iRxi2TzDF0aQBD0HGMAcdBjFaE98NH08&#10;td273mv3kZkh2xh2hbHyLtP3SHJ6Dr9KzoEvvDdje+IztN/qhU20e3lA7F3BU9eMfSnrr58KabPf&#10;XkJn1PWf9KjWMYC4+ZAVPOdzmuiNonkybm7kj3NtpGlfaLqJ7zxHKhYL994pm+ZSUOQpHyjAGOBR&#10;ZapBZ6cup+IrWW71WYlPs+xTJEnRfkOAvIPQd/epYWh0fS5fFDvjWL6EsYieN7Dcq7fwFQ6HdIbQ&#10;eLdVwby+3RLAp2MgHTIP+6fzFVJmcY3Jopf7M0dr7WNt3r7DzLePaGm+YDaApwAVOeg47VQtr+S1&#10;WW+8Twy3807bbKCRAzw5yxyrcDkKO9WooktLVvGmoMDqyxFoIQdnDjgbT1PzGk0eGOJpdY1p9rzA&#10;mBM+X987z169BS5tCuVDrSW2Sz/trxAnn6gf9XaFiXCnhR5XCjByc9aZa2t3p9vLqviG7OoakTv0&#10;2B3JMW7+EIfl4JHY9KnsriAtJ4t1RStyzFUQfIcEBRweveqFqt3YJfeJ79lZ4Qz28CpsZ9+egPXq&#10;KaHsrIv20tlFavqmvlZbxmJit3PzKp4UeVwuM5OcUW017aRvqmvSteTr81jbJy4J6AIcAkfj9aj0&#10;Rbe7jPjLUJVhupAwjtywRgMYHB981DZJfWiTeLNZeEvaKZLeNR5ZO/nHPWhgr3LUF3ZiS41LxNb+&#10;e0zBtPtbpRuiA9EPAOfSpIjp4tZ9c11N1xI5MFpPI2Yx/APLztznvj8apWeox61JN4j1nEUOcWcY&#10;OwkDk5J4bkdqjhsY9V1dvGepSCO2ZP3cGdjHH3Rk8HmpBt33LFrLb6ujar4jCCyB8qG1nUKQe7bR&#10;gde9SWttLcvNqmrXATSUbfbWEkzKPLHQCPhW5A4NPs2svG18Ncvs2dlCvkKs0oQk9+eh5qPyf+Eg&#10;uJNZuz5dlpshWMdN6KMj5unXvVIhyYsDNqd3Nf8AiI48PN81pY3H7oRbunA4P5nHai0huLqaXUtR&#10;uEXRYmJgsJVEeIQMqoUDDc46mn20n/CcXixXoNtp9qrPGXGz73Aw3Q9Kq+Tea3rqavOyR6bpuViU&#10;IdxRckfN0PNMbu0TfaH1Nhd6rCV0e3JktoZQIxJ/dAUAA4A/WnLbR+ItROoTL9h0GLCG0m/dAjHP&#10;C8EFjnOaj0/V5fE+tXF3qUTW9hZgzwFl8ss3YbjwenSnTef401dZQ0cGkwjy5N4wTxnh+g5IpEtF&#10;ZLy/1S+aa7juYPDVqzOLeVAiTRY+UADhhwvU4rO1pbHWPKuLOyGl6TEX2tjyEeQ9CNmAcYatB9Zm&#10;8Uayli0TQaVpkrEyMufNVRkbWHH8I575q7cJbeNpn0fDR6baBZTMTxIxHAVunHzA1Eop7GsHy7mX&#10;oGoyazOhmL2mgAlJVfFupI5z8mB97HOa2ILy11W9S20yJtP0mMH7QwPlI5OcAMvOQVX8CPU1xviL&#10;SpZtQls7AgaTGih3ZS2TwSdw46mukhuP+EuuItKsnjisYvmunc53E9NrDp9wZqIuzsXydUWDBcar&#10;rT2FtcSW2gwYWeYsRHM23JIcHLfOOST1PrSpeXOu3yWcCT6doduzIwK+VFJHj92UZcHaNox7YqLU&#10;IbzWZH8JWromm2apFLO65D8A8MPRlxTJdRm8b3EugQr5OnWhMUkkgyXH8GCPeP8AHNbuxnuXJzc3&#10;N+uk6MxtdKsSi3sqjCXCOMsQ4GWwN+4k9TmlSQalrMdpparDoxBYyQwrGrIATgOvP+sxxnHFVLub&#10;UZjB4N0raunwxC0uZ2XeSrqobBHQjLDn09quahqMOuXB8G2I2Wqvvkn3BxtC78ZH+2Rz07URC6tY&#10;rai095fw2XhJI9O0zBN+8cCrExY4JLgEghVPoRxzXJXcNxb+KPI0hJI7S3lVry8gB2zqMeZ+86/e&#10;3d+orrdeufteo2ei6VE8lhMu25mT94FEvyEbh0IA/UUmqagLmBfAVgjiKFFgllJ3gxsoDdORy/6V&#10;nNXLpTilZnK+PdX0y68P2trotusdotwJGaEB41baw2lvXGD+IrnNEk8WvZy2+gz3UVlnbNLChCHj&#10;GSwGen860df0yGOeLw7pjr5cjfbHlmO4A4K44+g/OpYotYnSHw5ZOslsp8u5uBCWX5sKeR0+6fzr&#10;SNZxjylulG90zn4rnxHalrXTNSZEZfme2OATnnJA+lUbmTxIYpEtZr9rfbi5KFmTcepY+vHevSJv&#10;BsMd6nhfSbobnH2qSct5i4/u8dOgNaE8J0a2h8GaUhmjvWIvJVbeFd8KTx93oeKnnqOV5C0g7HnP&#10;hSDxDe/6FpMlzCWXbLMuQAueSSBnrXRS6Vq9pdppunK91qG0PdXVuhkODxhnI3DAx3roLdoNJvH8&#10;I6ZG5uZMW0k5+dQG5JP0Jq9qWqSeC9NTS7RDe6hNLuuCi7gA3AO3qOgpTgnqiFNps43xRBBoWiTW&#10;+mywyXwwGuIPmbJOGG4/N/8ArrgrWa4s5TJE5klk5YouSGz34r23WbG0sdGfQLKQyXl2EdmLbsO3&#10;XjrWRqeiWHgvS7aO3inuLq/P73a2dvy4J29Rya3o8kNw9tKatI5ODxh4hs4dlo1wb3vMbZJWyevz&#10;MM9K5SG5uYdVWaOcx3MjEtIHKsGzyTgcGvZbW8Twx4cg01E8+9YBiB/DuOOnXiuU8S+B7Sx8R6fa&#10;WUc8s99GZXdW3BGJ5JGOBVymnsKkr3sjb0rxBc/2Baw6SLi41dmIu7pYxMWzwOWyRj1xW7erHp9r&#10;Fpel3QfXLvBF5E5m8ofxZ3ZK/gKrWV5F4F0a3061iaW9uUIf5h8hbuQecVMmmv4N0pzYsTqd66mM&#10;nkKT1O3rWU2jO1tDltS8M3seoL9plXUdSkxuKlpWjOfQjj8K3rvUtL8JeHxCRA/iIfK0oCtKgbP9&#10;7kY4qc61e+FLJZZAtxqOsnLCNMCPPH3TyOayvEeg2MWifaLpzNrNw6bo4224L552deOK05romxw9&#10;7qWo61q5nkee6vnjCl05+UduP8K9UisNP0zQ1uNSS3vPEUkYMW4b5A7DbgA+5J6evFY3h7SbDwRp&#10;K6rexTy6hI5Tyw+0BT32kZ7da3LK2g0qxuNfuh5mqSHz7eNG2534XG09epok77BymZ/ZOjeH7Zb3&#10;UtNhv9VmGZIYohIVB6go2AMEY6VeunsdG0GfUNQkhuNfERktS775YSRjAVuFwcngcVZ01rbw1HN4&#10;jug0l/fNuMK/KVDYJ+U+4qiNLtoNFutc1BmOp6jG0kUSyBf9YNuCp5OCx6UrvuTZ7HmmkrPrOt3D&#10;30c17dXWShIPyuT94ge5rt7bw1oGiaNE+u6MbjV3YkxRk71TJx8uR6Z6d6u6XoMPgbT1105kvbsL&#10;DFGp+6xBP3T7gVctb37C58Ua0PM1C7HlbE+QBRwCQf8Ac/Wj2hWq1POPF/hwaHZWNykEUc14rNjn&#10;dGRtPIOcfeP+RWt4S0jRIPD66prtrHqL3GVhgjYl4wjMrErkAZ+X/PXQ1vwle6hotx4l1C5RpGKz&#10;wwrGykGRwCMd8ZFang4R+F9H/ti9DB7w/Z0jf5NqgsD165wprRVNB80nHQdoGjeHNA0htT1jS7Z9&#10;W3mSGIj94I+I8eWcA/xN06fSr9pqZsoG1bxNby3c74gtYHhXcgALMwjOFwTsGRzxiixtodRb/hMd&#10;amjiu1zGkRby9qY2c568kmkXxWgD63q8DK2DaxQkiNsfeLc/eHbiskub3gV2tTmdc1J7bT5L/V/L&#10;OtOR5YkUGRIs7QmwjAHDN0/izUvhjwza2ySap4xWOdZgJI4p3YMdw+b5TgZyw+mKi0+wTxLYTeNf&#10;ELAMJfJMMYKblAVVKjv8x/Q11OmaUguX8S6pMF8wmWCPaUKeYDkPng/eX9afPYXLpoUrHStPSea+&#10;1JLeKxgbzNPgI2DyQSdoXo2QFzkHJ557zWxvL2ZtV17e+kspaCwk4YPwv3MbfVqsQ6Jb+INQn8Q6&#10;gxigtG320e7YWCcZyeCDsBH1puk6xe+JL86tqDxw6VEplgR4yjbsbOWPBzk8f4VF29TSK0H6ZdQa&#10;hFLqfiG3WCyjwkdrdRrGCT947RgHqnJ9O1Q2qXOoahNd6ozDw9bgzWduw2KQpwAFHDAjOASQQatx&#10;XFr4qvH13UCYbazQRIu8KWLZzz09Kry341ad5btli0+0VpIFbhm2HA56HOM1m6ltAjC7uJBfLdz/&#10;ANo63CkWhxptSznQIHl6bsAAE4Pv0qst9bXjXGoXc7LpcJzZ2ZbaGiHBVVBAYEgcc1TstU1H4j6x&#10;5l5CLHTrVC5aZdu5/u4DdP4qntdCj1fVFvJXMNnpUu2JmBG8Dqd3THy9ahtsuatsZ1zq97rsu+7t&#10;JLPQIxkQ3cCxq8nTsMHrnrTrXS7/AFqRLiXVEsdCiOx7cOYFlT+I7UwCenJP410D39r441ZYp4Xh&#10;0y0UyAhurEbcBhwetV49Mj8X6xb3Ql8qx0smFQwwWA6/N07ChQvuHtWlZGLZaXquqalcxXV3JbeH&#10;If8AURTyusbxg4xkfeB64JNF3pGsXVytloepSWui2zYIido4XP8AEcr1yK05RdeLteOmz4j0a2fK&#10;vsPzIPl+90/Gs/WrwvrX/CK6WjDTbBlVpHG8tngncPrSkmnoTGc7XOf1vxhrFhqq2Y83+wo8ebBF&#10;Eu1x7HaDzx1Nbf8AwkH/AAkrRwwJJoujog+0m5Atkc/7ycnt1rVnvB4p1b+wI7eWPSIVAknzuB8s&#10;YwGHGTVjWLGDxKtrotpIkenxJuuHZt3H3cZH3Tx3od7G3OmtTjNE0G+fxi3+kt/wjKyO8t15zm1k&#10;X0398nHWpdW8UXk7rDpVpf2ulRSEXPkQLCsnYcp1HA6mtGSV4dYj8ELltC+7LcAbgcDPD/WumnMP&#10;iCZNGsHUWSKDNLuBwOmCR3+WnFjmly3PGvFesyal9kjS1ljs4QBh0Cl2AG5iw5b8TxXtHhfW/Cba&#10;YkaXMQdmGUFzjHH+9XDfE55PJsdGskdoLAFWlA3bgVHcVQ8KeE7PVdBujEHMqyD7j7uw7CtGjV3n&#10;STPaftvh5wPJ3SbfvBblj/7NTxeaIT/x6z/hI3/xVeZWPhLX/DStc6TNEPMG8pLbs5GO3tXW+H/F&#10;viCWKKC+syJRlWZYCoJz1xSUjjs5anQPcaP2tbgf9tG/+KpDd6O3ynTrk+4J/wDiqadZ1XcU8knu&#10;D5Rpv9tavsOIiG7ZhNVczu7nEfE2XSJtGgdLGeMpcKPmJwflf/a96s3l3pcnwhnhSwlDNpykMzHr&#10;sGD19qh+Jk2o33hIvOuDHMnIiI9f8a5iy1rVtU8LNo0aKIltvs7O0RwNqcn8hWE5WZ10+Z6lrwVd&#10;2+qaZBbG2uD9mSDzNpOCACMcHuAa9ItV0O1hEL6LLI65O4puJ/M1wPwsudVtJtYtLee3cxiEEiMn&#10;O3eP616O2pa3tDgLu7/uDVwinuRVclsOW/0uVgV0m4j29PkA/kaSe40knnRJZXPUugf+ZpF1LWyw&#10;VAoJ9YDT/t+uliC0f/fg1raNjBe1Mu7sdCljkePw9IkxXG5Igv6A1Bpmk6PHNK15oEs5C4Tcmcfm&#10;a3Dda2x4eLp/zxNKkmtOCTLCCev7k1m6S3H7epHSxH9s0xsFPD0yqeABCP8AGlF5pz5X/hH5/T/U&#10;j/GmyS61GQontwMA8wn1p6S60pObi1P0iNXeysZSqSluhplsdw/4kU+PQwj/ABpfOsCc/wDCPTY/&#10;64r/AI1YT+1pI8m7tQ3/AFz/APr0mdc6fa7XH/XE/wCNFxW8irJcWYfKaBJjHe1Q1WluLUf8wRuf&#10;W0TFaCrrLHm9tQf+uR/xrP1CHV0tbiVr212hD/yyP+NKekblwV3ojmG03Rta1tPP0J2RUIIEQUZP&#10;+6a4bx9pmq6adlqZbfTmRj9ncE/LnGOc16d4e027FpJcfbYA7HH3D6VxHxajvYJ7XfdW8imBicLz&#10;nIrOm+Zcx3UE3OzRy3gmQaPM9/rWmXN3pLKUSERhkD+uDhc1s6hrlnq+ofar7dBp8QCJYPiHcnf5&#10;V4OTipfA5mn0n7TfyIlpA7HG3YxY8dTWX4gNxrZGp3OEiiDIibCCyg4zmlUlrY6cNTdTEppbnLXU&#10;xkaU8NDk+VGONo7DArpvBGjTXVusosxIwcHmIOeD6EVl+FfDB8T6zNDHcR2yQkP+9PUf5FdhJZ61&#10;4ev/ACbW5gnjBB+SMnjrSeiNsdVb919D1CN5cBf7KO4Ac/ZE/wAKl3O33dMP/gKn+Fcdo3iW5urx&#10;RdqkSnIJYbR+tdXZQw3ZJi1SyJ/u+YCf51rBnhyt2JC03QaYFPr9lT/CmmSdMZsAf+3WP/CpYtEB&#10;lLNf25H1xT/7EBOPtttj/eq7iVuxm3i3Etldq1sgVo2wGtYxjIPtXivhh5I/EdrMY1JSRjhUXP3S&#10;PSvcrrRfLSfF7Bkp2PtXzuqPb3DlZFLKxwcVzVXqfT5HaVN07H0BD9ultYWWOLYyAjdAh7fSrSNe&#10;eUCbNEbGN5hTB/SsTwrBbzeG7WabUbNX8pcBpACMKCe9OvriyQgJMkhB6rIDmtFNKKPDxVNe3krG&#10;q9tfSq0U0dvLE67WjNunI9Pu1wsF5q3hzxfLaiHyNNklEEaiFBGN7K3cdhuHFbS6jHPKI5VKof4j&#10;wPz/ADqfxJ4YsdS8NvMl5Fm2T7SoEn3iEY4/Onzoy9muhvQ/2jJFhmtw3vEv/wATSgamqMd1ufpE&#10;n/xNUNCbTtbtJJ47mNWSQoN0gx0B/rWiNHtNjK99ExPOVcVpe6MZKwz/AImWzO+Af9sl/wAK8L+I&#10;a3SeOppJpk3uiEmJAvGMdsV7kdG08/L9oDHvhxXjnxPsLbTvE6zQNuDRpwWye/8AhWUrno4Dl5/e&#10;O+l1DSLvQ5ra7W9Mz23l/PdSBWJGDxux+leXWgtbDxZcxohjiCgL/F/dPevTb/WrmbRl+z6dOAkG&#10;WIXOTjt+VeT3+sy2fiGaeW3KtLtUowwV4Hb8K56F7nsYmEJYWVj1g3G4Od+5s5Bbjio2voMbS0We&#10;wUjrXF33iqe9lENnayEsuCwXcPfpTbLRb5mW4d1G47tpQg16KqLY+Jq0LMZ44CG+dvLyfLXn8TT/&#10;AIdTCJ7oMpI3D+Ro8ZfLubaRwq8im+AJB9pmjKn5uf0NTqpXN4p+xaO+MqueE4zxxXEePLiDyoVW&#10;LbIJfmJ78V2vmGNJCWChOQWrzDxRey6rq8sG5GUS7gUX2pzk2YYWm4yvI6bwEyGwumEYU+YMH8K9&#10;98NsH8P2TLgjyuCPrXg/hq0Fhojj5vMZySuK9t8EBh4N0wEYPlHOR/tGs5NtanfgnF1ZOPYs3sog&#10;1eOVskJE7EA88ClfxBbCeKEby0ibxgjAHvTb63S51eOGTO142BwccY5p6eH7GKZJo1fzEXYuW4x7&#10;1MbdT0JX6EM3iCCIQsUl+dd+0AZx055qWDXbKRHd5BEFIB8wj8OhqnqHhx7yZdsqeUBgo4JpLfw0&#10;yWzwNMFQldoTI4FW4wM+eaZuS3UMFu07zIIxg7icCs638qXxVPKpDA2MRBHfLyVPc6Pb3Vm1u4Pz&#10;AfMDz1qtZQLb+I3hDEqlhEvPs71nJLobRk3uXdT1Ww0mBZL66igQkgGRgoJ645qKPWbSSw+2K2Uz&#10;jqOT/nmqvifwxa+J7WCGd2XypRICpxyOKtanpP2+wS2VwoVwwJ9gRU2KuK2rWgsxdmRRCQMncMg+&#10;lQDxLpjWFzeR3MckNsTvdWGOAD6471WtfC5TTJrS4mLb5vNBhO3HAHf8az/+ENvF0i800XcJhuEC&#10;8qcj8fyosBuaPrtnr1sZ7GXKDBPIPHI7fSp7fVbS6kZYZ4iyvsxv5J2hv5Gsnwp4Zn8O6fJameN1&#10;YAAgHjr/AI0+w8OXNjd+Z58LR7Tldpzn1osBbi8R6dNaXFys6eXAxVwGBPHWo7PxRp96tw0L71t0&#10;3MwYc9f8DVCPwXbRW13EuB9qjXzcE4MnO9vxz+lVvDXgRNBvNQdphLb3a7fL54Gf/rmiwG/Ya3bX&#10;7SImUKckuRjt0/OoLDxLY38Vy8bYMEjptZhltv8AEPY1Jp+iraNO2RtfogPsOv5VWsfDb2MTRI0C&#10;oYvL2qp54Iyfzp2AuWut2d7BJNFIG8pWLopBIAPP6j9azLHxpZX9zcQxW1wPJXczHGOg6c+9S2Ph&#10;WOylu2jfAuYypAPQnBP61RsvA7adLK9tcgeam192ST/nAosBP4c8c2HiS/ktLWG4iaOIyl5QuCM4&#10;7E1sz6vDDfW9s3/Lb7rAjHt+dc94X8BReGtRmu0m8zzITFgk8ZOa6NdJgJiMo3tEV2H029KLATzX&#10;McMkaswy/ABP606OdJCWWVWXphTkA1Sk0yS4e4+0OGV12xAcbBVTRvDX9kW0sazF2dSASfWiwjcB&#10;Zo+DjPAP9acDkdfY1HBG0VtFExyVRVJ9wOTU2KLAIOtLtFAFL2osBzusQRy+INLV0DLuPBGRWsNP&#10;tBuxbQDP/TMVmaoAfEWmcjIJNas91DbgtJIq+mT1pWGlcYdPssZ+ywD/ALZij7DZdTaQAd8xis1N&#10;aa9meKytpWderyLtX8CetTw2+oTsRdXCCJv4Yxg/nTsXydxZ10yGLL29qcdRsXJ+grP0loJNfuZI&#10;IREnlrwFA/lWAFuCpH2tvpVrbIwSNRk5JJ61Vt0YeIrkggAIvy/hRYHyI05Z4bZC00qqo7sahOoW&#10;iIjtcx7DwXLjAP8Ak1n+JtHm1nS5La18tJ2I+d844NcxrHgnUdV0iOzYwxssmWaNsbh8vP8A46fz&#10;osZnew3ENwgeGVJFxjKnIokkSHHmSqqnjLEDn/IrnvB2gXmgaK9rcsrTAvtIbORuYr+hFL4s0q71&#10;fTYII8bxMGfnHGG7/UiiwG+LuAxGUTxeWDgvv4oFwhJ/erg4HykEDJOD+PSvO7TwZrA8GHR2KR3E&#10;lx5m/fkBevp60zTPD+r2OlahbXc8heU2+yRB90JJuYdPTkUWA9KEqFAd4ODjORyeaRZY3XKOrAHG&#10;4HjtXn8dpfLpVxDFLcmSKUsCyEE8vjt6EVe8K6deWmnXFlebnuN5ZQw+Xb8vf86LAdk0iBG/eL65&#10;z60glU5w+cdcY4rjYtI1Sbw5fRO0YuWKiOdRjGCCeP8APWs/RdJ1K2t9ft3Z3uZLTZGxX5S204Ip&#10;WA9EWRGYgOp78NnNIJFLRgSqSw4wevvXmfgyy8QabE66i28kMoIQ5Gf8mrPhZL1PENpHdGc/Z1eP&#10;mIhThSCc0WA9J+tJgUoGeRS4pWAbgUBR6UpFKBiiwCbRSYFPpMU7ANwKCopaCMjFFgG7fejHvRsN&#10;Gw0rAGPek2+9LsNG2k0A3b70mzNO280u3HeixdxvlimtGualxSMuRSsFyu0eZFpxTFPK9z2pGAHc&#10;0rFXIyvHWi1XFwef4adszRbJtnP+7TS95Dv7rLlFFFdRgcp4x8RaboYs0v7nyGn3+USjMDt25zgH&#10;+8Kr2V9bapZg6dL58hJO4KQMA89QKXx54Xi8Uw2VvJLJG0bOQUx0IAPX8K8S0m4u/BPig2sKQ3Co&#10;piPnf3WXfng+vFeNi6SlUk/62OynK0Ej3OWOSGFoo8GTAJJ9Ccf0NCny41jTJlx0Hr/+uodNv0vo&#10;GmhHzuSoH0Gf61K1yLeTYxBkbg4P3T7ivLcLSsdCl7pwHxXuEtfDIs2k/wBKkmQgAZG3k8nHsaue&#10;CYF0vwvbQSFfMuzv4yeqr+XWue1ct4i8a2ltHtykBZig2HgN6n3FeoWumQ2djBvkJe3jXqvTgD+l&#10;draVOxnF3kEUpRYUhw0pIGMf41xHiTXtVsvH1npkE67ZnjV4yi5wc9//AK9bmu2+pgiXTXhkklkG&#10;yOZCR07HcMc15Vrul60njS1S9WM38pQCNG+UZzgnkj9RSoKMrjrXWqPdvNgSEI7j7SU6YP3qzdR1&#10;q08L2Pn38uHLY+VS3B/CsTw7oGtabdRzXMkKhlG5QobH5NWB8WFEVlBb+ZiRnBYYwMYOO/r71lCm&#10;nOzEn7lzSXxoyiTVTDctYqSCwVOPw3Z710PhnxRZ+JIpnsxLuTGQ6gYz+NeYazc22neCTocJPmTx&#10;pMZCcEZxnGBz09a6Hwglr4V8JanqkLtcSBEZhJwBx+db/V6dhKprYzfiNdXF9rSabErvJG6Z6BRn&#10;jqTXpOk2MmkW0UMiqcqvC884xXCeC7Ndc13VfEkhdPtT/JGhwBgjoT1/KvTihgAmcguMAcY/P1rP&#10;EWilFFx3uIrbSzzcE/dXvTAGCebOV35/h9O1SPuyJpMb/wCFfWhlCN58gy2Pu1xpou5ESVG6cDnl&#10;AKWPAZpnbJI4FLIEXa83zbuVHpRJHjbNJ93qBVJodypd6pbadAbu8uAkAOPuk5P4CqGn+KdL1iUt&#10;bXoZQ+NvlsP6V5d8RtD1NJ4Lq7YSRFcKFwCSScZOT2rktF1H+ydfsbpmVDaygpGEJDAdckdOK7o4&#10;WFSndbmUqmtj33xF4n07Q7Zbi9MwjJIURpk5HIrjLP4h6Xq+tzx6nK39lGPdEhiwd4wP4ee7V0up&#10;xReP/Cx8xhEQvmrsXPUH1/CvDNa0NNF1ZdMnlYFEEm8AZbP0+v6Vphow+Bbi5mGv6DdaRqFzcMFj&#10;tZndoW35yAePfvXT/DbxMthPNFfXDm32MybQT8xK/wD16v6PdN4+0ZfD92Y7I6fbq8TxpvMjAbfm&#10;z06it3wd8LhZu1xqMrgAsimPauQcH1PfP5VpWrwUWpbhFWdz0WGb7aVkgYGAdOMEjqOtcT8Q/GMG&#10;iRraJcFLgy/MoTPGMn2/iFXPGvimHRdGvLVkM+6AL85IOSxX0rgfBvgv/hNb+7vrrfb2hRNhVlLb&#10;h8vft8rdv/r82HopNylszRy0NrwD4Tu3A1vVI0Y+e43u+Tt2bRwPesjUZoPF/iqHTtHT90tzJHOW&#10;QINuex69FboK2vG/j0WMkmgWECTW7Ro3my5Jznd06VP4MsrfRf3TtInmIqkgjllUg4AHvWk6jp3l&#10;30BUXLVGpp/w/wBKtI4CbTdMjEyMJWIJB+XGfautt7e3g2JbxpFGvDtsA4zntUlpKk1sBakGPGGJ&#10;TBz9fzqYhHTyVYEfxH/P4V58p1G7lOzViOQM3y2mCM/MW9KR1jkQxRIOOTuGeKmEbOnk2+Ao+8aG&#10;XH7mPDD+Ju+KhJp3JvbQrvEz2/kxbN27qOBgY/wqQDbF5SgmTuT0zQFMJ8qD5i3U0oUDMPOW6+1F&#10;tblJiHKJiEgye/TFKd8a4GDIetNt7dISY42Yv3z6VIQY38tWy59aYxu9VQiMr5h+8T2oWVEXy4yS&#10;zd8cZpQvlkqigyH71NVxEfLiVTzyTQ9ADkoVBzLXnvxW1H7FpCWdtMRdNKD8v9337V3szRwLPKBl&#10;1UsR9K8hvYD458aFUJjPk/wAHgD3rpw1k7szqM2/htoP9n2q6m8a/ayHCncT971r0FFZM7iGkfqQ&#10;elRW9p/Z9rFboMzRoAB0zx7VBPK+ngzuMt2U1nUvVqF04JK5aku1s1JnIyeBgZrndZ8WWmk6bNdG&#10;V/PHClUyBmsy4v7XU9YnF1L5DR7TtRCetc34w17RRoc1hazSPdO4YZjK9Ovb+tOjRcq3IdSprlua&#10;sGvabrFpdXN1fq7SK21Sjgg8+gxXkwu7w3zpayMUJIAB6/n9KSytZbl9wwcnn2rrNP0XQ4NjXWpS&#10;gjk7YTXpJQouxtHDxcbieHfBfiISrdxQw/I6kFnBPHPSu1gh8Y/aZUdbZFAIXcsf9KwLy18Lzbd+&#10;sXm3t+6P/wATQdI8O+UCuq3IUjgtFyf0qJz5mU4ztZG6sHjYT7JhalcZyiR/4UG38ZHcri1IP3fk&#10;T/CsO40fw9ZnY+qXQLDoYj/h7UjWvhURqDql0rYxxEef0qfcKUZW2NdoPGEUfC2eHZdvyJ6c9qsQ&#10;xeLvLaOT7Gj54XYn+Fc/DZ+HJyyNq1wAnK5hJq7ZWvhyFZA2pXUzE8HyyAOP7uKTaWxLUrmjHB4w&#10;jY+bFa+gwif4USJ4zEu1PsijGf8AVp/hWLcW/h6PO/V7n524xAQPwpBpXhm4nKjWbncq5IMJx/Kn&#10;ugkn1RJ4ki8VnQLs3a2wt9uGCKgOMj2qh8LrbU0v76e3t1dfLAwdv973/GqniaDR006VrC9uJZER&#10;QVI2jr9Kv/C+ztpZb5zeeXJtUlTCW7nvkV0U37uoVfh0PWoWvJAC+lSlvVli/wDiqieK+edC2mOQ&#10;GzgiP/GiONWjCnUFwOh+zn/4qka2QuP+JiMf9e7f/FVnKEZO7PP5mpMraza3z2Mo/s9lwp6rH/jX&#10;nvwniujc3m60Mu1l4UJ6N6mvQNTSKGwuP+JjGcr/AM+zKT/49Xm/wxtkaPUJGv2gG5OAhIPB7Zrs&#10;pUouk7djinN+2p+jPW1N2pbOkS7e3yxf/FUwjUmYFNLwvXlYv8apxxLLCscWpr8vUm3b/wCKqnqq&#10;QnT7mI6knyxk4Fo2Tx67q51Bpo6JKyvzFTXvH1locwsLu1kW6kXcqiBG+X65xXkfiLxLBrfiPzbY&#10;OoVxtVo1U5yOuKq6JpKatciP7c0QOfmEJbp+PFZeuWaaNrcsENz9oVGBLsvQ8HpXdUowclfexx4f&#10;EVI1HKDvE6vxG2v6iGtWgXajZxhB/I1r+G73U/CjRW+qZ8pyJMx4YAEe9dR4Rvzf6HaSyqhcxBiQ&#10;ODz6dq19a0AatpsyykrIUO3A7dq+dxGO9/2E46Xtc9KnJVHzsvx3HnwLIjhlc7hgdqeTmQEECuO8&#10;Gamyak2jXAx5EZVWPUkGu1lXBzwMV4mKw7hO/Q7qc7ojkuEj5dhjBPT0FctqHxF0OwuTbyJdsQAf&#10;kjBH866eWENGSWwHBU49+K47VPhjp2pXH2g306luCFQelaZesPKpesc2KdaMLwIT8VNKNsMLcgk8&#10;AxL0/Ouj0HxVY+I45BaCZXiA3eagGc9MYJryjxd4Wt/D1xJGl1JKV2sd64wCK7T4aaPNZwXV1cKF&#10;aUqoUY6AZ/rXr4yhh/YOpA8nCV68sRFT21/I7lwWAUkZFUNZkEWi3ZOAAo/mK0XiyzVleIYc+HL2&#10;NCWO0Z9uRXgUY/D6nu1n+6Z5z4T1SPTNa1y5kc7HlDfdyeGauwHjfSfsskjGcbR3jHqPf3rgPDOq&#10;2OkalqyXjkuzbVXGeQW9j61jXV/ceItS+wWsagS9Dz0Az3+lfV18DDEVLy8jzsJNUqftGaniHWL7&#10;xVfwQ6eksjP8iK21Nxc4A613XhvRbDwZolvc3UQ/4SSZDAsRJfbK53Rg/wAP8K5OT1NJpPhy1+HL&#10;eXNcz3WqXrIbdDhI8rwmcbhyxPcdPxrWkez8OSDW70sdcu3IW0X7nnSHeiF+cjgDPHWu+lCEEoRP&#10;NxGKdWT5Sxb2svh27eW9DT6zIClrEp3koeT1wucCTv6VWSxuLSe58Q6xhb9pWfT4g24sshxCCo+X&#10;O9sHJxS3tjdeEn/t67Kzaow+y2trGNkbg/Md3J7Bz1A4xTbXR3tW/wCEwvQx1EyCW1tBIAj78bAT&#10;yQNz/hjtW6R58Hdu5JDZ6xp1w+q3IR9TvVxZRAhvmPzuMH5RhQR+HBNNS8GgSLN4mliOqX7GXT0j&#10;TeQOoXptGC3c4q69pcWUtt4ku49upOX+y28bDYWl+ZwzjOQApwePxqveXTaOYtUv0Q6heP5lraRL&#10;tUkEMAz5IHL47dKLalRaVynAlnpd5Nr2tMpv7gEwRDLEyEgxjaPkHygdKSFtMMjeI/EZaKG6/d2c&#10;YzlQAMcLx1V+9WTYJpN//wAJjq1y5vdRCrFZICY0cgFRu54wgyeOvapriSwklHifW5TbRzJ9mtkh&#10;U4IXkEnnksHFUZRnoZdtZLpd9/buuspvc+bbRBi2Q/3ML93qe5pxH2S5Gr+NpYhDNkaeqbicMd3K&#10;qOoAAq7JFqEbL4w1zbHcwR74rKP7jLjMYZiT3Y+n4VWMD3oXWPFjNZQFt1mlmCxfd8wDEFuwHYUr&#10;DuTvDHd6h/wlGsrtsD8sEQzu24wvyrx97PU5qBn1GG4HiDX5ENvb7ntIUUbju5HAGOOOpq21rFq7&#10;/wDCU6nKLW2HyxR269UH3Se/LZHSoJIdTd08Wa9b+TDY5ezijk8wSq3K7sZI7dqpE3CJLa8ZPFus&#10;MkVgzERIwOcH5Vyq5GSc96gjbU7a4bxF4peNdJtGP2aNQGY7vufKOD26mpbzRLHXo/8AhLtZu5LW&#10;1IHk29uP7p+Ul+epzxgVPOmpOsXinX0jgt7JRJbJAPmdW5ALZJHbOAM+1AmyEaun2v8At7VHSLSZ&#10;ht05ZIhuYdThVyB0P3sUxbePUbk+KdXATRXY+RESQ3H3PlXjrnv9afdzW+uxprmtzPaWEbZ08W/L&#10;TAcneeccjptFS3NpF4g09PEup3Bg04MHghiQndsOUzz3OR92iwkm2OY2niCdtcvFNroC/uIxKuGM&#10;nf5UzxnvVSWyutd1CLV3Pl6Jp5zEM7d0Q5yVX73PrVprhfHtsNTvNtppMR8oeVlmL+hz/hT/ACJf&#10;EkH9oXDfZtK00bI2VNzTRryD7cj0NJmjjoNke48Uz5lITRUy0TYCZ/u8Lz69atXKRazapJbpKmjW&#10;6/6RyFMijnK4Oe3tVUSTeO4zZ3dstro0OHhuI5QzzZ4G5SOPxFLbyXfiC3dFWJNBsT5TSFdzlE+b&#10;PJGDx/doFYZcxQa5DbSEFdCsj5yrISrAD7g+XJJ4Oc8UXIl8UIsuj3Ma+GkGycsuxmYdeg3dcDtU&#10;L3qeMFezkCQaJpmLlZ0XMhUdOD7A9qWKwuPFMP2LRif7BUGN7uUHzck7jgHHGeOlMhk97qDau1vH&#10;ZAxaJY/NfO6qu6Ifd24JY8qfQ0ly1n4ptY7Dw+xXTbX9/JvymD256n+LNQ2t5J4lin0qCLydJsdo&#10;luN2ZJI1OQe2Pu+h61I9ja+LI5PC9q00Ok2O25N0GzKztnCgYGACW7HoKiKKTuNv01HxBOlhoUkQ&#10;8PKu2VnAUlx8xPTdjdjpXK69br9qis/CMqeQoY3bZICN0A+bBPQ9M12dhG99AdD0dydMgfynnkyX&#10;3HDnuB/EB0qKC0e9RvDuiSBrCc7ru6mTe0ZH3QBlR1X360pxuaQrcsmjO03VLrWdEt/D+muBNapt&#10;1CRlAUP1yD1PKtnj9K0bq4uvEEH9keGCiWkS7bp3UKOOY/mPzYyh6c881gv4ZvrjV5/DmjSeZDE2&#10;Ly6kG4hvvcJkY+YMOp/Sm6b4un8SIfDMIjhtIsQST4YsdnKYXIxyg45xu9qiLaNJU3LVG41xqklv&#10;H4b0P5pIUFvqkiKu0lxg4Z/m6mTkDPp2p8t5pmu2SeHPCeGnzvlkYFVMQJY/Mfm+8VHA/SqdpqF3&#10;OZfCeiwiaCMi2vrqaTLKZchiq8fdJfjJzgVat7mzurYeCtJYlYjmV7j5yE/1ucfKD8zKK3izDZ6l&#10;ie/uLqZNO8LbZYf+Xt1UKED/ACp97B/hbkDt9KrNdfaEk8N+Hwratb8XzEYAz/rCHbrh2A4qQq2k&#10;KPDOjL9thvx/pFxdMAYFk+QYXjdwGJwR0FMt7p7aKbwhpMYuZAGguJZSQqq5+cqvszep4oQuVMNX&#10;lXWEGgeGXha9JEskjx4CIBkglhn06Z6ioEe6sLUaDoqhrhxs1GVSNiydDy2DjIY/KOlTWttaQ7vC&#10;/h24uLjzx9ommnYDYuRnAwO6r371NC15pMp0LRkW7e6c/brmY7GiZ/l4U43dG70nZFKUStqllbPb&#10;P4f8LuE1SYK5dy2AoOSCx57dqZBZ32l2X9gaMoe7ucm+cEHEj4H3mweobpV3TYLfw/cjwz4cY3N1&#10;KvnvJcfLhPpx3X17043N/o0kukaNCl5eXvz3Mksm1YpG4AUZ553d6rnTHJ++QLqGlaXavoWmSY8Q&#10;SRmB3KlgHPJJZv8AaPaprG6TQ7YWdyrT6/MhadolBGDwvXA7DpTbS6XQLgafpuZtcnPlziU/IjN8&#10;3HTucdfxpbnUpvD928ZAutZupPMnTd5axKQFHHOR8o/i70RdhSldjCiaHatpqMp8RS/NlfmA3dW3&#10;EY9elVIFj8LJNvRrjUr7klW3hR6/MQB8xHSrC2tlpGtJBbXbv4juRuCNGRGu/rj2HOPmpy2kXgCd&#10;mSSTUL/Uz88cn7tYyTyV655PTP40mn0E1YhtrqDw3abrphJ4kckARrvUFuB97CisI6VrPh/xNHDY&#10;KH1DUIN+8SbwH3ZJO7oM56CukuJLbw7eyXVzMZNfuMEWwjKxpu44PPp61gTwXHhDxjaRWghvL3U4&#10;SS06YETlsnHPPJI60rM1hzpHQw339gQOt0vm+JbkEzbVDqCfu9cAc+lVNLtJPDayQXUyza/eSBrW&#10;NWZxz1JLcDnPeiTVP+EdneSWL7Trl7gyoreWiZ+6AcHP509dKbwZMk6stzq14d8UBXy0+blsnJzg&#10;+4qkmc8nJu7LUTzaDLNLepu1jUQRGFCvsbtnJwPm9M1BZ50FZLjXTG/iGdnxHEN3zN909Avp3qb+&#10;0X8OSG7u2WXU9YXCwLGRHHzwMgnv3yKqIlloOoPql6zf8JDOuDbHmMFvujIHsO9Juwc1hyXFvokg&#10;13xaGfVJQYoki+YCLPXbnbnI9c1WhsYLG9m1zVSW1W5cz6dCjkkh+FBX7o5PrV0XUGlXqeIPESLB&#10;qLRmOO3iXcu3PqAfQ0x9Lhtr8eJ9SaQakWEtrBHgIQxwobr3PqKaQnKwkM1v4cuxqvilXa/uc+Vb&#10;xfOQrc9M7RyD3qaxim06CfWNcmiN47b7JFBbAbhQRjA+Y1FevBocjeJdcz9uuflFpDwm1jnk89CM&#10;VJdaUkdyviPWbmSK+ibzrW1h/wBWQ3Cqx57n2pODZorWKtlaXmialc67rcil9SP+gop3bZGOQSvQ&#10;AHb+dWC9ro1zPq/i04MpEcSYyQmBgkL8o+YN3z0p90bnTBb+I9SAM1w2y0gQ/IXk+b5jz3VfTqar&#10;XSCV/wDhKtfDwXkq/ZUtrV8IE65DYbn5T+tO1tw50ia2tNSsr+417xA4W3Z/N0+JTlssSApUfL1Z&#10;Op7mmteQrqU+teLf3On3CiOwj25bdj5vlTIH3R+f1qxcafePHH4l1MmKS3BuIbaJ/vs44QnJOASv&#10;YdT0rA1vxbvFrqGuReSRuW3t4icEjGSXwQfur0A+91pqlKXvEuqm7INU1a1kuTrusFxcphLeFFH+&#10;rxt+6PlJ3Fjyf1xXO2l3B4hmOt+J2D6fERaQFQVYSEl+Av8As+vt15q8NPXxPO3jLxAfs1nny2hi&#10;wTtC7AcnJ+97dq6S31BdUs49c1NPskNq/wBnhSHkyFgHbce33R27/hWkprYl6PQuTLZvN/wkGrBo&#10;rfG2GA8MI8Y+6vy/fLH1x+FMD3Yu317xZcQjSrb5rVUByqOSMFUHPVOucdjStpqa0B4n1hzY2EQ8&#10;pbeAbiyg4BZuf42P8Pbt1qW7spNcSDWfEc4tdOhBkgSBNzNHL6nJxj5e3c8Vk43dyudRKVzbSa9N&#10;Fqt5MP8AhH7clrRVyrGLPOQvXO3jPPNXGvJ9Uuk1HUAsXhZWMqMyqGJwUwAuT97NJc6F/wAJPaxX&#10;dxP9m0nT0YW0ipl5Yl+UknPBwg6Dv0rKmurrx/ZiO8jFjoEX+kRzp88zEHbhicY5JP3R0rOcnsja&#10;NNtcxn+Ibs+J7kaki+R4XswfO8wbGMreyZJ6JVjTtBN2bXUHQDQI8Sb3c8ovB2gZbseta4j03xdp&#10;TXjzG20i1cx+Yke6VpDjJB7fwdj160BL3xHALFg0GhWGClysm6SVUG3BHG3PJ6dqcIrdkzlzaxJ5&#10;7y38TXkd1NE0Hhi3XJD/ACMZyCv8GSRyPamTWV5r01vdW2I/Dlou1t52mSIYztAyT909cGqct7D4&#10;5s5LO7jNposYEjTId8rSZA24IHHIOcVbhiutdtmSFkj0PTVESyN80ksa8EtyNp+U9qqVr2IjeQXk&#10;mmeLI0WDenhyA5ZxmL950x8vzHkj2qvLDceIp7f+wpok8O2R8q835UsV64ONx6d6mttRg8Xw/wBm&#10;2LONBQmRrx/mk8z+7tODjpzirENp/b9k9hZ3Df2RbN5NxLKN0nvjkYxgY4NJ6GmxneIZtZ1fQrmP&#10;TAsGjWqHdK21Q8Y4O3GWzn1ArlfBWgalf3lybNMQ7yrytJ8r8jOM88fQVqeMb+6k8KyaXptojaVA&#10;GQXUxy7oOCccY5qPwLbapqPhq20rT4IBaqGee5ZgW3E4IC5HT8aVi7pxOqv549Qt/wCx9IRktI/l&#10;nmICoAPvDI+bOfaq0rWuvSRaR4emX7LCu7Usrt9hyRnqO1Otbhtatx4X0+Mtp+4iW5dsyZQ4bAwO&#10;PzqK1srS/jutC8OzH7Ozf6ddTKC0QHHyj5e49TVrQxu0gv2gvrH/AIQ+xbb5RAuGYYXA+9hvvdcd&#10;qz7O5l1l49F0qSNLRD/p5xtwv3Rg43E5FbFqty8n/CFWuZbWMFZ70ttf1PyH0OB3rG1PT1uon07Q&#10;2drZSTdyucMR0wOB3HvWU4WfMXCo5Kxs31hv0KfRNHjMv2SGQSyMRgsQe7HJ59q4P4V3EdvcXWnP&#10;dpBeu7OqkNyAAM5ANdjoN3dppqeHdIgVkiJjuZpX3MN5wSAMe/rXnunJp3hfx1aLbNLdQyq6Slzs&#10;Ocnpx7DsaftOZXOyk/dcD19SzMS+oxE78Hl+3P8AdpZGWRyRqURI9d//AMTUlpNb3FtDJHaSZdQ/&#10;Mw7/APAamVQR/wAeTdeomH/xNVBXRwTTTZVllEUQKXyM3HOW/wAK5B/F76W6RanLMhJwZAoKD175&#10;/Su6DiM4Fm5HX/XD/wCJprwSSxyA2cjI4IwJwP6UPQiG+p5z4y1/SdZ8G3cdnrMcj+cjldkoIxjP&#10;VPeqHw5W0fw5do94n2hpZQu4vg5iA9PU1q+KPBkAsbi/gSdZ44wCjyK3G4d8DHWuD8PeLbnwtdzW&#10;otUnjW4kZwzkH7uMd/Ss7cyO+nqtDp/h69vaeM9Yt7m5wxLbgm4fdfHYe9emzyaaCUW/298bpP8A&#10;CvJfA+rx3fjye8FpIjXYchTMOrSoe617KZ7tQv8AxLMZH3vtCj+lVHsc1am297FGJ9OjfL3/ANPm&#10;k/wp3n6Uz/Nf/k0n+Fahu9URBs0tXB9blf8ACnmfVdgP9lIP+3lf8Ks53C32zOWTRgCBeOWPT5pP&#10;8KjJ0dmw18eOuGk/wrZWTVHQY01N2e84NRPBqkcwZdPQknkecKL9A97o7mZIPD0mM3chOMH5pPWp&#10;Wbw8iELcPz/tPWqrapnJ0yHP/XYU9pNYYcaXD9fOFOwe+YkZ0EId0z7e+GenB/DgGRNMR/vyVsA6&#10;4DxpsP084VJ5mvFcf2XAP+2w/wAaLFrnMGH/AIRov5nmXBC5z871meID4cazjgga43s+Dud/SuwU&#10;a2Rzp9tk+sgP9a5jVb7Xn1qG2XTrbCzAffHp9ayruzUTSkp6sks08O2luscgn25ydrN/jXkXxHud&#10;NPiu1NoZjbxv86vknqPU171IdaiQg2VuSRx8/wD9evAPHk9y/jySXUYlhNtOCBEM56Hk5NUo8qSO&#10;zDylzSfkdLcSNqenx3aIItGjYht4AJc8dBk1g+KtTg1bVLVbZmSzghEfIx9TXVXc914v0eAajCln&#10;pKSFkmUeY7SdCPb8q5HxhcQahqQjgBS3t4Fj3Nyfr2rnn8Z2ZTOUmpeo/wAB2tzL4hkujH/oCcvy&#10;AzJg9K9B06bQG1qYrFdcKuAWPT86wfhdd62lvf8AkWtu9vHajYzNyRk+9egeHX1m7he5+z233QNu&#10;PT8aty1OTE1JybJg3h3G1rW4ZQe4/wDr1Emm+FxOLhbSdZO2CQP51u/8Tpsf6Nbc/wCfWlC66elv&#10;bY/D/wCKrdWseb797GVu0HP+oud3oGP+NKLjR1/5drnH+fetYf20v3orZf8AgOf/AGamyDV3GF+z&#10;D/tmf/iqAfPYyidLk+dbS5w3H3h/8VXhviFbOHUHWCCSOMp/Eec5+pr6CZdXWNUY2pznon/2VeDe&#10;J4blL7E3llynRVxxn6msKsT6rh2UvaS/roavhFrDRYoZNYgmeK8MZtTHtII755z3HavU1bTvKjkT&#10;T5PIZco21Rkdu+a5fQ/DN14g8HaekkvEcO2EgAld0ajueO3pUvh/WNX0nVh4RkW3WO3/AHCzYJZs&#10;sACcN1w1VFxt7x5GNjJ1pWOpaDTriPa+nTNGRzyB/wCzfWucuIv7PvpWitJDZBm2JlCcHscn0zXZ&#10;iPU5bv8A18QHl5GYie/puqK6j1C4iaCWe29PlgOf/QqThB7HLzzWjPK/BEEek+JhbPav9mmgYiPI&#10;J8zOfXptWvTi8LQ7jps2AB83ydP++q868T6XdaAkerxTRM0JGf3OOGyv973rtvDWrX2reGILlpLY&#10;FY0DEQk4wqt/e96qD6BU7stBrdFLR2Uwx3+X/GvIfi7JE97ZyCJ45PLRiWA6Zcdia7/xJ45/sKNP&#10;sskN1dSkx7ZoHCZx9fX3rzDxpZ6n4is4PEl75EQkIgjjhGBgbj3Ynrmqlsa4Ka9qkbkvju/vdKhs&#10;NIvo2ldUUgQ42njgll9Aa888V6Zq8N6t7qwTzLnLBlYY4AHb8K9G8B29m2nvlJWIEW7bKB82Oex7&#10;1nfFPT4U07T7iOFo90rqSzBux9APSsItJ2PXjGVSEoj9C1cW1jaQtsjZVX5gmc8DHvXTQObotMrB&#10;jjIOOlYOhRQah4bjgaR4sooyqk/wjvVtNKksCv2d0k4z+8XJP45rqifJ4lNT1OW1/T9cv7+WFgrr&#10;wRyBVKx0DX7OfdDEqMRjJcV2n9pyJLm4tmQjnKybf6U+bVrKZ2lMo+X/AGD/AIU3uJVmo6HN/wBh&#10;+JLlW8+eFB6M3X8hWrouhtYSiW68hiByVJPP4itNtbsvKjCyEZHZSP6U5rm0uAoEz8HJ4P8AhWnM&#10;kYVKk6isi0srBvMTbtHXivWvDMgk8OWLrgqYv614tLqdraTq/mOwAIOQcc/hXsHgok+D9MLDJaLO&#10;fxNYykmduXUuSTZNqEr2mrQ3DRSPFtK4jxnOPcinf8JBEP8AlyvP++Y//iqdqeoXdq8cFlZrdTNk&#10;hWk2cfXGKpjVPEf/AEL0X/gcv+FSexZFv/hIYv8AnyvPyj/+KoGvI3CWN4T9I/8A4qq39q+JP+he&#10;i/8AA5f8KF1TxGxwfD8Q/wC31T/Sh8oWZbOstj/kHXf/AJD/APiqr2Uk914huLo2dxBGbWONTIU5&#10;IZyTgMfUUf2l4h/6F+P/AMC1/wAKk03VL251KazvLAWrRxLKMSh8hiw7D1WpSS2EzYHJweop+Kb3&#10;6YHrRk98Y9qYDqKZ9Dmjp0O6gB9Jim7jjoN3cZoGMggkigB2KXFNHBOTz2zQTjg00IdRTfx49aTg&#10;jhsjuaBj6KaCB/FSEkHBPFFxD6KZgY+8cfWlySeOR7Gi4WH0VGGGTk4x70+i4woooouAUHpSHpTe&#10;fWi4HOeILmG21KykupDFBkhmI/ljJqK21Lw3Z5aO73Bvmy6u38xWxd6vaWNylvJ5jSS9FijLn9BT&#10;BrEPa0vsL62cmfw4pMLkI8T6JtyL3j2jbj9Kani7QiuV1AH/ALZN/wDE1Z/tiA8/ZNQ/8AZP8KUa&#10;xB/z63342cg/pQO7K3/CV6If+X4Hv/q2/wAKh03UrXUNbuZbSYSp5a5+Uj+lXzrNsBk296B/16Sf&#10;4U601K2vJ5IohIrqASHjKH9RTTJsi/GBt470/FNU5H/1806i4wxSZ7GloouAZoxkUh5GKTHINFwF&#10;xngdD1o287sc9M0EUUrgIcfeH0xQ2AB159KKUYouAhH8J5FIR6D5uKXAxjAp2B6UXAQcDpg0tN70&#10;vNAC0UnNHNAC0UnNLQAYoxRRQAUUUUXAD0ptKelNwam4C0UmDRg0XAWjNFJRcAJOKa+cClOcdaZz&#10;71Nyh4BxTIc/aCM/w0MxC/LyaitDKbg70wNv9aX2kNbMvUUUV1EGRrPmYhEWQ5yMjt0rwP4g2bR+&#10;JbhYJFNxvQ4Uc48sV7/qnmu8UUON5VnBJx0x/iK8K+ILxWfim4kWImfeik7v+mVeLVTWKk/T8jdP&#10;92kdD8J7wz+F72F5mlu1u8glskKVH5dGru/KwMkbpWPIxnHvnt/9evO/gzZrFpmoyKV80zIuGbB+&#10;6f8AE16SGMLHH+tdsEk4A54rixLXtbo3p/CeZ2XgTVrXW47xbgRsEI4JLdDXoEJa0s1tJ5TJcSKM&#10;kn2//XU8ubQPK5R5SQAR6cf/AF6aYEeZZ5QBJj5RuyalzbNoxQInlxIG+eQ8J/smvNPEehapN4/t&#10;rqOGacFo2DjOFHT+n616gG+zgvjfIeAM1Iu4MZ5AFlbhV6kehohU5WRU7FW2CpCisS0wjAKZ5BxW&#10;XrXhm11izQ3luks+/jeSTj863hCltmcrumlPJFJM7QSFsl3PQY6VLm1LmQJXjY81/wCFZuwf7TMh&#10;YsdisWJC9h16Vvy+D4l8PT2EZjV5ECgktgnHpnmuqCtEwnmbex6ADselKcKPNlw3cDpzT9tUBQRy&#10;PhHwi3hxZvtdwJgx+RVJUDnjArq0RlcvcEH0TNDbDH5zjAJAUY9KcFMYM8x3EHI47dqiUnLVj20F&#10;K4kDyHj+FaaqM0vnzEhBwUNPd1KrLLyP4R0pxDAeZKcr3X2rJhcjCBnMjEBP4AaYEYyM8xIi6KD0&#10;qY7CvmSYCjlFpCrXCiVziEfdjrVbBc5vxlosmt6BNHtHnrholA54P+BNeB6zoF7pl1ItxMI3B+VG&#10;GCVzjjNfTzSM22ZiRGv8PcVwfj7wcuu2c+rxlVNvBgI5PzfNnr+NdeFr8rsyZRurnLfDvxAmnXa2&#10;15MzRzRIgDScDBA6fjXT+OPC0fia0S80+3i8wMqb8csBnPI/zxXigult7wKkRie3cHcW4baeQM17&#10;v8OdSfXvBsc0g2JFM64znJznOePWtq9OdP8Aew3Jg7uxhfD/AMD3em6tJqWoRGGPyRhDkbjkH19j&#10;XWeJPEtjooC3FwHZ2CiKJ8EZBP8ASs3xn48g0a1jsks5JZJS0SkMAFI4B6H1rmtJ8G6r44B1W5vY&#10;oImOAoBcgrgDpisnD2klOpsUnZmXomi6z4q8RRarqMco0v7Tu2z52NGDvB+nIrrvF3iG08N2MNlo&#10;jqs3m5ZbRQMLgnnA9WpviLxtY6JpTeHNPt7j7V5CxW77AUXB288nsv61h+E/Ct9r93cXd3cRLuQE&#10;gdeuD29q0qTVr9Bwja7LHhLwnc6jbpeX0AcM7fNKuWxjA616NNp0F3EyJAiKMgNt24/EVNbQrawC&#10;xgHTnzB09atmdZQYFXAX5WY9P88VwTk5M1c30OU+y6nplwEgllNqG+YKMjA56/nW5BqdpckxxSRx&#10;ls53Ng1cyVXyYjw3BPb/ADzWTceHbQzkQYS6wD5vUD8M1GoJp7mmSxjC27E9iyninqFVPLVyZT1f&#10;OayE07V4F8u3vYtn8X7qopzqdrE7wyRtggEhMZGabkNxubgSSOMxq3mSnow7U4ZRNm0tIerjtVLS&#10;7w3ETrg+YGwT/n8av+akTCPBLN3pJ3ZDjYYEeBflHmTHqR2FIqtGPLP7yR/+Wg6pUh32/Ma7pjxy&#10;aYXW1cBhumk6nP8AShksCPLQqh8yVu4PNRYaEBAMyEZz6H3qQBIJNwO6SToPQ0kpNkDFJumlk53K&#10;OntTtqh83Loc14w1az0nw9dK16ovp42jVEb5t+K4z4TaZe297e6ldIzb4wkeRnBzzWHr9yPEXjX7&#10;CpCyNe/Lv4weB2r2ax0yLw/Zpbwurljkke9d0mqFKy6mVN80yU7rdWklcyS5yMenauTXVDNftJdT&#10;4gjJysjDHWtLxfc6rpnh+S4snT7VvAUlN3B9sGvErrWdXupmtruWN5Jsj5VAGfwFZUMM5rnO/Dpc&#10;xP4tuZ7rxfd/2XNIyMy48lj/AEqfR9AvUuhc6lplxcxAHKt1P5mtTw94TuUiW/F7GjyY+XZuI5rr&#10;ZLPW9u4akqgDA32o/wAa7pStaKOv3EZsRt7aFTD4acAjphc1ZtplJQy+Gn79VWpPL1bb82pxFgOM&#10;Wo/xpsJ1ttnmamowcc2w/wAawinq2D5O5UluUMqh/DEpXthF6VZN3b5X/il5yB06Vbez8QIyhdUh&#10;K4zg24pr2uuvn/iaxJgf8+4qgvDuQXM8c6Bx4cm3e4U1DHPG2I5fDUhz0O1auJBrsajGrRPkf8+4&#10;qJRrjSbm1FODgf6MKLDvHuQGeIu0Q8MTLt6OFXmpor+3ijKf8IvLHIejNt/CrUUHiC6OItShHlt8&#10;2YBz/nFJeadrc7K738QIGQRDRYl8vcoG5hVcyeGZplP3CFX5TU0d7AkI2+GJWl7uoXJp/l6/FhF1&#10;SPHRh9lGMfXNIbTWGBWPUYwOy+QD/WmHu9zi/GVyrh4U0uSzZ0U4Yr/e9q6j4cQQW9tM91pcjK8U&#10;e1lBGeD6fWuV8bW16mswRXV1HNIY1AYR7cfMa9Q8Eabq8Glp/psE6GCLYm3Gz5fX8q3WwsU4qBsI&#10;+mJF/wAgm4Az3ZqeRpSgH+z5xntl6t+TrQVt8kOM8YHt9KWCDWxKA08GD0z/APqpyaSPJeibTMPU&#10;WsDZThNMnzj5chj2rjfhvdaXb2V8Z7FpMmLnkY4Neh6zLrlvazlp7YKEOPy+lebfDaDVNc0u/jt/&#10;JWJTEXLE5JwT6e1dNOV6Tt2OOcOatScttTtv7d0GKQ/8S9znqVLcflWd4h1bRTocwtLN2ldfvJu6&#10;VtWHhfUbfzCZIP3i8DJ+X9K5zXtD1/SbaeaG7tmjf5dp6jj6Vyx57o9CosOoOzPNvAU0C+IIlmsZ&#10;JU8tzsUEdq57xq8LeKLzyYGgUyH5GznoK634ew6o/iqP9/CHKOORx0+lcn4588+L7wTurv5x5Xp2&#10;rvqc3t1fsedQUVRbi9Lv9Dq7S01qXwdpzaa0y5X+DI45716B4Rt9TtNEEV/NM8zMeXJY4/GuW8Oe&#10;MYdE8M2UV5byzRpHgCPA5ya7jw1rkPiPTXvYIngVX2BJDkn3r5fNJV+Wdoq197Ho4KVNddWY3iew&#10;ewe11SyjUN5370xjBx3z+VbumajHrNgZRwSSpGelWbm3W9iktnOFYccd/WsvQ9Bl0VZomnDoWDgg&#10;Edq89VfaULPdHeo8r0NmJOGDLu54BPSpGaKAl5mVI+mSe5pE4DMRnPIrk/iRq0um+G4niHzyXCqO&#10;OwzmubDUHWrQpxM8VW9nBzPNdQmn8WeL5LaIuyyHb1LDCj/61e2W1ubVY0VAoAAwFxmvJ/hhYyze&#10;IVvN4wUk6jvkV7K6uCWbb9a9XOKri1Thskefl0OdynIjYEyEngntmvKfFXivVLCa4hIuEjfA2soA&#10;PT2r1G4bZF50kbEDOdhyePavFfiD4qj1W5aCCKRAOCWIJPA/wpZPRdSpeSO7EpOnucvZW91rOpzz&#10;xJIzPKHO1Sc5PQ4r1nw14Qg8JwJdXfkXessDHFaIMzKSc5xyPuA/nXJfDa+i0XzbiRGlecIURT3U&#10;nGfTOa9RudKfwvayeK9Rzd6yDtBWQorE/KOORwme1fXThZ2Pmp4puTgivZRPpcc9x4jcXWpSbTYx&#10;SDdJlSSqr2GWIGf8KmhtrO2tpNW1wRyai5kkhsXO6ZJSS0I29AQoAHHemTyy6FMl94nCXmpSsFsh&#10;bHao2HcoY4H8Tc8HilltILO5XxrraB5JyHighc5DD5kBPGRhMdOfSko2OSEnZkWmi80ppNV8Uu2p&#10;agmUtrJyDK4OMMqDjgGQZx61Yhjmcya7qayRqhLWunStiRlPMSqg4+8wAyOoqDyL3QdTj8V+IES5&#10;v4x9jtVjkKrgjOS2OcAydj2/B0tpf3TnxnqVwn2ezzLFaRrliB8yfNxnlh25x71aHKWgtpfarp8s&#10;2s6xZz3KE7dP058bwWOTgdMqoP0FTGWxjMmp6/blrlx5un2Mud+0cgKBx1IH4U2bXbzT7aPxPrar&#10;Pbr89jaxHEiGUcbjjjCZ9c+1M1HUbWJ7LxHrccrh4hPYwxD/AFcY+fDHI6hgO/SgS1QlpCIbg65r&#10;06tHcZa10uUktG2cxqFHAYqPTvTLZLLUdUm1XU5UtdKliCWdhccFGBzkIfXD847mpG0yWS4j8aah&#10;dK+nnbeWtjEmHTaAVBbjPyjpjqe9KbSw8XXS+JtTiZbAp5dvbdJE2k8lhjvu4+lA3FJXCE3Ul0+r&#10;64SLFGbyrGX+JP8Aln8o65JAHHamW8SzXUt34gl8jTjzZW852jceVwPZeKYU1O+ZfF2q3UbaZbES&#10;R2aJ87KPmj+bjkZH5d6fqNnN4tit77V2WHT7c+ZbxIMsc8jJ4wQBjv1oBK4x7UX2o/2reTra6Eq7&#10;BYO21TjoQB/tH8xUlu15LN9u1nzE0i3OYbOTIEoP3AAOuOOKJdNHiS0TWLhlg0LaFW1jbc/ykkZb&#10;jHzdv8anuri9u4otd1MxrpWnKJktrdtzuOqc4GCOPWgfKVZIf7T1cXl0BZaCPljglbahwODtyOp9&#10;qmb7VfX6Xmq201vpVrlFs5jxP/d2qOuPSqd1bv4msh4guJBDoC4MdoU3S5U8Enjv71aGs3esRR6/&#10;cL5Ol6YBKbZPmkl7oRwMfrQNqyJYbey1G6kuNWjS20eFcWMEp8tSeuQBjPcVGbD7fcDUJL9INAVQ&#10;sdo/yL8vcDjrzT5Ps3jC1XUb6F4dNs8vAm7MnqS3THQ8ZNR29g/i2FdUWRY/DcSFo7Uj978nOc/n&#10;3oJIXtI9Yu3ezuU03QE+UQt+7jllPOR0OaPOu9SvFEAez0K2+SVXwscyjqwI61CNO/4TyzEOj3Qs&#10;9EhbDJIN8jSdex4/Or0kOoatbC1tDBBo+mr5Uwkbc7qvJK8cZxjrQDZHdStrssen6Yjabp0JZvtT&#10;ny45B/CARgnviop1utTvIotLY2WhQAJdSAbUmAOSeOuRx+NKJ/8AhOLQaJpC/wBn2VodwknfeWHR&#10;cDt371PG95qgOmaaBbaZYHyLsyrl5CvJZRjgEcdaBIjmWPU79bexC6fpFv8APNKybI5ox0GeCeN1&#10;LdfaNRuksvC+bXRV+WS6gbEZYjJOevXAqSe6g8TBtEs1ktrLTgWuJH581B2AHTjPei2spr3TpdA8&#10;LoLPTg22SWYbirkh+mD7d6CErsfczR3MsWn6ZbG2sImC3d0q7I3jHct1IODznvVXVoV1dxpPhiZb&#10;aGH95LdxNhJCeg3dTgluM+tCa2upwt4UtYWWG1TyLyWQ8ui8kKvXkKwxnvS6ZFBfGbw/4VAs5LXZ&#10;LNLcjdkHJUBeeeT3FMrYbrP24j+zdB3R2eFE95CAE39Tk9emB+lJc2M0jW+n+HLpirFmurqEnYpw&#10;MKx68bT0/vVNO9zLanwlpTCMy/euZGxhs7z8uD2GOtTadBdWiyaBo9xGLmUiWS4lTYsangDbzuzs&#10;buMZFBTSZTv4NQl0xdB0N3XUCMXuoQ/38huW69Qy9e9QapptpqFqNO8NW0KXCjbNewjaEwQQdw67&#10;gGGc1qQSXthfS+HNLKnV5m3XV5IMR7zmTIXB4I3DHGOKqaZqNu7XPhbwzG8V7CVtZrq5/wBX+7J5&#10;UfNkHa/p1H4JxuNSlHY5S7g13RWWy8O/aJ7xvkvZ4F3fPjqzHJ6lhn2NXZNa0630tNP0r/RtSdtr&#10;6iTnCcvyx9gq9fSurh1AaA7aBawLLqV4xjubhpdiiVzwwGDxmQnHFea+LnsLW2l8P2FuyTIymWdm&#10;yjAjdwPXlR+FS8O5NNDdeEtDuZbu1soE0/RruK/vrptou4iW8nOFTJOcYJJ/OrzGC00dLDTQtx4j&#10;lVo7m5iBJQsTlyx4wDjoa8v8Kz3NtANO0dtl9dTLGrzD5FJwFzwfVu1a994yvfCTXWkpHnVI1Zbi&#10;TAKMzjeSoI6Zaid4z5S4RhvA6zULrR9F042GkajZpqc7gi4jcsyJ1OWOePlxj1IpP7VtoLI6dpTf&#10;bNQvVxLeQHJhkPQkn3JP515L4bng1S6eymV3uZlJRx8oXGD0B9AfzreM974Q1mCwtJt/24RSk+WA&#10;FyxAUg5yRzW8XdcrOepSnzuSPRjY/YE+xaLKkupyne15C3mbI/7u5s8ZH61mXuqQ+GoTaxym/wBX&#10;udzy3MB3eU3ZT1wc7ulRa9eR+AdGltNMZ31K4ZSshT5ApIJ4JPZTWJ4VvdPNu8U8Ekut6jcs0czH&#10;YiMcYOOc8k9qqNNRjoS5Pl1Owg1DT7bR4VsSt/r04+d4xmSN2JOTnuDgUWsrWEb3F7YSahrdznzE&#10;GC8Kfw5zwOR+tcVp97qHhXxvc2eyKW9mYRrIThFZiGB5B9cdK7c64PD0i6jqlq0up6j8hK/IkY/h&#10;BP1X071Mo2ihQV0U2sjpOnXEhuBfeKGU+SyNulTd0AB4yOaI3k8PWMk+rS/2lqVwmY1zveDjJyDk&#10;D5sVMumJ4bvVvrrNzr0jkxPHkRgyHgfgc9qqagqeDXl1PX5Fv572JmiWFQPL5yc5PPPHSskmbQ90&#10;80vtY1FbyS41G6klv85O5vnHpx2q14V8Sy2WrzTah52qXc0WLY53tA2c5Ga5HU9Tk1XWZr/YUExy&#10;FzkjjHWum8JRnT/E9nH5Pn3E4Ahw23a3vwaimrSPdxdR1MK5ctuVHZWPjbTrA3kup6dLd6k+QGcA&#10;tF/d4PTFZWj+N1W4ae+jnv735ltpGYHys+x4qnr2n3Vv4lvZb8o1xL95I+dvHfgfyrmPKlsmaQMC&#10;2cjC8D8K9aNHmVz526vy/M9EsviBaW17d3GrWkl9I/FqCB+4/THWoIPHGni9a6uLCe6vnf5SMM2P&#10;4Rg8fpXHWV5aRyNNf28twWwEWNymD36V6Bomi6Hp9vD4ilt53kl/1VtuIKHPy5bPbHpWVWlZlQsn&#10;dlV/HEUviA3+r6HeXCeV5aWbLyP9rGPb9aIPF5Gsi81SxupFWVnhtn4MaAfKuOhwa6OV7FGPiTXY&#10;SR/q4obeTLAeufl75qxL4f8A7QYeJtQCNahTJFBGx3BCPlDEY5yaxbIbjdKHf8zM0rxFoF5d3eo+&#10;IlIDu3kW10T8qcEYHTrmqmn+LtJup7zUdUbfIJXe1gndvlUDKqAOCM+tXpvDGmyWp1vXrctYyEJb&#10;wQztuQMNw3Hjpz615zrAtWvJZ7a3eC1jykURcllGeASevUU4JS1G7qNpdzsbbxzbyXsl1qcUt1bK&#10;CbS1GMRueQVHTjA/Oqt14y+1atJdXml3ghZQI7dhjZwOQvTrnn3qn4KtLASS6jqaedFCimC3RuTI&#10;TkEnsBt9+vTiu4httMvof+Ek1G3lWykP2eG3jlLNx33cd1biqm1Adro4bUpfGGqObi4F/FZ7/wB1&#10;A+FGGPyrjjPYVseFPD0QvZLzxpGq6aU22iXrEAyZwSuD2xz9RW5LeXurNPrupXKPpGmsbmO0VAHb&#10;ui7uOQQnrTJr618Y2sGq6rH5ejwny7eAEbw7cNkjH/PM9+9Yyq62HTV5M0IY7KdpNS1KKG001G2R&#10;6fMdgZePmAGM/Pk9O1VUvdA1e+kl1GSGy0qKBVjtpG2g3DFsuNuM4VVHNZPi2x1DxDpzeIYDFBpk&#10;aLDHDJ8z4DYPb+8Sa5y18K3/AIh03+0ftMPkxS+QIyNpBxuOQOwBHNUlzamTlyyaO2tZ7XWL4ale&#10;X0NvoUYKC0eXaHGPvbR23se3apbWBtUuftmuxvZ6JATi3uXMYdW4XGCOh28V5lpmmz3msJbzXCLE&#10;chiE6gKWHOfX+VdR4z8V3XiXSgzr5emodxiyCZEZl2c44K4H1zWcn71janBNXF1TxRDd61Ppljfm&#10;DSLc+VtDfI0fAYjHOOD+daltrOnavq0umwvFY6bbr5nUorjA4GMH7xz+Fcf4O8JJrCahqLXSw2ln&#10;taWIAlmQ5JAOfRf1qtq08Vzqj3unwyQWTsvlo7ZcAAZBP1BqoQu2KVVr3Uely28Wu3am3xpuhQAi&#10;eIjy0kc9DxjpgfmKje4uLi8js7OGS00a3dBNcNhY5IwMNz1PektNRHjywkk0+I2Wh2zYuoXG6SWQ&#10;8jbj0wO/ep3ml8Q6a+j2irbabYL+8kkOXkRcqyhccHOf4qzlCzHFcqsNvRaa3fLBpyxWOiouZZ/9&#10;XG78/Lng5yVNRT2+oXt5Bbacr22hW7eXdTD5Y5k7tnuODRbT6f41s5fD+kWslrpqEXE32o/M7cDa&#10;OuOdvOa0IJL7XLZ9H0l0t9I00fZ7wS/M8y99vHykYI60WH5lfVra11CGKy8NrHp9gr+ZNcJlEY4+&#10;7njnOKr6jpN3eT2ttol79k02FcX0kZIWVj1Ynrxj9aemoab4nin8OadDPa26AXE8k3BJzgADPrjv&#10;Vm1gn1FX0XRm8m0jAiuJZs7nJ6kDn09fyoshK7dzmPiHes/huDT9Nsp4LaAlJbsACOZccnPU81N4&#10;Z+1XXg7TrHQy8DIzNc3Ea4Vs9QWPP61b8T3j+IdCufDWkxrF/ZyESyXJx5g6Hb1Oc03wbeXzeG4v&#10;DWnxqslvu+0Tu/yknuOD/OpTVzo3iaFy0csQ0fQ5BbucNLeopCj+/wDN9feo57NpRHpvh0mPef8A&#10;TruLO08d269at2ksL27+EtJXbdSDL3cnT/awOfT1qbTlZ/N0TQj5bAf6TLPwFwcfKOcnI9qb3uc7&#10;jcrSRNaWkeiWm8aiMGfUFHHqcsefTvSz2FtPA2m+HZFdpjm7uIiSEPoT26H86mubyT7ZJ4Qtyx1R&#10;13S3jcx4PJwv5CodNsnsDNofht1S5nO+6mlPCN04HPp0460pLmCPuswXnu/D92dMsCWmZ9tzcxDg&#10;Z9SfTJrH+I9jpFjpcVxozxSzoymSSElsdc5btzXSX3nxzy6HbKraqCVu7qXiIu3deD0J9q559JQa&#10;dc+EYU3398fME7sQqAdeOfT261lycrO6m02jofh9eXmp+GYQmpRq0KKrBypPT3rrit+sIIvItwHJ&#10;G3mvH/BU9p4X1jVNF1ZZJZI7gRho+hI4OASK9NN3oy4Bju9h55T/AOyrZSTVjLGRtK5dUamy7vt0&#10;I7c7anjt9TKkHVYAPwrO+06Fg/ubkjH93n+dCXugmMrsus/T/wCyoepw3h3HXmnXt3a3NtLqMLpI&#10;oBIAz94H+leKJpuPG93F5sQjiu5FYMuQwBNe1C70CJlPlXJycc9v/Hq8lmfS/wDhZUqnzjFc3Uvy&#10;7cfeLAd/cVFXntodWHcbkOr6bPpOsWNxpt7EJbiRggh4KYZMD88V6L4Qu/ENxE9jqt8VmjLHdMFy&#10;RweOP9quD11NP03xLpn7qdlW9Ukbj0DKSK9Q02/0O92XLW1wshjOQR1wcdc1FK/UrEcrNaK21AoP&#10;+J3CvYZxR9l1FmKnxBDx24rjNQ8daBp2qra3GjXDIJWTInx0OM4/+vW5Yal4e1C2W/hsZ1RycK0n&#10;oSPX2rU5pU4WuajWmpJyNfhGDTorbUWZt2vwn8ag+1+HzKIhbTB8ZA8zg/jmka60KKZgLGdsAciQ&#10;+lMhRiupca2vDGR/b0OfrUItb5fveIY/zNRC60IrkafPz/01NO+0aG3/ADD5/wDv6aoG49yb7Pe9&#10;f+Egi/M0otrtv+Zgj/NqrrcaHnb/AGfNz38008XWkKcLYy/9/wA0WGnHuSrbXKsP+J+mf941zCRy&#10;zeJXR9aRir5JBPFdC1zpLZY6e5x2881yemXWkjxdeBbCRdrjrKT6Vz1l7yN6XLyPU7BbWWQc66ow&#10;e+6vAtalD/EadLyf7RCLrBdicMOK97jvrJjj+zXwTj/Xn/CvBpltrv4gz3EsDraLeEvHuzlQezce&#10;lbXvZHRhuX2cmmd9qVxHqdnDbwxPY6VA7Ozk7FZyMAdua8812WK81I/ZJAlqVCE54JHU16Rq9zae&#10;OdFOnaSj2llbuJnlkO8ufQY9PrXk10pPmQQHEEW4biuM4PJrCa989LK5t0mrHoXgh4oNJmT7Ztaa&#10;BVCruB+904r0DQ9NS0tNz6k6Bjjbl64L4eWzTLaMYhsjQE5f73X2r1qKUSLtFkjbe/nH/wCJopL3&#10;mcGI0bIfJR5dy6i20DH3npVSNODft/309SGRnk2/YVAHpOf/AImpQ4UDGnqT/wBfB/8Aia6N3Y8+&#10;5XKQj5zqDEemXoK2p/5fX/AvV1/Mkh/5B0eP+u5/+JqJpJosBLaLd6CbP/stPRA0yq0VqXX/AEqT&#10;GRk5evEvFVvFFqKCO5LLs5J3f3j617rNd3NvFumsFIA3fLKc8DJ/hrwnxXcm6v8A/ViMLHgpuyep&#10;PpXNWmnGx9Rw+l7aSX9aHb6Rfpb+HLOG0uZWk8sAiHfw20Y/WodR8PXV1DNqMTzpf7DN5nzh8gZU&#10;fXp+VbfgiKT/AIRy0dbTzGKId5nIGdo9jXXQrqUzKpgtyCP+enOOnXbU04c0TzMbUUK7ijy7Tr69&#10;vhvjv7rzozkwNI29kBGf1rsNN1bTGIju5ZILiNQXEzuMn6n/ADzXL+Ip4/Bet2+pi1WSQKqMBOTl&#10;dxJ6r/s1matda34paG9tFtbW2u50ZDJJ5hVWBGPu/WqceV2OVvnVzoPF9/otz4fm0+3l+2XkmxkS&#10;Eu5wGyemfQ15tosmpSaumjJf3Vmk8pURMzr146de2K9b0DwNcaFqH2ljBNOqlEKSlQAfwPqfzrI8&#10;YeGbzTvEMXiuKOBWstjlBKTk+YSTnbj+Krt1FGorWZpaV4Y0u0XOoW/2yVUGZCJD82OT81V/Gdhp&#10;s+hW8NnZuipLlVRXwOGzx0711mk6tqOsaYsqQwljErk+Z97I/wB2pLq01a/sfJPkqoy2SxPYj+7R&#10;uhUJKNdSPHPhbeTPc3dmsm1mZCofHYMe9dD4+0vUdR0mCMPG/lSl8DbwNp/xrgfB0407xsY7qUqQ&#10;0kZ8tAecMPUV6mz6NLDJLNJcTBlI+7jB/wC+q52rSPpIy15kebeB7iaWLymn24ZwEJzn5RXfNlgh&#10;ZDlRzjvXkvhu8Wx8WLCsji38xwoC565A7/SvXk8x0SSJwu4DJYdfwrvpvQ+Qzak41rlY26yrhlQ+&#10;xHNQyafbbuYkx3wKueTm6LH72PvA8UgibBwpI781o4K+p5ftZv3UUf7MtAD/AKMGz0zxinR6ZbBi&#10;/kEcHABNV9V8QwaaoQ27swBwwNYJ8eukeBaMVz1JH+FKUYM1jRqPU6JdMtGgy8AznuTXsvhiMR+G&#10;rFVG0CIAD0r5+h8f2HllZLaXdnpwa998HXq6j4Q0y7RSqywhgD25NZOMUtD0svpShN83YsSqRrsB&#10;z0jb+QqS81aysiyTToJFG7YTzSS865Bzj5G/kKrXvh6zv7p7qVQzkbec0kkelO9tBdS8Q2el2cV3&#10;McwyDIcdAKIfEFtNpsd+gJhkOFPqPWpLvRbK80r+zpYl8nbsAYZAoTRLQaXDp2xhDCAFCMV6fSr9&#10;wzXtCW81aGzsmuW+ZVxwD1zVe2YSeJ55FBG7T4SPpvkqa80u2vIRayxvsyDuXI/Wo7ZBH4lmXqos&#10;YgMnOfnepaj0LhzfaK+u+JYtCktkkgaQzNt4ONvTk/nWVq3xE0/TIUfyi5ePeBuGMbiv8xXQalod&#10;pqcnmXEaSFVYKG7E9/0rEn8A6Pd+TDdxedGibe+Mbi3XPqaVjQi1Tx9baXaWMskW6S6hSYRqeQGz&#10;z+lLdePbWDSbW+8vb9oXKox57E/kGBq9L4I0e5e3NxbmT7PCIIxubhByO9Ok8E6PLbwQTQM8cG4o&#10;u88ZAB7+gosA1vE8I0K21NFWRrhSUUE/MBnOP0/Op28Qr/wjy6pb27TKxwFjOP4tvf6UsfhfT4rW&#10;O2RZBDECsSea37sHk4/HFWP7BsRpo07Y62YOdhkPrnrn1NFgKp8Soml/bJLWRTuUbcg5BIGePrVT&#10;VfG9jp1razoPNE2c44C4xnJP1rRh8O2sNt9ki8xbfaFKM5Oce5P0qrP4Q0q7tBZ3MDyRKXAG5hje&#10;ST3osBDbeLob3SLDUEVY0u3ZPmbIQru6kf7v61fuNdEOhf2lFbPMPLDbEOD0B/rUNv4T0yw8PLpN&#10;vbAW8blkUksQSc9Tz61pyabavppsNg+zBQm0HGAMd/wFFgMVPFYk06W5aykjMSglCwJOVJA4+lWv&#10;+EktH0i4vo3DeTkEc/eAzjp1xikt/DNjbmYRhwsrKzKzk5wMevNSp4askt1twj7BL5xXzGwzYxz+&#10;GKLAc+/j+MeFpNYihEoWURiPJzyQM/rWl4Z8VprukNfNbGBRceRgnOenP61KvgrRFtJrQW8gtpW3&#10;NH5zAZ4/wFXdI8PadotkbSygKwF95RnLfN+NFgKkOu3D6tcWsunSJCjhVnJ+Vs96kk1hbZ/tMxP2&#10;eQlIx9BnNac9sssTRcKWGM1HPpltc26RSxqyIcrj1osAJqUMk0KDJMqFwfSro5xjoaqrZQrNE6pj&#10;yl2jirY6UWAMUYpaKLAYN9GP+EksTx93PT3NbZHU+lY19/yMVl/uf1NbZ6Ee1FgKk1/BCAC+WPRe&#10;9SwyNLFveJozn7rcmmm2gOG8pAw/vDmsuXUbtXuNsLhFIC5Ht9KLAbJUMMY5P6Vk2kezxHdcjaYk&#10;GMe1a0Z3KpxhioJFZkH/ACMN1/uL/KiwFy7vbWwiEtzMkUecbmOKgj1nTpbeW4ju42hhfZI45Ctk&#10;DH6iqXinSJ9c0Wawt3SOVypWSSPeBg8jFZll4UvLfQ9S097iDzbmYTJJHHtUY2kZH1WiwHRQ6vp9&#10;wZfKu42MQzJz90U2DWtNuofNhvIWQc53YA5xXP2Hha5iilW5milM5TzCoIyADkfrWhd+GLIaZNbW&#10;FtBA7gAHbkDkHp36UWA1oNTsrqVooLqKSRfvIrAkfhTJ9Y0+1uFt57yCOZgCsbyAMQTjp9a53w54&#10;Vm0O9mvJjE8kpJbYuWHAA5P06VS8S+Cp9a12K+X7MdsSLudTuBV2Y8475GPQ80WA7CTVtPhO2S8h&#10;U8dXHfpUjXtqrrG88aO3KgsOR/kGuYvPCUt19iVfs6KioJspkttCjr37+lSa1oFxdGK6tUXzosBQ&#10;WKgjnPGOOtTYDoJtRtLd2Sa5iRwu7azAHHrSPqdlEIy91Eol/wBXlx830ride8Fanqk9vLDeLujt&#10;0jm3SNiZlJJz6Dk+vWpNU8G3t7Z6Z5UkKS2cWGAYnJwuMcf7NFgO9Vg2NrA55yKdiqOkwzQadAly&#10;czAEMfxJ/wAKv0WAKKKKqwBRRRRYApMUtFFgExRiloosAmKKWg9amS0ASkpTSc1NgDFGKWiiwCYo&#10;xS0UWC40jikxTj0pKVhXGhaI1/ek57U6kT/Wn6UvtIpbEtFFFdIHlXxg1/UvD1zolxprAPJHcK+U&#10;DcAxEf5968kuBrXiLWJFdBLdOQxEa8gBQO34V6Z8eEcx6FIjsuxpwcDOQdn+FcB4c1n/AIRfVDq0&#10;8YvSUMWCccnBz+ledXinNlrRI9h8PaKnhrT5rK2jxcu/mEM275egP6NW3EFiUkrmdx8wB7/h0rkv&#10;AOu3uv2lzqd2253k8lV7gKN3/s9dVfXUWm2NxdSL86xl8Z5OBnj9K8icOadjrWkTJbxNpFtqyac9&#10;yX1B13bApIx16/h61ZlP/LcowmIBTcMLg14Z/ad83iO31eRJBIEMP7wYP3WPX8a92gikudMsLp5V&#10;Dm1jJBPGdta1KPs7W1CE7uxajUJEk5UG4I6Z4zT1SQASzKPtR+6M8e1EMYiRXkOWPappCIk8x/mY&#10;cgVyTXvFy3GjciqW5lbse1NlaSPcVw056KemKkOFCzE5LchfSmSsIj5rcse3pQhDEEix7psCU/dU&#10;fpS4YDNyF3N9xRTl2gec5yR0BoDHBncbj/CDT07hdiBEI3TgD+6tKrOp3XIG0fdUd/SlGJF8+b5f&#10;RTTQ7solnX7p+VfX0qWJjyS6FpwNn8ApmJNu+fiIdqC4YBpwEH8Ap3zshll4UcbKnlGtCMIHy8/+&#10;qHMdOC7zvmbEY+4BT1IdN5+72Wkz5q7zwg6LWi2C5G5Z23SLsiH3uevpUMgklfAjza9DxyR/OppG&#10;3/O+VQfw+tQXV6lpaS3MsgjjiUttJAzinGDqzUYFI5/UfBfhuWZdS1KB4YYS0pYzMoycHn/vk1zf&#10;iDxg1tGml+FGilCkOfKQuMc5+Y/hWdr/AI8v/FcraNplo8MIkZXmHzhlPy9h7mtbw74X07RLI3V7&#10;MkkkjFPm+UYOPX6V6L/drkTuzN73GeHvBmn2TDXvESzxMsazu8km1d3LHAAz2q9f+I9R1qcp4VWK&#10;4sImAMgTnfjJ5Y+4rJ1HxFd+PbhdBsI5NOskY+ZPjcrL93A/Amux8KeF7Xw5p7WEM7OhlMjTMAMk&#10;jGOtZ1pKMNdyorqzlrHwE62hvZ4pvOP7xtzjGSOwx9a6Hwu7xz3Fg6LGsQVv94d+c9s10rPJMFVA&#10;BB0cegrndSjNjqf2i1VgjZViOn8J/oa4JVDen72h0WZN+21VRbd3PXNMjZHbEWTAp2s3t70Wlx9q&#10;twsfyoScnNTmNR+6jwEP3jQmtzN+67DC0hwLVVZe7elP2Io8tQSzffakBNufKj5B6kU7gfuQcs38&#10;XpRdEvUiZW/1duTu/iJ9KSWCIJ5Ua73PXmpNpRvJQ5bHLUEFE3IRvY4z6UOxV2lcxU36dfRwREfv&#10;lyc84I//AF1rlwsabBunPAPXBrI8RE2rQyBsuFOT6ZrStZlW0hBG52QHd7kVKZctY8xa3su3JDzn&#10;rjsKjKiNiVQyXPbuBSsPs0nmD52bjHpSCQ27YI3u/IPpQ2ZWEkBjjYxgG5IyAexrj/FniN9I02W0&#10;mMf2+WEtCoUtz7YPFdRqFytjaTXJlBdVJwSPSvGHubzxd4ptRNuZQRHuAyFH4V00I6XZE3rY7HwT&#10;4WSxMerXEMgvplDx7nGC5OeBXbSmeBDIU33RPI64FQyKmj6Or/617ePKgewryjV/iTrH24pCFhBA&#10;OS3/ANamk68+VmlOHvKx2fjPXYdO8O3DTy25v+NsZJJ5PHAIrzDwfpKz6nLNqGnytnDIVV+CSfSo&#10;knv/ABj4gW1ubtP3ifef7ox9K7DRLeexmmgS8hdwARk8eldy/dR5UelCmoK4XGiW95cMsukTNGOn&#10;ySgfzpbPRLNUbfocix5wVQTEn/x6ugt2vnXm6sxx03mnY1At5a3dqhPfcazbuN1P7pj/ANj6aoHk&#10;6FcEnsyTcfrSjS7XAjuNEm2Z/hjm/wAa3IzqcOB9us256ljT5W1OZQfttiMH+8aCXP8AumDPomji&#10;TedIuRgcFlmH9ahOjaLJln0m7OOhVJsfzrb1A37bAL61b12scVEsWrZIW+thGR0J60FKV/smSdH0&#10;VHUNpFwjEZwFm/xqMaPoskuW02cODgDZNjH51tquoyzBpLi1yOnJpyWt/IzMt3aA5x1NBV12MT+x&#10;NKG/Zo9zgn5iEm5HPvTDoulpICukXITH9yb/ABro4k1OMyRG7tMkYHJpkh1Jl+S5tGC9cZ5oBTX8&#10;pz39naSQQumXBAP/ADzm/wAaafDuhzxFm0ad29GWcD9DW5HHqTFi01pEPU5pyR6jG2xLi3k/2gWx&#10;TW43Jbcp5d4lgtI/EUFrbwPHHtVDGQwP3z/e5r1Pw7pGh22lwt5d1E7RR7shsE7fcV5bevNqHj23&#10;R2UubpY+OR/rD/jXuVjDNBZQpLa20uI0HG7sK6EtDDFNqKVhPseiEEA3HXqFb/CqN1HoltCZvMnY&#10;DpkN/hWrJM6TYGmw9P8AarH1W53NFA2mQrEW5Pz+oqavKlZs4aUZOcbIyJbDTtVjmluHuhEoPlhF&#10;68H/AGa5f4X22lyTXcdzJMAQvyICeit6CvQ5m8nRXNvYW5QKQShYnvXm3ww1aC3lvpBp8LyBhgMx&#10;z0btXTQUPZS16HFiVOVSn0tc9QksfD0CBmNyq46srf4Vzd/Z6VdxXixx3RRU3K2xsH9K24rq71kF&#10;m02GKIHgHfWitmI7RrcWEBzGVLgv3zXPD4lrodM4TjDRHh3g6TSLTX43vJmhg2HDMCOce4rlfEjQ&#10;3HiO7aBsxGUlWPcV1XjXwteeG3iWCFp43TcZI0b5DnpzXH2Fjc6nqsUOyU73Cs+z7v5V3yUW/a32&#10;RwQVVU/Z263/ACPYPDvhSx1XwnYLfwFk8vOQ5U9T7101pa6J4asTDCRbofmG9zk9u5rB0nxLZWln&#10;baIBJJNCCpkyvOPaue8bXOru1uln50iFGyVTd36dK+XqUamIrujVlaL1PUaVOipRjqj1Nb22NlDc&#10;Mco5wHHQ0XGoW0TqxljVT1LNiuX8Hre3Wiwx32/AiUhXUjn8qyfFkWqQ3sf2a5ZYymDEqbiefpXB&#10;DDwdV0m7WOyhJzp88tz0OOSOeJZYnVk6hlOQRXnXxauibCxhU7lErHgeoFdb4Ytry20q3+1S7w0Q&#10;G1xggVy3xN0S6vbe1ms5DKqv/qkQkjitcCqdPGtNnHjeedKyRL8MrEpolvdNFgM0ilicDr/9avQL&#10;0GNF243DsT1rA8H2Taf4ZtrWVTuDs2CMHk5rbkZp1BZCDgEDPWpxFZTqznFX1sVg6coR9/Q8q1rW&#10;/Fdnr981tCUtI3yGEIYbR3z9BzXPaaP7Whu7qaRpdTCr5aJgdzn5cf3ea6j4la5Lp8iW9su0yhlc&#10;DrgqP8as6X4fsfC3hWXVJyk9/OAVjJ2+XhseueQa+oy6K5U+WxzY+q6MGujKHgiPTBfag+oWpn1B&#10;Cv2aNt2d+W4IUjnIXrXbJaXFhCuq6jJJca+TsSwVQwyf9lQG/wBXk9a5LwlqGn2V3qurXMCTTysZ&#10;LePfgRMpYjHc54rs7lptGjj8T6lI15d52pZRjHJBUNnrwM/ga9SqtT56Pu6rqQwXctltvPGDLFrO&#10;f9BiH8aKAVwq995Pp6U29t7CUDXNWndtQc+ba2TMFHm43RLtGG5AAwT39cVYubONy+s+I5Ibu7tI&#10;y1nbO+zBUFsDOCSSQOM9KqvbRSWsHifVW81WdZoNNGF8kqMqATgnhcc561i0U7RK9rdaxp1wNY8W&#10;CJNZiXy7S2iALOp/iCrnPBk6+ntV2W1ur2I634gMirFIJLe3GBuUnMI2j5slzgjIqtfGewj/AOEq&#10;18G8NsBbxaeoIJJPDjPJwGapo57vUNKPiW/kMOm24DwaY/HmqAGj569WXH0oSHo0LZ3mqrPJqXiG&#10;2ZIbdymkw+Xk4fP8K/McRjHze55xTG+y3F0upeMQEdZi+kQ8rujBDD5V5J+7w3oB61LPq7JpUfiD&#10;VY99lAFa2sIwcsZBtGSRyVUnp6mnItpq1k/iHXMbLZPNsbCRgCFUbzt9cgoP+A0E6dCSS3iuLaPU&#10;9fL7PNM1jAfl3EE+UABhiSgHBPf1qCS00rVraK78QhLexRsWcW9osnnnB+YnJfqccdKllga8so9f&#10;1G8d9OhH2m101VxtKj5VB4ySAfzqKG2s/Fdkmp3pW10yEmOCykbaS453Z49W6elAm7ALmcwz6vr8&#10;32a3hctaWoVVWRRzGzLgvkkjgEdOlRmb+1l87xqqWemoc2GG8rfnkEc5Py/z6U6VH16zXW9QiEWl&#10;26AixII3qvzLz75H5Ux7ceLbdTqzpY6fY820Wf8AWccctjOFGOPWgSdyYi31Ym/vbhrfw8hIi3FU&#10;DADIPzfOSXJGc9qaLu91GQalrkEUGkWa7rcENGZAfud8noKclqviDSfM4sdDibatq3fbzuyfc+va&#10;qltPJrGnzXF/FJBo+nci3fj7QvVRk/QfnQF2FyG1aQXmsXC2XhgNhGVlTdjlOuW5bIp1xNqOrZl1&#10;6zht/DNuMnCvG0neM8nce3Spm05PE2kK5kSw0OJsJanknbyDk8cn3povJfEsLm4H2HRLLiWCTpNj&#10;7pyf8aLFO7EhttL1eJTqBNpoVoMaaVLR+Z3OS+Wbv0qeKGXU4FNzILbwmF3QIpCksvIyWy3Jz3qB&#10;bW38RRG389dM0nTG/dDORc9zgnt1HBqzHaXGupmG4Sx8Ox52wD5s7eeG9D9aYcpX+wW3iQfY7eWW&#10;38Lx9XBCFp+uAWBbAp8s2rXhWx05BF4XgHlzTMApeMfxbm5PTqKbCh1oPpOi3D6Zp0fztcIA4Lde&#10;CeKsJLc30Muk6evkaZB+4lnOfnUDJZT0weRye9KzFJW1Ir7ydWsodP0vzIdOB/eTgBVcfwbXcEHv&#10;0qtBJqLzRWOnxKnhZAUvLgrhmXB5DNng9MgCnws3iBD4c0cjTobY5N0BuBC9B6c5/SnxXskjN4cs&#10;YAmnREwXN3kkOAMlvTkD1osLmJYRYaio0rTWeHQbRC0siAgkDp8zZBH3ulVli1OW9i0nwkjP4eII&#10;lucAneeTgt+A6UzT7q21a4fw/okMmn21uD9oux83mxpxt54wcmteyM1oh0TQnWGE8vdHJIY85GMj&#10;0FBaSRTub241BItD0hN+lElb64CMNkI772+XnB5AIpj6akccGjeDHkEaky3VzlWznBUBm+X+J+AO&#10;1Tx3UU0j+G9Ji+zs/wC4nvs5BA5yB05w350sFvNBdyeGdIvDb3EK+ZNqJUYccELxxxu/SgiTsyKN&#10;tUt7gaV4RhhGng5kuEBZllxk/Mx2+nHSoWhOmQrpfgQC5Nwxe8cnzdnTA3H5VJw3FC3NzYTt4W0a&#10;aV3lO6TVEAOH+90GR0AWnQQNoLvouh3SzX16POe767MZIHy5/ut+dBHNd8vYjuZ9TWyGkeHIzLrR&#10;H+nzSAMIpSQx5+4OQ45HtxTw9phtH8FoJbggRX8uS2xl+6SW+UZw/Qc/lUiyT6Y66dZp5mq3u6S9&#10;vU5If/WYI7feZapRTR6bqTaR4ctzFqF2zC7v85+aPJyRzjPz/nRzNFpolnvrrSYl0vw3arPrE2Y7&#10;6ZlLhJ35HOdowzP+VY/jCHQLXQr2y0wifUt0f2mRCzjZlTx/D/cGceta8mrDRLyPS7a1F1rF1KFu&#10;L0E4ErnKsQOmC5/KsbxXa6ZougT2Nuft+oyBIpb1SASu8SAkA9gqr+VbUJPn1M3FPVGX4K1LxFa6&#10;ZNY+H7SG4luZvLnkdC4jBAWM5BwvVvyrR8VXWn6N4eNlbNBLr82Y9SVtzAblYtjBwMMQKqfD7WJN&#10;MsLuxtIWlu7qUBJscQkjCkge5P5Vc8X2uk6bpTeasV9rk8h8+4D5Kl1Zs7c8AZA5HanUcFVuyoqV&#10;vcOe8PabNNoE1toFosmuPKQcEsoi+Uk8nA6Y5rK8ZaDd+HtTtYDu+1S26yzLuVsOSc4x05zjmt74&#10;d6hJYao0Fo2+9uFaJHLDaoAD7sdei4/Gm/EWKa08RWcE15HfXF5AD5gI/dZY/KMe5PWnalz81zaM&#10;qtrNHJanqCf2QoZka9M+WZh84jxxjHy4z7V6F4M1CTT/AA+v9lwx3OrzvhsBnKnA8vodo5LdfSsj&#10;4h+D9P8AC/h6H/SIrvUXu/mZDyIipwMZzjI6+9aHw31C2s9GKw2hl1Cac7ZVORFgDbkdeCTWcXfR&#10;MdSK9nojn/EkM1v4gnedf+JkZFMvPRioPbjvXZ6NdaD4f8OWeoagVbV5FZArux2Lk7cBSP1rjfFA&#10;mk8VT+dMHummG5x03EDt7V1UOhafZ6BY3+sO97JcqUjtgOIgCce/Y/nXTO3KrnGnZIcdZs2BvrZz&#10;qHjGUboUCMygHkDaoC8c9c1n3VtqErtN41M8UxRvsUUCKPmPJyqgnHbmuog0LS/CMMWshUvNX2qY&#10;rcthhv6LgHOB9Kt6jbw2Qj1PxG0V/JcRkWsAyPIz8xz9DgVz8yTOiK5mkeISwW9m8rTRvHcBuIn4&#10;I+oq14a1TWbXXo00eOKe+uD5agrkg5zxzjP1zWf4junuPEV3JJG0bs4wg6Dj35rZ8ITSeHvFNhNH&#10;At5NM4KLg5Q+tYJe+fRYirz4e0Y6JWDWo9SbX7mXW0ZdRc5mDBQBjoABVRFL5GOR2rZ8ZefN4nub&#10;q5I824AcxNkFKxvNMbrsQyluBH3OfpXtU6kYxPl6sZNpMcUjl+/szH/ebBpYIzDeQy2xLTBgYVRg&#10;Tu/hIHfmryeH5XsxfXUjws7fu7dkILcZxz1rstI8CWtnpVpr9/eJHMQJRbEbSD1VefpWVStF3Eo2&#10;W5c0SVtQ083/AI9eSKRZPLt1mXygV65wuD1zWobG2mlTXNekaOa2wdPtgQoaP+AYxk/Me5pI0tNe&#10;J1vWiqWRbyY7GYhACP4hnHcGnyWD3Vp/wkeqTh7a1G+DTs4DoOVGevBIrh0L5Lyb9BtylleA6v4y&#10;kSCNvls4JHK4jPIJC8+o5NZXiTQxceG9Q1bWWaC4hjDWUIZVXyyflyv3upPU5rXmsoNUsoNc8QMj&#10;2UqBbfTzhdgbkcnHTkVT8S2VxrfhG81y5u5IbZIQYrMAfczlQc+5x+FELqWhckmtWcl4BXSJGnu9&#10;ZJ3QKj2aAkBpskgADk8gd8V3Mo07UpF1XxMywacV8q3jYlMkHOcfe6h+v8q878ERW0k91d6gHMFt&#10;Gs8UHTzGGSFGe/GOPWvQI47PxJpEOq6mzW2n5MMWnS7VO4EnzM8c/eH0PrWldNhF9C95F9qckt7r&#10;0bxadaN5ulxABfNB+6CPvE8J+eKgkittWlSTxMv2HRIzizViYd0uec5+bs3505NQvdagGs3WbTTL&#10;BDPHaMOZgRlBkjsQvSmwGLxlGtzeYttKiI8mB+8h4JyeP4W7965nHqiudL1I4bTTtesmvtYxbaIp&#10;2RRBin7sHIY5yx/eF+9Vta8S2tzm61SWS206IeVEBEV3TnJPXJwFA6etZ+qaiuq2cjIy2OkR4T7N&#10;n74znOf945/CuP1nUW1uK3hlhltbZS8oik7twM8+xx+FVCTnK0dhezSi5T3NbRLC51e1bXtYkaw0&#10;mVypkhZEAwAq43hmPzDGefwq1rOhahe6LfyzWKwaRbyJ9iYllMsTNhCd3J4CdMda2/DOjf8ACQeE&#10;7Frm6Sy0qMOrw4+8Q7HPPHUj8qvQteeMYzA7/wBlaJZ4VocZ89T/AKvk9MFR370SVpq5HO1HQ840&#10;nUrjTPLspnki0zzAJxsB3RAndg4z0J6etO8X+Jo9cYWlnGqaerh4SEYNwOeSeeSfyrrDpGjeIdSb&#10;T7eWCwi0uTyZ2d+bkHqRz/sn/vquR8SXelXVwthpWliwWNwfPD7iwwcjr6n9K600tTOFupueDLCX&#10;XNAljvykWixzkySFwhLYBGCT2IXj3966uM391GNJtYUj8MwLxMFOXj/j+c9eS3Ssvw7pS6npMmmW&#10;V2LLTEl8yZ8Z3McYHp/CPzrWgvZtSeTw1YRfZbGzXa91ziVejY7ckk1zzavcrVvQhhh0/W1XTNIW&#10;SDw4o3yzJlfn/uhpM99vGKcRfu8WmaZEP+EciPlXNwQBuUfeOW/4F0FEM1tqCvo2h40y1VftEk4O&#10;Qx6bc9Bzg1nW2s6jfx3GiaZEYLG2Pky3Tc+Znq2cY6571zyn2OmNO6NWP+z3SLTtBka10VWLzXI6&#10;ZI+7vfIznHArOF6tlcvpXh6SD+xC3+nXO4M3mHryx68dhiq9naXeqXMnhzSr1bOz2/aGugoYZ/u8&#10;8dQKmt/DcImbQ7CXfGT/AKTeHOC7dTxxxg/nU3ZSUUrPqRarrlrqVuNE0mbbph+S/uFQ/c9Q7ZHX&#10;0qzYzPpenw6N4RkE0mc3c7fNlW6/Mflz+FUkSwm1C48K6bYLbiM+Tc6kSSrqf4h2HPrVmHTzo9yd&#10;C0a4d5kUNLfAbt249OM9KWqdyk+nQ0pI4Htv7F8OrvaRsTzAMQB/H85+XOaclnHZMtj4UEc4nGNR&#10;nMm5ovTByAOfY1lpNc6Mj6Lpx+0TuS0mpAH5SfvDjitOyXy5F0vRJ41u78A3F0rBvL/AZwc+tWp9&#10;yJRX2WNfyrSZdN0bzH1zJ+0T7c7M/e+bAT07UiwfYQun+EJvOnumLajNuDlOMck/KDnPald207Wh&#10;4ftR52szf63UznGW5OQOnQCpPIXR5ZNJ0Tab6+UPJex5by8H2z1IP51d0c+qZA1xfaZGtj4egjut&#10;Vk+TUpJAW2bumCMKCCT0qpqukWVvCln4bD3GrzsC7bt5UYO7B+4Og681fS/l0Kc6dbW4u9VnANze&#10;DOFZuRwPQnv6U5bJNAnjtrO7ivNVvPuTg/6pTy3T3H60mro0UpRfMjyDXobvRNUimigjOpRSbrsr&#10;8wVwe+DxzmvXvDWv6zq+hWlxbWtlI7QjOePn6H+L1zXJeM/DZtgkis93qF8HlnMaZERPGCBz69ap&#10;/DnXri11VdAnneFYQ4EhIB3bxgYP1qFodsv38NtT1eEeIfIWV9OtFuMkEbiAOv8AtUEa88xZra1B&#10;Hv8A/XqxuZZPLbXiMjdn5fpQ0RJz/bjf+OVtHlZ5k6coytYjeTxGJRssrMn+HLdT/wB9fWvKfFSa&#10;zpvxA024kt4ImeRHO48cyEeterOGJAGtOSvI5Trz/jXC/Ea2EVv/AGo1/wCfJBHCV5Gf9bz/ADqK&#10;qsrpmuHbT2MTxnNqqSaffSQ24/0r7ynjkg56+grufDdxrl/oFvPHb2cqEOpO7/bP+1XEa8p1fwzp&#10;8v2x0xGkrD5eDs/+ua6f4eF4/Cm06s5eO4YbFKdDg/1rGk7v3jevB2vY07jw213Ml3Pplq0iybwR&#10;MV5Jz/frTjbW7OIR21rZrGnI+bdgdf71SqyPtH9pSbQQTnZ7UjrGshJ1GQqeCBtrobgcqctrHA6P&#10;8SPFV94qi0y4jtY0YkYEOM/Jkc59a7+G98QuT54tAMfLsZf15rFh8O6JDqIvlLm4B+WXjjgD1rTl&#10;ER4+2yJtbjG3n2pBKU9kiRr7XfMwJbMexZP8act/rbHHm2f0DJ/jVVzbLIC0spb1G2pVa1U5Jm/S&#10;nexmoyb1RaW61TB3TWysemGTr+dRi91gPg3Nv/31HVd5bUnO6Yd8/LUPm2pc8zsfUBad32Ls1si1&#10;cahrKoVW6tgT6vHXN/2jqdt4jZjeQjzHAJDR46Vrym2Iy0Vw2PYVj6xDYRG1uljuNwlyRgVnWV7M&#10;1pVIqDujqItTvY1JuNRgjwRjc0Y/pXh+nMl74xvLjUb4RWqXx85xIi5TJPfr+Fet3U2nmEtLBLgk&#10;cmvI9C0mHWPFdwS/lWEd4TKpGdw5PJPSlGR04fldPRWud54lubfxFpslvYBovDMbKVuR8m6Xuu5/&#10;T2rx+/k2SPbQyhLYZX5iMnnrmvWNVltdY8OnRNKiGl6dFIJ3mDbgzHt6V5BfwbZNjZdEY5cDqM0p&#10;tc6PVwEn9Wm0tj2/4fTm38O2Wy+WIeQoALp7+orslu2I3DVowCOfmj/wrjfCf2GHw1p6yaXO5EIy&#10;2OtdAlxpxUj+yJ8ewNaQSTPAq1Fd3uaRvAuG/tdCf96P/Cn/AGuNTl9YRc9t0f8AhWUJdNMeTpE/&#10;Hsaj+26cJSr6HckAdSpxVScVqZRn2RsG9hfO3V8/Ro//AImql1rFvYxBpNYw/bDRk/lisO48RaVZ&#10;yGOPQZDIehzmoLeGDUJhc3+kXGxTkR7SAQa523J6G96aV3cnZX126Mt3qTfZ2cFCCilh0Pb0rzfx&#10;Ba28WppHBMzoYuSzA85PoK9cjm00JGItCkRF/hOa8b8R3Uc2pKbaza3UJ0Oc9TWdWm1G59Pw3Up/&#10;WW0v6seifD3UrObSGt59REXkuE2EqDjaPb1FaHiG71TY0WlasghZgq7jFnaQcjlfU145pmry6beF&#10;1iYq0gJGfevZ9M1HSNS0Wym/sxJJyodwrknI6/zp0ZuyTMM6wkIt143u7mbb+CPDU9u0+p6jczXI&#10;UhN0yBRxxwq+pP51zst79gvl0q4umS2t7ofZ/MVSCCxKfMBk/Ka71LzT9yufD0+D14bHU/4Vyfjm&#10;ytpNO/tWDSZYphKGO5TjCKcfyFdFXVXPAo1YNa3PQYptOeM7NVufLz0XYT/6DWXr6afqGm3Vt9ul&#10;kQwsAGZVJYDIHTrnFVNH1/T9TszLbaPjbMVKxtu42j09yK091q23/iS/eXdt+bJNFP3okSqU4vr9&#10;xxHgnUobG/u7LUL94oV/dxBdueDj0rvhNpjkOmpzlSMdF5/8drzzX7a30fWLGddMbN5I3yYIIJZT&#10;j9a6nR9RtJLQ28+lKk6ncDIxGRxWSfLJo0TpStK7PK7q0j0D4hWk9sTJ5l7IAJejDfjsB6169bHU&#10;ZLWOZdKhbflhsLHv/vVwPxRt0tX07VLe18l4y0gx67lPWuo8C3l9rPhiGU655DjgoduRkt61nVdz&#10;3aNS9NXPJ9dgvtE8fRyypCk5k81VDbgNzHHf+tem2jNcWaSyoRK6K3HQkiuN+JOlCx1UXv8Aaf2q&#10;cRoRgL/eP+Nb+kXpXSIJGuAWMafeYcfLXVh5Kx5ecUvtR1NZ45JECJHl88g9cVzniy/TTNOaGLas&#10;0nIBye/NdHHeRhxKJ484P8QryrxZqsl3fKGyQrOBz71tKpHY8OhQk5XaLWgaY+s3RmuYxLGjAHBI&#10;6/Su/wD7C0yNBGtomz3dyfzzXP8AgFCNPkbruYZ/WuxZm3HjgdKcVGxGJqOMrXOB8T+GkgcSWFq+&#10;MZPzbv61778O1Mfw/wBFjYbXW2Awfqa84ZhcMUkjOD616x4ZhSLw5ZRp91YsConE7ctrObcWJei6&#10;g1OG4hs3uAAwKo6g8j/aIFPGo3/bQ7v/AL+w/wDxdLe3Nyl7FbWwXLAnLDNVlv8AUGu/s4liL7Se&#10;E4rOx67SW5Y/tG+xn+xLv/v7D/8AF0h1O/6f2Hdn/ttD/wDF0B9WZuJISO+FqTOqZI3xf980WBWI&#10;v7U1D/oBXf8A3+h/+OVFZi9n1me8uLCS1TyEiTzJEbJDMT91j61bxquPvRf981FaXd5/a8tpcqmE&#10;hSVSox95mH/stFh3NKPPoMdiKl7dKYMZz1OSKUnrgHNADqKaGBb8KAemcZxzQA7j2pMZ7U3d/dwc&#10;dc0M+EJXBxQA/wB6KZu5weMnj3pc8fjigB1J/Km7sDmjdgDPFBI6lpuTik3E5wO3egaH/wAqKbvU&#10;Hk0bjz09qBin6UU0uBgZ+Y+tLvGM9qCR2aKYrEjoM5p9ABRRRQBz+rzLa61Z3Eoby1Uj5Vz3qX/h&#10;JbHJI87Gef3ZqXUNSNlcLDFBJLNIMgY4pp1C8AB/s2TOOOKChh8Tab3af/vy3+FB8U6YBy8//flv&#10;8KeNTvN+3+zpiPYU/wDtS4A5065B9Cv/ANegCA+K9KUHMk//AH4b/CotKvYdQ1i5ngZyjRpjehXp&#10;+FXF1OY5zp91j2Tn+dPtNSF1czQG3lidFBO9cdaANEHg5peKbuGccZoDY4PXtQAoopCwA5PtxSbg&#10;VyDQA+jjpUe/nnHHBpxbA5/CgB3FFJn5c8UAgjPagAx2FA9qTI4z6CjPUce1ADqKaDxg4z6UgYYO&#10;cZHpQA+igHPSigkKKKKACiiigAooooKCiiigAooopAIaKWkxQAUUYooYBSZGaWkxzUgL+FNX/WH6&#10;U4dKRf8AWH6UuqAfRRRWwHN+K9Is9YgggvLcSqpYrnscCvP/APhWGmpd825ki/uec3XFeo6nI6SQ&#10;iMAswbqPpWZG/l3LEYa5x9wZAx9a8DG1ZQryS/rQ6oRvBMpaXo9noFsYLOFULvu+X8v5V518S9W1&#10;OK+SC1kl24dWWMeoXH0r1Q7reaMMN0rDgdqiSOK2uLidt3nykMy9QMDH+FclGpZ80jWa00PmmbVL&#10;4xKlzKWlRsqHXvzz+Wa73wj4mv7kRQ308jFSgjUjChegHvUOs6Hqa6/BN5BkkaPBUOg7Nzz9K9As&#10;LKVLe1nukaOdUjyFI4wPb8a7q1WLgmjKnBqWp0EGxYkkdt7MoO3dwPwqZSPKLSfM3ZabGhjQTOWZ&#10;mA4JHFKxU4ndSJP4Vrgk7u5uxNojG8nc7cKvpTGYRIZZVLuf4R2pxiCMLhyfMbkL70q/LMZ3HzkY&#10;2ZrN9hDVRViM7ZJ6haVDhTNJnHZaUITIrucPn5V7U4rIH8ybGB0A70WGRLtB824bIbhV9KSNZVYy&#10;XL7kH3VqYxRzS+bIvGOBQ5L/ADy4VV7U7CI8JJmWU7kH3VIpEWUyh5nUxf3ehxUhmBAkbARegx1q&#10;OQk/vJdvlkgAUn3GKAWZ5JWHlryuDUaumDPLIEt8ZXJxinSnZCZ3ASOMFgF5JxzXlfirxPd+Lbm5&#10;0XSLbcykEu21cKBg8k+9dFKjzR5nsBe8T/EiKNfJ0ueR5eyxIrngnsDmsnTdP8R+LIlkvWvksnYC&#10;VZg6Bl4J6D0rf8PeF7b4fWb63qUshjiP3UIb7wA4GB70lz45uPFa3Wn+H7JWhO6EyXA2n1yPn9Pa&#10;utRTg3T0t1I5nexauB4Y8DaaHtokWVl2/u2DMSBxnJrj7iHxB8Q9UIsJHh0xIxs85TEu4Yydyg5+&#10;8f1rofC3w+nhvDfahMmBhtsb9DnJ6j29a71WhnBgVX2ocgtjJ7/1rBV/Z67srco6ToOm2EQgt7YR&#10;qgxI3UNjAHPfvWlJGs8h4HkHqMelPldZ1RMN5cZ5J7/lUjqpXykGIx3965py5ndjSZDsPm+WmFi/&#10;iGOtMntobgGEL+775/z71L5hkby1xsGQTil2K6GFDgDkn/P1qeVMu/LqjAtZ2sNRGncqCxbJ6Y25&#10;rfZw22OM/KRg4rH122eWQSRR5kRRhsgdz/jWlazRzW4WJSA6gk49qzS94ua93mJGKwjy0JLNxn0o&#10;2KmEU/MOWbPaljmSItBEhZjwW+tOWNIlMKcv1Y+1acpkRSk+Wq27qHJ+Yk5odVSMBCd5OMg5xUww&#10;MogUt360wHykIXbknHSpbH0sY3iJRHprhv3kzEYbHTn/AOvVzTmSLTrdcEyMi8+nFJqI8u1PRmJB&#10;5FJpkh+yKTgk8D8zUXNuVOBZcNEm5WLy5xnrxQ8hT7uTI44PXBqRd8BLlQznjArN1nXLXw7ZSzXW&#10;WlZDJGoXPStYK5lKSicJ8RNejitjp1tMDeSSeWyKQTkj8+9anw60aHSNAdrm3zftKWyASeOO9cjo&#10;mj33iDxY2rr5PlSS/aG3MQcZx0r11nXTbSVnG6QfN8vJOa7ZzjFKCMowu+YkljiMDb1LGZThD/D9&#10;a8U+JVtptnewwQQItz1coBypHFdDc/Eeyjl1KNrWcSlWjyVBAP8A31XFeEJLqfX5L22gjISEq24n&#10;vx681pQpOD52d9CF9S9pWn6RaaV9pWQxX4BCuJyCB9M1u6ZBo0Qa6urhjIW4KT4JGPr61bW/8QXt&#10;woXT7coBjO4dv+BVtx3HiN5EZdPtcJxjcP8A4um5c0jqk3ayMyJ/D0sjHz5lwP8An4/+ypJLnw/I&#10;4T7Tcjjqtx/9lW3PN4jYgmxgPsGA/wDZqT7Z4hiQ+XpMWc8/Ov8A8XVEfvO6Mlbrw/GpUXNyfrPn&#10;/wBmqEXfhzyWX7Rc4zn/AF//ANlXQR3+vhMtpce4/wC2v/xdRpda+M7tJiHp86//ABdAXqrqjm0u&#10;fDiSAC5nAbruuP8A7KrTXHh9sobyTaOn+k4/9mrZa78Qk5/syMBT2dP/AIunz3msGBW/svLE4++m&#10;P/Q6C1Kp1aMGG70HzlxfyZHrd/8A2VSvcaAJDm/kz14uf/sq04bjXvNy+lxD33J/8XTJL3X1m40x&#10;D/wJP/i6BMzP7S8No5b7bM8qj5sXOc49t1MN7oLpmK8uVBz8on9h/tVqRya5CWmXTEaSQYYM6YGe&#10;v8dSW95rwlATTIjnGTuUdz/t+mKCVzp+60ZQufD8ibZb6Y8DrdY/9mqVbvw9byMi6hIqAZGLrv8A&#10;99Vr3N54ht5YyunwktnI3Lx/49ST6xrEFtvutPjXc20kMvpn+9Qtx/vW90ePaC9rcePbR5ZQLdrs&#10;tveTb0OQd2fXFe7QiEg+Xr9qBxhfto/xrxzwLDeXHii3vY7dnhM77gGAOSp4GT9K9ytZ3bcDp10j&#10;AdWeI/8As1bN2ObGX0VynOYtn/Idt9+ev27jFYGrl76VIbTXrdVVvmLXnXn1rrZJpChT7FcFf726&#10;P/GmzXNwEULp04QDk748n/x6lKzWpy024tanHzaZcRWDLH4hiBVTuRb8nPFcn8KtH06Sa9urm5hj&#10;uUKBJDcbRght3PvXqd7PM+lTCLTrjc443SR//FV5F4b0fxVodw89rpMckhY53Spxxj++PWu3D8jg&#10;0zz8Q5+0i0etrHZRyHfrcAT+ELfYH86Q/Y/MIGvwB8f9BHH6ZrmItW+IKMg/sCz4ORmVP/jtaJ1P&#10;xpcRvJc+G4Cx4BSWPr/39rKdNRW5osTJuxl+MLm0ttDcT67FdSFlwkd6GOM+ma5D4f6bHcT3FyXB&#10;Xz/l+cgY5qp8RNS8U/ZBZanYQW0EgDYVlLdeOQxq74euvGei+EluLLT7M2gi83zJGBOPXG/+lceK&#10;pfuXCNRLmfc76Vflh70TrLPwZpVtrs161qTuyAQSw/OrbFLLUEQxukY6bhx+ZrktH8aeLvEc5hsb&#10;HTHm2723Bl/m+K0/+K/vAy/YdJSMHDZJz/6Ea8mtQnzx5qiTS7ip4pzbi4Ox15u7a3iLCeNsjCqs&#10;g4/CsvYb/UEnVWDAYyRXPw+HfF9tP58a6Xv92bH86t+R48WQMltoxf8A4Fz/AOPVyrCx5rqor+q/&#10;yNPrMoqyg/uOvnlhgiV7iTaFGGY8AD3qGG7s7wZs54pAh++sgI/MGuA1rw54z1e3aK5j0qMuMfu2&#10;b/Eijwv4V8XaCrxQ/wBl7iD99nJ/Q4rSWCo+zuqi5vUiVaTinys9E6LiOORWAzkLuFed3U/iu41u&#10;NYpbiJACAWQqG5PtWvLZ+OnLRiLRCWHy4Ln+bVmDRvHSXKv9n03g5BD8AH2LVvg8NCF7ST76r/Iz&#10;qVpymkkzjPFU8p1iJb+Vri6DhCoOfm4A4rub6yWy8CXF94hmjfU5VXy0DfMqhwBhTjHGO1eV65Bq&#10;EHjh1uFha/8Ata8KTt37hgfTpXban4E8QaXbm91B7QzyDiPeS34Y46H1r6jDQUII8rMqspWi0XPA&#10;EWgsdRv9WSIuAJbQSuFZiC3CqSMk/LgCu0ggurDTE1XxE5u7sEhLeNi5zkgYQ46JmuY8O2th4Es1&#10;1bxBPLHdX4WS2itwXyVyQG4wAcr3rfaK60nWv+Ey8RmJXkTyI4bTJcNjgYOVxtBOc5z+Vb1Xdnnt&#10;aKw63tReWU2qeL4Y5721DNZrIMMyoNwCKQM/Nx3ySKZp9kHjfXvEUimzZGks7R32urDmJFjOAW2D&#10;AA6596u/bJrR/wC1fFy/Z2Xi3itsNvVPmO/r/eHcd6jgswLw+MdUmEWlyf6RaxxDMhAO6PcMHqin&#10;PI5NZa3G9bFS1l1JraXXPFqySwW7eVbwuhSR3JGCsZwDgM/Oex9Kihgv9SkXWtUdIvDlspaOzl/d&#10;F4gN0YCYweqDr+daWpXWoafqK+J/EEEEdtBCLWG3g+Z3lY5BPJGArMc5ByBUF1Le3n/FU6t5dvpM&#10;BinhWPmYxBt8XAyMnKg59TnHFUKbsiO0up5I7jU9fjaTRYiP7MtVTHytwvy8BsJxnJ9afZx2V1DL&#10;quuwhbOH/jygm/clYl5wE6NlSo/CpZdUMN5B4o1W3aLT7dS1qIsGSXzRhdwyRwuT261XeRLm+TxJ&#10;rjC3tAqz2iQ7vMdAS/zDJAJBUdR3oIi9Cexhe4Nzq2syldE8stZ2rtgYU4VQpwM7B0B5oit9N1vf&#10;dXrra+HoW22cE0nkgSYGTjOD1bv61VubU3GsReKNSfydLjK3Fssf322gbQRz1VT6fhTr+3tPF7Qa&#10;rcTPbaRGAsG0fvGYZzxg8csO3SgtJPcgsZLvUXuNT1W4aLwzayui2ZbyiyL/AKvC8Bh0781dsvsv&#10;iSedtXia30m05tfOPkhz/Dg8BsKD3q1cXF1eOmualEItFhXzVVMeayr8ycZI5yPTvVXU4H8Yok2q&#10;RtZ6bbLutyjAM+7lc43cbQfTrTBqwtrF/bU8jbjB4WjyFgf5MlecjHB5PrVGwvLzWJJbjUo5Y/Dd&#10;luLQSw+V5i/wADo4GB3q1/Zs3iiKG4sPLg8PxDAlkP747ctwOR1PcU3Ub4a6ianej7PoWnfPIy58&#10;1l6rgDPpzxUtisQW1tPrd9IkTtb+E0yqQ48tdyjOeOOvvUhuotavIjPA0XhyyQrdRuNqSY+77Ecd&#10;zUlrcXPiKH7XZPEnhqAFFuJQROxXk8dMc/3anub2a/Frqkkf2fRbECR5ODIw6rtUE9R1yPyovYtC&#10;m30zxCRGCtvoNkMQqzeWpPXgjhhjPeqmn/a7vUJkgmjtPCEWUjRW8pTjsGAwQee/NT3qxeNYoGs3&#10;8nTLD5vPk4d+5wAD2z1AqG4s5PE7rbWZ8vw/Agf7RJgSts57f/Eg0cyKtcaWGq3h0nwrN9j0eOMm&#10;Z1bYnmHn765/Impppb68uLfTNEuAmi2q+TfMr5VscsQ4B4IyOaq3gttX0ldG8N3KiwV/Mkku1bJf&#10;rgYGf0rTe61DVtNi0/TRbtptuFiuppgQwxyWXHJ6dwan2yeglCXVFRpodbmGjeEoZrNLckzXIG2N&#10;1HQLIuc96knElxdxaZoTxQ6Ug8u/dT97+8Q4zwRx2qzJe3GvoNE0BYilqFMtxdcZUdMbec5z2qNd&#10;VuNV0/8AsTTIzLa25+z3l1IAuxhydvIJ4/2TVJpmdriXKW87Q6V4WKQxQSH7bInKvEpHG4Z7buvW&#10;m3lxcjVl0Xw4pW2ZcTzxfOu/G7/WDOOMD26Uqx6brtpLoNhJOxtNv2ueX5flXI44zk5PanwwPBpr&#10;eG/DUZlsoziWScjcGb58AnBIxjtVWJ3dilc6jbT6xbaPoKuNs3l3tzDGGG0cnMgJK8BueM5q9e27&#10;S3zaZ4YuAtz/AKye4kfdlfTfye/f+lJPq5vdObwzpEZkliTyLqebAWNR1I5BPRuxqCza6SwPh3w9&#10;Na3GoWm2a4N2HEYVskbSMEnmgGveQzUY7iwuRovhRcSTqDJdR/vAJOpy4yRwAPy4p+qW40dotP8A&#10;Cqf8TS7G5px+98sDoCeSAfn/ADNW44mtNLfwppiTXM5fMlzKygBifM2/wk8Y7GqMtofDek3WiaDi&#10;a6uyLiZp/uxgkAeh52twM9O2aTdilSvLQr/bJbEw6VYgr4klBN9cBeC+N2S3VRgt2qbU59M05o7T&#10;QXiGsSbhNPGQ7B1xnc2SVJ+ftzk1mP4xfSdPHh3RrYXWrkl7lblMQpITvbaQVbHLdz0FUdNsr26i&#10;/szRsT3qFY52mYBFZeSR0J6H8hmsXKTehvGiu5b1nxBp2iQQQ2A+0a/Mpe6kiUSnzgAVLHOVILN2&#10;yMY7VxOrXFyzSaVYCS9vsgySxIZdyY3feGTnOB/WvQLHyvDs7aPbwPceIZHHnngwxSOSyDPHA3jp&#10;npVzTkXw1GNH0fZc68SVVXJ8kKfnJJO08AevXFOPPzhVqU4qyR5bYW/i3Qr37Np1vcwXM5QN+5bd&#10;nJAb7ucZJ59jXX33htIbSMtLFP4ivlEdwQ5kYSOM7nHVRuxk44rp9CSdZVRbXbeFQ6FAi5UWd3d3&#10;1+LF3d3d3Yu7OxR3d3eCW9Dg7u763nzj/mAQGCcnI5ywz9przfnMRAF8ykcy4ctmX4XaeFgcdv+O&#10;dko7TEeBUuwTBSH6Jn45VeQnAvJOfwZvN8H2SE25m6b3QmwiV8FiSyrdktW8piY2iW+u2znOA5lD&#10;SpZJa803f6ocuFNV4YgS204Co98W1wThpw89Hw6RqiVhUsWKTFfkJGF+CEbhGSzrGhbJ7iCUtDYI&#10;Wi3XiGNg2AyRnLUlNR3t80M+E62GTj4MFKEa0eDDcuKkCdH0QU6bRN5G5NJoL1W29iYKdgqnT/Jr&#10;G8hu4cLemU4987wGMDwoPYH1Uh9tXn+xWdFfYC3wTcOwLnPM/nJW2kg/V5Vr25aU6Na6tiXWH1aO&#10;SKjx9EmoQIRpnPRt9Qj6Wd4rceBWH1lHLi0Bt1rp054bA89WSE7Vk8iVsv2JLa1jMGccwzznOUwi&#10;T+rWVXsiSpOd+wCxn2L9eN9ughoaC4I4TQu7YjtjRNCy4inwbfk0mhPDM+DoHyNk8NNzXuvmVACx&#10;vbEtkCdcEmotCKu2qOFiiO9/kYTGAvpBiMsX8p8/dN3Ulqp1Tdpbv2DtEj8mbnzaG2924LVH42nV&#10;L5ZkYCQU/QewPSM3v/lhf+8u2h1P2Hmb7TJ2ocjeaLnEWPbc4EGRuCO/Mrd1GcTpwtU/zWNW1Fgv&#10;i+z/LGlXYrZYyhX6FZgs87GxjqJ/pU655yuo0NxWn6WWuCDvBhyPXXN3znX+QDLLr+5Io5ifHW+e&#10;ZXtbMblBbiaRnB8VKUuPQCDAREjYjGGVXPAh3q2khvRt+WdmrFAROHVu4bHeWXVL8owtd473Fh44&#10;7JuBWL+bRdvF5SeyHfx5pruSVGd97Itm/NGr0jjL9CAVl3OQ850dF1zuSH4lawlWZgVe1fiNeJSz&#10;sy9Dbfn67xgXZ0SlUSUh5oFzoL7V6hwfru1ODIuujAaG86kE7DRXljeV4SZrdObmL80TnKbMzZYL&#10;/IublQQRVlAKHDT0FkXVizvYdl2PdLlAwsQeEjK1RsjsJ+484o/TqqSL7Op6w8oxudb0y6qHNJo7&#10;2X+oBTuZVhyOjxjoL50LBlNXgVRvYHpsxKKEbVkvAP8BYH/cZLpwfooXO9dal5HGGmGMYHnaQOfl&#10;JbLO1EDSG5RBkLULTec59uNQO6ItFD75p/MT1Ax++6Daryx5Zcl+GRWrIjWc4QkrP5IIZSmsUFzL&#10;egJcQm846Boraw+TntY81QVRyI4b/OvRAj/a6odvn3r+EfrMGQdOWsQBxBaYpvjGHpNIubr7p5GV&#10;Uye+OKyaLpWnfsGmS7ZqjUbDcpsNFg47wf9vw/6tFEEK33nrL7vxRXZrT3YU9BRdKqmGeUx/agVj&#10;2oS+y/XDdnsM/TN5c5q6Nl0Wi/6mCIWK8FafCo/9+728alfm6eWOII9WPUNrI2OOxzP4CZb2zW/Q&#10;7t0S7CnTjV58upXJjSA6bRdqlK1E1PFEAcO2pBm5lGqaUCV18yyL0Kc/ubzd4gP7qy1bjK7tRC3C&#10;WDNw+bXSILZjPkXmBdeBeIv8P25Lja2JO8Ab220C96cr9aOFPOUgJGtFYdgEy7cz1h8ENl0mJnix&#10;Ucc8i9ar1e/SwUrt9NYF2xJfWtxT4RLdjtrt55vKlbNE/DCdST7/A2gtVLPTZiCI/TtZva3ejzO7&#10;p4RnjuaA17lT6cIt87fXX9c6Y/X0IkM9hCETxZHWLiMN8nsiaK/J1M6R1/G2dVcKhWfjZ2pet/n7&#10;0igRMNFHZn6gs4/87Z353bosDtNiqfVfOJu9IMatMfI0NAP8EXTo/YeVzotq5F+7lzDLDvKwCIYs&#10;JbfVnSbbUFLqaAE0Lwc/Z0gGUwOfPn5tJOO/9jlp7ZPHG88/d1xijImSMCa+s1xTLl6uRT1s8/TN&#10;RBhbv+NcfuPRhSECSWtvCD4a56tOn9x6GJgnfmX54vxU3TchkUh/BJgY25dBU5Qkt+uFLHeK0f+c&#10;P9LUgNahzws1potBjDlwYlnFr+8O4368kK9PfdJbKAmSWloTCvy082k2sXnRMHyqU/V+qkxzm3v+&#10;8G9ScsSIGNIzem9gVs7eDoYAXHN6cWymXHfPLJgirAvB71HEo27RexOkSR9z2YHRsweeHJN76KMO&#10;4LC/7AhTbp+6RAUatDvmnrjWbvSdcKREeSNpQtftCz5Ccxu/Y0pEsd1TpG7XSr70io4RVrtzKljh&#10;TOfhh6bsx1BM/WGdYRBtuHcC8N1WL3i5lttdkt645WCklYqMFRfae0eMwgQm3W4fXf3gRi9IssiV&#10;MGpSa3lNWXfzwv1I+y2kdZ7UhO14+96X+xeZhRqky/8wyUMQ0UNrzQ23Zm76YhL3/Ng2Q5boPMy1&#10;Jrrb+cvwHzOOEv7yr/WcGrLtaGOQxSnzlADEd3GC0UGR9+OHRsvqpVkfYgW8bRv32Wlz8uJSSL9m&#10;RmZ2plstmRZmSH9LIATZ7+iAvNAHE8JQdBffpfJ4M9NDTyopz/gnCtXq58X4WEIq78ve1Rc5JmtO&#10;iTeBbmOBsBLJ3eUPn0Y5Jsx4pjbAEddFrKydRNmUb2lLWFGRvLGRwIw7e59B3xN1EOtcp5eayuIT&#10;e/ZF3QmmfHsXjnlYQEvTmOdBSF01UHavlGv3X3uQq8s8H9O2ttTt5ro4X/+h+0T0Hha7rVj3Q/31&#10;59/LZ3seSzsugBsgmqDtQsqEPHG1SRdzIgM9vCNTMSiRU6F9RAKuvnpBMY3VG5JDEca/+7YAauKu&#10;YkOwxNgXV7rdIV3X9H4fpLxSRYGzxonWglEDq/waK2Nlas8aXRewE3giMz7RZaisZIBoeraQLEKK&#10;O1uji0EytxVvwUB/q5Frt2L3khNOL7EuyacY2iIgtmIvdHCCZm3kSFoafZXL8om5fYm/geXPy4VS&#10;059SCPbYfC2S3HhxcrQIis1RA60Yjz24Cb8Uu7DaUrF9JpnOgRV3mcuN1rwyEtd+aYfyZZJFTYmE&#10;GzV+T3x4jieaTzgk9CFLYTu7y5zL5j5TrID6xz2uPaJ72BwNsiY0ttmmJ+SW+tUV6d7rZB3A/DTy&#10;u3nq2NkJOPGUcs7Wb3BnjNxX/KFlis5k9Ec0nnli1+G/ObM0eVDvDkITKmd47J8xKgoAT1KbwQ1Q&#10;VEttyVgoVhdTzJ5XaQEugzj58wJFDgUOj4C7AEVWTNGpoVBWIMUaqbv+7l0U0g+VTcCc8gVepuKr&#10;fPHai9SVG6H/uXYONgPt4iZiUERMTkZ62vEESJ7zLq7p/j5unCgCYuZV/ym9kO4Sz+q5REBNmOlW&#10;aADtXDdVF2lOPeaYK8BKXqybMbGOTWPio2BX1pPIeoDRq5toTNtukP8V/en32agRZ+q7LSS7ibz1&#10;/6m9buFH79Y+1v2zKKlJ6H3SYSrw4UJvyt6RMWS/rdlavW3xQX+zSVIiDZUPMVECN/BY1mGTq7G1&#10;pc6anR6iSEQYp2gLyB6J7KsHb/DGPvyU0COw5NVZuL4K95niZ6CcZ7TL9+3j0bzqn3F+xjm3tW+K&#10;Sv+UJVGkEHfXDvlsHvMh7+5pvV4cyciSnHRuvEjR7Ajwin5dFnbN18uqbQJvahXFzGFx4zuffFjT&#10;Sv3SpOSf0iQFTc99hJAKnDvag+vfFc0tvbc/VDElkiXjW9bXjLH2/WmcrXlymm60TpXAFb3y1Br7&#10;dw/37E5ShQs/wAijIn+i82hYsvc+wHZamukVPjUnuao7lWu+0nBzU4X1keSiHYK23ZVF14Waxz0k&#10;Cy6rNtJlBD5WxhvvzLGfb5WZsUv+iB4XqpThxVObfZMIJvZYx/xnoiM3m2tW12f/1ibwWs7sew/f&#10;1tL34PBDpC15s1oO8Gf+RJLTUn+O2VQaoDQ6+UsngIiMZRKk/gOUekX96cYJSeas39Tu5JOhtqcH&#10;fnUGoVWTyRKz6PXnmfhf14Q3veLZ0fOPITohCzbKuV3LdptbPaovt9STF0dJkNkmDqwHeDyi+3a1&#10;iMevDx4E3uHX9r0ahc+RhbNxxr8Y59PsvapKueFEd2aPhO0ihBfJsmqFEHeqcSdafCHGGsXmqilg&#10;9jJat3FngIKyhdD5FzOqT7zUKs3pWLealOPRtchtDPCelHUie0q3z0JS71enStp5wfwHizzQC16v&#10;alJND2K3vHZeRKGnGmu2RRb9UrzbI/7SBAhDqt9Mf9jtQ6qQpSpfXo3ZBxlUPs6GOFZsJFwHwas8&#10;q86Dk5t8/VbTxriOrXdZiyLRUpZRzGPI5OAMGzIMIPywKqzUtFrGiN3FtSGig0sKfi9TBxWu1/oC&#10;/VMa/wP8W8Rd60VeEaaVKpNtX4iGcYYQ15ZcyR1Bj+Xg8aGfulZpBHg54yIHJopDooLjXU/9PG6F&#10;ZWdpeb2R9FwQVUCJ+H6NBPfFyX31BsuVuIbZN1enOgzdQXuIqSHtuiUVEpO0+zuBFGTc9XFi85Ll&#10;yWfg7aUiqmq8mJlsSXFh3HBTu2rnEnd+hbAWfj9H05Q40B6TVbfZPo3k6bu+S5sAXXfrJTWjr2e9&#10;4iNPp8d0vQ9mDMv2zSGXMs00UDHn+3q1vODHvie+9K3Z4zzKiGsdSEpMmrBcO59dWN4CWxGL4e59&#10;7otUMFghU6CRpZ3FSDZQzOPAfF8NE6wjbsbpxsvcB+Mf4gwWywupcnne0Z5Y8qejHn2EwJiqs/SR&#10;JLApTq9DcMNe1rQ2x48iN9TOExnWOdptbUATnmYAPGTW5RMN1E2PSvV2k9DPOSPo/L5PGc1yxyJr&#10;nLZwHV0Ew/UAHpTSatfUo8FHNWK/OfdWrhchCOJAoBk/ocHVoFlS2xZaQTb2bgUbzs12/ZOkyax1&#10;SY0J53GWgZeTcLxRSx5ZOh2Ts9M5V4jwjV4Ay4cnLt2sm/5zDsafZkNMGJt7MeVebHR3KQXzg2Mx&#10;FBnZC2W8S2aIwEUrl8GOJGHcH8Flf7l2U7aABCNTuw6N9WdPcJ70jazGit6WWf+hy2pc9l72YfuZ&#10;9M36qx++6k64LfkHydRmmBPYR73FbV4KW3a+yWpqmnXFUWZn5sfG8WukkZvKWlCXyZe+eAljXYm/&#10;bFc/8JE17kcaNUqF4Nvop9Vj87T23iXyrbwE8nmtBCTdfJgDEjuzcll17tfilFdcS/WUSpWoHjd4&#10;nhQWbAkkXanSUJowIZnfWzFqy7bN1Gxje3lKrQnfb0vsBHbgWpfaGL88R25cxpQUNNAwb9Z+fwem&#10;YB0JPGzoI2H4srhO7cjGNL33hOFXVo/fCMjjhlaHQfK4kJ0H1Vr9CG9+e/lWHzRXFw93Cr6eo7Au&#10;k/m7fnX/0xFr7FwJTgVz33VbR/a0gq7uSflk3OyqL7n6hTgugKVvruU73fJiHS0yapihuxy36T7d&#10;qsKCo4vzXgSuniryGlF7uhy3RyIyca1r3VP5lsamWYfKTQnvIcI7Mt/Y/ZHWdPW3+paFmuz0bPDX&#10;Iv4DzErWBIam8m0rHUcwFZn6IhmcJK6K7dKeUcqkRiTLRXLEXTLes63/MqHk1R3qew4ssjrbeSHw&#10;fr6k/6ekqiQyhBhnb9X/bFl7/Kq9JVFVySemMhQOB5enxG8NapYVlOuZs68yjrxiJdbPiDfqAg0q&#10;Su1ApnxWGMwxpeNfWBmwzA/uX5dcSRIuts9o6g4s7GMe4lCsM/kXwHYZTkllqj+7hADQ3r9WlvEL&#10;psqsyKt3EgbE/+EhervVut245VVtPCt9Lmm63E9S/kX+VktwLfBmK3670mQ5OkaUvb2bir+hofHc&#10;az5lrMtmudPKOn7HsHRsYrXv6mF6NziGez6BF+9rvdQ8FgFazdgDMB2jsMfVWjpZ87BgtYTGqBjk&#10;9nRb65utCbhxJReb56dtyxRrSxnRCTO06bzhXLolq925ezvPd+XOa97zK2q54KKPbAO4v3Su+GgW&#10;zbwNu0fxR5sLFttjTrTPhBecTmRSdJHStseiZX+R9QKG4hMOuslij7/4+LnetYbzqVrTkKk5tpG2&#10;6yAud73zkz0jiNMvrAW/ZlLS5njawsnZ9ozEgGAWd+ODQ2LGgHopUb4ejOy47pIHAbZ8kEFPq4i1&#10;3k2k1VoAoholkR96tKv3W4It7kn9aEM9Ups5wLy+PHL2nhnTcbYeuWuMOFI2Wj0nwOfo1a+52rpy&#10;TTdFhQ4/1A1939cadu1P5iVFN4W2ef8H6KdKtD/Kn+9dFEnyswXp2vk5kn/Qz+RGVNZfc5BnPY/u&#10;qu4RIEXA7/3Hxqj/AKJepeVWy25eX4d3hXBMhMa77u6glLVG558j1UxHbIgFn98WGmvo/OorerLo&#10;k6VQ3dqzzOWCSbc2G13lMSFdSovTu8ILlKYynSfSEt9Kc6V5g4X3OPZ0z58R6nY8kZWMYbYMbDum&#10;HI9RZNkB3kfzRYWsajdOJ25uyumS2vGdfjrXwgI9i7B5eybd1y6vt7+lxaFGthR4zT8qQL3XNVnl&#10;WlFSiglQWMy2cLE5FfSCAxw4bgkUKbgT5I09u+Q08gDjFsG/bv/gfdh3Z54lDTpSDMGzND3M0fuE&#10;/la6tMMo/sW47XvfKEDpfXtX2+4Qz0qh+c4EL6njflq0Dk3l1763QoLcBxwPN7REqfndi9YaEGb6&#10;F4LsPYKNu/kA1pouW1OMv2k3tNyotA3nfUqOQH3nFxUmj13eGM6Lin/vxxwXJ/Gbn5VawQOv2kBH&#10;exq6MYfhdEn0Fm+AGMTPbjUoAzFh/LaYVwxd+fL6iuIshDTPXrLI1uiNJxqkUsI8erYFygwdHEJy&#10;t+Wf0JKsBybhOo7vHYxuZGfO1c0bgJqGQTvuzKW8sZxOfilqM4NqSwZ/M/fLY4xpNIwBqLm5931R&#10;sjeqsYW2Tje8no+jF3Sm8H1K4v7S1UUeHSDN9rZYCrqEX80tED3Rw+tSNAF+Y0vqwezYZ3Io57bL&#10;e0VKabCNDQPYg8Fub72NJvErXPY9NDiAysKPw9Zc35dpzVZV3PYZKJyntZA3jHGtnbFFA93wAXoX&#10;/OyQZe1/dUspyxHZMNV8wSJ3cGKeBghWW2fxOhXz1U97Q4/9++6OU/rK9vO38N0CSyIPolmeZbXl&#10;0w1baiuBVchGwF8DP5Icguwo+n53M800i+i4FHEmq56cnTV8vvpYIqwykS81zNmvCrDZrEVzhaUS&#10;2CfKIFQMdnAhQPkYHaIjK8Jgqk0m/LVK4L/4+pYJ5gaEkoLra3r3TVuv3monkrS5tp8e/5npbjba&#10;m3OmcBli72iKe1ZjmViSIo4q5AbsFTNfEPmERkieCih+ood4UzR87Yv9FXBK2s/P/PAPOaExGlFN&#10;rO7bLu/gf4A/y1vNVqJtw9gOnBe4lRxbn+K8M6+HveMB9Jtb/aUFkCgGydWgL8KUjkd4vjRh7+Q8&#10;nJNi1yN3hK8tOwEwsbm7cT+PS3XmwZMpgDb7B4O758wR/a+VYDYjoUSyaMVUJhQi5PbHf0iFu7rk&#10;9D93agEhB7eqLZyMifz8MTIE7aU6Jcc1bVsHH4NP9Xny0kel15pZv2Uwc0UjvlHGvkCAILWYAT0T&#10;/2SLyQdZcOt5MBTz2uD+zMJpE9SaPFa7UHwhekNAF/S+LVm17nArRGsAr0f8JA0bR42bVJOL2YHE&#10;00o0GiX2H119H+0qF4KHIBvbq6WaohRLdLW0BtHr2/+O+DQjZAfxGi8FkDcv0dnbFTe3tEGEmgyd&#10;8tjv1EnWYBvMgmmZ+MaE+KxvM9hn0WqEYXzEhGGXxe2a0DMu6KablX3Kga3XVVuoHhi+9tqZ1yzA&#10;ZFVNVXV/rE/GmdZigJuS1aOjZH1XofNPuHFvP7S7sjXaAmzxF4FjsP+M1+ED43eGyoqVTYSs8ELd&#10;W66YvjEuIj8Y74dy9jzIymWpBfwRP2IggmEGaMxGLr0ugd2YbjS0mcFbxsVm0jjnM79+Kk7TqA/d&#10;BWNTrJHPThpbvnTzOi53O30SX8s/Lu7fkQXChPgZFHIB3N9pBH884+iqLVHIBCX12+OJwgvYdnvP&#10;GfAW2Y6jVPNUWKZeWReDtdsnhr8TCxRREc5Xz//vM/iPDiLxhDIoiKTCgmDE/ocSg3yRU/RpiYrB&#10;3Ehvoyn9us0UlqrDl+w9Q5kPnk8QgGASZNwCEiOpqgMmF3HNU0UOrh1f1dyM/3rGTHbTfFZTx43T&#10;dGYhBb6oSf5d48yjTXW+vRCc7nEmZHyMYJQfvSi8JnHaJe6xz+j9q3jrTGqSuo8ifzfMVB8zyDUZ&#10;MycrGa3u3LHdKqwj3lKPMAjIlqVjakwIWS98f12kLUdnUJBJSCWDOlGfoBoe/Njpi5sv10dh2eXW&#10;AVT27ZVNqbM2h6E7i5BEfG+qkpOAflG60i2Qkic6UN8sjLb5ovZWhEhPi9q23gZA6Sht/yer4QZ8&#10;2VR+6tm+Lxl+q809Kt/+jq65Nh1vi6+iYGLgM7b3vTuuGqMtLJr7jpxL8Umo/NsfMzVewdDKI0dM&#10;ZI6KXMzlzby2OgaJiRXFOg0H6sQ7DpLjgkJP9MBE0fDleH6LFTMBS3IVtwtRHunfiYdsehsVnumu&#10;UHQsSENl0d6qtB/i4PnJzQ3JejD1yF7fxopqBErmtyTU391ASI/6gIDnxodnwb5gJf0lQeNX/Cr2&#10;XvZ3cIqAp/a/UT6p2i2PGU1rWYJD1eYWCr6BEf6+bK87XYEY2MDtN/jpqjP07TjkSc5645lilWvV&#10;lNaQJo6FZuog9tHNf7X/xvBMluhw+Gfi+BQ5KoaGi8dIscAsTG7xcDBHecVuYs5j93/9f/5a6HV0&#10;9t37kMP1+HtWCPgNvHRijTsBd8aheBjLzFUt2hTSsHav9pFlG1dbaGmJfvFUCCKBPhy/OLqtBIQp&#10;JUDGy8ca6uxa09ITxjIk8utta6jgwiscS40iciMuvcNCV2SMH0NE+21XkcoRgu7YJ+tq37cLDf1d&#10;ME3ItvHa2Xr9w2fGYv2a/l7pU6vDuJKkj5p9rJvUcjPwW+kV/8SICY9lCAa07k3RMpGOB7xvDQFB&#10;77uFjG2e8NnGiIPNNOVhqGJvI5SHAsHvmaj0iO2qYKP9fZPWPVU2YNz55m8Gd5KC+lfXT1XXse+z&#10;tZNDrvdVSDhHODGLBRdk3OKGKzELWexaI0DxWpz637xFXDMH4ttoFdljm/nILbctmM49ggPB2CET&#10;l5M1TJig0mfVLVFeK6nDCkJ6JzOSzPyfol2X6Y/58BER9pnie2ggnH5ip7WMUI6F4J/OOKVXI0fn&#10;X5Xmi4RtiY3v7G0LP2Gs9ufh1Z2jcyc0ef607GoGxL/EEPPiPnuyZfaEllvYSLCsiZO3+fwcAlgD&#10;fZzLc/SH/I1Cxd2/G2ssc3FTvtNWPadU+ptbkK/vHlqmoGPyUR0J5lcJhml9l0HLfBiUNMWESqTA&#10;YyI4OtO9L69wODQn+3gy7rreTLItOuawJrHN+QfVHXHYtCRppMSAxRaTTY29m9+ZYXtB8OjHQe1P&#10;5zbs+LiF2hSV1QLL2rajgkHmf8w+dX6g5M75Vyli0gPihGmUCbYS0Zeh/uoAR+ZLmzlXzUACWj5/&#10;UihszDmaAn6p9AjWgEjyIkrXsODNeB2sCxob65taf8ngj1HWJUCQzPfFHiBF82IpLUyGVfIh5piO&#10;ZD0zOWfqyhHP394Gi6R3MwpmXFNm9NPpQArevAGIqnrXgr4E88W4nfKzgxEScKsprGEzt1bRGQAu&#10;Mnj9NiXhxm5tjttMFUD6XEpSzmKZn3LjI8m9qwgJK15o3LBsTSTpUpcKXPaAnMdq8lw6US95g6Hy&#10;x8wfHXZt74jhNv0Li1b/5UE1vsQTPcPo4qWFffxTwUetarJMlRrkia7Hj1f/GzYdW9wW6/LhQ+5F&#10;IhNKvklZHrcFAnKLB6wo6LyHoe/F+B8xOVlA8uoxdSxEU2VIa2ARnYcJ92/a3/oxAoO9/wD4xY4a&#10;c5auvyY7iqg2l5EU0Rc57XGa6ATPdio6eqKnmmVXgZVxnxRVTWAmIWYn/lbI45xxNHzhz8fKH5Cg&#10;6tDSEXaSvy218IrLmEiqjcUsLYsdJ6tAyJ9CVUuXcsr0y30u1x0c5EepenZnwxp2DI8gK7fJCmSE&#10;P1IXKj7C5VYIxSWMttkZwC+ieR1WVCBZt/WfN5Jg/2VGPnOIR+iGVvMjllwsx5nI4NuMGX5Ysw76&#10;qkNMM+E2gq2WrvSmLo+HZKyZUS31/sX9lV4vYg/DpuiwEeYyNPtBD2qYmC+/wLKno3Uiy/jgW+Gc&#10;dX1T3MANN/Nz4qOIRz8S5BosTVk57LKbq4E8/hKvtJi8olf0uEe+vNA5ngRqxmCGZdG5ThRD7CCt&#10;/3s3Ma2hh/YvWIyw/ND+N+wC4t/E7Gwj+FTW2dy47sE0pgJkGlhRuvzyNXM6103Xc+N5PzZvtv73&#10;GqCQ1tBCEYlwe/kFTsh5VPZ3M9GScVfAifboXZIkkX2SPO8FGeRXUSpUyZY7gYLukYOpgogGGDfo&#10;2++4//NmPbVs4si45wr+2EyIDoD2y6P/c8qJln4CCuMAYt+QyCrdaQXh9tKvFkyTvi4XWKohMP61&#10;rWYIpmFvE4E2DqIduRQAllsfR7gLJjRm4CU68brUPPpjxiDR2+y03u39VmXh9Ub219oGglLkzeEv&#10;a2ZEpL9Tyv+D1NeiSTPNyFJ/TGOt3TgJB9YJJCu0TG+6GyIev47vJ6g1QIG/+mxILeRITcuPquwR&#10;hKfkyCvLIgVngwC45Rq/+vDUdCaXU75PFkc43w+bn/J8ZhVvkOhKGyNimRNKt2GLotfIAF9dll9N&#10;nPu6qtK33YZddlRMNamxpzROD7JmWszr49kmYae61H/t+PJqN3V3Z6lbp8DB8l9KnvqeqQ8IkMlK&#10;D7C5aFyicY5DkX53/PSsxv2Q+3ZufqtraiKfIUT08FTzqS6iHKTF62ciRsmby+8GEdT8vDxStPym&#10;vc8MYE3q6VbaVGkyrHruEA81Wm3526Iel/zetRdT+lBL7NYkjzvmWTZ6/aJuSWchYPBs4BiP5LW4&#10;VJDQjxnuI369xppTp0mSSGgJdvCzG8J5Bcs/KQr4s+i90WvVpHjzvT62jS7ZZ9AlXVHHoGCJcI2H&#10;vC7i8199zn+S3wTE8rPvUZHoqfuJ1I7N2IAOgjaf185ei+dXVmm/0f1TITdRAcLVKvy7x5fVSZSp&#10;PCZefhf9vrI6TDzVBEnJ/AorRMk97eXlpXblnWulhWbUnrnrf8GIHr7dEuDpUOjYrZzKy40oJyTQ&#10;pRJl4cov+5AjItF6PUAyZRW5hlYBFaBcMp/fdvUb0lZU0NM+0zqXLewvrbvdRSbT/PLjXG79Juir&#10;rGspQznxDdLGSrBYzPubx64IdJUvC/dOitQInJZIpzairerVFab6DZO273f4lhCXkZcnA1PP0UHC&#10;IRTpGMbaZl9x3JdUmOuQMsP4tvVITonbe+6PrSM1pDMrQ1f/H32ZZmlmayZ/IqB7mFjUBe9m3c5p&#10;qmI4w9N1X4zWfje8aBZy3/325zr5uEp24bf4tey0MTVcDGkZVNJqP3ut6o9ygWOlFAnxn2fsqLUQ&#10;kNx2mmkHZk9aEEkDoJs1oSbw3F/cFqVqC5YM7uxswWsyIKYfoevLUKFDe3gQz7SfyonN8tCNGMRp&#10;kptl5CdKOGmuGAQk+Pv1YjOQ3YjapniBXdHdt4cQqSiKDM5v0VQPsDZ74O4Ya6WdJenqCVwxZ3p2&#10;+oqAGOkGzeA0uBV6X7puqXSmAKRf7GuaPQfmoI2z3MJg9WPfjwnSC38kUUYSa1QdcoDF/k26c+MW&#10;xxMI4xmH3l8IbQ3weIctMYQMEjIOPI61SCCq2Mp54t9yPFai0OkxJNCfR9edeHnZmxNS3DL9yt2z&#10;OyVrS9ME6REDGmYNDQicJyR/7HNwbQdw9VfMjzFGXqROU6nLgM4dP5OxuPOgEQLaTv/lhgZ4/5RH&#10;e02Oss9nkkcmubBU7OpNN8mV2OZRgdC/eTZHq8cpwqzgwBoUfQouM7XQ8/nazrUWR5LzyGxlWVkH&#10;XJSW63LIAhnDv/mErSs1p2CY4Jt0+R1dvUoTo2a3kZ3jRKWaULuaCF0ST5eiSj3cJ3TxOZKoXuDg&#10;6EfPgM2c2st0DEq41hLQkoGOHhLjAL28f/dVMjNoMzVrHHGFWiQnCH1dW6HkEHMKoV0KUm68jxhU&#10;k5m1Lwf78PCCv6evgN4LML/KZL2JBw1NrfDy8rJLpA7soWILspk+i/j1pB3XTugd/VBGOf+uWC65&#10;xMMzyhb+bJkoz1i6efVBW1BXH6fQ9Nk/pxmSmsgh4/GMxOA5hoW1naeXYvu7I6YOAiNCedQhqn0M&#10;dWfdu/IphON7+HShQmqK5UFBOb0rfbQPI7P+q5NhKpMI4A/1OEJ3E96l1ZY/7/6ObRpNmeZNA2nr&#10;zAhySNgsXeaUjFldQPp1KKNPCuV3Jt1pQbgNewf81EtPv4QRc/Hmt9+kewy7uy0Bt1nlxB5ke2ey&#10;8zKKNN3YIY61QIw42ISd8pRmrDTMaOOVdf8mbr6ld5y/7jwmPPJhzGx2kWmt37nVZiZlHjai76aE&#10;WjBu10TzLcjtaowoLzAZOj3wkZG/TXv/mm9f4OShKPHhtsgqSFTGX5xwMObqJ0Kxr6aP4SYlz1/S&#10;7Y6OjyEUMn4M1/Ht0e/YVDj9A1mhldmHm1NzKMJ2nnJ3X81mstWdv3gePAu6qNlWaOh0ergLtyVe&#10;2gbxdobiarHrcRoEeI5dgavBTZ+YatfTSWau3yZML4sTlK05J2GRv+3NLtWnMU9u/wNu6J1UW39E&#10;FbJIVUnmmWeH9CvPRdi1j1xaYV0w3vuSs22gYvj/MPc5Bzowx6ofbv8H+FGxJCELqi2dbQIm7in3&#10;INk76BifXwSn4iFtyIuCq4VtnXeKPkfn5B9rGhNBLxm6Udm1Sqw5G6zgcuzWsqtWiaIBF10SfUHN&#10;9Jdck+BJ4teEtr3nr07LLFYIgo92Ocxti5f+i8HE5EL8CG6fNGu9C2HB87rfR74uuEYA0sePLMX5&#10;LiCbcs+zzbp3Hv1B9T9lam8qXUSD2LiAtURxOeeFJ+yqosvpMokUnZX6hpbrz6wDHZKx3bXaXI0D&#10;3gH8tZ5Hrhfc+2oIuHrqC0rjMdJjHqpc/h+PTZiIiVc3+hdl0l4e8ntDA+1qf82PPe1csXpov7n1&#10;9+qzNYFFrWlt/W9nieCTfauOnkJSTPm2Oh6TOmz828Ha66V4nY7su6SekE7L83tJe7I2TbIbjn/u&#10;E7jvOxRE6Qv+7leBkPToE8XhojwUjYi5XH/0PxxfE+XZHTu5xyBDHOvlLbQod8wwRjuG4uhNa56k&#10;qhgLDZTG9gmS6OCPbZ5bCfyyJtD+dcpsF91ralPfgC1rPTduq8kRIdVDZXt2wTDoQB9xTTJzghwY&#10;blf/+DvrKd9xyFvq5C71vcKjCORy7UovLeQj4Z6iIT9dTuoUDJcPbe9Vddf79zCkWTJkqdil33ZP&#10;uVkqOqiQ0u0bY/Doxe8OFx780RuxN7601+R/EuYjQwk9pkLrwQH5Tii10mLFTt4IlNfd9e3tid7V&#10;TprftQvrs6iEyLbvjz9OZbSbQF2rDyut1pjkxY3RDI+/BZ3jdvZzPyqwL4quQ3bPOBt8OxUS/qBq&#10;BagK7R9R8gfjvYG0TvEZ9t701RAzY56u6M57XrOdYIW4Dm4WzNE0Old8c5qnI+VKK2DblwUXxeBf&#10;+qL/A2CgiD51zsfIbclkynTbSjxWjxKaBNRs/zA3x4+belVxF78b/Olvp0fcsYjnm0nLt8uh19n5&#10;vrKx1cxda1Cfym+us4r/MV+V2pL/TbcwIbX/6PABn0dBsoWjBeyTeObVyar/B0HYTtt/Kvvfdy88&#10;qM06H1ND67I1YJU+ZYor6flvsxURqD4g1xF786PKbI3gDmVvRnHu/ech0OF7zKIQJb/QY1G7Nr8E&#10;AenywRsMJ2FHS7MaclEt6SE23t0MuqKbO4W4YFitLa7Q5/qiHcKWcLtRyErHD8Dqbe77Mv/uWY6t&#10;KxLHk55kIuXLRR3zW1dw33v50p1AyB76QrO2PWnVmMkkvO3q2ujof4AHddFdJBokK6wHeTSIGNV0&#10;RFgb/mLZP1PDDpDQiYcirNVNKOik3O7Fy8+rTjmM05WGuvKTL/nnjyqoFz+5HGcNrdziMg2PK4me&#10;ZWMEZBwZw1ZHiycv89h1NfVQu4uqWtJgxTaP3T9NjkmdjqdwgFhZG48s5YWwSBd8fUWQIe83DVvF&#10;PobSXCkylFE1ZV1Zy/FXfJg7S05M/7Uesmxhc15os8KDt67oWK+F66yzHGH23p9cUXIBuxsKO/qC&#10;7tSjFAW5WOy4GuwxOh+JiGYIplDhazN0UHC3aG9p7V0aXRIVI3TVdEz1WiOrv6DH64my/VTCveo3&#10;7TKcfV5bmjmTisshNbYVdLMJdF6nTvFn4hMBjf2P0wR4F0syWAAQGxDTSzmLc1KcuqXVEqe2pEvn&#10;8iaaRf43+IjqpQGYcDGrZh9uQ7bctLMbFZXXcDJ+Rt7dZCX3ICcu5zHNG6ipqjOy4AtStbV5WC3q&#10;yshdFop6cgjwqZ5ayEbxWfg1yNDIuUYZXxpmcxsTCkY0TkhYv69aU7TdkyVmxx3bB9236Y+LwvqZ&#10;nY2REnRXWv4Fd0ee/rJpmrtQMTZKnB/pZaI8dRC4QNvNXJguAqdEYxk39i4cpqm1tTdfX1Oe/+YW&#10;Un7mejVrGZ8om8DfXyu87oKpM7ytHIJVSVh3udAEP+ZQxjQ9H42CXNI1yJTKxmzMLYFYMIRyi/nW&#10;7IfNhaJl62RqPPyJheZX2IUiuO5wMevIKbQbbhwp7NYFi+uPrw3ao6fEs1WBCfC4MMFBAbF/bdUu&#10;VFe3b9hfZczDu1jxyBUXPA1msq8F/j6WXbJz+Wh1XmK+8YqD9jX3cgV8HvYDW/E5yi/+fI633IS0&#10;rlYzaiFhrD4C+Ujp6drGTj7fkPMGtdhMTeboF8K0F86XiAyvP3PS0ktHCfhMuS57qd6RWLXr6274&#10;u9S8/C+brM0sERP8zhh84c/efSuWHwOXLv4yD6S+cuQGHravI0j9OJCD+3N+z29VOZDL1WKL+ce8&#10;EWQzFq9Xtm5mHA8Ly8Rt15MspcNdlZBkzbZ8yhalOdUTRvA7tkoh9O1lJt8MuthaX8K6WjK1g20u&#10;huTrHUWK9gSJc5/O04soQYqy8nUzMMoskR9HKFOHq5UTNZqV6YuIEBnqBFS029MexaaMPqqGv1Hf&#10;lbUtzO6l9l+fRt4v+ZIAN0R/nGFOWGvyyZTp2P2ZahaNZ8+fgoiIEeZiqHlspnGkrTQ8qmfPkOYm&#10;eVMryMXNtEHli6bhxyoYwPy+cQcRRCYpajUtPwZLzaVyzBuP8+8QQhqhPU4BwevIyS1pd8+5m7oI&#10;kq23NtWqRt7D9ukhb39jmeRmllo6Uks4LMo5PmYtXknrWloF5Mo5HHy/IW09v5QfcfCkNGkJhu0b&#10;/+S8OhCNqY/LunJ810BX0dtiShsAi1U5D36ztu58NMBjTdTsiE4h//BSudYTdrf5RJs3tN+oeexy&#10;DqWCN3IM8LpRa8Fk9frB8vKYt5qLmqE32u49FmxQaWKL2yY44FHpjhlBkYERU3LJCe/TGeEc5IR8&#10;ldU7lTnR0PoXwjBg/Se3/GP8D0ifF6AaRpMv/m1MGVRitcATOpw0kIqx6TrVTuvs2vYlsEEGamG7&#10;VUiKHd4xJtpbYwhiozZ8tozaqNsiC2lHuPx4/b7FSW1b+h/A4MTxqoO24VSJxT231H8hsx/E1uZS&#10;bWKhRQ9haNZ7xjg7hDh0O75z7yN/nFmBX73N0wYf3WDdnA/WN/kiEW3Wk2JRsPlM7qtOLoGKGk7a&#10;muDVloidiIMkhYSuJU85ybjazddI+wzXUqFMuYAJ8sWlq6b2l0iZtcM9/BN6uj1QxBwfP1dPd9JT&#10;oixLwgHw1R3rbDMLRp0AT/7c+/eb7uKcpWlGjz55VgnU/tOVVhJ9/Ibqxfk9bjXjb6HXCRHjDiOW&#10;vlwp+s+bqjx4Pdmik1a1MTuzpT9VDYd8FxCwUDNsPWzu7fGrjoxnWcLB9O2XL0fZjzOUeDgT10ud&#10;vqXPYZrNugy0McL7kxVVgD97+P8BquWVzT5Adqylx262xpaCObvcKumDftcHL/uvrqXawhQxxnQY&#10;GnkaXft2vm++Dv5/zdnOuPJnGQQmbIk6l4t9x/CibmPWH06AbwtrCZQhdqnzTPYPsgoHKu9BBBA7&#10;8bSEVml9IkgZFiZJdplCPemTRjteIi1nyK7/U3Q5cl3GfY6eYBX/cLkG+MrSab8W63cDwToAF23V&#10;ZXo4LYnThlhQKVexdtA4l2f9m9VdLEGDLFL4yYUqS4zTzwXp7+WnaLkb3kuKXqfWqs5kUzJStvfe&#10;7tZtmXtDyiUn8bXpP+UqYP2Op3nnmxst4qMiJJN0coK0vvX4mJh8wCFtFiQp80BnVXbavrYUbLH3&#10;eITE0UA7n52pXtgw+jAQvIqwI4lDqnpHKCKi0aNE+T8Euy1mspg2l8uid3bshmQdPcWTUnHMKv8B&#10;4AEfc233U6an8SepLcuYOLHLN0ibB7eEh+BJAT1m0OVNLqvaT/XrxSFwzqsnOLTmbadF0InivH3f&#10;ld+JhtqW7YNVAXKTUR51zZjznxU8SGzHVp1G+Yc9U00MFHckIFhUFrrJGXjOVDZoGGyjE7XD/Q4H&#10;vUBdq8Xq4VHA3JNnbdt/h+TRO1RWa8ewe0O/jtq3zBzeM40s1E/knPco600Y+mB9oT+I43uuJdsJ&#10;G8pBZPz27+kVJP5wUpIcyp8Warc3oaNTJ7+36SGo44XTDwHHz1+aZo6fHqRgCU4x+x0JFrsNN5OL&#10;xtCQyE/FTCzfFUk9iKdAzeWDvW5795R5LE+daSJ4NW5R8HUtlr8V669IUbcHHWj5MABgvsgfNs+t&#10;oCB5dA60nJGvdy7tZDTGi3Ma1y6oy1cdq2c2h2xUWs4ONQyThEJ5kKHm9jyMPpPw9iKcum/ielsU&#10;adw5kSU4SdJiQQdHO1nDYcTkSDbnEw5u6ItkUoJqGRh+WhjHkgvJk6sG+9NciTz78uCGvtPONOsy&#10;Klz3RlU1W9IbMU+5krIgMiIK4X+b2aqVBNXW1tLt5eILIEVLHYEoN5v/glmTXdoxXMSx9Jts+cWp&#10;0ZtcdPPNEe4r5yYqfmqsaAO8HCHgj2LvHBkiXFrD/wBQEEP90voIkmgl62QmkX6GOWSJtWxVtFBP&#10;jfs69HMM12vkWzWjwKt+8ho47s3MfyQqgh2z1WII419C/20cYTXF7O6/rSHP0NYdiebuN7NA9M3R&#10;T1dRCrSE6C+CPOdNa1netiTYrhP+DDaG9Vh8R+80c0t2LmWZmNrq8ciYE3byR1eqZnWLD3HPL5KG&#10;OpejojOf/BrOuqv4eE3VVX/bFu4nmlZLtcdIvdLFaYpbwr4OA3PKV9sVnNCgZna0eEJrUUJtd31F&#10;rCVFXWDhBILLKGpF3TmKbdGHq5auEP/9mMBFRBkCHVySYyx3TNr/WIMoePEq7UvY/FluiRQ3uwoH&#10;EvS39DfWwOIY/TVuM0RYJnh3uevqtc8luIE7q8ET30RO7jxtvD+sB+5n0HoiCAqLq2TI3H9lT403&#10;BOYunKcCTTy7g6M7cgN33yboaQdlSp6NdlQn849yRZwkSj6/HXbZLc0fnil8D8xuTNSU86w5kpuv&#10;6fL8D/DzjCpziWom805yZwbU7Kz+6gmqnc5CH9mtUp8CC0/7vy60x2YjsStFxd3mSVgmaA0WrISA&#10;otpChI1/kGWr3HW3Bw5lWhOBvUT4aWJDIDFYYTY/Nv+ZBjp3UMzIV2t0/MTlTt8YmKpvQ+UsXapR&#10;c+BrxaiwmMxDKe6gSuVnqiMP/UO61EGJigmwzHb/DyChPGVgwTSUqRRcPlKlc21or19tQ4Lfpv28&#10;Evdq8v7ZnMM+gZuvquTUPIFC9qNvRJdb0Ve2Y4nX+vGKMaF09ZtpPxbHIHaV9dvLAy2oxDeflNB7&#10;cuWjF2cJ5JJlS9/jq8Th1n8Iu1vcSo+gcl7rFN0hXu7tTracyiLxyxhKCBquFn0fvNGpqf81Er/Q&#10;zEEF+bB7WqXZ08/WEDAj/Ov79YUjSeI7SrOdbq9Pob8HqBqLvP4+A6b4oijps8rd71ec+Ofg31Ot&#10;5KWGc/Ev3KtwG5AsPFSNZ22F+Ro1JM3SLhXLH2zDEQal2GS+kN5GMFlH6+y/N4aEj4JQdgKzhz8+&#10;hY3qovxTEN/Pqv8OxndN6UTyaH/pvQ5vUik5q86Fl93xi52uUAXpBqYx5UXnKe+SiHL2zzj4xpZQ&#10;o+uKxBvoaeatLfYDnpawsjZvIEgPTCba9hLZZ4B3X00Ia00gNoTjXY6aCB//0zHt/hFJSwQSsTLp&#10;MN2Cz9U4x8fLvu0Guqwi0cT/E8KXf8r9QZstCQmm3SWRXLJKrWWtGzLGdhrn/aB1+wTKN3bEKcRp&#10;mLvqFiP+YeG+0uy4qe+cN1vobcowD6gKz8KNL+IkrHYRW3l+UXb2u+MtSf24Nm5qJkJ8nwN4Q6jA&#10;ec8NvhIyN3+0CrWBOFM2dfEVzDmT/sVWFjw1cRUnnVsaFge3IA+qdzy3PXDlc5IEyBWJhSmzKdE2&#10;y8GeLlEcBb2C+4Kdo8Z16aLi3OEx9Q27kcAYjug/QIIe7w3d+upzCbWJfkOE3PzcezuWvvQ9Pcab&#10;bDfooiRN3cRiNybjS/20UA3lbndIV73GJline9DedouYsPxVKdsudrK7bWExpxv87HcnFQ+s0B2f&#10;gZt4e+Te7bJapGf7D4Cq49kog2czFbPxaag3vGNrJKsu1JS6LKapik5CV1MYX8hvPfFJ/FHsGqWe&#10;26ftc4n+O/Ktx/Bj60xnIY9ehmDK4k7JkadbT8OkbkhTkIvv1aw5oCUIRgXmUmjIGFxn//7WzfIt&#10;ssrCMQhOz695lgQrgSwe5UE0+L5mdHxegBYVJks3ultZaL5ZqGEc3wSIK/cVojq9DvUZGjL5Fivo&#10;GXm2OgTheQsr8X4J4KKBKEgzpnBA0Tax5nLXIdkMZO2Ikyg3Um3+NE/+iOLxz3YDXH3w9YB/LsOe&#10;mmSINKn61V61oe3XBxGQvoYvLU+CooSftppzJYPdVjn5OibFJ2+WqxTsPLzNqxJKSzSquR0zCHs3&#10;8XH37GIODO4gZaKTQdxD26LVgJA62vyvAj/RI3PinBTarsEBMAgajg9snGv7o97aTl2G2lxoM/9/&#10;mCDkMDSs5riXt7DPj7jr4mlaWhvu1FfJ93b6anwUhdURaroLCJqiubirDbUi/Se6xt1q+hMEbpV1&#10;YC1494Ly8YamqavLUE6fs0Z6EWKK2H07CRnTcV+yVdk8Pd3npzklJLL+0e+CZGSU2gGrMQGr/efy&#10;jjKt2a9KdvgxuOXrX6mvttg6PT9dNgaXYgaxZwiadL6usGYDfB1lIv8cJjlMs05hQq3sGzczwFpm&#10;hcnd22GPeJY64MdKPRaibWwbU2L/Y+JH9kvWgTOGYzPKavOa31dqg10/YkPvn5HWmZVHu4Sads4b&#10;SM3KZBU14Im0s5iiDQypqF7gae7eaK7UoZKtqRCX4C7Bd1dWkJxlkDqHZrCa+qx95D2uxliyLEq2&#10;+wr3nf8kD/wENc02EeBFgIxyIr0txH4h3xtmL3gFGZDhWC4/MP8HYNm4M87ranZ+MzoivEVsEwyE&#10;uAtjmtuBugzHH2h5J2J9JT5SFSXy7ySvkAsbCAk8lClY39w8XVbnxDEdTmwo0+cKzhsv4nkvPfgc&#10;7+b+nzC5GMSe7+/Nnt+YixmiksfsdiSQfAnbv+9g6TjtewIL2L+5kmnziswKsJ3C9X0p2uQ6qmaw&#10;OITiADB9Zdh08rwv2hjGDavGhHK7S5opZuAquSyeEjD4QQRAdIAF3JfawtyN3rNlFLKBoNxi/VMA&#10;qNnZ82bRoDaETK04PlCjsgO+GCdbSB3khPfKzuKQbwvKzjISTAiQ35pFBZz+AUntJrFdQt+JW2YU&#10;uooaGq4WUWR1xLdQ/bFEvhBiG/AoSR2mGK+nzaWOzx73S55fxbeknzYXvJzDvCK+PdYuiKT9Nzm1&#10;sC5OapuflY0y3ii0N52GePQsD6G9VNRaXZIytWOTcn3QBMpGPWbI7YAIHu48Ht5eBOVHz4uviRV7&#10;D6r6vgn+JVi4iJRPn0q1E2IbUwfIQCQR0kqR4w2SfgosweC2KzMrUiYq8wRPPNuqt5dkKYSG/biO&#10;3G6aG6qzw7E8hgY7LW52qpye04Q6r+1F+nEt3B+2TFVV3KS8/NRDtPkpr4EpcZtZOLnkfpj4VB4Q&#10;INLRk/XoU8kTWisBgIpA/JRLGRz7/SURv89FVDYFOpCs172syJIFJn0AGcBG/P2vJGIiInKgfKkV&#10;l2H79CI+5lKmltrH+T94CfkT0a9tNPs+EVPUiAki4xnuzLXFbMlJxC/hKNMZdJYO7X4k+F/pTE0B&#10;JClifG/zrQb1Ibu+FidejikKX01MlbShAebzXW99fuhhigtGS82CmVvO9bGS14JXVW+gT+rTxK1T&#10;jg7VNigSuoaf/B5nuuLtdD14zx7PhK6/avkd9UK4tAgud7fEnQm4LV2r1dYk5sCS1fSxSxoCjmPA&#10;21rR6+ko+0ILjFTqL7S/Mzy/2Bp5H/We6agPInG72reeoVAingXw3Ex5WVKYGeMa4gZ2dhtHJBcl&#10;c7TuSmvF+NZ86hjbmF9xOEtfBNUV7AqEpL3OF4wcK5EPGYfOVJN8LMUSPvgPWaes12Ojjoaw1rka&#10;fvo1HcYo7//1KXxO6+ZgqcKhil0g9Mi9Pw6mgmSdQydluh8z1wSGS25BC7J+V0r3p6Ac8pi+OZNV&#10;la1FtF2+IhT+TQWj95uStOaUDhMz5lPaH3PTERz/T/RgaJX7Jd31PwC/ZVW//KqC4f6ppRIjsU/Z&#10;tMknqSSjoyRUi7jTxoo6p1X94C6FpAoKixRC3cNhh+ymwne4ae9lrtQz+92vYmOeJvFJLwtNlrKX&#10;LgxqbC9yT0eZqkI/8A+K7Yoe0L/DVxd913ip8ijvykm8XOc7wqdJoD+F+1H3nW8MRckrEh+DfBP5&#10;6SJT+ddazoepXUHmOCnx2P5nMhvqQtCtadDKFE3lKBe8vNZ0gwY9fU0z9qRpe5JNGJRj7gNBtUOD&#10;joRxzDIdZ6UbZNNa7CjAuXQAMpCF1NQyycyjOo6JcM+LilE5v3niUmExiv0d9y78JxL1Gah2vhoB&#10;ePZ/jY7wWy/f87MsS8xthyjqBlFD48o58J/FXaMEX7J54iovTJppQv+ODGvVv6k5IjcTd/2A+MPl&#10;UnpI/G5D7llK5U73GC52Mjd3zHjfF6kUHmf29OR3Y1B+X28kh2L92BgNKRRwpoY7Scq8fLA1Ao8c&#10;/C7kVBJYHLjpbLEe9yMeBapFzXAbY/J6ANTSTRZV0evXxJNN23N2qjk+ZQbdWvyMErow/0ryvCbo&#10;dndY/ZH0tgj4vFolhahArEkG+Fm2Bq/pWu0Sm4R+kFJuhu/NkyX5uN+ab5LqsvOf4MuIGav4WyAE&#10;BEv8ZXR7w4NIR2at+kPfPjVP6pjvtSVnPic0z21wSGp9Vh7DF9ymSsGSWri7Ra9DVp6m66lTZfT2&#10;2YJZ1jB/Crk4FCGTYHZd22ZK4yguZejalYIjiBqk6mR+elfck7HfDN8ntJhZQ2jsaCubIMvQUJiT&#10;Ydi0XBKrC2OvHLshCgIbLb9YXDISrN8Fc63TkUCei1dW1DqvJyQA3rN8kU9eNJO62Gu1EP8XyX+x&#10;9m7JdFRvt2DlLL5lAcofyKbpzjaOezv8l4h7LaVLsv5Btyf4Rq+i7S1Il7YQOPPBbCiRVlAk1P2e&#10;1WlEGik8HZHiasIbmvL9P8BatP67LNbiyl3pcJw3Vu9zZoBoiS7D8AKs/1mUqmXTBTM8UtmeQHyz&#10;atikFZ1W+VqUJNMg1xsa5EkyOFvwBxtF2mn8uOeO/3vnUUi5iWQ2+hhr2Hwim4tm8Gwj35U++p/C&#10;F5rwltlErP7C+grAJygccSg6g7B4rZNvutKo+VDRxQbKcUlULwfr0FtdyRvTF5vRVggtPgZ/6eiH&#10;gzEX13Fj5irK4Azxe18PW4rLHQ8kHwiRNLtLAq3mPbwQWmnaUeza7VO8L9h7kpDhr9mkJad98iEa&#10;ERU/dNBDJz/PKn0zAit0QZ3yt40ncd5XoxYMwh8ypP8W6Fi+/QdIRfpk7+A7ne+KzopaXXjv+Sbx&#10;iBr3SRJ+WQodB11g/pmB8knSIjCzC+Of+dn3QWR/U6TRPLUW8hFOugTJz8KJtf2TnffbjK5Gin57&#10;pf+eGXJ0PqRo4gvcNjH9D1Aj+h8gvDqPVC9hQqDYNE4YQTWoo1MbK/UW5EkKM+QotraOtvEQMfNR&#10;IoWJtE3VwG9E+C5mZo2TECabU3TtwjGKCZXJBJh5/9KRQbJs7CPlb/Tt5C0U8qoHPu7IFT2YaRec&#10;HFN31B/rYvL6XmOdw4KsOvzZM7zXPoSWC0W5stR2KcL4TJjBx7QgBj7iktOkfmc2YY7ADgYHL8cF&#10;9a/Xr6YNLZ1dZlAwkZ3e2cG6LRG76exSm8x2p2q6nTGe7cFVFc4gL9IeSxtXpjXttYH6/p9DkUxo&#10;bv+otsaKf5NDzWhxIG4vT3drH65jRAmrMKZbnjNJ8Kl4Y9Zyl6I4Z2oDWKixsWDzU5cQwn3KVTUR&#10;7Pofyh1qHLiKEokcvpIdYJR0IOzO5WqiNwND+VRvu24sp+KHI/rWWbf4z8quHyPpkCbnT5H8j7Zh&#10;bAK65XjivRZn0E96wT2E7U1k0IOVhMaQnkKNYJ8eZWtKSV2Xps8N5eWqBBYQQuRcnhdRHtpZ32uf&#10;MP1eyuqPH/dO+WT2YAyfZqVKxgWwO4aTfrC2oKst8BUdGoNvifbPB8sVcCXH4toxIfspg2Jpx9jr&#10;f76LWleGrn7Xo+tm7RaFfq9cbFbIXMf4JFqeECtatbMoCDcTTWg6ugEsz+6cnxQ98dlMy2Q7zFU/&#10;1C2DQ2ZW773/NBcnkIkd1MLBoGaH4G0/vB7YUORpmC/xCdO1gFm/YAyIKBFth8A5jMhBcQ2zrMkF&#10;D6ltgYulLdwSkmxE/R4SYLESzm4XWpNmdq1hensHPPww7wpVCHvW4dLeVyu1u+PoOy1kDGafk6fc&#10;K4RcNgQ20D8nb+OTCDTH3tq3GcRRpG2TWU7dW5HcSbWf9cgNra1gV3QVLgBMI6JUxrFhlPONV7v6&#10;hDpr1j/zGi1fDQcLna7icm5i8xh4lgqHBTqLtdvWMAKNKXMQOFkSUGn8CbtfVaHySjcpI8k4tSaZ&#10;TzIRTapSa+NILMU5GjkwKQ/xfvhtPw5ozZBf1jxy1NO3hhTGF+VqfY0Y8iRKBeAxwfPkMi9zlZd0&#10;+mOAx9zZ9M2vH3owxChdDoWEtmO3uNjNNMkW7/PqtH8bzRrA22mueEbX/9iPq6j4dPk5Sm9/3mxr&#10;JGOdI8CL9HOSM4squUL3h5tE+8i3TxIoisR+4mWK9vhRl5xfcsnAAyCtBPp4XNdaco2wQmH2Nk7J&#10;62fCLrzaImkqPulv21bE9XY45hEAwXteMfc/fUwaiM2wZd6lwdify+9mBPaQUFVRyKnBA2mzs0LG&#10;ys6k/nq4nR5b9WNhrhysPrmdYifFzU6zCvEFsRy/qt6tWDyWkXFy7DlNvtt9beBFXf8A1/LnPEXY&#10;qA1gk0QNPu7buetvNlBR7Z3KnSvbNHWetYkHFozhnKhhMzxBH1nKTzpeNAMPhMjXW9JI1TowOCro&#10;fQSq1DxJAfnwzneCcIcA5F6dRUPKdzKt4JNMkRyGkdk8Fm3jBMfgZidx+D3K6j9xH61WmQSpfN20&#10;jpE7+2/7JZy299so00WWl83H03E7GT/R6gd0+ef30RUbD4B+1BFW5ywaq4yxUf8atU5QGWf46+kQ&#10;XHmzarmhq505vRKtliVE5m1JGuZv5zbHrIJtKkqD9qEWoBeeqvG1NdqC/wigzM2iRUVQJDvIuf8Q&#10;/EKTmla8Zp1aKl0nIePxWL1X/3nl+h4DKc+OXctGMjt/yTeYdMWJg6pwENh0+O8dQxElKGvr+48i&#10;jxutXctEiyyZo3TZguwuDeJbN05St6PjHsvR+F4Z30k60KzUMCFq6S1q4OS667FVSvFGarW1YCgb&#10;t+aff0C+JGrwdwehK3Br5IEE3eH+ewx1VYIdBDH4zu/+yIXurqcz5J4RJ58RMe2Ye1iomfUm84m6&#10;QUywOcDcdZrATSF/xXDZFVvqqvg5kxMMUWUkCvLMBpfJ8GQ7Md9+wtas6RE3QrgVrLIw62s/Cbbj&#10;oaBT+85m5ybH1aQPiuPOtYq0GMMu8Y1TcCyvlMRTgpEjJ4dycx+0Tj3OGUOjirS/mXYaPnYLS5nF&#10;dCZy95PyD+P4OHm4se70IqH5Cmdd0JP3vTB5kqQw9Db8lEdeGZkptyL6KNHxiSLeieOHRM/KqROW&#10;JYPQXSCbu9G48qDfT0xQdOkEFc7L/M7ghncp/upEYKFli8ibSocQQzOa0fwgg5/RhuQeBMltLAkh&#10;pSiXHLNgu7opMJClXRp67Z1lFtndX8DKxKFojlxVnDJs2sQ6/xz1sPfLKKbaQP5l/dsZDN2FM2Hp&#10;pQzlTUHa2RN3FF/GRbZv4sp31OzS+qROQJjgUs2CueBKPXJXxnlFLn6MidT5LFErOl9nXp832Dho&#10;bbSr3ZlomCguSKQYsAJ3prXEk0yAlWJDElK6eBmXgU3o4Bht8PZ9gDOKrRJ2z2ljsSWnmEaitEk9&#10;8+AMvrRL+e0Ya5vVmBIudZp5PotGfschz1DTNcdJyW+O2WiehnFjPGcFi8g8NgWpSY0Az5PtjZvs&#10;c3MRJSGxPVzqXeLkDqcRMun5kfCsnWN2DE0lh6rKe7d1iA56tDPGOql9OHbqYe62hVaJ3cSaLq6a&#10;wplcltvqhiuZxLtXEPy+2QD6NajGyLZv5bXRj2QD+l0iqR4dotxGUD0Nd6KhxPfKGUkslVCyvIKt&#10;UAj1MwgeGq4HfIpzejSQFiHQdbN+Cqp9pVlDKiPFnnb+vFPn521x5bRS9F9+52affHylT+lpAts/&#10;hoUffV3CSIkO98BS5Ub4a/wktO2t6l1WxcZVsmB7oXSmm30VY2pMVj/27i1qdy7ngU8VaTJ3VbBM&#10;pkxRXZXmzaV+aavnsNGzhzKkQmtKGGSX+roz+TpSpKeRSvzWSAQ3SZ+bLXiii2Kc08mPIGfjcoH7&#10;pq0Ui3uFqitupnG4sxePOFKRHQulwIXdV1YSeSQyL1fu6QYe6YJXhKmAvhzFbbmFun3edp/isO6U&#10;RUrTW/pTXXZKbB5CDxzFYb4NfmY5WlcdabZHtkryaFUWcCt3KICNhL5NCoDTf/zFhqxsb5Sh1gjK&#10;PBuK7ihpJThskEmBVwegIxBukGdF71FC13C1wFAXiJVb/4q4ysCx9uZNHRimfilEwH5xpxoIwiTD&#10;eyIp6IXQ9F2pmhlRRS58qYUt0SC584nreZUo41kUmbY1ZDdq/4ZNOmHWBjEVvP4Zgy7LpmRsv7Vk&#10;impfYPCYZI40zJRZ0ezyelsHDgTHpROPzjCwtvI9FEXeooOyFJfpE48UDPTlm9pw/1hBotqR9yix&#10;gbzWrL+XGFx8Fc4ESKAuB7AKQtei45TzntFtQhXdOg7bCdbK/by5DLnIeWI2jxym2NmA7EZNmJgc&#10;XrxnelRI3m6EY62gS2AqsuNdhUH0diuvN06rOX1R5p/X0vB/odr5SaUnT98xTQxMVTGfA0fxeZVk&#10;/T3/6ZRGPDwPJf5742Nac+We0dtAUGbYk+l85lOvhlOLUPPG2j2p9zPsbfHUH8+0TAQfy3/9Czvx&#10;5qybU6KmTN+SwdtQRCdwrDotcEXonl/U0AJiVNOV17slrYOpzokGmigmbKgYSlG68zrLxhRp5z1L&#10;NUuhCecJUOXrpxv/4+/4HqcU4rqH0enpYAhCefcuiNvE0Ll7vqWCzeS+QvXQ8/7g2RvyCi0yTGAi&#10;CtzGXn3H4sY+A6L1YHS23rApc0ZeoW6DBqJkPCXDOWBZvl9QlnDDVduv808N1T1XKsZLFPc3VaFC&#10;+Gpcb72T6gi7srSjHS1LuYIUFHkOokTmNu97J8M2zZF/pteL7X/Rgaxkq0uyHmU4qEhDSKG4+GPh&#10;bqsRPpQe94Zx0B9brRs2KTbwuxJoyLK9oV7uJCKjP4lAScMaGve3Y/Cik2Fw3fo34m2DQ34/exds&#10;J93UjvmaRRD2CHfkinxBfwRqlQuDEGT1L3BCm90fffnaOdRkiSUXUC63Y/piudGlx66atb2zPky6&#10;e/Ks3IZLsQaADoJ/t22RAk+RaC2WPol7BMjb3GSZxJHaRCNwzblJauXLa8NVXbNCmCxxrKHJrINJ&#10;sx3EBZrThNc2jW1tL1zbtHx/I9CzTERp//BpKwKYx3QK43fgZI4TV69edQgazpJs7a/6rlx3I+80&#10;bUdfO6s2I/GgYNIXb9MjJ5S836RyJ9zcmeyVQnezHM7L/xxhxzTVRxENjYFjtZPLy2OnR0j/17KE&#10;6fW+hPGnhQAPNUyfQqTuZQVv/wfrWOWSOibP8B0DDnCwZdooET3aU1m8kDgKwHXyyZ5SfpzkMSgr&#10;6YKdiMSy8R/AwxymUWoMC2iD0110iulHOivW3FDkRZAetHk3ebBmPnX7KVKnHlVfkliSp7TRhVCz&#10;JYugzx4WtktOhApIEBA4WWdOCo52nq936azsvNC9P7GT7Q0jckYQQYMvjRAmujwLDuDJhKTgxmGv&#10;DFsanSAH2oggnfqAiKbXvW0Fc5R6IAk4OC4KlqaYvxuEEas5XyeJN0IItqGeF6cnlAzAcnSdCFqn&#10;y06rUSbz97QAHR78+vWyt4A6IJSoO/fYjHTm+PiyZkfmskQHjlrEj3H+DJo4ClhtrxTul/ARyd3G&#10;+w+9tWEMZwuFoWuNE1SzndEJJgUV26eR0/k4ubwhLytLMK6nl1ih0xPfuMlBpze/ilnu7kE9onvd&#10;KU+UpdoPMev8wfQr879fEofawdgBcHB2rHm7lbLW9p4+mfahl2lydSEITY/RkinT8/krPxy++bEI&#10;H8XSBCwbL1WbXH+mh9jQx4tBEhvy6Llx/WHsp0tkqc60XLQIArkkL5zp5qe/bWRvo9QcvleMeRVF&#10;FGYa+rnII888yjI6/NQdDlWm2DiI8t+ifqoUuBvM9Cv2xA8LM5PhdRVme2ox5k3PqcSF4E2RpqLv&#10;MrtazGyZ33n/iX2G4P7l/DkW6xEfwPP0pULLQrG79pHwr7mqxrreevcsHa7DypcPt1z+EJkgU4pL&#10;w1NKlbpldenr5vO5405h707XO0cKFmfisfNC3M5IUOtyyCdbLXKRloJ9qnaWEna4cPK6Y/bHTvb+&#10;JXtx8dqGRBFjqIuaYqnIMHmmfpcJhFMldBWN/mGdcYMUk7MOJzerJPJ4bmzexg9vCDprihwuxY+5&#10;tzjuOmpIRGKUDCzO3Lbt7Y02HWwRcOOLd5p0TphvOgqTRYHN2TnJD7pJj6ghNqQroS9uN55mDVye&#10;r2uyFauyIZl1Cf8PADIWi320lPh+yYnU0zb2XnHRXIUj22HBQ23WiS1hvgPgdhJ+Nb6r/vcxNO2p&#10;RabeQvknlZ5z4OoNCCvFuCNMm3/ey0zmQopbP7ZbDV/YrFHtcoNr1bBjz4jBzvpzkDz9Vvzbwx5A&#10;hWMJqXRNducKqY2TNY9rgvsF6h7/5bu/tBGCLYNooXa5rZX/hs74f4DTJ0Gy2l0LC5+nlWCduQu2&#10;iTJbF9/fNaXEk2n50Q10HlwQgrGJt2tlw7qYUeqrXVbL7eeOo7tfursmvyR3//49abHR5orYzgRp&#10;8UqSY6XUXf3GX1RXIP8tzWNGpWjBSn+R1tB/AHBH+Mf+3wPO3BxfTr+URFkZkc2Kw+AVscIEjAgB&#10;16josOxfpECsIywjJxb+jkV86cs9iY4m0IWM/ql7pJ52qcKtCBALizgcyAUIVHfxJfFHXpeyRoxw&#10;rlxn4OISCj68umdr+fQPM+exgbdjdKVGjOZEity/ZvFlsfbG2soSTjMCiod+nd8JOtNte7EjU8D5&#10;k5Crsu/6WMHc5IebUlssWfMwJfrh2jObOCAvIo6C5/U9k14EOJA2Y2+TNFG70R7RL9h5hzL1os6N&#10;0Vjt4Q3EfEobQG9fIJXNVRiPzm2mxxHdVDM397THyDFpVZBsFSBOw5UhZBGbcYhJAM4quiMcH85v&#10;Xy4+ROWSeIrrrRjzUW/EOs9+Dx/J/Pq4w5hVO3M7+FdATT/XX0tyL2mgsQpUl6WyEKihJvCL33NG&#10;zoJVa+PXuiiiGiEYU4F8K/yAF+ObOgsVf5BLH/SsOnO59vqz+O7A+bgrkviR0xABc8cKVC7UOmui&#10;hNWxaaIse5ZGu+ANb96+ip6R7gbr8/d8R7NPwsnMroSZCr2YFhJ0mn+u3JS9FAWK88dLLN1Jn701&#10;wxOe5zsg+gd6BQn/Sl2kNwa8OOrXgF/xKHaAE/nOpizRes4GXflyq+ht7bVR4D7SGAmLdLbz9Pqd&#10;TndXqt6vRa03ZSmIREZlKMGnj6Ayb1JdMlVdi/zWWqs80nIFazuUNK57huwDica+3RnCQr3U2tx6&#10;E9VTbV+wE7aW0Q6uW3tSqJzNAc66lGKd79TjbNZHTckJt9OZOfVou/4h4tqDfrY8c2KbaFlyjR8j&#10;P4YFcwl2FNWt+5Xkf04HrWn5Y+j2ULb3SxaczdCg2A00m/10E/crLNH2CBPCSQsneSPJGHLUkPwO&#10;AyBMBwjt799fqfr92ppwL5gy52iYSycjJv5p8FdVMXK9h6P1rjT8oe96hemNRwJqYt+d8hTJMy74&#10;Mn/ex1swD/cj8yLDSNXOz1yB9VnJDqij31RsvGkcy4Eb2k5yE42dnvfxPaQ1Jpx+lxILMn8K+w8Q&#10;WRWF7bIWWCfs0LaH21cpwovmg2A5846oSuHYY1H7t3d/oH+xS2gYRX4z75Omaw+4VHf8Gs2TUlLO&#10;yhZZP0bn3HF05eCwdR559R0cl3JhBnFY635VWrivFlRrkeSLCAXC+N0jA3sEwcVU66QcT+Lq4duN&#10;Sz4wrvAPFJmfCFwH0VXFGfpQvd2ngtKTz9qVzQ/FS3nlp/MS5B3BEZSmfPXn8DXufa03wF3cWpSN&#10;AS11txbZHCExx+Xrano1tmv3aMouJl4xd9TwL9s5g+YQXFmDdg6mGr8A1Xkmu3PNKGAaKqf3uQJP&#10;IzZzzt6eH/IwH+kjZ90x/fzwG9HoxzH+6GeKKcEmndG0Yd6rFa1eGFsx2iMFquU652PjpeD99X+A&#10;d1XVJYJp8IBmkprvcRhAblXw+UFThyciJLtT4oNdC5J8KKv1iUBVVQye9hlhKdsT/DDWVPGysJQF&#10;eqOzRVnLit/P+HoccFIr3THNnOlKJUn9pfnozsIPAe39BxApDuUIAnPNj+4yoL0MVsvZ1agEPZZ+&#10;fn532bEV40nw0hhbZMtDPEP9uyDVIfwkuikD3F9MYQxl6w7iF9Tsro8RRyXpTa+IK83QVQHpTvf1&#10;W3Ead0a6p/k2ksCsw5F6VNrtykoYTz8wIhKer+rJY+hPhelvNEOm1ltPKUebmBDWRvNh8xvNBGGu&#10;caKb7lH5Eb+X93Lr2ZZNnFjC5gJAU/x3UJd/f6LVz9M0sGsVc1PSBjqLpPNBrJcK18o9qXmYky+K&#10;UJJsC4j8c/S6sIiTjnPC/fu3DPWadWZ+eZ/lOI/M4fsLh4FGtqunzT/Zl5R5Skhe+14qYFEk6MER&#10;1nJJvmXLl2iiI+hS9sNc+nnT6+meVyee7slxiiw7BwTnzeSU2OxqMWmFqw+fGfNZOzqy6+7kqcNO&#10;BFc6nFsRX36Lnm6Q2rSNNjc5boI70cVDjf9ONWiqsDqnwC6TCk1glzk78/jhaZHeJj7daH0n8CWs&#10;mNoHLofHUSNWvV5eJEn2EyhuLT4NuQiMDP45lmOOxjhx6505Rds6bZ9NH/iuYiBjeRJC/S6a4bMz&#10;KYz7SKhpODblT1wzgbPcMOwiGWOOult8BgO3vE2EdvnSbpdN3yxOHpNsd06UzNqdVdd2IxYo+7ZU&#10;vDyvzekOnigrKt1TnktaUfwaOr4diAAo+5abpdnDr5EOyfP25IIQH7HKeaw2X/5xjItkLRF+r9uD&#10;o/6jmKIYzz2IPSFwZOtPJjOmQFwYGr4mxz3Eq+mlHkTckTbYMmNZzZBbwDZJ/3Os8wB/5bCj3faS&#10;YEP4hgQT0uymXu71ussh2RINlv1r5W/JEr4QiPpYOWG/fYhAE3UtRZmkU8OplaLG9Fi9Hmn7RYpx&#10;v6lz2WfNk4ioXOhfI54r3HzXtFmS2M3XSbVbuzf+wd9Fe1hIAeLOQPRjnkkCAmHE6+o5IfFdeWJx&#10;qRr1IS/ZbAeG4pIMnCWbHxTb24yUd+gp7GZe6VrxfntpogvVNfRkzW6fM2EKBg6SQHx+uJcppUWb&#10;nxomifTfEhDFtJiQkcX5aWOfHXe/nV/qS+qWaAaPh6TxQUYYQ8s1ocu60BHV0fbR5RAfNs9V0J8X&#10;uoGg/PBGLwL1Hd4VF1/pR9wNAm6YVQvjrAMwep3QXm5BR9KuruAUE0QWK5Qh2+9+f/EBDh7GeE3N&#10;q7HEvG0izzQGfA8LOtCGGAEqOqZKyp3LSRHCvzcJ9+zgmcQdiUlJ02sMi2cXF0USQPdKtC3Q54lr&#10;inDBFx0BYPdKm+09YsG8H7zGHt4TtyvxsBLXeUK0KFIgV0Ykj3EqnzNPpPd59IGkAMgwY7eyM0tu&#10;8XL1SWfNYH87n2DR0SlxYUqcufJy9A4lVCvkukmWz4reHDtRnKpfjqlw+UTRRwMU0+RlcqQgE4HA&#10;KaAVK8/fscxbCqYI2Tto7uVdLDW1p4zrkqxpBD5q8WWaJqc6rkMIqJM+cZ0682o5M8W23mRz6uIJ&#10;lz6E9mytImprMX+RmWRdUuMew402d3rdCpMudOwDp6I7RCjGooc6slsnzrTBOgkDd7DqxBKEIa7D&#10;RZc+djxZqpniuy8AJt8KqO0jdFHFpXP6IPE0BcmDOvVJbEgsYJh+pEwG/b+YQJ3KX1fKHtYDp9Ot&#10;d5IsY20AOWvr1uv0Codo3ztPPjGT+fBcSQWCT1tvxlBpwTA6Ao6viJoweIdd1hrXF7nV8Irtpn0j&#10;R7U617qFlp8/5s9X9gcByi+Z002ZejdraSN8U8B68vcz2+pv0qy2EVkIcfJeEe+KeNbUb3ylE0L/&#10;Afpn5P29Gp2/z1QXjAcm529HH0WmuHijwSBYXHsdSDyrMSfz5GYvyhybnBLwzLEVWrF/I4uU+Xv3&#10;A37C9WHEajgvoinrjKOr0TwDqn/gh/fdND/N1FZY09p20OESJ3wnJhUXYQozH2fpsIFNvnjkz7V6&#10;7O/y+sJXKhus7BcM2j2LxI3BUyma7VhrV6q2WDK7mmTAzYaIgPuXzRpdDVFP60dPaJi9FC4+VVqN&#10;3wQUmejTi3XhJtnZ9vEqnJjXWeTk7drDnwwt19VFv3TEb78VM5epbEyzntJYC/4SFYhALmVhIR1r&#10;AnS/PD1Weo0EG9cIo3FWnNcntVqOCE7TdJeGVNm4DNX9nZwlCxUi8wVS8kM815ImXigRF13CeAWA&#10;nUKnNtpW0LulbZc0Ze4hqykXqrT4eamQ18f5Y+nxJ07LXJFbkJSQgdDXNsDeO7XB9T7Gk/gutYk6&#10;uPKpk5ry7jCnryyXDRQzde+RLmtTlMJ8A9TzUuUnBT7i3CQQBfkAMXNCFbjWMZc/8rUaPMzmLTf2&#10;6VM10er6KD3Hjq53K4574OebZK1kxWelTRN/fdvsi2mHA30kiPU1FloLguOIJ21bkb+Uw0DnCnTh&#10;KO6i8TQ9ylsyrZKQ1FMHTYF6/KXbSywVLOOcDHV7HGHi5LoFWVVqushLN06t/WZYJltR13e0v2tC&#10;ISSczJBEBeLlMoF2FilBl6kqzFROn3rCMMjpR+X3Vb3PGplezzFsLlIbufbkOcY7+lykNV5Pw/Y6&#10;Hn5Lewoy5ZzY0HZcI9/WWv8D1D5UAa8xEpevvKodKCzf3yO4NjoFUzCheRjDpX00XMxbwQX21Prm&#10;/ELT7t6v6lJlZ0YI2hG2/fF90nW000Jwa/VVjdv4dFZj5ayyR2E/7bZGxAUHOsgbQrn3k6HfRjaP&#10;FrZR9r9ifomylgP/cXcc+tPQQhodK/lw9lDOduE1/vA5g3ZwGBHthFTkM9FfXlgHez8t1adbAWeo&#10;evHOb23vxqDEH4u9RhuYuOEcycCqRq2mMVhK4/yKp3zKZahBglr6nXV5KzMxZew7VdEUgB4tg00B&#10;lu/ok8YCoi5K8/9IX6psE6PbAEyZTCJ4lBDB765xQYRJOKDkb4bU2fYwvtTVEuQlf/XtmxPCf5ZI&#10;6GQrF3SEFFkYu5rjxSNbp7Y/uxZt6vIPNW7aGydi2KCMR6GEvbrllCG01dSqxAZPV3uqRnPnTA8Z&#10;8zmeW5Ns+O+WdkFuPdZalQSjC04i19/ONB77e3eoumH8J9j732m5eW1sciY6WqptC1ZkfN2m6yRi&#10;+tX55QSrzU8+6eoWzks6W1g6RCeQ0rlGrDZbC0UhSDbLu9EJmL/2a8vBmROQYuyv7T2uzJpHsZtM&#10;/p1dP1BxWGzEQvPsWl+UfZyu0h7Ne8wA8s8wUBA3rOUCZrU6nv/I0Dbk5Z52nC9JEgu8NzYQ0hil&#10;kQ74BoP6YfVXALU56k/msHmCUUYwSw0TPFB+PAABBdeS5+/PGbTEKse49AbjNsIFNchtQ9PKvgUs&#10;MgSYSgHq5Y0uC6IEEjWDDhtjzaipgJNQ/MKfKcX5HmZbIl0d3u5msRaFwm1Hl2nTgrBofVvGt/uu&#10;+SwSbF+EvqSV/zOuv5ISp7YsoYCu5smSyWQgZp5CU5T8kjn+bYonEmCxDSobhrCAhJ5KGg1uhIbX&#10;BXFElzPtkJ1lkjYDo8TIiSlS+lC0pLnZ/uI5ShrdyFJSovl8JqdzT1O1IU97lHBqKXzPTZ6a1LgR&#10;toTG0RZ9u/u8YEq9L9Uyv4CL2ykmjEA6n7hXFHPNPrQr2RWkOkeUE+dvq6ozJezJJfqGV2pz/6la&#10;Xv4nPj0q30i4jzBEKRbD0g/E9h+gU/B2Mjb3pTYXqL02cfCC77LVEVruSJhF9dLbYcnyPQPPeRGj&#10;hAzqcKLv86RsnJZncirwnaRNs3q0MOG9ke0s5Ji0SvvQsFzknMk/wOsOsq+viZv4uMog/dL2lpLg&#10;b9N4mnrXVBFBAFDeyvsPoMqmxLiWunoojbKxrRTcjdjgApFV5ZZ3Is9/FZ71pZ752RXktKPouXZ2&#10;JVugTaq6HqrpAZ2iJbQSPUFjYA4ly2ueQ5l+BF9Kg+KVoErxsq+A5gBVaKgTRJmoIANshuojaBKZ&#10;InYmsRU7uVJiYlgVpPmu8GntmKL6eKY03o5TmkVMtkvEhS6v1PUmkOHsSIQK/Imxof5HlhdTbSVq&#10;5alGfxdpUGp74jHgRfEcfpVrhr0Y/s7qsTuwMXT2YudGMLqZ+tIIBY2hJq4u3slaYuhpT/smW4Dg&#10;F7TJMEsh1468seI7UVOqta/0zpFB54J5jRD2WeZRF91JzbuaJmeXJcGtxvvqGrC2272sx1LbJLyT&#10;P0sSND8hFzpPpcZFItSZbMyeHy/5nfnnE9rKnNkAkFg1+g6o5f9Tqh7XxnrBOFjPp9QT/Zg9cuw2&#10;ZOA19j5wkCmSHQpl0yrlcfJTxZ/qciC+44uR6pjgsKhWyD3WaPQAUZtecVgzI9l5Kym+u/c85/Rv&#10;4mveuvwFkd/MzrFSWmq4boQtTD5Nl0yyQpBJhpgdC0+S0tdvb21rdBvyxdQRyZ6oMml4acCXxyLM&#10;uhFD0q/Rtob9NgpDlTAxrWPvEuBiN9kCmLdz5jY39l/ozV/4PBM5vwacqBr8idUk1+Rr2x09a4s8&#10;oj9Y3RUKhBKwyTB+XlYx1Yin3DK+0Kkpdsk0K4eZ+tXu7ocu7knkrxWhAY5t5RElQQz5Po86AscW&#10;TOz+AxF4jx7NJ2WGHticYzICbUu4p3rJPkdCxnE8chCHLAe3K24hi7LamVVi/D3VbfA/QNPWEbjB&#10;vtl2dGB4L9PJb1vNThA5Baq+py2CMvMgOelJFGMvT8fr+3KwXEvd0E3FS/XtgYL58ouS+9EB9e0A&#10;J7PYpB/+fMlCs1gsbfeOUNbhi3Ms8zR3Lfd8NcO76u7Rok9pexDvv4kQXsc8/2K7d50F+QxLa4Ld&#10;KdyfCDdPYVyHHXlQx8ES18NFh5JDafAN8eXRyJL7H9Zzio8uL6lHeHm89bMmdALG/0RzCljBdez0&#10;UuCz8Rbb/fc2BScki9PlOHv7wwuyxq8IH55lLm8yuhQD1m+LsRJmLAE/TFCAZzqW3N1yZc1ycJhV&#10;HhwSjOU6Gzph0RkOt+X4gjx3UtGZob2wvy6gD5S6hWsNb1DCq65cZCVFEr/EM2MRQfbNtFNd2DsT&#10;3dKUHbIiVNKSgHU5L/X8MFnhFtedqwnnwtY8RZPfkAVYDykcFtK859pbKubEPEYQ3ZHx3cwVVS33&#10;Ya186auN1P3FDW7klJdrusk/tUHe+jnd8+kMUSKpsjRfrvbEGSXKV1zcoYT828jNFfWP0ZRpXw0D&#10;+7B/8V/rXPgPsOLVAIRMT8wERtSO/gMQlE7knyrb6D9LkilHQ0CeH5aW62kYYuTDQ8Y+AniBT15C&#10;i5p2rlh5Ts9aX3z/IA3rxQkvEuPKR5Dt1Wf0jqS/cjTgoe5ykrbdaectVWb8so6fEiikANoj9GmD&#10;Yfceysi7FkO/PEuvdk/Sf7KXIydUDYyI1mJD0liaroa573XlpHz6dzH1H2Eu4o7kM+BHM89UX+De&#10;SerqSPPWBeDOlP2LK6Kf9RAh4kOFrT11yNjb1SIh4WGvvefkVyv6j9mH0jjr51wxA+fP9riHYhfe&#10;noEMytgvg4OOtK8IbhUsY57NJvJIIkfYYNvNprw/i6DDzw0yqFhzP6u6uWagP3OXkHqdIu/cZGjt&#10;SuFjtayfxzslYJQ3LB4Yy38q3tNFoDfzfXDE3b9gbFgn6/dSkdjqLreoed6WoPx0diZDLVw6SjhZ&#10;chu+uWFrazVusO7kW1TUijGr6E6Wk6g5xcYI14zXPl1pZ/eN7cLcSf0McRQSZqok9MHFi7p27UlH&#10;k5ZmiusqHgkmVStKNsB5s94Hu2DzFCdn6hwncS2+hEUmO5HDvbq8JBUiaMXl11vQQKfY++Oa/Ou2&#10;uin95JxmFkeJWBBC7nV5I+udQTfjeiAKPmzhvjS3g3wMoCqh3yQRYVqwrx7TIPsjWjEyT3S61VT/&#10;Rr6gs9JRXNA5xN8YAiETOTFOlQr4XlBA5u+zFs1igGAb+Q8fTkiVq8jH03hN3ip64QTpy8jS5ts1&#10;pURuquVgboB0PuiLIIdb6nLdgm2CPzcgeq/vLamvDR9n6bgLnheQneRCCb1MY59f0v/OI8vuuPY2&#10;YjJTQhLEVmp89sjtP9CWF57GEbGzd7CKZhaPmJ7j+BJ5LxGsAn2Yiee/7PY/2WLwcwr+xLNvdAgT&#10;mfJQlX+xIdkeVun6yQDV3Ub2f4DBKYHxK5G2yF368/lozsR1x7NodfeS4w63HNwXjpvKX9kpw57A&#10;QNdVNl8MT0QZNiPDZEvIWZms266fooyWYbKq9PAENof8XPcP2WhaqSnzFxXBajw/VrcdeI2C+iXY&#10;iSz6+xBe5lNE70x8afvlpkowcfuFA2UCz+TIbLEEi+FgfM8JiyloY6DkxUvagM4yMaVXRwILzASl&#10;t/neYGS6qlMGei3u3elL5tjFgbMepDgpiwd6Atg79ChmBQChjtv+cn4jTZmRDPKbo4bymRtmgiyi&#10;mXIAZ/nI3IyfNahfrsoP5e+4HIManxFmqD02bo5uoWqsy3hex4phwsv3B5lvhwuMsMW7QXRsbf8B&#10;FoRJA2r7ld96uxxvIaKMo0cv/praPVvxQ3WV5qZOTXREw1QxRCfmhBXv5TIJpNYIBlztntvd+r9x&#10;JCOihwYfoBAuvG2cNy3BAfny7cMIapIqBfkKKyeddcym64/G2lVEYxPnIZRJaQJJIuhsqLGHAo62&#10;Bfs1hWWFVQ8rgd9yIaRmfYq3hFkwiV6u2NVwILkGsm7M+dUTNxoOLaIX3V+hullBASL3R9XiaRG7&#10;ySwyP+KkVTeJErr6pOPbqBy65ZwzCyczG9uVlqT4fk/5V7BaqnFoDFG/NWVTT+xzkhlQUZZQ7+ir&#10;pOy3t6VODDoE0zGirqFFdsPxq9TsOi6XnSmiyRNOoR9UzRRbvnpfpK6GvfuYp5F9gfrqgOy8xf7v&#10;cWIXQaPKIFnzxI3lZ19couQOObZbLEcrJTZRZBN5zTB37ZrKQnRHcXnD9WKVkRQZapNj13ALQDVU&#10;HiU7cAFFVGF9c0N/q7g6p2J4RxL0QXLITtVLoR3vtQ8DFytcSQiO97j7wOAyqQPtEJgOyhU+FeF9&#10;pUGGnyif9qqVoxlnc//UizIotzeGDq8xOyZj/qFzgefTL3Q2bXlMjWbQ3rBkt7nkQdw4C3Ff2mX4&#10;FKfB0HnSB6zuxxULHGI9tIeHqoKaeJUPMFoNIugMdiJmYGyhS41FdS1zqRe0Bx9vimMgUcMbjSR/&#10;29ZuKQB80dm3HntLJTwGN6TkIX8rDY1LPnf9OKqBZrwSMIa8SUsxXyfPleEUFv+nGVoitt6pNOLQ&#10;/+34GL58QOPkIDzxKxCc54q4rFSS8m9s//ixj3dzoB9BKlelnogA28tLtZbbNUwfRYu4uanehn/m&#10;WrLyNqHJMUjOk0tQWVHH8gknOtHDXdK+njzpm1k2tzAzaQlmLWK3/PWbUnyWTTXrWJlVvebJ3Ise&#10;nuzA6SFx8ze94ojtRMD76fDwJE9UFD36H4xrakzMH/lxjoRUEz+gRsd2i6yPH3xz8eerkULKfGSc&#10;B0JXn26Dg+O7Z7ymF9m57I14GMLQHkMX8gROmH+Oqh+chnHt58rSxM4xZHYuDHZEen/4nPDw0bE5&#10;OIGDqOXTEesYHLquaSs96S7tqptiKDYMQXiErbpiuFSqehk2ABbWpfZalI/y+95n8XPyZDOlKbeh&#10;AMlBwmRzPseljgi7anv465GUz1g7Ae2slRQVKrkh5HbsUzFz+AezxDTWAzPf+9ckXX9jDzdMjm+B&#10;5PeEjJ0oTO+lsc1WlveJE6WWiFEmcvZXqm7pj689gP6jM9lkHTQCxLmDxE0TAuNTGg7Yy3VGJ64z&#10;BTm2t0XILV9dPrrPzoHBXjoEhnJzGmUSJZ9ILfyoqXZf3tMWad8NbB9yRZ5gNNbd0cqXnbfrY3Bt&#10;+eRn8wMJU+Ru/zayarmsl/NNMwnXy/UwkfcbnWHYIBgtQYJP6jPDLa+dgTUwJyDRwTszJ7pOnI/a&#10;ki7U9Y+UTx6x87tEbLfnWIlydO6I69PafZTp3DvTlK/fS6rUbDARQVaHMXrlY16DNpKgTCj1w7dF&#10;sf1u8kjRmFV+1ugly8ijgfNMGJbmx5K+SXAAOR6jyegEapxXEzimNswn5tf57pXKgvpRr6qCsdse&#10;3Xo932eyhsuefdTr/YfEaQEuP5/Gs5a8oBby10FtZybFhfp7wWqRO/qaXJcLHszORXxmR4fZxi4W&#10;AmQdROg4r040Zg9+w1DY2DeVDGzyNugJM9qFRsSk7Nhm5YvygrRZIynzRVfyl1o4XN22MZtUrjNR&#10;2CpIy+FsobB6daSHIHRGiuRJe1uPzdwlvI03gjTwZcksqbIkoYgjxerrSDPr5fpsp3RpCxYiSrLX&#10;sqx9aWlYdWw2uXa10iupPfksOdNKv9Eg2W3fduziyKlNLwo7WUvXVoVVLEyBxSwD1B7u5/UeuK4s&#10;cxGfbT9z4ez7iZqbvxnIVGbmh3QlXo2ApZGTA9Bhm0A76USuVZONK9qt6FSPOJ0pk9vf42aEB68W&#10;Oqj7g4br54RIfYsLgmPlaeGEVIpIAzcAw3x676kxz1g5PKtvnvzjkp1e6fzFJDingvndNvVYvdkS&#10;zoPDCCK2Tnu45WpK1KUcEmHxW6thWofp5a2RkB0MvF1W7FScPc+1FSEt8wi1o6uucST9S+htoefF&#10;an6is5lTteYhofAmXm30mlvrcOixZbAeFZPFmZf1j7LU6zTn4Lo8Sm1p/xPUnbw7e8lgqPjU437g&#10;hHeP37Gg2Gg3kh5V7lR7tjwpeRmaYfhR7Ymo9Jy5Dxs5IpwanP0DcAA7uFVX6VidGlcaFVEsM2Wl&#10;qlTP+w2fDKI9D4Aa5eL7oOnNsS8kX45qBqQ16NumgudGHiOcY/HbDzRc8IzRgua3+peSnoOVTRft&#10;zFVSaZ0qRjjow2iA3DsjcnAIL/YU0ZgZjBkl4JPD/wBKsQgxVg4gbe2ZO6ytJJzARafviIRWsfD6&#10;Ui22zqos8tXSPRqgA4NtjnMTqjG4CZ0jEDuZ+Mj84rtU+e/GMZ9eq6ZW5lALwD4V/YxINxyubzkM&#10;ZGZ/U1JJusEWPCHLdRAkuL4OaTObanxs7ivVS5E105w4rYNX5d13j4187QQzxxHiNjkwE6J/etrx&#10;38i3YJx5CtRWSGWNxeNaU0wEUgMKwkc0HADHPEt/WUXJnK3Bk6h8c/809iBqgzXjCfzOOhb3PaxT&#10;mmyOVAjs53nz0yyReqG7O8o1upZ6jAvOyhjgmGcnnqQVQUlNizekv+bGk2WllZotACa9rb4wwV1s&#10;n3aLdQ46ui4vXGjG9Y5gx3eb9C3vscYy8e2jGlMo+2ZX5KdaaFnRheC8O2X2yyG+rCm2jzN9uKG3&#10;C6oOahAV1Gwr3rLccrXrPfqjQpyspckVWaSMPoQSa1qoj3Bws+4v2QOPyW5xeUiJ9S/NKYrSXXdH&#10;N5Q0pKabxvKTUYVvx1rNF6YN2RylNR3fGnBGFpNz5mLFF85iJfZpCVUbLG1juyvaJY2+wAQRH8IZ&#10;+T3KbToAb8uq2BG8pWBLK7XZFxQvOObGI4dRublmNkZJS4vJKTHL0cmxO0n1aLn+pfoaa7Y5o61y&#10;PDrX3d4KHKucjccdybXo8lyqL7hm5Dc32CdOb0wPcR3RhB2O8YZJ22hZdqTqY1lpBdrSiN1VN7WQ&#10;D9huf4UJgQk55114nNU825W1MkTTsmJMs7dmk16hHSOWh+bmp/XozGijslhVQ7AeqwVpLKVasJXd&#10;/sTmiv4P4EzlSZkQaSKDUQWS2X2IHJnCivqabqsJZ/TvgWtY66dsOTafoiuxLPIi/OekJfbgxbFb&#10;NoMn4R9VCzJ5/F7wFekbUkk2pwTC57UgN5ZyQBg0ntdD5Z8p0unmVm9eiJ0k1+N+am03JiGRBX57&#10;O3IWkoDUJbpzVu22uDSNSIdARze+R5BOdnOi9m6O+U7GLFOjJUR3Phv+9ydKVuwzHuLRUrmeRyRt&#10;tfrg8nIEreYqV0wBYReD2yNM4HxreRUDjdafK9s59qhG97KJj6yiEf85FSYxB56AmDvn+zK6B9wN&#10;uf8AF5mPeQQ5O29qZCz5qBOxmDRO8vrSmbRoN1YMtUf8JWnwsLhq4aYtH+dlRE783yoxXocEKEWd&#10;HmHXZOrJpCypYGRiw8w4lvBRix9MrT0v2H2lPe0pcOyC7dxWfTZV3EXLX7RT92ZVxkoFWsu7GrCr&#10;31l/0OMQraKublm78R0WZYJnhn3ClSbk51Eud6k6TUiTmp0Ae7EPtMKOu7T+zVqbUsXHNy0wvJE/&#10;fwV1qoQQt18JU2M2VVZzWBa11Dc3yaJza7qhixL3k1ICnk70fN3LNqV29Snmuc7f+RFXUgpxSRKg&#10;ffeS7kyME8Ad3mtfl6u3fs/ZbQ4srYexCmNBZd8FoEXn+nqrqRUF6zS3t9a1yHgjUUV5R+D5166I&#10;YnyHgkEFUjRkqrMX4/K7sZG/qYczaIFBGDxosuGlzYY/O1E6/IynhS8kbzd19X0TcX9Z76Sv2Syj&#10;+iSM4WRfcm8HAfBUscjyRm5EC49vZQs1weJQ8Q7YyyUAIifc5WbbiJFaM7AuhIFcDQhVvyCKDhUk&#10;2g6CRZb38pL9sZCcxX2W0ty9RBo74xsagphV0h4oTVYfxBFK5lTsrpYlhhL+QFjn4XZR9c6N5j08&#10;HOVpMM1TOwXpq0NsVA/4gkNPxkKgaoFBpEAkR7bwcrzRXoZZzOBcL8iCU1z2bHSn2mH7a5Bza5V5&#10;bVc8FW8gemUMINHP5Th2X3VhtAuaVWRL45woXrGcQI5qq168pUzFQd9nZXUQBnzCLEbN3jWcEGDy&#10;2lS3e3e6w5OROXBm0xqkbptjVVm+K+MvXD9b0dKmG6txgDbKuVz+mATwlANiJbczF1qtfXXVB3jI&#10;J1t+rR7uWi+KxZhg7wDUrg7d7yuULqlF1jBqjNrbcuk5B2OY5x/fnziO7PRTBZlfvMuKvXGtw4fj&#10;QuyeypHYh6fKSRGZKjo7DA7i9i0bomqJuzDzJ/btuHgyJecukj4s39r5avH9pU3AePW/c/FnH7Dp&#10;KSgvptxteuTHnjBI6/aDpLgpmy1d6aOzUprJOr0bOR8ZQ7dZTjpZyS/aRsZY22K23LnAAmHoosNJ&#10;EgyxmfJh2+a4buu6QOyvv02lfVagkUJf79R325KkhbcvmOOycqbKgw8grLiZnZnrEL1m+eHM5G/5&#10;Y/knHFfoIBri9hgRuNsV59vs7J0AfO4ndnb0gktVap3UkX1I4PISD1J97rFoy6XHHvnfsJIjaHwZ&#10;9wu1Ym8LwNw7l9LhfU6tM/ZEhe+uzL1AjndkcdEZQqmHF4RJ3Rp/ypnwoqxHtXYwvjqIZ9LCSSBf&#10;bMWQgZxkShBTzMNRSfoi6xGJuuq/9FNywhiAMpCNeTlb6n1qrrc2VazNELMDQcMdbn8jOORAIoGK&#10;hY5LdkA5Uuq6AZb4hskYutagr7kSHaqQ+Qy17RGHY09Ju5y4yDj+W5W709/4RbKZ0DimCpyIl+oH&#10;fFhpa9K5hCuLa4wt2QkHad/HCG9QTiWurguNvldU5yOx12f5muOXJHa4BYyVnTqPtU20SZEAl1OV&#10;o038mlNKT915hG0JxsfsHigMGibH9X7HP9Jx4csfaEVZ+GDasXl7RzA80Aa32y262eh1upu0CCgD&#10;IeFciHy8fJa4L62thZOJrlDYuKfcxqHb2S5VJi+uPBaVlZIndqS+NOvaJ961zRkomwaaXT3tdFyE&#10;Oab61i2bv+owNp10rFkr/8hA0yW0jwBos52z1dC3omFzWDVOBm73VF0RKehbJ+SF+uovILGWa7TW&#10;/sjp0/X2H7UVVrIQPbk47hi+SCq33WeKtO05p5Syu1m0HlFTnKTafIGuhL7rmHh0huoM3zWznn2l&#10;/C5v3q8pR2dLh8xKltRWydUWxuvXbfUaY9nr5dVLsaKfVpj7JC+KZSbGd0gzT90dKrZ8BARdWdoL&#10;+ZjuOKFqXH0bB1CjBIZH97vluukjUhyGG3r6Hm4mXe2tmDi1yShXcek3RyWqckJoH4IqLaHTnrvd&#10;OKmNvLtgTofznFEhbr0Paycs26ZKxUqrIN63yjAwSYJoXlbKV4g3vNgR3BtCdq1cGoFxN+1mdKM1&#10;TLBung2dC8d1IiombLe6ADzQXm2pdBiR/9E2oCkpWjcjn+zcVwLlnL864+piuuDa3t4Q5MqChi8p&#10;xA2d9KImGMYnY+/Uu7as1gABTJIIPRshOyDL87OCO8g13xl/nWpl+VtsrhuAoy9vJZSg7DsX7tEu&#10;Wygsgfpnn3jjqfR0GlkXdmxJejnY86sjR+LAy0/FxO76zPwdmRzpKcquG9zJ145EuguGuHRpx1Hh&#10;O3+vDqrc8QFLPqlKCfSFzKCroF849cH2RLB2vjzItBiH2GwICzehFRNuJB8Dq6kMQH/iQLv0k2g1&#10;ZbVFTMzJ3trTw8XmdSaEGHl9CCxr4LKuJd4OC69mEZv08GH4R/G/kcZamYPNcYkUo/WauyeAnpwH&#10;wNfSoLeho5GAdIE+83cm09JSTRTxX5R0Y8cXv+tjXmXZ5orfPQwL+5xMrTNfA4XWsJyiv5HC2J7z&#10;PlUTu9V8F3jIYMwyJb/vSIuI1D7pgy9oSTZjcUB2c51292ve72GKUmy68S2p97ZpUWQf6AjB9dNn&#10;quOa9iYc71YDjd3ornc8nMI3HQMTM13GCQ+hrwAOvK3sIz7ijXlDPFw3eEnsxU2/xfCQhzNGsJdn&#10;Ac6xrL+bGGIW1uVlIvYT1zu3imxz4dKDW5eyZxh2YsQFa7Pz9nSeQnyEi0+9eLtalOx/2ZINQbL4&#10;Nlv5LshitkzjTfxnvkJslo7u4q57bBeTfyjsqaNOLTRcPk79Y37fsYJLLqSgL6f5Fk9e5qUcC1N0&#10;tKSAOtoQ9MLvp0w5BN9YnT0AguveQwWLyn4PhaMfzfzenKuMrRtI8fvA+RhtZe1Eh9gY11EhTnfZ&#10;oPXuDIrmDEEBQ/HPxMkGBnFO5LDcgdrnlPsc9UH3x+tVnvGbnKqls9uEmRrrzGdPf+PSGf/iDfAE&#10;ryiW6QD0eu7fm6cQQ378qQWG2OA+TMXeMMOgPTVUnUFSYH0RVP1TB2G1628R6dbHCcc2/2rlza75&#10;bzb3cZHxWlluHE7xEynQlszxXNM8cVr3bj3zv2NwTmLXjwSk915ApWSTFeVaYz836Bz6Gdhbvle3&#10;odK8qnPuFIEOUnfNl3G9E4VZGLFhmx+Q1KWDZS17G32G8VWGuh4reOg//6Zqh4Zyq2yvlRbLJB7W&#10;Ozrtr6wKmuonW8f2P4/GO0obt1gCPjfS456Az8q/FOdWkTewxTeDR6X1L2SpPXG4Zj4ctDZvJAd0&#10;llcSVRvVV9jbw7B3hT/RKFd+XNi6KeeuAZ9VECpPbN6P/+Upf58F1yTjkv6GyDOpLSmCJoN1o+Q/&#10;x+Jbmplkz0Lgymfmu/wHMDEVITF/mYaphq4uapoA0ol9SCiYMLDaqzWcPYfteB5mbgH/1M8ibflE&#10;T3G723Zv4dJFg85Nvkw3Pi3g/JYnehvZn1mZIhdYKPc5sDEjsUCEkSpT6mE5NV0y1SG14zBdedLm&#10;8NVB8EdVNZ2dgYb5nT1Z64aDKCzx3WzC83KhtiYKsi5HmjXlGju1kFkbwkFAt8Qki6POURTbmi2t&#10;dJ58Bmn3IgNaWzsztcUTXmCuHJzgjjK5ix5sRWm0tBbjmTHpTvNnknVZdaM+n/M6kTg0JYzJq3q+&#10;x98TQZMganbPVlg+dH7gfJfygLujxnOlHOwYebwcHMDJy0u9ziP1E5q9zZYGae0FDvtTNbm4ODbb&#10;lJtmfZwHt0XhJH61IEfceMSL8LrsIcOl7HwRpJh+0DeC8qya10IiDqE6c8FDJve0mn4ki8StoPgY&#10;AorJyjVI6J41Wgor8G9JBbsRCmJ/CYKqW0+2aR4EsTHfOm4Z6Wf9cnMvuKO5ib9Q0AYyhJYK1HZ2&#10;8Cv9yFxN3ab+2rRm4+v/hlOhdtCqdMaxnxJ5QhDdWcTpLBUY/53TfqAL5+HisEc9vJFq9Nh56916&#10;k9F+Ug3zT6YLGR2DkDgEjte83cFrrhdR8heNrq/SOS55mYOcnF7z/p3TVK7oBUXu+u2U+bil2tQc&#10;bc5GaIaBhYugSC1r0yOYzzJ1U8/rSvjDqjulS93NgmSBsl4236dNPfiF6aEy0bLw/FNxyc7jk6j3&#10;I8esENdqEt/O1pMnpsPX7PyFVD54wgZ2kBE6/+pK57GlY99LdSPpJF7KLoJYncyL8LF7yna4FD7L&#10;6ay11OJA1TEh7+kEpEmWaoqr1hHPZCBa4nW0eMYtzBiSpTBEtSDbd2OL8cCWI8c7O/o9qJdDHsZb&#10;vd1CPdP0MwOx828iE9LfkBkumMdapGW2tnP7VCyKO/QCOF4Rg/1HmFd15+s1xTah+K6qfVmSisZs&#10;YwPoalsRczX7sBArvUVlnv8A2KKG7judEUSBQ0sV84yXhNzfHbwcrOOuuxe7F35kFXuSaUQm7I99&#10;3Pryn4HsCjMvR7yN8Qi7w4P+hLXdA7s9IdAaCwKajkaN/HgqLGVqvB89i93qjRJARWt9hxMfjUeM&#10;JzD9voJPwjh0e0joxmThfPP5VdNa+GCRYd80U8zZfUUPS6jqdcrQdAIrkRoW9wg8977yOxriJ2Fr&#10;hkEzt2hb463c3ucMpFVTPJpcUOqnPPpuavAqGLGmHLmpsUSh+aPJBmoi97lWuCnzTnd2Ycze7phY&#10;kycwura9kvDX/XJev1bIDsb4Dc0+9J3D5kA7IbSOhECKkx07QnoimRDrqCCjcCp6iAbv+iseu8V4&#10;pgTpv1POTP9IvREYBWhmmmkAtuJ8a5fkMo5bHv2QlUj70RpFW7fbDl2XKV9qA7eqgyhhEh/yduZF&#10;l5gb4zsjlYoRFq05Pg/OJs0Nn82AYG+vaASIjNNrSPvTmKwye7nOUFF5IhzqmHbExamF56KQp7Ng&#10;vGjbtdbiF7g1NarNuNyA+8Na2onv3FSgDHsCtYVtb7NbRoi8iZZFXNCNdlLqtx+8QL+YV2hQn4Wa&#10;yf0tkCBZ3RIo0tAGdlouPcV8tUlT/+aIvxDPhfUiYRX8RvFGeIuZGyMuM9bMdWFbi9RmSh8f2OGN&#10;I19ntXWPZf8OK33gxr+f7m+qB8FW6Hnpn1devSLIy1rjaxjjzP5xt3Yp1qaXk2+vpSV8tJ3PCZlB&#10;9W+w7z2m55ctPVFa3ZxyJZ9M+ymFA7xjFCrKO1P0NzsjvMcVfEZMTkXxx2hnL148ysNqlRIGw6kZ&#10;gggGYgBr/WOUsfelgQo6OkAYW7Kqsqgx8gCsqz+5n/Pg5ZlUF1SUXQbAPwToXi+doysDL1XuB16q&#10;Xz6tCiNF2z+3naU7cpKGu9YHxpFZu5w/nSURhGPXAd9KoRK5RnhUvz14I/gGaZcVMqiqH0GT3fK8&#10;qTblmESYqH9lfWoc/kIY4AkHV43/VV37zAxRzSJcHLzFdLGUwnhhGlGsuesiJEUcCE34WQFIf3g6&#10;k4bbu6+grlrhYaW/R1S/+tF3A3xeWFp+XJbq+T8ABYL6fQmR1ADHaR0NAFnB7nP4UjEnAI4qMXUJ&#10;Vj5ibV6kv/n3pyTLMu+KRXX2bNACgndjb070/k8k/hTRjdnuafQAgyRyKWjPvSZoELTT1p1NPWmA&#10;daNvvSdDS5oAxtRt7tdTivrVVkZYthXOOM59aPtWtEE/YFyenzD/ABpb6e8fVltLWfysw78lQe+O&#10;9KYNWBXOpDJ44hX/AAplDGvNaUDGm7vpIB/Wo21LXE+7ohb/ALbLVg22r/8AQSH/AH6WkNtq+P8A&#10;kJj/AL8r/hS94V0VDrHiEZx4dYj/AK+F/wAafow1GXVrm8v7I2okRQoMit0+hqyLXVsHOpD8YhTN&#10;PuboarcWlzOsoiRT0x1/Ci49zYOSpAxg0ikn2wacOOmPwpO9IBSpbqQR6YppB9xTs0A9yKBDQp6Z&#10;Jz3NLtOS3p0A9aUUu70oATB64/CgA5pc0ZoAWik3UvagAooooCwUUUUwsFFFGaAsFFGc00tigLAx&#10;OKQDjPegNkUtAxuTS0tMZiD0pMBc80hoD57UFvelcdhMmlyTTc0A80AO59aaQfWnZppbnpQwSEwf&#10;Wo8HJ5qRm+U8VGTUtmiEwfU060BFyc/3f60m75etFoxN0Rn+H+tOHxIHszQooorrOczNTkSMxGQE&#10;/exj8KzkyZDJMQYscL71e1eaKEwtKcZzj9KzggV/Olf92RjHvXzmP/3iXy/I7aSXIidpIz80pyvZ&#10;abtjkGWOFAygJxTCR5gmuBtUfdA/z9KRokkbz5GwgOYx6iuRmlkLHIsrlpAwUdAaxr0efrMRckRo&#10;V49eTW2sgkTzpRgDpWLqFo11q6XLblt4lXlT15NOJUTYiRJcbgfLTkCphEjEsT+5A24JqpEhZA7v&#10;i22/Ke9TtsliRg37hfmz603uRJajv9YSznEEY+UUzf5zFpeLbsO+aCGbEysPs4+Yj1AokMMkYkmJ&#10;SHoMdzS3FYN25svnyV7U5X81wDlYh0yMU3aZFD8rCvIPrT9/m7Qv+qHU0rFEZYySkAny1OBjvXnv&#10;xV1JH0AacM7ZnGQOcgGvQLiD7XGqxuVhVslgeTXkHj0Wd54n0q2SZ1jYspI+prow2jce2ojc8H79&#10;O8CS+XiIeSee5+U1l/CrReRqMkbCU+aC5GO9a2vQBvBenWyylIlRhuQcn5e9dX4YtUt/D0FmhPlY&#10;yWPXmrqVfcuvtMrlNnq3lxcKB8x9afuJAiAwB940yNQEKIcqOCTTdyTKbUOyqvJf1rlja92JoJWQ&#10;4it9yg9T2pzvF8saA7uAW7e9JmOSMwxE7T9402NgIzbwAvnqT2obuwa0uJdSpBFthOAv3z+FY9jr&#10;cU9/LaWrEbPvE9DwD/Wqfi3UY9J0mUR5Ly5Qk/7prz7wnqLx6u4ZjhkJJx9K35dD2cHlrrYaVZo9&#10;oZ4tgjhz5hPzH3pxIhPlJkzHkkVDblBCgjH7x1yT+X+NSKXjHlQjfIerGsWtTx3GzfkODIg2RLgt&#10;99vemyP5QCpy56mlBjT9whJeTG729aUx+SfLBzLg5+n+SKGCaGAqDj/lqary6faOyu0CvPy2c9/8&#10;irB2xsMHMx6inkxw/KvMrjv2NToU32M9tJ00puubdTLgnAJqS3tEtLctFEscjcIoPSrJjjjffK37&#10;wn5QPWgRbXMrt+8fjHZfeqVg5pEIHlJ5kykznr6D/PFUNdv/AOxtFm1CZtoXCpjk7iR/TNawUW7u&#10;7EuWxgfTivL/AIj62sjJp+9vP89QYwOD8ue9bUIJzvIicny2M3wn/wAVtrh1TUs3BgXy1yNoGQe3&#10;5V6lKbfT9PEzEK0UfyAHoFGMY/KsfwdoT+HtIma6jKTGX5NuCOQAKrX7S3niBVLAqjgFWHbgmivU&#10;fNboXRhdXLWmGS/kN9qqM8artC7SPm+n41J4i0VNX054m27DGUVSdp5rbjBx504xyRtHSkklt4bh&#10;BcOUlf7iEZB9Oain3KlJN2PEfEejr4Z0k9RLcExFVkDYGM8ipPCVnoQ0IyanDO0pkY4VSTimfEK4&#10;e58TCFVwy3QwG4B4FdhaDxDFbuqadpfPYO1eitKfqd8PdpmP5fg7kxWV4zg/88mq1LD4QjiWSazu&#10;+ewjarER8S28hLWGngE9nNWJLzXGH/HjY492aoUrLYuya3MkR+GXGY7O6Cf7UTUsa+GmmGLW44/6&#10;ZtWskus4ybSzI9NxpxuNYRDJ9isFA/2jT9p5C5V3MSaPwm8uZ7a7J9o2qTb4REiqLK8ZcZz5bVsC&#10;bxDLGrQadprqe5Y1KJfEQcbtP04HGMbjS5n2BuxiBPB5b/jzvBj/AKZtUyQ+EZJ13W95gjrsbFaE&#10;sviJjzYacAv+0aEvvEJXaun6bs9dxpc77CcbmbqFr4OSeMG2vHJGFwjHFE0Pg+OFM2l55nr5bVfE&#10;+vzEP9i08bTg4c0wv4hmuSEs7BgPVzRzvsLkXcyom8KuCr2t8F/65mrBbwjFsf7PdsV5+4e1apm8&#10;RAFDp+n9f7zVVe71tcx/2fpw9TlqOd9irLuV47jwnJK7G3vRkYA2N3qKQ+Eo5pkks7sMwAz5belb&#10;Rk1kQx4stPbI5+Y8VTnn8QPOGTT7BlbjJY5p3b6C5E+py/idNCtdDZrOGdJHDIpdSAcqcdfcCl+H&#10;tlpNzppOoq6uXZ1YZAPIH+NQePNTvbi2srO8gtIiHO0oWznAH9TXafD601S38MW0TabDLHvkwQQT&#10;94+projsKvaNPc6uGDR4jGqXkqjAwFkHpUpbTSzbtRuMD/pov+FWV+2gg/2PHn/gP+NIhviTu0dO&#10;OR93/wCKqrI8lu7KpOkHrf3X/fwf4U7bohXm9uc/74/wqVpNSYELosZ/75/+KpUfUP8AlppEaj6L&#10;/jRZC5b9StHHojMw+13JPuw/wpy/2NDnF1cH6MP8Kst9uU7k0lSD/u/40jf2gOV0mPP+1tx/OhpB&#10;yruVJRo0iEtd3A/4EP8ACuS8W2OjXOjSgSzMVwVya7VZNXY/8ga3P4j/ABqhq66pNYvG2lQKT2yP&#10;8azrq0UzWhO0rHjXga1066vJbbUEEkJ+YRscZOPavWbGys9MiWKzgEcTjOBn+teP3JuvC3iVJ5rZ&#10;dxiJCdRzXQaPrWrXviOBzagRSSqD83ABH1rzcfQnVjdPQ9OsveTPTx5O0AA496Uqm3IOKR1VBgdB&#10;TOD2zXzLjFSavqCV0SA9BmhmIpQuVGB0pC2O1INA+8Bzimlh05NODLg54xSK4IypFVL3VcaZE9na&#10;zIyyJw3viuNt/Cum6Rb3t/tkWTAbO7I688fjW34l8QrommGXyZC4YY4B/rXM3/jCHVfCmpSSq0bI&#10;oIATqSR717GCo1OSy2ZhJpS8zD8LeHdP8SeJdYutSbFrbSq6gSCPI3HP6CtLxFYXuu2VxrW0JYw4&#10;WEZ2BcEKcqev/wBemeBfDtzqunXGsXbiGxQmcMhyWUElgRg9hXW6hCniSSPVbl0s9Bs/mWRc73zh&#10;T8gBB+YfrX1sItQR83jqntKluxx2heJptTSHR7/UBFp1sUh2cKGXo3PfiuosLybXdQeKSDyfBojJ&#10;CFdpyMDr/vk1ia94Ok8WyNeac0VvplshWK4kwhlVQFc4UHkFfQdaojVdVgsbHT9etIrTw7FMZHvL&#10;dyzE4bAxk8bj6dqpeZzpKSO0iurTxY80OkvPBpFsoFyjqYw+7O8EnPGxR0x1p8Sz312NDsQYPD0I&#10;2DaMfKMLIA5+rVl3N3ZeOFtX0q7FtpdgcXDbWQuGxuwADu+VR1x1q+9vea/DHplqoh0O1IYXatte&#10;VYvkfj3yx6DpzV9DBxcWbdm2kavbtpdvBJHo5HmSiRSmWBAxk++049Kwr2X/AImaeHtFiWLRXGy8&#10;kHPTIf5v9xR+dSX97B41tDaW0NzaaOr77i5YKkm9eAAASCOUHI9aaksF7oz+HNHikmslAguL5sLg&#10;rjzMkkHOxQeBjmmhPUVLHRNUuo9FsN8elwhv7RkU4LlOI/mPB+Y9vSojDNf3iaT4eJh8PQYi1Hzj&#10;taQHhiGP+yOtN1IWWv6OmgacxhtLEJFfXZyhBTCpjHJJYHnH5UyW2vdZ05NL0XYdItlNrfXTsVfd&#10;gK2O5wBnOO9DKt7ti0shurkeH9HBj0q3/dztjbmHOH+c8HJJNLfw3lrdjQ/CxVYUPmzyn5txPB+b&#10;p02/lUNxBeahpkHh/T0Edjap5U12xwWjA2ue5zknt2pfsupR2K+HPDpW5W1+ea5nO3k8kZHJ4Ze1&#10;NomxLc3lkZv+EY0NQttIFWeUZ2gA4fL9PuisDxTJDpEMNl4UjVZncm8kUFt20bepyOpNbT3tvdaY&#10;PDejxiS2TbFd3bjaVK4D4PU8L1xWZrklrLpyaf4ZkF3PG4F2ZAU2BVKnBwMnNRV+E2otX1G6FdTW&#10;WnQeHtGcreNl5pcbuc/N83T7oArXvrKwjki0vQIv3V02y+kzk4zg89sjNZnh68S08IReHtKjae+R&#10;yJJpBhB3I3ZDHj271qSLa32mSaBo00skrAJczsoURlOpz1PQ9AaUdgqP33YicvpTroWhptuVwZbg&#10;qSOvzDPTpigy2IvI9L8O4S6uHxcSL/d/iIY5APWpLOe8trQeGtJgF3ejLz3E3yoCeThuGJxjtStH&#10;pt5p1x4a0edpb+7wk7lNoi2/fw2AfXHBqkQ9NyC+gl0e7jsvD43ajP8ANqU2d5POBk9BwfSp/tLa&#10;TfjQ9GCteNhpZQpbJP3/AJunSmWun3Wl2J0XQEW6vlOL+WR+F7dTjJwajS4FpZSeFNJH2nVN376Q&#10;8BSfvYY4JwMdqY1K+xc1eefQriKDSIUk1+UbjMV3qIxwQSOhqK5a202K3s4FEniG8G55cbgkh4Ps&#10;vGetTaclx4Ptf7Mt431LW3PmFHwVCf7xxVazvYtDS40aNGuNbvyWfABEUjcEbjjoD2z0pkcyuMvo&#10;R4Xt9+iS+Z4jmIS5LHzeBywAHTtUjppGkxKVhEniS5UHzVJfDscHODgHk9qitnXwpvGnuuo602I5&#10;Iz0Uj7xydvt3qaF7TRG/s5kluNc1BWfCgbYpGBBG4kH+dDZLbuS3cDaHDEunTvLrl3iN8sHCj+Lp&#10;06iqV3Bp2kWZi1OP7T4ouP3iO2XwAcDgY/hHpVi0tZvDsbhD9p1a9XyipOVjI+8STjjJHTJotZ4f&#10;DUjJqi/adelPmKlt84AxgAM+Mcc0pJNFwlZnI6U82g6l9qmZTq8+EhEnISQkjpxgfNXWyzX+hW0e&#10;rarIk+uzt5LIg3hU74UeoC81zerWun6Wl3qE9/u1e4JJgCkrG56jJHH3ux7VB4T8Rab4fa8udUvB&#10;JfTxoFiCs4VUzzkjgnK9651JxfL3OqrFVWpR6DrvydG1xNW1dGk1dV+UZ3fKRgcD2rp2lZNMl1bx&#10;CVn1SEj7GGHRMjOFGD3NclrGrW+l6mL3UJUa/mHnRQKpZduCmMkccAnrXWWOoR6bdLq3iGLFzKog&#10;toIhv5XJbOf+ug71UHyuxFZ7MRZtOt9KbxRrmJLxjvtIUPKpu2LhBznYy1auoYtG0b+3tZcz6u0a&#10;SJGWBwzECRVUYOMMfXFQRS2Wj6hc+L9bDLDOwa0tY13naAU5B4HDKetENlbaDf3ev+ILh/tDyGWO&#10;2UbwN5wwxjAA3DgGtrXM04kmn2lheWR8Q+IlVpJB51lADtKKudox3JAT/JqSy/tCPThrfipi8gyR&#10;bw8hWzsXao5zgk9e9VUisVvW8T6vNJBFcuJ9PtlG4MkZ+UEc43AIevek+x6jp3iRvFPiMxxs8YRL&#10;SBy3z4Cg7Tx90MetMzcrlmxj+1wnVPGjYltWLWsSNt3BPmY7epJOOKZPbQXtjJrupTOLIB5LKCQ7&#10;SCpOwY6/dXpTblkTUINZ8V/6JLGqfZbeD5w5Q7mJzkcllA5qpf2YWa58U6vK0FhKpeztwd27A+Q7&#10;eQMquevftUzdkTGTUlYqeFkvlSXWfFkZazgBjhVFw3mEgZC9fus1bUYs9Qt5tX8ShV8hidOiVtpe&#10;JeV+XqTyKqWQuba8HiHX/MtrO3JiSBcM7OVwDt5Xox79q05/s091FresI1vHAA1hDGoczIpzkjkD&#10;IKjqD1ziik/dLndzKFrc32sW0mqeK4x/Z6fJFAFKky5HO3rjBPeozYab4mtrjU9cJjt7TMVjGW8v&#10;5F6kKeSD8v5VpPd3EWqR694iiW1s4EMawodxLnI+7kjGG9ar3zWeoXcGv61KbCztR5lsiJu82Nfm&#10;yVwRjG3/AAocFLUmN+c5nSppZtQd/Ek03/CPwtusYGG0ZU4HPUjbnvXSwaXYeIriS5uZPK0CA7bN&#10;C+wbhgnr16nvVPWbEarbwaxrMv2PRkfz7XZy0mBwCvIAK844rNsLG01+5Ly3UsGjQENaTRj5pCMZ&#10;G3BAHJ7CsbuLszZq71NO0u9V1W9kutVYw+GLdmUxY2blT7vB5PbnPNTwPH4wd0n8210yyOYSy+QG&#10;54+994bfSi6a/wBQ1aPW78Q23h+0+8MkuQnT5Rkc5FP1a3n8Zy20jkWmm2TB0Iba0o6jgZGMfSt4&#10;u6Iehn6tZ32tzXWn2zbfDEKFoowwUblGQdx6jPvXmmm3cl7rGmQXzq1gt0CyE8HjH8q9S1ezvPE1&#10;rItqq2/htFAWcMUlLJzjb0wTXlOn3FrZeKrC7uo2W1juP3hABJGD2z6VtF3piirTPWrSxutYuXg/&#10;dQ+HreMNEisAGP8AFyevHvU1tqY8UXgtHQxaBCNszOhjYlfugMeoqhNpc/ixYr+2cWuiwKrRPvKl&#10;gPvfLV6+urfxFBH5ivaaLbkG4lAAY7fu8Anrmsi5tN6C/wBm2Gt3JsrZRFo+nHj5toY9yCfvcUnl&#10;XGq3z6daMq+HIOgPyk7fvfMeueajvdDj8SW1nDp0skGl6Uu5pmO1pPU4GcjHtVm7hbWdBjtLaRbf&#10;Q7aQSC7J2u+z7wx6de1IgrXUCTXo0Tw7ui02OPzGZOVEnX73PY9KrzXF5czzaJpkIj0KENBeOynL&#10;4BOQx69BzVu5s11zTTomhzOmmxN50l6DsO/rjpnv6Upe61XTzo2k2u/T4FEN1dudmwrySOcnIHpR&#10;KN1cFLWxi+HJb/U7qfQtEdYbC3LYcDaTIuFGWOQflNbMl+v2yHw/oII07IjvHx/dPznf05UVz0MI&#10;vtZl0fRZH8qEHzpfu5kXjA9eMHpXSTf8TjSxoekg/wBnRoLe8vMbWV1ILH34A5wetZUnozWqmiO9&#10;uLTUrqHQdAR1tYZCL93BCtECAcN9C3NSNHeWV+fD/hKRI7WGMyyvkEM5OT83Q8MvFNuhbX2kx6Bo&#10;0haHTcC/uJfkKooIyCOWyNx6dqrfZ5dVsxoHhx3nhgPmy3hwh38nbzgkYde1bctzn97oaFw2myNb&#10;6Bo0P+jyt5V6/wDsLgk7ugyA3NZl/wCF9Pe4fSPDSKt5C3myzLJgkdVBY5B+92HY1pR3FhfWCeG9&#10;CzOmwW17ORtZAncHjPAbsaifT3itm8PaCXluof3lzNMQoC9gGHJPz+nalKKKi5dTHf8AtPQL46B4&#10;ekdkkXfLJgSDeeT8wGB8oX86tWVvNbxtpfhR/InlLT3R6tsUBQMnI6se3Y1otLf21q3hXQLdbmRR&#10;++u5CFCuT5mMggn5do6d6wJPDd3ZCCw8PXAurxFaa4aVyqpH8oUZwCxyrcYNZSfK9C3aWx0M/nab&#10;qLaRoast4yAvcMN3zZyQX6fdCj8ar6hb2VnZJp/hqFW1O6T9/IpLKGTBbce2fnx61JpepGDSv+Ef&#10;0ZGubssWeWbGAfvHnIJ+XHarVlqtvb2Q0fwzEt5q0CLDI0i7U3oOSzcEkgMRgHmqT59CeXlMGxuZ&#10;9JtzY2scZ1mdiLl1XdiQk7PYfe4q7c2droCL/YQ3+IZmEM0md7BepJ/4CAOlZj68fDusXGmJBHNr&#10;eoOBOp+5HMwyADkcDfjv0rbsoE0Rf7N07/TdbUGNx125+Y5Y4z8uKVJ3k49jSS6kWr3GoeHrIWth&#10;um1ych0cL5iqikcEjocbqGW10qxj1CLbL4jvlAlI/eFZSMj5R90DpzSqr+FrCbToC17q8xRwG5VV&#10;B6ZOP9qsjSNc06DVrm1tjLca5NlGiKjy4nZgcbsg4BIHeq5rmSuy74pvx4S0lb2KTztbdxHHMx3s&#10;Izzg4xx97t3rze4nutU1GWedppJ79gT5a8njHzccV6aLC40ezewRE1HXrg5jgGCoj4JO5tvZT0NP&#10;sptP8PQvp7KZdavBkRImRFIeik8YHzdiaTV0O7RhaFZWnglJRp9sx1iVtoG0yN5fBPT6HtW/JfW+&#10;hwfaNTjkm1q5Uy24Ubig/hGB061hSwXPg/V/7QlcSX06eUIUYuAnXOTj371qaZqVj4YEsl7I82s3&#10;v7+GDaXVR/CCx6dfWlFpaM1qtyirmj5Njpenx6rMwk1+5Xcqs2SJDyPlGMcVFbyWlvv1jxGIvtkw&#10;P2ZB1Uj7uRUNtHYeH72TWLyR5NY1E5S2xuWNzzjJ6ce9SRPaWGpy61rIJmvBtgtgN2COQeeBn61q&#10;ZP3XYke3Sysj4n1QyT64uBD/ABEA/dwg9qgSaaztZNT8Rh579uLJMbhj733Rj1qSK0n0jUG8SauW&#10;F842RWiEMjZ+79D+NSRxnRr1NX11m+0Sr/odsmHLc5Oew6+tAWOY1vTpbTTG8cxgjWBMGhjbpjoB&#10;5fXpVvSfENpqGnHWNdUzarbNttAFzhsZO1Bz3962PIFpqZ8UXCylpTiCxOCSSPl4zgcZ71naVo8P&#10;hG+Os6yHNzO5a1giAZR3OemOvrWfUuc1omaEFrpVxaDX9fy9xJl7WNiQyAcgbOvpVa7t7m606XVf&#10;ELvIYv3dui8Zycj5epwCasLdafZ38viPXLoWw1LiygCF9wXpxg44x370eXqkevQa/rtokMNuhjgt&#10;IX3mVjyDgnA4J7jpVSV0CdmU9AaC4iuLjxK6NbWrA6ZAzAbUHPCjBJ9vYVrxWFlqC/27q2/7KrmW&#10;2iZwowh/d/L1ztHrWXrN2sepRa/q1tJbWbYFouxGMkatuPAJwcNirBFjqEo8U3cs0NgxD29uBliU&#10;+4CvI5AOefyqE7aFtX1L0FsniQvPqThNGjO2KMN5eW4Oeec5Ld65zXtIn13QL27uiq6Lah3sYlYJ&#10;lVQlODyTgkVe1yGz8SXEer3dxJp2hqvkQ5yGMnXJVc/7XPtRqmkya88ur6pI+n6NFCwthGfmlQZZ&#10;TtGQDgn0rR6oilfnOf8AhVqWo3ttcW4WBz5xOCvT5Vr0Pfqw3IIbf0Hy14n8NIDaeOnhvpmt0e2c&#10;rtJ65XHT2FewvHoyzIw1eUAjJ+9+PalDceMgk7tlzdrflA+RbjjsD/jSRTa+FO2KDOfQ1EItHnHy&#10;axccex/wpDHoqZB1a5z07/4VcjlsnbUvebrAIV44FDDkgV5X4/h1DwzrcWtRw2ym7Yp5mMkkBff/&#10;AGa9Dmt9GkXYNWuScdBn/CsvW9D0rULJbJdRncxuJFEi5HQ55wfUVEo3RpTava5k+JV1LUPCx8RR&#10;tAbm1ClHQ+j+n0JrY8C67rOreHoCk0LzIP3mQM4LN2/Cua8ET2I0GXQNSnuI7svIp2rlCpUHr68m&#10;o9JgsfDvi6+ja4uPsk0WYyvqNv8AiayjJx6G04Luehasut/2e6J9kwcHJYetLpCa9FYKHltjlVwA&#10;w9KyNZ/sWOykVNRu2bIJBX3qSwGgSQ25+3XoOxScgelLmblewnBKO50Rk8QEtslthx3YU1W8Q5+a&#10;4tf++xWX5OieaSNQvSD7CpoodFDfLd3rfgtdPM7bHPypvc0HfXyfluLUf8DFRsddP/L3bZ/3xUAh&#10;0jef9IvfyWo1t9ISQsLi9Yg5xhaUZO2wOC7lTxMurNoUrTXluFDp91xmvKfBerala6hc2Fn5RuLu&#10;7+ViufUZz64ruPiFJpkHh6QpLchy6YDgevtXIeCLpJLJrKyt5pbqeTb5pChYycjOc5/Q1Dd3selS&#10;tGje5395FN4dtz/ZQ+0a9Of3jy/P+564OMUl9dx2dj/Zzs9xr18Ayu43Kg7KcdOM1DpNr/wiga3s&#10;pJNV1yXho2J2iMc53HbVy31RPDU6aY0L3Ot3zGZF2KVXPQZJGO/rTa0ORSftOdHiRN3pWuxy+Ysd&#10;2lzksD0Oa9Usr/UdbuI3m1JXZJBlhIuMZrz7xnog0W8keSbzLm4lYOmchD164962fhpd6TAHttQk&#10;mFxwQiLngniue12fQYqSq0FKPY9kH20uN2poB05lX/CsjxNc3SaZDuv1wX/56LWio0+aM/ubgrnG&#10;di/41y/iKKw1C4S1ijuy6/MRtUdh71dR8sUjwKCvqzq9Lhlh06Jvt4UnP/LRf8Ksu0h+9qfH/XRf&#10;8KqWkttFaR2/2a4JXnkJ/jT5ZLKRNptpwT/sr/jWlLTUic/3hmeILyS10m6C6lgPE+MyKc/LXknh&#10;aPz/ABHD58gKqGdiDyRjH9a7L4gXVjDDb2nkyqxDckDuB71yPhS1YamZto8hUZCzY9Qe1ctd80z7&#10;fLIVKGAdRPc9HtMGN1ewaVfMIQ+Wx4HuPwqYLEQQdLz7mF/8aZaQmGCJ1vo9rJuALPxx7CrNxNGI&#10;QrajEh6HBk/+JrNrWx5a57WkJDFHgldMUEjGfKf/ABpjfZi7hdKxOOrGF9p/WqF9dWVjZyyS6uo2&#10;KWODIc8f7tVNI1nS9XljFnrOZyASh8wDg7fShoLnHeLNOMD5ayWNkRcsiNwNx9frWT4Zu2t/FNkp&#10;l2IZiDntxiu31KyOt3b2iXqM0kA4yw6MD6e1cDPCdK11lYK/k3G7IyeA/wD9asqbadmfQQtXw3L5&#10;H0FaSQlI3N46gx9N4GeBXnfjqOzs/EAv0uHDyoqkhweeeP0rrvDOp/btOiaG0WV1ijbkY6j61nfE&#10;HTptS0qJ/sJjkWUO2NvI2sPWvRaThc+GrxVOq4Iv699kuvCl4BdtJmyduWB52ZGK8y0jxVfaTavY&#10;2kk37sqABDuxnJ/rXf8AhHWV1XTzaw2HmILdEY4Xg7T70nh/z7Tx3rVu2nfKYkdOF7BQe/vSpy90&#10;wqRW5y0Vvq/iHS5Y9SvZPKkzvjBCZHXuM1zXhHStDbV7+01K0E3lkiHcSSMNjsa99D3kp2LpK9Nu&#10;SF/xrxjxpoeq6fr0NzHZlPNd2OwrwNw96Krsd+Xz01Mbx7oqadetdWenRwWu1Cp2tnOT6muotJpN&#10;a0E2zqp3wr09cVP4r0mLUfDRvGv8EhcpJnjB9gf51y3gPUvtKTQXL7VRlwR9DToyvoPNKd4c0TJ1&#10;LSjp2oRCSJtm7dg88Cuz0xrC7tfPt8JMFztBwfyrZu7W3v7Xy2YAYIDd65ufwQ6Ay2l4249t3/1q&#10;6XC2x86q6mrM1FS6gTzZ7gqP94V7H4Um8zwvpzby26LJPrzXz4PBmpOMzXSKvoZCf6V7/wCDLT7H&#10;4Q0y3yG8qADI781hVTSud+X8nO0uxNKx/wCEiU8cRt1+grUeYBj86jAzzWLfwvLq7KqnLQuF6jnF&#10;Vbnw9cy4ZRhvJKH52+9xURimtT05SktjLi1C8vNVuba7E0kMZKglPlPXoa0bby4sGyxDMBz83UfS&#10;tjRbCay0+KG4w0igA7STxTNcsoJNPkZrd2K5ZRHkHOPaknrYyqR6oi0/UbiTUFhkkRoyOTjGD9am&#10;iIPiu5AP/LjDn2/ePXLaZrF6mo29tDbMls6kyF4snP1NdHpcjzay8jqQ76fFuGO+96qcUkOlJ7Ml&#10;8RaV/bFitqQm1mIYt12kYOPfFc5r3gy41HwlNpsK263PHkgkheGzz+GfxrX8V/bGWyS1GBHOrsT6&#10;DtWPO9/cWUF2qyfaowzFQDtK7iP6ioNyLxB4MlubBYbAW+9CJFe5JwD05/A1WbwNevZRxjyo5FkD&#10;9flJJUc+o47VseI2vp/BcLYU3JWN5EyRk4GRxz/+qsHxE2rrpqiOWY3UFrG+Y0yHJbB7dgM07CLm&#10;peAri/8AsrXEkG6Bo2zHnnaAP8/Wu0t7RrbTFtnVGAP3Yxgdc/yryjU7/wAQR6ZbfZIpw9xEiSF4&#10;2+9sAYnjjkmrOva3rLawDpyXLaeYQwDwndvzg9P8aLAdPp3h24tpLhJLCErNuJcScAsCDn9Kl03w&#10;xLYxapa7Y0hnjYRhSThnySPpljUl1pDzav5tukg2wpNh3cAuWfOfyFc9FZ6lDdvcEOMSXEjLucgq&#10;JOnPt0osBcsvAU+nwXsSGImTCo27nGUb+YNa/hLQ73S7C8hvihMzbY9p4C4OAfzrjLOfWIPEd4jL&#10;OV8gC3JU4LZU8n6bqyrSXXjoetLcLc/aGJaMhGAwNxODj8vwoA9Jl8KNLDcRCSErLuKq4J2ZJ6e/&#10;NauhWCaTpcVqhG5cgsQeck+tch8PTqf2W/juzL+7hiaNnBByVyfyziujlGojWlnjkc2+9UKlOncn&#10;p0oaA6BTgEBuc46/rTi5LnB6e1cdrd1q32S5v9ICmQSLDEJASMcEk4z71pQapfHRWadM3OG+4mRw&#10;BmlYDe3E9+nXilEgY7hnBHAxXF6jrOsra2ssUfPmAgLHzt960ka9ig/tCRyWlCp5e3od3PFFgOk5&#10;/Gkzk0cnYxHJHSlCmkwENJmlYd6bn2pajMiUE+KF5/5dP/ZzWnOzx2srRkBlQsO/asyUf8VSnAOb&#10;T/2c1qSKZYJEAIO0r+lWgexhWWr3dxeRWzvgvF5m7bxwP/r0S6tdrqRsg6kiPzN/b8vxp0GjXENz&#10;HP5UZkjTYpLt360SaJcSagb0RxLKY/LyGbp9OnatVy2OaXNc3YXLQozEFioJxWTaknxTfgnP7uP+&#10;VayKViRSOVABIrItuPFV/wC0cf8AKsLe8dC2L2p6kmm2bzyKzAY4X3Nc7F44hfSjfNCQAyjbxyCR&#10;3/Guh1PTYtUtHt5mYISOFOM1StfDGnWemy2EURELjDAndnj3+lOwED+LbRdOS88omN/Rx0qM+M7V&#10;bFbjyJfn+6qgMcZIzgfStJdFtItMNksYEfl+WOORxj+tVb/wvpuoSJLLDIJEQIDG5QYyT2+posBT&#10;uvHWm21pHcSCXDttGE5zyen0FXB4s08WtvO4mCXGNhCewP8AUVTPgfTHsIrR3nKRyGRTnkHBHX8T&#10;V+Dw7bW1tbWwZ3ihYH5zyOn/AMSKLAQXHi6ziLpEryFVLEZAIGOOKW78Z6VZ3fkSvIzMQo2Lnnbu&#10;p914bt7i8M4keMh0Y7QDuCjGDkVn3XgW0uL9rtZZVkyMYI6Yx6Uw0Jh460hNWi01nmeeWTYoEfQ5&#10;xzU9n400i91J9Oikk+0RsUYFMYOcfzrMHw/tRrQ1RZZFuEm80YYYzuz6VZs/BVvaas+orI3myTea&#10;/I67s+lAHV5IOD6Zo3Ubckn1NLspMQm6jdS7KQrgVLGG6lHPWm/hSjrRqApOKQjPWggk0uDRqAgG&#10;BRmjFFNIBc0xjlqUg00nDdDQ0CGnPrSEtjsaU89jRggcAVJQgJ9qN2OeKMc8iggY4FAw3+1LyemK&#10;Zz6Uv4UAKc46ioifpUpHH3aiYd9lJoaDewXAxiiyJN43+7/Wm9j8h6U+z/4/G4x8p/nTh8SH9lmj&#10;RRRXWc5l6qsR8kyDJGdo9+KpgLIRO+AoHC4q7qbIhiZyMYP9KyzK0jb5FMcPofXpivncfb28vl+R&#10;20l7iJA3m5uZBgR5wvrTkU3AMrkKn8AxUbOHZZm+SNeqHvSEmVzJkrEBkD0Fca1djTlJHiymJMCP&#10;2rH1GKaXU4nSQrAqrlQcBuTWs7i4jILbIx/FWHeSrLq0KC4CooUf7xBP/wBajm1shxTTNe2812YS&#10;BRAq8cdamRRMpJIWFTjA71ThdbiYpHN/q+SB3xVjynnYbWKRocEeveqlFrVhJ66EqguGZ/lhj5AH&#10;8QpiAXK7pRshU8AetKS8rIclIk5P+0BxSyETqcfu4R37GlyylsQIJGdsEAQD9aMGdWThIh1K9aVn&#10;EkXlouIh/H2phcSRmOM4RPvMKbhJalLUFDs3lRg+UgB5714lOyan8SdNhlRkQSuuVb3PqK9qmLvC&#10;yRkqijll/WvDvCccupfEeNfLfy4ZZGLMc9M114fVOSXQT0R1PxMnez03SLO1ZtoLAkHrxXoGjZk0&#10;u1iA2qY1yT64rzX4pyn+09IsYV372yzD+HnFenQKHs4rSP5CI1+cfSoqw5aaTGnrJFrYxPlRkAD7&#10;xIpSo3eQoG4clqbtaRBFESSnDPSbyD5KIXPeSudIL3FcfMI4sYPUim5eMmOIA5701cKphjfczclh&#10;2qCa9jtrV4/MzJjhh1pJXZcVKWkUeceP5Lyd1iMDCKOc7nAI+lcZZxahJIz2Fu8pHDFc8V3/AIw1&#10;iyk0r7NHKHuC2XI4PQ/41l+BNTtLOOWOZU8x5CQH64wK7Ix7n1+Fq16eAaUD07TVlW0iVf8AW7Bn&#10;fzjpmrXzodi8v3xVW3uVMYMcgLuAeD0qw032UFVBmk7kdv8APFc000z5Gcpc8k0SgBThf9Y3f0z1&#10;pJC9uwZQZJH6/T/OKRAVQoDmWQ8eq5/w60MxtRub947cYPUUpe7ZGfUVgqN5rHMh4wKTy/K+Y5Mj&#10;nP0qvd6jY6RCbjUJ0hOATv7AnGfzrP0zxZoOpSNDY6tBdXLHKxoTnpn+VW8LJxuF9DakjEQ8xzlg&#10;M4oMRBEjcyt8u0dPSmPkKsszYPJCdcgUgLwb3YlivQeprNwcPdYK/Le5h+LNdfw1ZR3AVHeWXYAz&#10;EYG0n+YrzbwVpVxrfiEajqcZkBQyYMfBP3fvHOaufEfUrjVNUg0+OIuY3LMA33eAM/rXeeEtBfQt&#10;FtjdyAMFYMrLjBLHHNdl+SKMmrs2bjAHmTqFC8AEfKfqKyNHtVuLi5u5Y13LJlPk9Cf8KtaxNusW&#10;mlkEcanH45qlpdrLHaG8abETHcBk8iuJvmep2wXLA6BDIy+a+3CnhdpH/wCuuA1XTdZm8Xx6nLcX&#10;Qs4cbYEDLEVBPUZOetdlqGr6fp1l9t1K4SytFbHmSE4JPQV5xrfxSs5IpUtbS5uLYKVE6OAp5/P0&#10;rvoUXymEFeocHdS/2x48lNzO8UTXP39x+QZxkZ6dK777JYxlkPiy8ZAclvtfIrzbw7qMM/iWeV4X&#10;fzm+SM4JJJ6c16MTKsXkjw7N8x+YsiV0VU42R6dOopJIsrb6Zjcviy8PHQ3YNRNbWXlK3/CS3ZU+&#10;lyKd9la3iVm0N8HrlVplzd2lpDuudPaGAH7xRcH0rJJydgqTjGGo2OPT2hZv+Elu1bkAfahg1JLb&#10;WESRoviS8feed1yDXM/8JzoFurj+zDJtJAOF5q7a+KdJ1W5iFlp5kk/55qF9K1dCUVch1YKaRvJb&#10;2u0IPE1zGg6YuP8A69LJbWZYBvE90Mcg/aRVd5JbtFP9hzRCPn7qc4oN00rB20CQEcfMqVmm+pur&#10;SJFjso2fHiO7lB6k3Y4qPyNPK7l8U3A/7eOD+tIXnJLf8I9KQPRVxU013u2KfDp98IvFK0u43y9h&#10;ghsGUsfFU6Y7Lcdf1pkFrZbvMXxReZY4JF1gU5ghRmTQnwOoCpTlSVoVkj8PT7Af7qc0WkS+Unkt&#10;dOi+ceLrtj6G6qFLLT3ZnPii9B9PtQNNW5nJOfDDFfdUpsFw8bMzeHZsZ6bUqtRKCF8uz2hk8VXm&#10;V6j7VSxWthPskPiu9wD937XxSmdWzjw9IN3H3UqvemW30+42eH5UxC58zavy8HmhXuVGCucfrawP&#10;4is4jq0l1a/bCrlrgHaocDqe+PavYfDMFomkR/YtbYQkty0m7BzzyCK8R8OwveeJQzW0kwD7nUKD&#10;ty45OeK9fsLazhtQitPF82doVRx9BW+xhi0rWOkMMuCRrxx65P8A8VUsKsM514H35/8Aiq53baNI&#10;MTXW3ueMfzqZ4LQDia4/DFVzLsea4PsbRtpWfeNfbjsCf/iqQpIM/wDE9GB65/8AiqyYfs0fIkuW&#10;/L/GkkNoXALXOD16UrRfUSi+xrCKRlydfO0+mR/7NSCB4wX/AOEgcqOuWP8A8VWJOtopCCS5C+2P&#10;8attbR2kayFLp0P+7z+tHLHuFvI0GbkFvEmFPQByP/Zqr3UbMCP7dZ19mJ/9mrPAtCzP5VySf4Nq&#10;8VXk8hJHkSC8djgbPl/xpVNYlU9JXsee/EbTgkkN4L4zPs24xjvxzmuq8ASWt1oELKkH2iNQrvtG&#10;7PPf6VH4m0yG6sjEsc7ElW3FV456V5xa6teeHLm5tFjlBaTOwuV/l9a4Y0nXpOg3ZnrpuVLmPfpI&#10;ZHiDAEnPZaiAKNx+orhvCGoa3dam8l1DKtoyfKWlJGfzrufnDAfNjuDjFfN4rDRpPk+13MoTlsyV&#10;WPPQUFcqcmomVgcg80K2VwTXNaL0uacvUco2q3AamNhcjhRnAyKVSI2GTnd0qhrd1cQ6aHtYd8vm&#10;DKj0qow55pX0JvYfe6XaalbeXPGki5HIQH+YNeYeN7Wytp7Sxi2wW0u4zNHhOO2eMdq1NO8TanYa&#10;m95qVm8VlGp3b3+XORisvS9Pb4karJfMRY2Fj8skp+cHcT/9b86+pwGDqRqqTlePY46tSMKcr7nX&#10;+D9OvNX0GK1ju20/RraAKk0SEfaF6PuOQD054xzWlpzHxDDLBLCmmaBBjAhH7uUk45/h4YA9Op/G&#10;oILe/urA6DpqmHStPTymvwSvnAjDnA9MGn3F5/wk3+hacBZaVbgBrtThXzjPC98jv619B5HzMnzT&#10;bIXgvNYmm0uz36boentsa6t/lF1GchyxGB2JOQetOmEHjK4bRZNNgttFAEn2xIcncOMAkYHJ/wA5&#10;qwJr67tE0jTLcNZQZgmvgcCTdw7Ad9pByDVRrxPEL/8ACM6Oj21in7z+1IDgMB94cf7Rx+FOyMrt&#10;ao5Sx8Iy3sl0nhrVtS0/T4VzcNFJ5qzN82d2zYMYHQ561PbeKdetrNdCfS0ttKt8wSalHC6GWNSV&#10;diQcA9W3HIBzXQNA/iBVtfDkzW1pAx+1XEfyAlgBztxnAXv60oVNUspPCdpG0nko0c+oOBtIA2OQ&#10;B1ILd/SkzTmUo6ktpeWGuXI0HSZEt9LMZup763kBYsPl2MVxjnaefb1GG4Ed23hnTYilrMzfbdVj&#10;I81GHDncMAFguDnON2Tmo4J9Im0ifStFlSOB28ybUEjCeUAR8nHPJCf99VWtfEelztL4O06Z5by7&#10;kMTagMAx44c5HJ+VWOevPNBKh1L8NrpdxM2haTd+Rb7SL/ULd1aXdHwu4qB95iSSc5IP1qa2guLl&#10;n0vQrryNPhfyrq9h+Z3c/KzFlIAYBQec8tVG20uxuhP4f0i+8y6+7e3qDaYyh745yzcfnV6zgngs&#10;ZfD+iutyHXyry+T5QkjDaenJIwTn3pX1FJ2K0epXs2oy+FdJg8uBcxz6tHl5XUkB3O3GCGbOSTgi&#10;raPqGj3j6FpCm5niXzLjUJUaSRy38LBSCMDb1PYUWFxGkL+G9L2y6iiNDPe4wRk4Zsjnhjjn0ptv&#10;c3GiXM2i2eL7VGbzrmZmPyKQBjPU9F/OrbM5SZQWaKLUx4T0aNZPtOUuNTjcGZHORIcADnjPJ7mq&#10;OuRzaLssfDFkdTuAxN3Kg3uu3glgoyMkkkk9fzq/bm2tDL4b07dPqVw7pJqCqFMLHhuR83GCfxq1&#10;p8I0KSez0x/7Vv5xi4bODEBwTnqeTUT1RSupI5/w5qt7ptyuh6dp8dxevlprwoWkUkcg454XHeug&#10;W2s7C+h0fSJBcS35KXF6pDNCw4bAXnue9ch9sbwdq8mnIxvdRPzNIDtI3DHXrwBW/YW1tbCfS9Ku&#10;m1DUr9cPcrkfZWx8xz17k8elZQlbQ1qU3ui9c3VzomojQdHslvb7aHkvQuZMN94FRzwPU046Za6d&#10;eDSdIfz7zUNwlvlUGS2P8W3GCPzqCzlbw/u0qNW1HXWJZ2z84DcEZ68DmrUUX9in+zra4jvdWvv9&#10;WWJHlAcMcjmt3ojCLbdmGLvw9cjTdLaXUr64XF5eSgyPFzjscjrnk9qqX1wPDuoDRNMthqOtSEed&#10;fdJgG4c8ZPA96fCb3w7cXUZB1DU9RfdKqMc2y424yecZwafbagmhSvpSWo1PX2yXkx8w3dRuPOBx&#10;3poa0Yt01z4N/wCPZpNa1ibnNy+51TpwBk4x704S2+mSbUWO+1q9IJZxl7Z24IUdQQDnrmla6n8M&#10;sbm9hGoatPgJaDkhOmQzc/hUSC20q8e9vZ1k1e+bzYLXABjJGNoPtmkOwl3Z/wDCFsL+18zXNYuS&#10;Vkhnb5UxyxAwSD06mpJVtrBPtM+2fXrsB41lG5oHbjCj7wxnPWkitX8KTvrWp3Bvru6yotJCSUJ6&#10;4znpxSxwW2l3Emo3t2s2pXbmeC0cZ2luAik+/ND1BojurO98MJFfq9xq2rXxEXkzkt5BP3mA5bjj&#10;v+NPuZrbSIhfawEv9cI3R28xEbhemFDbmxjJ4pI7e68PXa61qksl1c3rFLeyZyfJdvc+nHSk1OSC&#10;HUF8Qa7tF2oDR6cFDFlHycFvXk0N6EnL+LPD8OgQWniC81S4nuJy0o0+R9u0nGUXOTxn0rl5o7DV&#10;dOn1ee0eO4Lxxpa+eu7bhgW+7njaO3etf4kafqL29pqupymETs0kFszMcZ2/KM9MZFN+H/2Sxtbn&#10;VNWVZIX2xwwyAEMcnJyfp+tZyjfY6+e0VYydR0iNLRbq+vruTUwuY4HkwQuewIz054ot/Emp6NqU&#10;FzrMb6j5QLR2t5KdnIIzhs+3b+EV3t/4dj1O5bxdrBbTmjAC6cIwcqPkBz+Oa8y8Uaiut3cVx9nN&#10;qscflqjfxkHJI/A1MYNO7ZTalFXPWIja3/huPxZq6kmSNWttIZwIVXIT5QwPba3A7Cr95EbDSH8Q&#10;a2ReySossOmzjEcZYjco3ZzjcOgH3Rmud8O2LQ6FpWu61cvBYQwKILFhuEy4CbueB/C341rzafJL&#10;JDr2uXf2e1Z2mhsnYsCsgACEHj5SVraJx1Iq+hfto7e70uLXtW2W8ap51nYOgjjKr0UBs8FVXkDo&#10;ahtp9QuohrXiKIrCg3JZSghC+dgyWyOhZsY696ZNpDa1cpqdxfNaaTZhZLdOqSxqo3YHT+Ecf7VS&#10;3UtzqFrHrWuBdN0mN/MEWSfmwYwpHTqSfriqC+lkhYHOu2x1zxGkNo1g7GG32bVlCgMW+Yn73APH&#10;bn2gv7GLXNFbWdXuvs2nRs08FnjEbbNyoNxyCGQZIA71JdRDxLENRvM6XZaeTuiHKzdC3A4IwAOf&#10;WoNS0+613SzcTSiy0K0QTwntKI12kEdMMMmolqiqcbyH2Vxd3mmNq/iC1SCGF/LTTZFwsjcfNk5B&#10;4Y8be3Wn7BrlhLrOoZsbTT2YW9jG4WG4RcEFgeOeBwKp6ZrUmuv/AGzqts1jptmxWSCQ7hK5GBx0&#10;/wCWgP8AwGtGSJPEsDX+5tN0vT2KBeq3KcEtgcYIA6+tTT7F1E1IS0v7nWbd9Y8Q2ggsrf5Us2Um&#10;JmyBvycgn5iOmeKa1hB4ht5tW1OWa0sLEbILSJ9kMsa85bIIIIxnjFPvtVi1vTku71f7J0i2lwzM&#10;QRK+MYwOMfMD9RUcQHiaE3QZtO0nTmK+Z1W4UYy20cEYA6+tWRtqv6/rsNhtJdbtPtOpn7JodqDK&#10;kCqRG6KdoUknaVI5OBWbqWlwa1mSxvH0vRLeTbE1sPLSXAyWyMDnJGMduta8v2zXEVGH2HRLUeZ5&#10;/aaNflI2jjnk4qvc6I3ii0GmWErWmk2fzLexDCzN3XaOO/6VMlfUcZPm1JNP1DUdftFiuLWLT/D8&#10;RIdxGf3wToS+QuG4/hP41NZpP4qWW2CyaJp9i2QYDgXQHHzHgYxzjFYNhqf9sWjaCjS2enRkhr0t&#10;xiP1A4w2K3IpW8QqtlpMslrb2a7ZrgHh8cdB6jJ5og+g6i95MWOKbUbprK1m+w+HIgVSWEHa5Xk8&#10;ghcHPpXkc62h8X2kV1BFBZLcsGY4UMvODkjHp2r1W+iv72zOjacCmmxsA+oA4BK8twPrivPPHd7p&#10;s2paQ0EIS0ty0ckqAfOfU1tF2jYmCvO56JpMF3r1stpZTy6bolsvyTwk/wCkZ+8CwIB/Kp4dTj1i&#10;d9JitYrbSEU+fPFg8r0yeAM+4NZWjDUPEnhuxstKWW006CPm6RiPMJ4YYX0q6L+08R20mi6SgtbZ&#10;BtubxQFwy8c45OfepasT1YsFqddnmsNMll03TNNJDy2rcXeRghyMA8fWrEEF/fKNBsJWstCgU5vL&#10;eNt5x94eYpCnOTnjtWe+jS6laDSNF1NreHTj/p10mVaU45HHtzV2OS9vtNXQNIQi1QeW2p7iN+OG&#10;yB35/SoZUFpqLBZ3MN0vh3w5cKLJUM0l6UMjM+fukqVHQ+/Sq5vruG9Tw7pFkBpzgx3urohZkI6s&#10;xXABwB1Pen2tjeaZbf8ACOaPI13cx5nlvySCD2Q9+hFULzW4dOsD4S00Pd3tzH5U19Edvlv0bPfO&#10;AaUpaaFKOtytptpealrl5pWiyeRbW7Mr6rDEXeYr/eKkZJGD17Vrx3bx3MnhnSYAloSYrzU4+ZA6&#10;53liuMMQo6+veodDW9sNOXSNFtxdTxY8+53Yw4GCCRzk8GpLaQ2dtceG9MhN3dXGUuL4ADynIw3P&#10;UnAz+NKCsXUYqW9hczyaHos6kMjLqF5E4eYAYUbiuOTuY5OcEVGbe+0aV/DvhdbmaKP9/JqWTI5Y&#10;4/dsV29iOp6AVDY20UPn6BpEvm6hsMd9cgbSm35SSRySSxP4GprOPUNLhPhrSnlv71M3M94zEFD0&#10;EZPUnBU/jWlzJOxJBLa212NA0TymNwrQ3t+MF4goOXyMYb7x5PX9bMYbR5o9J8PTQahqbq0l3fOv&#10;mSsikbQ+CCT84CknjbwPSr5djaW0vh3TJludXuVFrcXCDDwuDhmPfONx/Cl0+3m8Jj+y7FW1bWmU&#10;tMRwyxg55PXHzr+VDTFe5K+p3OhX66LodoupXBXzpNQl/eESEHghcEkJtGd3Qin3FrqPhq5jsdNE&#10;us39whkknvEaV44lIAGAQcEsTnOM544rPhvpvCU50O1gbVdbmzLlsBgxHTPX7i5/GprKLV/BTywJ&#10;HLr2rXI3gGQ5hi6ZBJzhm7D+7UuFwjNLoZP2+bwTrR0PT549Q1BgZnuLxC8oZhyCAQeEUDr0/Kti&#10;7vYdGK2Hhu3t7rWJMpLOoDSFo8ZJC4OSC/f1rHvrIaB5ukMz6z4jmAm8xACwHAwGPzcIuauaNNb+&#10;GY2itmXVtYvAmxSAHRlHz4PXkN+lZp8ps9Vcqa7ANJksr1IEutbuVM1w8i5ktpflIwOWHXjnOFFX&#10;9Sv7TwdbDUIb5dS1px5TtcycqDzu28sDgY+90rM1LxHpfhr+0Gv2+3axqCljAPmNq+CVX5vTcBx6&#10;V59a2Oo65qhE0syzSj5Udi+CB/gDUv3ZcyHGF48xrXOr67rOoxx6eLi8vNmd8LMzL1OB39e/eu50&#10;vRLHwlY2t6R9r8Q34EWy5VS8Er/NkDG7IOB15pdD01PhypFzH9v1S4bdGioAwQcd/qauSWyaXey+&#10;IL2d5rvUMC2spP4JGGVCk9xjGRWkERzpKyJNQiuPCcn2yCeXXtef92kFwSGEZ5LBeW9e+OtR3aWe&#10;jtBe3kKXOuXi+csdwVJhk4wqKQWwMjuOlSS/avDN0Nc1CI3l+37mKzU5OP7wLe2aJbVLdrPWdQDz&#10;X0xNxHafeOc5Vcnp1HSrFFXV2ZHiuxudK0r+0764a61JmWIROhVVXr90kk9+c0lpcW+maUNR1OKL&#10;UdYlXfbQ3IDFFHRVDZOOe2KualHcRsdf11XSeUfZ49NkO4cc7hnjOM1V0C8tbOCa/wBVjWW5MhNr&#10;bMoY7R0AJ6ZyK538RomnRbNOayttItY/EV80l1qV0BJFp8xHlxvjICjBI49Kljt7G7sU1/WnSN5A&#10;fstnIAI1K/dwGz1/CqV1YG2vB4i1a9LR7vNt9OOW+b+7zwOKivYItTC67qly+nWpKi1tmGVYJzwO&#10;g3cjpXStjCT1uaEiXUWnS+J9YEj3ca5TT3ysQP8ABjOecE9KjnnnW1TWfEIH2qAA2FozFA5PXAO7&#10;Jwe2OKuK09xEviLV0+z2y42WjtkMB93j7tRXr+ZLDreugW0Fmf8ARbV1DeaDzxnpwaBczI5UlbTz&#10;4puoXnUIPs2ln5YWPRcA5+brzior6+lt7D+3NetleWIbbXT5V8pH78B87uvYdqtSMsm3xRdEx6Wg&#10;/c2Ssdj44GB055PSoNSkbUpY9f8AEEa2NpY/LBaff+0A98HgYBHT0oshct9WQwjS9b09Nb11YrIq&#10;nmWemswVBt+6FLDnOB0Aq+bm9mtF1vX41tLWwYGKzKmOOUkYBYsSD949u1ch4n0S41nyPEUdyLbT&#10;41DQW/OJVQdgOBnFa1t4pg8X6U+s30kVjptgwilhDFxI2OMg8d/0qeazsbKF1cvypaeJYm1PxB/x&#10;LbK0kYWNujBY7hQA245GCDwOAOlZEvh+a+gbXZb1oNKhYz2un4/cOU5TGTtIOD0XvxW8rW3iK2hv&#10;5P8AQ9KsFxAGAYXCjnIHTBGBTbpH1qCG+d1sdEgdZVPRZVT+HaOACAaHBNXBTa0MCxuJfF8SnWSN&#10;F0eIFY0gzHGWzneCeM5LDGO3Wtq2n/4SfTjqFxetZaXYOY4rSGTalwEAYBiTgggkEAdKZfWNp420&#10;ryLK7j03R4ZcJOg/1zAEnAHb5iPqtZdzp8+o2sd1aSfZdH09g8ki5An8v5ido4+Zf5Vm7o2gupwm&#10;j3F2fHenT3GkyW6eW6xwxts3/K5yeOe/btXs8Jka3Rh4a86PIwdoPBwP7vNeQ634tGreJdO1a2sJ&#10;LW1tFMJDYHz4f09mr2nQb6e98P2FxDc2xQwRkgs2egNNMrEQ5oXavcbFJIGbZ4YRR7Rf/Y0bpCef&#10;DQP/AGz/APsa1JHuyqH7Tbrn3al33Wcfa7bP+81a7nm3t9kzS8v3v+EZTgd4v/saRnnA/wCRbhwR&#10;wDD0/StKRb/GftVuB/vNUe+5VDuvLc+nzNSsxqS7Hk+tx6jo3jy11IaKwtSE8xDGRF8xKdMdcVe8&#10;Z21zq+l6dqFjokUYDMoMMPBHfPH+zXR+M9OuL7w1qEn2yENHBvBUtkbTu6/SsH4d3jahpdxpV1fx&#10;l7UKQJXYnndz+tSzppvmjqi7pmp3Ou+Dxep4dt3dmKgpDgnDeuK2dEluZtPUjQIi6Io5gz2rhNMu&#10;Lvwj4iPheW9D24BlW53sq8r6fUV2vh53COp1RBgL/E3PBrFNqRo7cnwm1Gt8fvaFbD62xp4F4rYG&#10;iW4/7dqYHZywGqL9dzUw5YYGsrn/AHmrr5m0cl43+EtAXv8A0BoM/wDXv/8AXpGS9xn+x7cEf9O/&#10;/wBeqSo0bHfrY/77ajawcMdb+X/fap5mglOl2OP+KD6g/hkBtMii3Mp3RwkdD9ayvAt5aaZpltbW&#10;dnZ3GoXWMysg8yNzkcdwefWpPipObTS4Amp+ezfwCRvWpvBLWXh/Q4gPJ1DVL9RLb8cxnpjPXvms&#10;3ds7puDoxUO50eo2114QWPUIYm1zW5sR+TMhJjQdwOT+Oah1O+fRit3Jp0N/4gnUSwo6/PE3ZVGC&#10;w4z3FTRz3Xh+6e7vx/aGqyjYlmrEsFHJYbu2Kp3Gqw+FtQN7rCte6pcgXEFuQMqo4CAnp1/SnOdl&#10;YwjHmlaOiOc8dWFqmmpdXE8k2pSZdkl6o5AJGDk/rXE6NrL6FqSXAhgnEzoHEynCgHOQM16TcW0d&#10;xdDULsedPqG5YLZvm2Mw9/TP6V5z4p8M3nhaVVvmO6T5UAHoM965oN3Pdw0qfsnTPoi3e9JiX7Ha&#10;pAwDq5tyo5Hua563try58SSHyrcbY/4YPp/tVz/hbxENS8LxyXepG3mTcvlNKxbAOAeaseHbRBeT&#10;38viCXbINq8nBNOpedkeZWpKipNHdRxahywjgAxyTbn/AOKqf7NdyFcG0x72x/8AiqxkS2CmL+3p&#10;DkcnJpght4Dka9I3qNxrpjG0Tgfvcvc4D4nPP/bSwuYiIz/CmOy+9VfAZCQ3CGIzsZCQmcdlrK8W&#10;3aT+Kr5RdSSoj7QxOa0/hnfsviNrZYhMzxuQrfhXBJtyPvvZU1l6Tuddq0zR6VMILG9RhFIwKTY5&#10;28fwetclp9lBqltE134g1KK4YbmgjvMFD6cg17CqXsisDp0DKwAwwzXE6/4G1TUtRmltLeO0y3yt&#10;GmO3tTueMlTUvd7HB6tpaR39tA97ql1FK6xvG1zk4Y4ODtPb2rtdE0230q2hgtvD92wiQgzu6lip&#10;bOT+760aR8NtY027inubiG8aOZXVnDc4wcfoa7S51g2CH7TFaRsEZGGTgYH0p3voD5TktQMVtq9v&#10;dLpM0Sbdj+WQMcNj+H6VwPi2xdNTldIp40kjMn7w7s5Zu+B7V2HiD4lJc2wjsNMguHLAkI/IHPtW&#10;J4kuLvUNMS8ntDCvlIHAOR1HX86wlFp3PYyv35ct9DoPhjI1ytxFDdeT5cESlt2RnGOgIxXeXOmy&#10;XMWybUUbaD1Tr/49715F8OJgt9ep5hVSqltp7Zx/WvRZBaTRlItSlB9j2r0KN3Gx8vmsacMXKzsc&#10;j4JFzaTXp+2RrHauquQhHTI5+atTUr1LHXYdQTVoFeeNo23e5Q/3vauT8KQJF4g1aymvrlYZ5n+b&#10;gg43/wD1qTx3okdrFYXMF5PKokwDjHbP9KPh0RwynSas5HsrRyFNy6wh4DYGf/iq5LxzpAmtba5b&#10;U4yy7sfKPr13VJZXllqGnpLDcXJLIMhcccZ/rUVxplvdWsyS3N0+IyU3Y44+tXOUWtQoRcJWUjm9&#10;K1Wz1Xw4bP7O87ZbDxzgHgZ/un+def8Agy8Nh4k+zeR5qyMflJ54z3rovAGpTadrf/CPx2iSNl23&#10;yDk5WqmoaPeeGPGli724zLI+04xnmsYe5I9vEU4zwz7noALHBaNY1bkKeTUiRrJ/EUApkUvmW8Ms&#10;0XzOuc+lKSPvMdq16V/dPhpwUJNE8UQckBwR7mvSdCwmiWi5J/dj+deXbNg3rcfgK9J8PyFdDs/n&#10;yTGOa58Q/cPQylXqy9P1RbvbKWS7W5t5gkijGW6fyqH7Lq+c/bIj/wABH/xNMvJ7l9TjtoJFjBUs&#10;WxntUgtr3fkXgOR/zz/+vXKj3m7IPs+rHpfRYH+wP/iaPs2sHpfxdecIP/iaQQX7EYvVz3Hl/wD1&#10;6eLe9OS14Bj0jH+NVdIOVdRGtNWXn7cu7sdq/wDxNFjpslvqEt5cy+Y7Isa4I7EnsP8AapRDqAGf&#10;tynP/TP/AOvVexuLpdcnsZ5kkSO3SVSq4JLMy4/8dFDdwUUtjc2hgMjOSTg0eWiDIGB04qtNeR2a&#10;r9pYIrHbGSclie1QXOsafZ3SQXNysUjrkKf8+xpBYvZRm3HOQMY9qRk3fLkAY4x6VVbUIfJhkaRR&#10;5vKf7QwT/Sq769psd6LSW7jW4ZiETJycUtR2NLZhVSMDCetOEce0Ltwv/wBfNQG5iSJpmcBCpYnP&#10;QVRh8Q6XeWYnjvFMDgkSAHs23+dGoWNfa2cEjcRz9P8AOaY0asuNo45/I1Uj1O1mtGvFnVoDGHDj&#10;ptI4P86zrbxXoty0iRajGzR58wc5ULx/Si7FY2yqeaNyjpx/n86AmAM4OeTWfYa3pupqGs7lXXBz&#10;2Ix/9enjU7R1kdZ02pwxB+6fSi47GgFAHHXBofauTzg8VDDPFcRo8MoccZIqYHjjp70XCwkUCRxL&#10;GudvXBNOCrgg0m7mkJX1ouHKKqYyFAx2pdoYAOMkVHu9OlPBouHKPIywbPSl7c1HmgsMdaLhyjyc&#10;Cm7j6UzcMfepu4etFw5TJvrW6fVRc2ckKOI9nz59c1KY9f2/62yJ68hqrX2o3qaotlZpEwMfmMzt&#10;74pwn1wnHlW5IOG+btQKxL5fiD/npp35PS7PEPZ9O/J6YJ9b7QW//fdRvc+IN3y2VqR6+dii9h2J&#10;iniLacSab/4/S6ZZX0OoTXd41vulQZ8nd2+tQG98RYP/ABL7M44x55p+manfXWpXNneW8MTRoCPL&#10;k3daLhY21+YA5JHvS4pu/AwDz70Bxt+8M0XFZikcUgwByTSeYD1NDN0x0ouCTHDbnqadgVHuB70u&#10;4UXHYfj2oB5pm73ozRcViTP1oIzTA1LvouFh2KKbuHrRuFHMFh1FJuGKbketHMKxJgUhIpu8etGV&#10;9aLhYdkUUzjcOaC1HMOw/FIRxTQ3qaXcPWjmCwUw4z3pxYY61HvA70XBJjvzoxTfMHrR5lTcqzH9&#10;B0pM84pPM4phbnNMLEn40xhnFMc5FMEmOCaA5SwwO30qEuQcEml83IqJmyetBSRJ1HU0tp/x9nk/&#10;d/rUO8hTzTrJ916wzn5P60oP3kP7LNOiiius5zM1QRERmXtnA9elZyDzR85xH6Vp6jtBiZugz/Ss&#10;+OJnn80uxix90nivmsfH/aZfL8jtpfAiNNki75NqoOlNVZJS2SFgUjG3utSgPJJ5rEiNP4SetII2&#10;lZ2EjhP4QD8prk2RpdkQe3KbWJWEHkmvNfiL4pXw5dwtbiEPLE7xs0ZJyMY57HmvTJVSdiHIS3A+&#10;YDhgfx7cjtXgfxJW/wDGer3uoadBusNDiNvNmYDBUtuIBxzgdgelejgqEZTvIzqyaWhmeFfG3iC8&#10;8a6aJtUn8i6ulV4w2F2lhxivo2NpHYkllixxwOTXyf4Mjz4z0fflUN0nOf8Aar6utYRJbBFfZGB9&#10;4HFdOZRjFLlCi7rUoeINWbSvD19qSBM20LSIGXOSB0xXkXhPxZr3j7xJDpN/rdxp1uY2bFnhCSB7&#10;g16/rejHXdAvNNlneGO4jZA2zft7Z6/jXHeBvhT/AMIzrL6lJqH2g+UVVGtNu3PodxqMLKCpO24T&#10;3MPxvbeJvD1hPf6b4h1ea1tyqs8sy4U5wc9DVn4VeNtW8Q3t3Y6rN5ixxK6OigNnOOTWj8YtXSPw&#10;hc6euVfdFkE9efTFcN8E9NlvvEN1cxk+VAimQAYHWuiKjPDylNWIjJxlY9uu7lktLxY5dqCNsH1O&#10;K8D0fXJ/Db3utRSJJeRkxxq3Ibd1Jr2Hx3fGz01Fj3rGdw/dsQD8vfArzHwrpFhf6DrVzLBBNMiZ&#10;XzIg23gdCa4cI1yX6G01eyRz8fizU/Efi21lvXVt1xGFRVwMFhmvpdRidYkhVU7sO1fLmk2Zfxos&#10;cKBRHcx8IMDG4V9RFd2YI/kYnqvFaY9J8qRjQblKTJd4STyoDx/HTJJAszRxLxjO6llWUhIoiePv&#10;sDyar6nOLfTZUQneqnJ/A158Vc6KcbzUV1Oc8UeKE0m2YWbp9pOMZUnivOLnxPq967M1yyL6JxWd&#10;d3Ek0zGbLHJwWOarEKa6ErH6Hl+U0aEE5K7JZriWZt0kjsSeSx9aI3kiO6N2Q9ipqGjFNXPX5Eo8&#10;qWhtWHifWbOZSl0zgfwv6V6T4Y8SrqtuHfabksQwx2HT+leOZ7dqvaZqMmnXJmQsi7dpCHGTSnqe&#10;NmOVUq1O8FZnvokiiKAjMzDg+9Zuuaza6DZpeajMiLJKIkZ1LDJBI6D2qSwcPpsDmRi8ir82eRnH&#10;+NebfHEGy8N2ERmZzNdFl3HkbVYf+zVOHp82ISZ+f1o+zbOS0nxLqnj7xpbR63dSGxuCyvbRttQb&#10;YyRgfUZrrPGfg7T/AAV4fk13QLm5s7y2KNs80lTuZV/kTVb4JFRYPNgGUXkgz3/1S967X4pxqvwt&#10;1iVwC2yI8juZF/XNenKpbEKmYr4OY5X4ZfEC61mKez1q6WSVJI0tiQ2WLFs5I/4DXeeMdRk0XwZq&#10;Gp71EwTbGCeAWwvbnuTXzF4WuHtvE+kzKzf8fcbEZ64cV7n49uDdyQaXGzbri8SAxMchcqfmA6Z5&#10;FZ4qgvaqXQlS91mX8O4P+Ekv77VNViaYlVCfNwOeT1/2a9TlnCQmW8JRf7h5AP4VheGtNj8L+Hoz&#10;dNhnyCSM9C3pmozLc6vqLuryNaH5x8/B7Y2npXn16ibaR00YcyuVb+9m1mdbdcC1wS/GOetdHa2g&#10;OmpDI7CMJ8iD+KrdnaQWcDs6rsb1XmnC3bzDKZT5YIKKTxjFYwXVlTmtl0PBvjFrmpNrcekSSFNP&#10;EKSi3U8bvm5NYUN/FL4XVJLS0iPzRqQmC3ABPHevcvFXgaz8WRrcTmGGRD/x8PbCSQr/AHScg45r&#10;xr4jWdro2rWmn2u1YorcNiOPygW9cepxXtUaqqQUEthUGlJyZxFrczWWpxy2zNHIjjBB969u0C5u&#10;9YtVmuNVlADMrsoB6fhXhlohm1SDdja8oz/FjnuK9tS40TS5Ps/2C2kkXk/uMA5/4Ca0xLStcrB3&#10;lzeptTtiCYjW7h1iUnDxrjgf7teU6nr+oeI9SXTYLtms9vmAIoQ7vxxXX+KL3SD4Yvha6dbLM8JI&#10;kEQBU+x21594F1vTNI8Ri91S1hmgETL5ci5BJ6cYNGHp+42LF1dVFHUat4L0208PTz2kjy3IjDAO&#10;edx69sV57pl9e6XfrNbS+VKh+teh3XxL0WK4c23hOxkjP8e5UP8A6LritS1ax1S8SX7FHZIuQQgD&#10;Zyc9lFbwT1uc1apzyi0rWPYvCcl/qfh1Lu91OZHYMcKiYz+VX7mO6QqpuzGCBz5a8/pXN+Ftf0a2&#10;8N21rLZQSAKcuUyT/wCO1oza/oDJxp1q5HAzF/8AY151V+9ZHr0PguacbSKCv9rSgZ5AjX/4mnS4&#10;kkVY9Wld/QxL/wDE1ipq+iEZFnBGc8gR8H9Ktf2zoGY2Wxt1bPJEI5/8drNXNbN6rU0hbMWAfV5o&#10;weoWNf8ACnyKUTYNYuhGBkYRf8Koy614clDObO1VgMAeSOf/AB2mDxDojWvltptswH/TIc/+O03J&#10;i5Jb2Lu2QwZj1eZznui/4U94pggzqTgFRn92vX8qxY9b8OvGwOm28fPGIc/+y05fEfhtiI1sLdiO&#10;P+Pf/wCxoux3L6wzZU/2nLjPaNf8Kq69PPBpN2ZNTkbMLgKUHPy+w96lbWPDyhc2Vt14UQdf/Ha5&#10;Txtqul3EcBt7CGBmWVTtjC5OFx2q4q5UXqM+GNu174jn8qTcypuYMMgjeP8AP416/Fpd2Znzaoq7&#10;cZCJzXlHw4NjazTyajFHtkhTy2ZNxGTn0r1CMaMIgGdXUcgvbE/ritObocWJd5FqTSrxSFS2Ug/7&#10;CUo0jUGGDAoHb5ErONxo2dwvvL29lgIqyt3o06r/AKXuA9YG/wAKd0cjb7loaTfhSREqn/cSmJpG&#10;oFv3kKH0+RKrvd6ETtW5Cn1Fsf8ACoxPoSH57rdn1tmoVuxN33LjaRf+YAbaPaO+xKclprEpMcgH&#10;lA8Dy0qilzoG8qLlSR62rU99Q0BUKeeqn1Fqwp6dgv5mimk3QYswAz6IlMfS71T+6jU+5RKzIdR8&#10;PqhDzI+P71uf8Kk/tHw6y5V0H0gP+FLmb0sVr3J7nRr2dNrooP8AuJXnvi/wWoSS/KOLhVLnO3BI&#10;+n0ruLi48PsVPmIvuLcn+lZl/NoMuSlwi4zuP2Q81y104pThudWGquMuVvQ5f4fa9c307214YlgS&#10;L5CqDrn2rdv/ABrZWOqpZGdNuOfkYn+VeeeLdOSxc39hKEjlkwpiTy+MfWt/wLDY6vCftNtC9wkg&#10;UPJGHbp6muerh6VROu+2x1VoOWsT0mKVbiFJYmDhwCKX5k5dcfSsLxF4gh8N2UW5T8z7FHIA/IVb&#10;0PWI9U0pr8ymNFJB+UnpXiVMFJ+8omalyqxfkuIETzHkZdgz0qnDqWn31y0EUwlbAZgVIxjoelLD&#10;qNtqcUipIWTYSxOQMcjoa4zWr+w8M2TXliiGeVlQ+XF5ZxznkCtcJhW24NO5SXM9TJ8f61DKtxpd&#10;qIg7lcoFwcd+frW38PNKim0+7jtbya201WU3JhOze2OhOM9h09a4vwJpM/iPxjDPdktp0e+aUykM&#10;pxxgg9eWFeoNEnix0t9KuTb6dbSEXbRjCux4CsnGcYB79a+vw1B0qaR4OY4mMnZLYktDf6hql1pW&#10;kyPFpNs+JJ4mBeQMfn3FuT0NN04R6reXenabttNFgC+bNajazZyec8/eB7d6kuNNvdYuoNK0qeSO&#10;y01xHM8RK+YcgMCuRxkH1z+NR3to/jS+Fhpkn2LSbY4leMgq+R08v5cfMvv1NdW55Del0Mt21GXW&#10;Z9I0Z/J0q3kTzbhMebJvzvLE987sECqul39vqfiCTRNARbTSwm9ru0ULNxjIyf8AaIzVqbTrzVbs&#10;eH9G1CaCDTFWG7ePKK4IA5TcM9G7mrN7Lb+Jr4aDpGIolw8kkabV2gH5SnHG4g9evNNGa1iNtIkF&#10;1JYeGCY9PJV710PzfMSDkt/sr/D0yaz4JpW8QPo+iFEjExjuLhBmVk3YlJZu+49uas+JLabxFqWn&#10;6f4cuXtbWA/6dJEfLDbyFAKEruxtPfv+azyXlwB4R0qFs2+2O4vopthcY2yMVxyAzcjJzSsGtiul&#10;loWoTT+HfD1y1vE8Qnmnjz5m8MuV3MOmAnA/xrkLPwpDp3xGs7OxvrtmkkZ55XIDA/MHGcegP516&#10;DdC1v7pvD/h4La+fH9olmgiMZQDg8cbslVB57+3MV/dW9u0XhLTo421G8j2S3YOx0b7rnp83CsTz&#10;396di1UaVhI7DSrHVvsmj3UttNOHe/vFy0ny9PvAj5mbnHpVIapHDq8Wj+FJw6XLD7bclcSiVyVJ&#10;G4YyMHp3NSav4ctdQ0uLwnYTol9cqpu51h2sfJ6lhn5ssfXr61yVj8ONTttXmsrHU5A+9RJNEuwj&#10;lgCfm68HvUtFJq2p2cTfYdeTS9HRftskoivbsj99tbBdiTxkMew7VX1y8udF137Foipd6u+GuZ5w&#10;DJtx0y2BjAWp52nVD4W047btIRDLdI2xmyoDMeeTuI78mmPcX2gWsPh+BnvNYX97c3G4rIwYkDJ5&#10;zj5ec/yptMiSTJZXsLDWodN0wKdZnG6W525kRmz5hBPHZjVfU2fQZIx4cT7bqNyGN40/JRQcM3OB&#10;9484/lU0qyafar4Z08b9Su0Uvcr+7eNm4Y57ng9+ag1OWfwnbWtnYD7Tf3gxMyyeSykcEk87jkjv&#10;VXVgk9blDWf7NtboWvkx3niF8F5pQfMAPHXhelUrhG8KXax2M8p1C5JV5JCMp2O0jjPJroZp18OW&#10;I02RTPrcp3tMV2yNu4wX53YA9aTUNPs9L0v+ybCKKTXb8KgkSII6v0c7+/581jOHVGsKttzno/Eq&#10;2t5ELBYbnxNMBvlk3NIAeDy3y4210t6g0/U7GDTwbjWLgFRLLy8f9/b/AA/nXKanbS+GVXTzmbWZ&#10;AHYIdjRluOJOR0FXrTULbToBotrcMdcv9qxTKDG6N0b5vr1ORmkpNaFuMZao2NVln0i4tEgX7brd&#10;y2LoXIy0S56r/COcdM0uo3NlpGoLHa7LrxTIQZWnBJVG4JB+7wKLi7u/B1haWzRtfarqCnzJDJ5T&#10;rzjJb5t3JHenSanB4U0/7HcKJvEVwclpB+8Hmcf6zBzj61tHU5pPkYmq3J0GJJ9UZL7WpM+V9oBb&#10;EftjAp99b6fbQ2eoX5D67cASW8c2SqueMLjj86S3uZvCFi2o6xuvNTmO1ElzuVBxgP8ANxUljaRa&#10;PYXF7dTGbVtQ/fwKVyyM3AXfz6+1DGtRdWaDRtNttQ1mdrm/mbatvc/NGhP3toXj0pt3Z2dlpyap&#10;fvLPrDhZbeCb7kTEgAKBwBn1NVrO3u/BCy63rsxnuLoBPKJJMZJ5+bJ9uwzVmytE0mxuNW1JxeX9&#10;03n2yygb4w3AUOSxxk57UhMj1uafTdHtdU1eRbm/ndRbW1zyiSMOcBe+dvNRzy2zaMNS8VRoNZAJ&#10;htnJMewNgYC5HqfrTIra98P/AGvWdTuZWl1IeXbROxcxSNno2Tg5x2FS6f5elaU+s+IQJ70PvRLg&#10;eYSo+XAc59zigDmfiLaSHw3Y3+pX80srKZIIMDy4ydvCjHA6d65fw95KaO91q120FnvVY4yMpkls&#10;4ABOeOPrW3420C6s9OXXL2+kuUu900cLci3LY4U7j6jnApPhvNaadZ3GsapMZYTiFEkQyFSS2SOv&#10;930oudGltTpzpt5eaAup+J9Y1CI52/ZYigRkzwcKOvQ1zWj6NoNnZz33iPMtyjgWdvJnZIp4JO36&#10;9/Suxn23Gm3fjLVYxEqMohgJEwCjbHww98nGP8a4/wAHW1jrGnavq+sJH9mtPLiCPD54wSckenUd&#10;u1K7M7nY2Bsb/wAPQ6jrjiDR7fKWltGpMWwNs6AEnGFPNOKI+iR6z4nkP2FY1lt4SAU2uB2XnjKV&#10;yXhG5s7jxDqk93N5ujafMRaW0qF4wrbx8q/wj7vAHpXS6vYzNoepeINdmZ7M+XNaxSMJBtkcDAGT&#10;gDK8Ypolq5wus+Oby5u5IbedItKtyVtYo1O1o8dCD64H5mr9n4y1XUrpLfxYkMeiMxLQqmE8wD5R&#10;8vPXmrXhDw9aXiX3iXVPLGkwy/aYkkh8xRHGz7go/hyFGePTg9K5fxF4ofxRrZuChhsTteOIy5TI&#10;Tb90gY53UrmrgrHqVjJDrmlz3d/I1nptsCvkwMVikIGXLAcn+EfyqawS6v8ATrmW/doPC8MDvbxx&#10;42OqnGD/ABEEBiR71W0QXPioNq1zG9vp2nyANC5MocL8zenGMDABqJbO+1nVp7+4aWPw5ZSi4jjZ&#10;vMjZYztZfK6gHDdvzoabRim4u5laLPPeTTv4ktjp2grHho4cBGlypG4KSehB/AV0OkeTrWlX907v&#10;ZaLZMYoo7ZikcyjqW/iORt/OoDcL4qlbUrpCmjW/DpIPMUy9P9WcEHDjnHaotKH/AAlc1zdh2t7H&#10;RWEAhz5gl2k5442jAHGD29KUdNwlJylcZpt1ba9ZSz6rBFaeHYmwYoFxG0/Hpls4I9q0dCt/7cgv&#10;FT/Q9DtZTAkVsdomGSG3dTnG3061XstQTxlqBubuPydKtk+a3cGWNmzgHBAGfmHbtRNo0nifWILp&#10;HFto+mEQNAuGjlCnn5cgDIAHQ/pV+Yi9aWd1qkNzFNJLZ+HoQQPIbG5VO0hv4iOCT71XsEupLq6s&#10;dNke18OQDK3MTEPLKcbgxPJ4Pp2qKK2u/Eus7ELQaHYSblAbekqr8pQx5HHB7dqlvNMude1A6Zo1&#10;ytrYadgkwjCyN3G0EY4b36UWuW1daHNwmS81U/Y7NLfQI5Ck0kBx5hU87uSxzxniuj0GWLWZLi30&#10;MCzs412XElqgBZs4Abdz0z0qrqMt34jjk0q0tVTRov3ckplBUlOoMfGc4FZdrBc+L5P7L02R7KDT&#10;5AZCj4EoHy4K5GB1OOayfus00lDlN5mv59Uk0PSi6aVECJ7xCvmZAywJbk8HrivL/Hl5aX1hBHZW&#10;cMFpbztGZkTBZscZzznHPSvTruDUNTuv+Ef0pHt7GBwJJ4JPLBK8sPL46g4PPNcb8SdXt/Eo07SN&#10;Nto40tbhkJQ7ctjH3cCtrk05JGh8LLnVNR0ltLhuZILG3UtvtwAWycEcjNbGkTW97rv9k6NBHBYM&#10;XN7cW4KtuHTk85P0rg/C2n6tLetplo8iC2YCZY5dgZSedw6Ee1en6lJZa5dQeGdLjSOGQhruZItg&#10;wvYpxuHTvWlTSxlH4mR2kXmate6boEskcEZxfTLgu7E4O8v/ALPpVW2vbk6zN4c0geXZ28pzOmC5&#10;GfnJZu/0p2p6Tc3U9r4e8PTPbrp+BeTQHyvMycfMuRu49zUl3eajtHhfSoGAtfllvEk2bwPv/J36&#10;+pzWM9DSLSditrerS+H9XfTdAmYzsBJPcOvmSDjoS3UYx0rEtYvN1+O0sbTzXlbFzfZxLG56nkgf&#10;oetS3ui3s10dD066ljl2iWSeI7MegPOOhHet+8uDZHT/AApYxYuZYVjuLtDsYP0YkY+bgHnNYqDk&#10;7oudlsOhmuLHVzonhkRs6oXu7o8ymQHGPm+U8barPfQWeunQdE2vezyBLq6585XDfOcnjON3I4qW&#10;6lk0/wArw5oDPNqMY3zSwg25baSGJPRiTjvUN5qEdi1r4N0+BWvbhVinv0Plsr5w524y3CnPzc56&#10;1uYO/UtNBb2+svp/hpy+pyb4tRuGX99gEAnLcEkknI9KjFw+l6wNK0mcS6o0Pn3Ny43ykZC4y3BG&#10;NlLfWsFtBD4d0ycNeykR3lyg8slU+ViwzzkvnBPapLpL3RrWLwxpAeXUgpupbiNvIZlyRg8nsV7n&#10;p+QKOpDd2+n6brlvbaWA2tahI6T3MhLSRsPvsueAcF84qS6MmjX7f2ZcSXmuOp+0zS4Z1jXHHIC4&#10;5XpycCpY7W30a2/sWzk+06tqOIHk2bWUrgOxb+LgsevbrzTbhn8H2kdnbIb7V7ht87geUzRryMvz&#10;nG9QBk03NIvkvsUdfll0bWEFtDHda+6iT7TIAzKTlflzxjYMfia17yLUdDu1ZJW1DVJ4yRJPglIQ&#10;eAvQfeJ4rn4PE0PhayTQ45ft2rT5mF04ZX6/dLc/woec+1cN4p0jxL4e1aG0g1K8e5ntw3mLcnfs&#10;DEFSQeRkg/jWXtOY19irHf61e23h3UlO1brxIYhIJLhd0gBYjAI+UDYD37nvXH+I7fWPD+uWC6RJ&#10;JLeztKEaTaShUDOwnGMgnOeuK7wSv4Q8Pf2fI0uo+IWHmeY5IlYF8YMnPIUHv0qprVtbeFtE8qNR&#10;eazeqpjby9khZSDITJzk4Pt+OaGupMaiTszHvdG8P6bpcN/rIe98T3cQlKXZYgTkAgDb8vdR1q3r&#10;miw+DbOHUbcBtUZxGImPyJkn7v8AwH19asaZqth4Y0GN72JH1i+ikcKyfvA+4lF3884YDPar0Gj3&#10;vhzQmm1Jmvb918sJN8+GLZzuyeij+lSlzps0qT5XZbFDVtSurCC3vLzZqGtsXEKTrwqLtLYxgfxH&#10;r6CtC/jhj0bT9R1SVptUlKyW9tIxMccpGVCgcDjA54rA8PXcnhGzll1iVr3VncNbrM24qg6/Pzjr&#10;074robKwn0VLrxNfTG4nvoWa3gf+BmO5QGye2BnAp0pJoxrKzTQaw1xpGhnVvEDtc34fy4oLhQUA&#10;PfC8Z5PepZZLK30y3v8AUb121KeIS2kGW8tDxgADjH3etU4/7W8I6XL4h1tZbvUCRAtvNNuKgkfM&#10;JPm960baSz0zSl1TVo4m1C8RriFHTc8eT8oEnPYr6YraxEZNlPVfPtNFXU/EyGbUPNMcNvLgpj1A&#10;XjOM1haXdaZBYzajrSETxyb7WDGFK/RTg9uprbR5/C8c3ijxBI1xKwFslu+XAOfvBuccZ7fjVXw5&#10;JD9lvPFmpxK7iUtbLL84jUejYyOo9Olc7V5Gu1NxNSWwt47Fdc1eeSXzQJba1kY+UrY4GFH931qG&#10;5h0+/wBFj1DVSBaFz9kh58r5eeAOfWlgsksVl8V61N9ojdfOt7eRd6oe2Dk9vYVPp9tDrDt4m1CT&#10;yrKRD9msSnmRqi8717DPPGK6NiNBJHlPhc6nrbqtsPuWZX90f7vA56etZ895LeaJcar4liVLexH+&#10;h2//ACzcH+8FJJ4x1rRtY5JLw+KdTLJp6J8tswMqDHCuPQ4PpxVOxaVpLjxDrbMbWzbNvbyt5wIP&#10;8Q/u8HGMZoJ5kFtPb3vhE61f3HlaRCuY7JARAADhTgDd3qEag1/os2p+LYkt7S0x9kt15jlQ4+Yh&#10;cnoR1x0q3EyXN0vi2+ujDocZ+S1ZC6DHAwvb/vmnWsst1NN4j16M2+nWa/uYZP36SIT94Y6dRxig&#10;tSQun2tjruiLqd7PLBosYc2kMXEZjHqAM4IHINedwRp4bvkjvrfyvDVwTJPE5Lo7HO0kA56AflXe&#10;rZx+I7uXxFcy+VokQD20ZTem1PvELn5cgen51ma/Dd+NdAvbyUm2s7ZdqLjzATkYIGRg4NTJFKfv&#10;WNLQXtdb068nuVNpoFkcWsdsCqyRgZO8fe6YpbMnUrWaa6kEHhRVYW3lj5G25ABH3uRntXP/AA+e&#10;G8W8t9UYSWejgJHvjMowM5IX+HgDpW8lvJ4i1l78StH4fgXzIocZj2x45EZI25APb8KSbCe5LoVr&#10;aa+TaaQDb+H4gdj22VzLwT97n+I02w/4mEdzCzi38PW+75IUwJdo/i6scqefb3pLnSn8ZaubbTrk&#10;2WkQR4CxruR36k7Mrz82M89KSOJ/EepvNDM8Xh7TM+ZwSjshzjyzjgqfQ9xzTUbmTlJK6PMfGWn3&#10;H9lm/tdOhtNPilWI+S/DSYJycnOcHH0Feh/D7V9Hk8HW3nXjrcQqkZU7xyEXPT8axfGeoT+KvDss&#10;1vG0OjWcilpi5IMmcbfL4PRxzWH8OdR1K0vY7O0jlCzXD/L5+wfc4/Dis5PlPShGVShHU9f/ALU0&#10;lyv+ksw7ZaSke90wvuWZvwd6uRprzxoGsSGHpdLg06SLXmfAtmTjtcitIT5lc81xaZQ/tawI2mZz&#10;j1d6a19YdpCf+2j1dWz19SSY3Of+ngf409bTXCMMsg/7eB/jVXFYyZ7mwniaJ1LxSKUZGkfa4Ixg&#10;/nXA689v4Q1hL/T4BFHeqY3jjYlQRtx3z2Nep/2drIdSDKckdZge49653xt4O1vX9Oji81/3Mu8f&#10;vAcDafU+9JlUnUV1Y5DxxZxapay6zY2zfazGgWTzGHAfB7+lSeCNfiv4ynkI8qqoOWbrg+9afw8T&#10;WdV0CGFrmZmVnVo3lJHr0Jx3rk/CVjq2k/EYabHJIguJ5R+6l2fd3ehrFq7OmPOo2kj1BLuNGUCx&#10;jyww3zN/jSmZFc4sYv8Avtv8a0Do2tmbi+uB82SBLnH60No+uiVh9tuCoHGJSP8A2auiOxySvczG&#10;nV2UnT4WGcE72/xpPPkLsDpluUP3fnb/ABrWi0bWAnz3kwOc8y5/rTV8Pa4zAi/uNvtL/wDXpWuE&#10;XVW0Txv4uzmG7s7Y2yRBot3yknvXQeH7jStO0XTUtxHca20KmBJNx2ufTtXP/GWG907xDYJNdTSM&#10;YCQXY5HP1rrtGez8KeE0W6kSfWL+3EkBYfODjAw/ODyKzbtc7qjqSpJNWLWtTXujWcWtXiC811m8&#10;pYJwBGidyoXA6e9Zlz5l3bPq3iC3B1tE3W0Dnjy+wG3joe5zVPRb270Yf2lrXmXN0+Y08+TzpD6/&#10;Pz2rqtOurXw/YPda5K0l/O/nwLIpdlQdAG5x1/8ArVCjzq5i37OPKtyGawTTdLt9RufMfVZFH2WC&#10;Zsojn+7jgde5rM8SaBFcaGdR8YXs63yq/wBnjJym5V+X7oPXitW10s6NaS63qE7Pf3qE26Om4xuT&#10;xh8k5wRzgVNp+nJp1hNrHiS4e4doyYhMPOIZeT83OKq6joPCy9/mPEtFup7fUY0jBljfjYWOORn2&#10;r3DTrSWOxjji0e3Cj5zzz+prwq6sL6NpNVllcMZSU2vkjJOOQeK9h8AnU9d8Orcy6tdpJlkOZWbo&#10;SB3qYq8ro9LHU3Upc8Ub7xXKxmSPR7fyTweeQfzqO7jvxC7xaLa7cZJJ9/rV5/D9+0pZNfvORjy8&#10;Mo+ud1ZHirT7vTdAuXfW7rLAYxuPcf7Va1G1E8vDQc8RCKR5RqqGTXr9pYEjfzWyi9BzUnhi9TSv&#10;Fdrc7hECrKW56YPpVVdOvNTu7lraUykH5ndsE5zzyao6fJJa6jDMrM0i5434zwR1rzup+k1Zr2Hs&#10;VHVI99g8QaYyru1mdWYDAG7H8qmk1fSeVk128yDjhm/wqv4f1e7uNBsnXRIpn8pdxaZf7o9RWkdR&#10;1IDnw1AQT1N0n/xNU9j5ebu9YnF+L/FF1ZTwJo+t3Ijd1VmOSQDnJG4fSn2umaJqNpFd6t4j1O4l&#10;lUM6byACeuMAV2LalqSyD/inYAG4/wCPpf8ACsDWfH8Wh3DQ3uiRoyyLFuWTcMsM9lPpSuyLLsU4&#10;dA8A2IZlkaJjxly5Pb2PpWD4si0ldFuzZahcSqFUrGSdp+b3HpXZ6X4z/tZmhstFWcDkebNgnGPV&#10;ai8W3uoXPhS+E2gQwp5RzIblDtxg9MU2rq504Ot7OsuVbnlfgi5mtdbMaIpE6bdvr8y17DY2NyVV&#10;k0qEKQRkquf514r4duUsPECSTJvR/lUkcKdw6V7RZRW2o2EcyajJHkkFRGeOfrW9Kehx55SUa1+U&#10;4+DTb+18cQKunwhJpJ88Jg9ff3rb8Q6LfXunmKewi2xEsm0LxwevNVdY0m1g8UaJImqPtkeQE+Ue&#10;+PeuhurC0+zup1JySDyYT/jXSkmfOX7xOc0XSdXPhy2u9NtsYhTKqVx0GeCafFqGrpK0N7aQxBl2&#10;glFz/wCOmofBK2c3h6QyarL+7uHjx5LEYAFdGNP09k+bUiVBz/qD/jWM6d9jVV4qSdjxzVWGi+Ph&#10;dW0skZwuSvvwa6L4lS6fvsr+0vria4hOV8wnA5FUPiVotha3st9bXOcKmP3GMHPrUmv3Gr6l4Fff&#10;puLWOJCbk3I9B/DjNZTupI+hw/LUp3sbfhfUo9Q8PK8kpeVFxwDwcmr7HzWZOSoGQK8z8H69NaRP&#10;aLEXG9RkOQOh9q7p9YkgtkJiIduOX/8ArV2xq2Vj5PHYeKrNl8lXPXA9K9M8PhBoloAQV8sYzXiI&#10;W/uHynAP/TX/AOvXrfhi5ktPD9hFKjMREATnPeorTTRtlUVGtJeX6o1mVV16M7h9w5z9KrXt5f2t&#10;tdGOIShZFVdoPQjOfwpr36rrKyvhU2EDcatpqMLo24xFQeQWHNYKSPZlBvYxdX1/U7Ca3NtpzXAM&#10;Yd1QEEZOMZrUl1m4j0i1vnsGikmlVHic5KAnrUrX1mW3EwFjgcleAO1TNf2U+1ZTCUz8quykCkpR&#10;T2KnCXL7rKOqeI2sb3yYbIzDyvM3jOAc4xUWj3Ut94gmlkjKE2MRwB1+d60jc6U+HIsy3TJK5xWd&#10;aXCN4llkt9nlG3jjxHJx99/T61pKcWtDKFOotZMs67pK372rtcpF5cqyYb+L1H/16w9U8Gf2hfo/&#10;9pIj5wqyIWbofcfWp/FC3csym3W4ZUDHbFK/XAx0x6Vk6rY6zdus9hJd28igKMzSH5vX8u/Wp5ka&#10;2ZpTeFBGdPzdRrNbsEBJxkBGGcE+9VrvwpEPF9hqTaqocTu7QsQu7vgAnJ6+9L4hh1aa6tzaPcSR&#10;hQWMak7W5/Xn9ayJdP1+78RWWoO8xhtpPMCSIVLBic9O/rTugsz0O9iWS0ktxdxxGRdq72HXGMYz&#10;WDZeGltIpbWG6t5YpOVi2Y2r8pJ6/wB4H865LVrfxPLrqzBrs2YuPNVYSwAGQewHr603RLTxZY+I&#10;4Jrqa8mtzAylMNxySP5UXCzOz03w4mnaZfWj6gjwyjamRgIgzgdff6Vm2HhCC1l1QW+rxyfaoyqp&#10;x8hwc9/U1Pd2d5LLfPBPcRxmFlhhJb73zYPX3X8qy7az1a2ju2zNuNkVRvL/AOWm0c5+uT796LhZ&#10;m/4c0GDQHnk+3RyRHICjAVc7fU+tSDRLdILmNbuMrctmR9wwhPbr71xsWk+I20K80t7m5+0SMri5&#10;818jDKfr2NVE0TxR/YtzayXt4JTIrJIskmSAQcgHHpSuFmeqaTZx2enR20cqyquQHXvyf6mtBs9e&#10;M+grjPCRv7LTGgv/ALVNKMDdJnHU56+vf+tSTLqsmoWs0V1OIkx5ic8/MSf6Um0Fmdc3Q4yefSk2&#10;g9D6Y96xVmvJ7+d90kSLHsAPc9c/rVHR5dUti5vpJptqqqjnsOaV0KzOn24OByO/NKHXglhg9DnO&#10;a5WS71KaK5Ef2lSQwTk8Vb0OK5Gk23215nniLZ3E96V0FmdDg9wceuKGXpVG3vnKHesnB4qybleM&#10;ofxouOzH+X70nle9Na5U/wAOPxpPtC/5NAWZgahMLLX5ZWO4rYhkQn7x3nipNC8RQ38LxXLLFdRf&#10;LIigkj6029W3n14vNFlPsmwMT/Fvz61ctLTSoZpJ4bWISOcs+Bk/rVJoVi6Ly2JwJW/74b/CmvdR&#10;EfJLn6qacjWvPyJ+QpGltvLOEj69wKLodivf6rDBaPLEwLIVGMEdWA/TNY/h+/8A7R8Q6jLJGEKE&#10;Rj5s52kjP44zWzd21jcRGIxxhXILYHoc9qyNJtLew8RagtupjD7GOc855PU0XQjS8R6s+h6a91HB&#10;57hgBEGwTmsO28ambTL69ewZVtdu5PM5JY4A6etdDew2eoRrHPEdqncAc9Pz96oSaFpc1nc2wtgk&#10;c5QOFyN21t2eD7Uroepjr8Qo5bNZo9OfBkWMjfnBOfb/AGa2fDHiJPENtLOkewIxXBbr0/xqnbeE&#10;tItBJ8hKO4ZVLscMCf8Aa9TWhpOk6fpLyCxAiSRiSoJ44Hqfai4WZtsoD4zzjNAXPeojOmBhhQJ0&#10;7mkFmTbSKMGoTOuevHaniZT0NBNmSfjQevWozMo/jFL5y/36Asx+PejHvTRKmfvU7zE/vUBZjdrF&#10;uBTttJ5g7GkLDP3v1oHysdtoCc9abu/2qNy5+9+tFw5WPIxRgmmFl7N+tAYf3qLoVmOA9aCBigHn&#10;rQzD1ougSY1hxTAvNOLD1FC4Pei5VmhpX0o2mnsOOtMJAH3qQ7jSOetGOOtM8wDg8mjcGoAcVOOt&#10;MMZ65pxdVHJqPzVLHnigaF2nFMwc05nXOAcmo94z1FA9hXJAICg8U7TlkF8xaNlGw8kYzzVa4l2L&#10;uVxkdR3qzpN+11MyMsnyqTlhx1q4L3iXezNeiiiukwM3U4438syMAFz1/CqIJk4b5Yf7w6Vc1VUY&#10;xGRvlGfl9elUiN6ZPyw/3a+dx3+8S+X5HZS+BArLPne2yMevekOZDsQ4iXA/CkLxzYYgJCvUHvSk&#10;PKh8lgsY+6fUetcejepocN8QdWkubW10LSrvy7y6kDO0DfOEAZs/TKgVla5o0Oh+ANQt4X2zT2Dy&#10;3DkfNK5TnPrzn86q+Ifhv4nu9ei1TSdWto2iiEXmyStGc5YnkA9mrjvGOleOtKtWXVdTa5h8kk+R&#10;KzqEHUH5R+te5QhCy5WZT1RyPgva3jTRklfy4/tceSen3hX1faeS0ASFw8WPvg8da+P9PS5kv4vs&#10;u9rrcCnlnLb+2MV7/wDCg+ITYXMOqreRxjdta5RlAOV6ZAzxmjMYc1O4qOh6GiPJcyKxYQAjaegP&#10;FcL8Sk8Vy28LeGXvFBcB0tyB2POTz6VpeOfHdv4T02LdbTTyM5jyjBRnGfeqngjx0fHEM1ounzWp&#10;iXzPPkkyp5HAOBzXDh6M6UVUWxcpJ6HgOvHxEssi60b4t/ELgtj/AAr3T4Y3+kXumS2mmx21vMsc&#10;fnvDw5GOp/Gj4xQ2r/Du6nSBRKs0KbyPmOG5rzH4RPeQ+K/LtY3dJQqzlOQqZ74HHP0r0p2r4dye&#10;iMnrNHqfxK1COy0q3tkCTElhuY/7NY1hYRaZ8NdamT92zQKxO3HYVV+K+oKL+108YeWPazbMdxXR&#10;eMJEsvhRfqqqDLBGnHbgda4KKSjGK2Zs9J3PJfAxjuPFUzs4Kl423E/7VfSp2kKkRy396vmP4cWf&#10;2zWZFXcCDGSeePmr6bKsYzHBIgcdGzV5kuWpFLsRh2lf1HsVjGIm3Mfv+1YHjOdrfw/MYn/eMSCf&#10;wNbigMm2MYkH+sbsawPGiL/wjciBDcSAnOwdOD6VwQ3O/BuLrwv3PFNx7nPHWlwpXOeaaenFOGMH&#10;5Oa3P1FNdNhMUhFOpDTNOggOKcw3Ky5464pvSnpG8rbI+TUsi8XHU9r8Jur+G7WTzBJL5SkDvnaP&#10;61578dVeTQtEllyJBcygg9sgf4CvRfClj9g0C2jcgzMisCP4cqBXL/F3Qr3V/DNukKedcLeKQApO&#10;F2MD0Hrtq8NNLEq5+VYy0qk/V/mzP+Blpbnwfczu2J11KQBcckeVH/jXR/E9APhlrRllP3Yzg+vm&#10;Lj9cVy3wS1ixttBn0u4kRLuW+klVGYbseXGOhOf4TWv8W7hrbwFqFvcTKWvCmxM8gLKjH+ddVWLl&#10;i00cqa9nY+drdzDNbyo53RuGXHY5zXr3he6v9X8WtreqNI6RqZ41flfMACjFeSafA0t0jBcojgke&#10;2a+gPA+lTKlo00RRFDMUcHDc/wD162zGuopJE4Wk3e51NmJNXUz3xZYQfkj5A75/l+tbkFpDAAUC&#10;xxgYCgUqJHGNzqoT+GIVIpLN+9xsHIXHf/Oa8ZQbd2dMppaIdtjk5mP7sdu1MlBaIkE7UzsC/Sns&#10;wch2IWIfwHvUMjEJJM7qkEQyATtyBVQfvWMWk02zxrVviBr2nahHc3kM0Vtjb5MhKq2Qcdq851rU&#10;9Q8Wa6ZzEzSsPLjRTxgE4/nW38RPGn/CU69HPEsosI4l227sGUPzk+neua07VYLbUYJJRIsSOC20&#10;5OO+BXu0qajEmFkzuNB8Kz6SGujapNcGMMqyBSQ3XiuiN1qsT7pNNimLY/eMqZ/lXMya1pi2hntt&#10;UmklkICRGIAr+O8/yrcjtI5YAU1ny05/dk5OT+NcmIi+a7PUpSio+4VfF899L4WdZbNIV2ncVVel&#10;ee+FdG/tbW/s3lecgRmxnFd9qsMD6VfwLrQndoiBGccEf8CNcX4Lu4LLxD5l1IYofKbkmuijJqm7&#10;HHiKdqqbOvvfD3m2EsMWhRKQuBIGGQfzry2ZDHcyRkY2MQR6V6RJ4g02W6Pl6nOoU5AMQwfx3V5z&#10;cMHu5GBypcn0zzWmHlN35jLFOLS5T1bwTc3j6BAselQzxjK72VfX6V0Tm7W1Zo9HtiwOPupXIeCV&#10;B0RD/axgAY/usDPX61n6lqss+qw2dvrMsSNndJ2B5965Jw5qrO2MnGijs/N1Nyoj0eAtn5sBOBV8&#10;TXj2Y/4ltuJSehVK8qvNR1LSNQ8tdbmmXA+dBkEEZ9a71VtVto5TqreZtyfkH/xVFaHKiqEue93Y&#10;vtLqgXI0mBj67U/wp4+3SRo32KAEnDKFTiqBW1lUbNXdOOfkH/xVRLbW1vKZG14EPxt2jP8A6FXN&#10;G7OpRX8xoSHUIXKxaXbkeypTC2p4BGnW4Y+iR/4U2DTbea4UR6znP8O0f/FUzUbGC3cI+tGFux2D&#10;nn/eqtwLJuNWWJyNKhd1UkZSPk4+lcf4zur2UWC3dpHbyEP8qhc8kc8V0MccNwdn9ulCo4YoPm/8&#10;erlfE1ukevWsH24XAVF+cjAXkn1NaUlYIq8tDsvh19uaCcy6St3EsEe0so46/wCFehNcyR2ySR6A&#10;jljjbyPWuU8P20UVhaGz8T2lo8kMfmL54+bjpjPv+tdBNZ6g90yxeMrZIwB+784cfrWnMjzcR8ep&#10;OJJAhJ8NRZPbJojup1+74XiH4moHtLpSufGNsMdf34/+Kp72d3MF2eMLYe/nD/4qnYxfJ3Hvd3Y/&#10;5laL65NTLczuoz4bhzUX2G7Cc+MbYn/rsP8A4qj7JdbuPGFr/wB/x/jTV1sTeHce00+f+Rai+opB&#10;dXIOB4YhP1FLHZ3RLA+L7Y4/6bj/ABqJrW5wf+Kwth/23H+NHvheBMt1c7Sf+EWgGe23/wCtTBc3&#10;WcDwrBUJgnUDd4yt/wDv+P8A4qni2nOdvjK1P/bVT/7NTvLsNqHce17qAcf8UlCQO9VZZ7yVm3eF&#10;IkzTZ1ubNGd/GEJ+koH/ALNXPz6zf+eVHiMSDPG2Uf41hWldWZvSpa8yZZ1O1kmhCXPhiN4weBlu&#10;Pyrj9X0TU7CY3WlQXFnEBuKQuQAfzrpPt+qyNz4h2D0acL/Wqerq17ZTIPEyRylMAEgj891clNSU&#10;kl1O2NbkXvHNHV9TvIY7fVNLmuxGchpAx59eBU114h1dLGSx07TZraFv4Y1br+IrstMsRPp8SxeM&#10;LPzAgDASqD/6FTrrTnsonuH8XQSbV6Iw/wDiq6Xvaxf1ik0eVLH4mtUmmUX8UZXLk5A2/jVK0S+1&#10;64Nu1zOyKuc7yRn8TXcavrouNAuQNbeVvLwULD5uemM1zng/w1P4inuVh1WLT7dFGHlbaCfpn+td&#10;dNdbHHi8QoUeaJ6D4fVrgQaVaaemn6WFPnX8fGe5BY/7WO9b9xFb3F9Bp3h2UWuln57+6tuhftuJ&#10;78Doe9V5zHq2kf8ACNaVAbTTeHkvnGLcgfeBPTJbtmkuIY9Yhi0zw6RZWKE/bJekTNjC9ODgqDyR&#10;1rqTk1qfLVZubuS3t5e280Wl6DEZLcP5N3fRnlt3Vix7g7j1ouDJdahBpmgt5WnNn7TewADIxuGS&#10;f9rI4NRMby4tE8PaQDutAUur0DEblurDGc4O7vTiW1OzOjaFm2tIhh7/ADsjJJycEdecjr1NUjPy&#10;INRl1OK/tdK8OxyPGsirqN7BgsQSMs7H0+fvWhciymcaRoEy2Yd8y6jAMuq4yeT/ALWB19KqR+fF&#10;bLoGjK5niPlXt6jERyFupyAc4JbOcYqaQQTWY8P6M+2XOZL+MhYgnLEbxn+LaKY1orEV7cCC+tLL&#10;wqPOjuHAvLmLLFckAEk5x3PB7mn3l7NbynStGj335YR3V2i5kUEfO2emQxHU9RTYj9ltG0vw04ZZ&#10;WYvdQN8kRYbVLEZ5GCetIlzJDbNoull59XbMd1fxjC5fO9ywznDEZzjGOooAmv7e2tzFpXh65KXU&#10;rbpLqL53jQAkgsc4GVXjPcd6iuYrHTbZbO3uFvddmIAusZlV3IWTBHTA3H8e1P03T1g0i80bSbyK&#10;e8mYOt9EMJGoKEocE88f+PCoWktrEvo1rb+fr8+5FgE2ZsmZ9hHEUrgo5J5ORgnPv2oFYsSWMMK2&#10;lnpFyW1edT9ruEffLBgZfOScZbA7VBfNqGkNbaboZe8urlv9Nu1G6SFzgAnOe4Y/nUFpoktilxp+&#10;nX0UmuX5/f3UJ2vCUJaQuQSTknHQcmrlq91o8EukWc632r3akXF7E/FvKQQA55xhtx7UC2Jb2S30&#10;6zit9Ob7X4hlxHcSgbpULDJJ6gYbH5Vky+Lbfw3dtHqNvBLrEi5mluCTIqngDgHA4B/Gr8GoQaY8&#10;ulWcRuPEUkRjuL2LB2u2CWJ68MRxjtVDUrOxt3NvqmmjV/EE/wC8neNMsseMLuPXAIB6DrQXGa6l&#10;2Oewg0fydOukuvEVyFeNxJvlQt94jkjjk4pbtIdFsY5IT/auqXAAlLje0Jx8xxyB8305rzd9C1Tw&#10;JqgnttQiumSHzGjtW+ZSQQeP9nqa6fwn4t0/TUumijudQ1C6ZSwVQDHnJOSCeNxHYUrhUjdaG+80&#10;OmaGsz2o1HxK3PlyFmkAJx79BzRPp6aXpyNbTtfeILsKY8tmS3c/exyQCCf0ottUTwydl5DJea1J&#10;ziPlk3fL168AZxiotOtYdKlubaPUor7XLw7YZI3GYWOQ3IJI5PpVcxnZpEohtLLTVu9S23nihh86&#10;SjdIAePujIwB7Vl69oVtpGnC/srg3niJwDbxBQXRj97AH19K147i08Ph578xXmvvnHlEGYbuBk/e&#10;4+lQWGmf2AJZ5r6PUNcuSPs5j+/Du+8O5Az1OKlpGkJNGBpWt3OkQ79VhOqavcDiK5yXtznoBzjn&#10;FdQkltBpa6nqNlHceI5RuNvLl3jz0456fSuSvpbjQNfm1C8Rrq/1BhthjG94sYHJ69cdq6G31CPR&#10;b43uoxyXWu3AOYYl3SIH4AJ6gD6VnTl7xtXp+5cl068S3tDqniRfO1BmKR2lyM/J0yF6fpU8UEP2&#10;JdY1GYPqOwva2jvjac/KoAP07VH9pj0+Uav4ktnubthsgtUj3OFHGcHB/SkS1itmbWtVlhluHfzb&#10;SzchpUB4AAPIOfatWct9BLKJ4t+qeKpXkEw+W1uSCiMeuMdwMdqntbNXtW1fVrk/aRGXs7NuABzt&#10;AUdecdqrzwSWDf214kD3NtOSIbIEs6M3Xg4xjHNS21nMgl8QarOpfd5llZvzKkf8KAHHf2oKTGW5&#10;ubez/tXXXeWWQE29pOvyq56YH4Dt3qexS21KKTXPEmLfadsdhKSEwBjIHfnJ6Ux/tlpL/b+vfvop&#10;Rm0syCZN7dBg4wRgDv1ouVi1K5i8Q6zKun20XyrYT43FQMHrjq3NFhtnnOs6b4p1RLh9VkuUtAxN&#10;nbsqhXBPAUdey1HoWialYpJc6vbTW1ky7I4ZPlVmz6dc8H86764tLufUIvEmr3IbTo5DPZ2LsfM5&#10;+6ozjodvTNWLpotZuBrOuYtLALtgtbk/Mz4GcA45O39aLFOfMrIWxtLXU7I6vrkhgtIztFiSViZB&#10;x0GP4jnp1rjNX1MzRs8Cx2VsAN9vAgVJsHvgDOK6vVoDrFnNqc9wbHT/AJRHYT/u3KjC8DPdsmuD&#10;hg1PTbiPUtY067k0xGbfE4YhgRjuMHkihmcYtas6PwJ4diumutY1eU2WnOQyRONscoJYZz7Hafxr&#10;K8a6lrN+pg1CWSx0kSP5EQwEkTKlcDrgYWugtLn/AISS2jvLlH0zwxZRqFt7jhZBjZwDgYDKD1PU&#10;VyGv6vD4j1+1e6AtrG3klkVJ5ATtcfKApxjG0Z544pGq3Ov8H6b/AGpoCx38z2WkW0IZFztS7Q58&#10;wHoSODn/AHq5jxraxz6S99aaRDptskqlJI+PYrzz1JNaGuahqV1pWlfYrG6i0axtWVm2nbNGFTee&#10;BjB2t35z2rDu7XxB4omeW/8AtdrpYxITdxsFJHygc4ycn16U0ioeZ1ngy5vvFNjNPczyafpcMv71&#10;IflSTIBcEjByAAPxroGgurzUTbxs9t4atSHWVeEnC4DBieTk7s/jWTpOj3d5bf6DejT9Jt5N0yy5&#10;iWTgbuOhwBzz3rZljudYt4bRJms9ItSCZZDtjuET5WUdiG5IOelVYylPUSOa31e9EEipZeH408yW&#10;WMbI5JfugHp6qf8AgIrIv7WS81B5NKMllo1oAszwEqk+Cdxb1OAOeetad1c23iVRHAp0zQYTvla4&#10;+RHfpt9O6nr2pTAddtI4tNuvsuk2IEdwW4juBxuPocBefqKloakiG0uLLXb9ILfytP0VF3yvEdil&#10;/QtwepXv1FTzWv8AaWrLBp13JbaJbYWeSE4STOQ25iQegHPvWJK1vrwD2kK2Ph6Hm4a4Ploz9AB2&#10;6sh69q0do8T2CRaJdJpukWKmG/kmbakhwNxx0Iwvcjr2rNS7j+LYswpcalqMum2U72ei2zA/aYlw&#10;sqDhsn6knOe1LdQ3LXn9meH7uWGzhGZr2FQ29j95Sx68Ed/Ska4utYsI9K0yNbLSbcYlv3kxFNGP&#10;lYjjHXJxmntb6jcaZHovh6ZI1tf3k98HIilB6gYBBPI79q2RkmxlxJFeXyaDpJ+zaUVxPqEQIw38&#10;WWPfjnnvWRa7I9Sew8M3ICAE3dxbkFiQ235ifbJ4NbM86634el0HTnMVseJtRbiLj72e3b171y15&#10;ZJNLHpvhK5S1ZB/p1xFjbIR8uTgn3NYVdzop6o6Z3uYZG0bRmd4gQ0moIcsx/iyx9veuP8aJpTXm&#10;kWlp5cVsbstc3sROQ2MfMf1rqoDcHTR4U0iYvPGN02phdkMhHL8jPOMDrXJeOLnR5LDTtO0uFFjS&#10;4xdXMYGwsFxkkH+tbIzhGzMjVnh0nXrSLR79xFOIzJdRucuCec5r0m8ls7uW30vQrlYlmG661CA/&#10;PGB1+Y9M8d68u8SW9uthphswWjSJUeVBwW7816Ro1zpOo2MejaPbxiS4RfOlACqMD5gcE5zXRJXV&#10;yJS97QnvUns0t7Dw5dvcyn5b+7jOWYerMfxPWqOuavdWEK6Lo9r5rkqs+ox5Zzn75Le2fXtW1GqW&#10;sc+iaNaRvOoxeXCNtRWIxnAB6de1VJpHTR/+EY0uCSW6XIn1CPPlZ/ibIB9elcstyoayuUIJpNC0&#10;VbbQi+p6q7lpZsl5Aue+c4GMVq3F3a2duLHTFS51idQJZeWkjkPDcnpgZPUVU8OmTwvanR7eManr&#10;LMZZbq1PBU9ASAecY60ltcQaYZNFgBudau2/4/IEwkDnht7DJyBk9KKbSNKkW3oLqbXWi2EMeh25&#10;u9acA3NwMtIp6MCTnuAauSpZ6ZYR21sEn1ucDdPt3yq5wGOecEcntWTqPimw8HWx0t7oajqkjeZN&#10;NCw+UgbSGOc5yM9Kz9O8biSB9L0TQ7u51K6zF9vUECOQjG4kA8DrniiUtSeW7N29ig0W3h/s6fz9&#10;Zu2Ed1MTukjOOTjkA5OT06VUv9cXw3p6q16t1rkxy87sDIseSAvGRj5V/OuRXwp4tTVJLZNYSW9u&#10;5P33lSsxQg4Jc4z1b+daEnhKPRJf7PuGGsax/rJvJQkBD0yecH7vbuOaVxyjZHRJqej2unX9xpWo&#10;rquutFlGBJeKQ5BI7Z5J/CvObrxbr1l4gnluoJru8aIK6vnK/KvYDA4x0r0KDT9N8JaXcWtrHHca&#10;1d25hUwRgNHKFILE5J43E9OxrO0DytInupdUsP7b1WQIskaElo1GepwSeNoxgf4y7p2NqTUYWNG9&#10;ttOsNPEiWMd74hlXzIwwbzAN20gAcY2qT+JqvKl94VQ3d/bvrOpTsFjjuly0MSZORjPBZv8Ax2tx&#10;NRj8KTtFqFtNqmus3mxi3+do1I27d3XoCen8X40tnLe6LJJPrED6teXMarFFDl3giX7xbjOCWHOO&#10;1VKGl0YKTvYit7i1sdHN5KP7S19iXRZAWZVzs24GR0BPTvSiK28P6el5ez/2rrU6rItvcfM0Ln/W&#10;KMZA689Pu1n6bqsfgq7lstUjkudZkczxxwYkYIVCgdj/AAk9OlatrHa+FmlvLspqGoTESLDA2+RW&#10;z84x1H3j27Gim7qwqitqYloLPT76bUtcZHu7mQS21tcj/VjkhQPYFB09K2TayadaPrmo3k2oajMB&#10;GmnztgIc4yAD/dBPTvWVqlnaLPca3qtxbvezZubKxZwZVK8hBnnccpwAf8X6Xcyxas+raoJLh5EK&#10;w2TtvZH6Zyeegbt3qV7raNV70bsqSudM1VdU16zV7oqEhtps4K8gkAdcbvTsK3LKEGFtc1O9ZUkQ&#10;tDp0mNibThQB15UDt3rG8Q3Uuk3VvrOvL586oUht1bMuOhZQQDzkflViCERyReI9TnR0uFU21gWz&#10;JuIBUc4wcD0PWpgrClqjoLGeS5Dan4ltxFKcxx2UvzJ/vBe5xnqKpyW9g0D6pqsg85SXs7OQnBUZ&#10;AUL6HC8Yola903Vv7a1+fCKPIitEPmsWxncM7c8E9qqyWaDUDr+r38QRm8+0sZf9bsHG0AkHJ4Pe&#10;ulaoyTKF7fXl3osmp69EUCOEjspPusc43Y69Ce3atHw1Fbx6PNda26QrvJt7WX5VMfbC9weOorL1&#10;17qGWLxJqzFbdD9nismGXZu7DOM8E/lWmi2188Gva4Eht40XyrOT5pCg/iGccHIrG3vGj2J7S3ie&#10;6/tHXr7ytOJ329pJxEOcBcd+OeRSi0t9VvZ7ie7NpocAxaRI2yJwOuMEE9+KrzWjXFz/AG3rjwDS&#10;JDvtbGdsPjptAOM5AzTdQ0KTXpIrpbuKw0S3x9lglfO/H3gF4AyPc1tIwbtoWYjJqspu78NZ6JH0&#10;txxG+3hT2JzTbFotWkuLrWYxYaVan5IjlUnXpk9M8Y9aiK3N7ONb1GQxeHoDt/s+Q5L7eBhTgc1a&#10;1CYX/kanqqm10my+YW0hybgHsAcDpj1pDt1IIbGG+1Rrm4uTD4VjO2OAjEDgcA+vNJp9zHrkk0ur&#10;xGy0u0fEULMQlwOg44yOlWnmi1OzhvHSOHw1G4KQysPmAyANvQ5PPWq93eweIJoL+5im0zTdObZ5&#10;NzHjz88ZXOOMEUBa+w63tBqd3dLLOdP0K3wLSNMLG6j747Eg9+tR2OoxarfN9ttU03QYVPmsuUjl&#10;YcLnof8A9VSXFkdd23f2iK00e0P7pXbiVV+8FHA5A9TWX4m1/wDt/QHu4dNmtdJs3BlEy58zHAAX&#10;GD94Hr2qJPQ0p02ndnIeMbo2HiRLnw7bt/Zan9+bdmCXIVifmPuv863dP8QX+ux2rJbtpeiHaXjh&#10;B2BBww3EAkEZzU2l2A8Q2MU0TxafpVm3zrNwLlMAsFHTG0evetCWOXWF+yaaGsPDkQBVp1KxNGow&#10;wHY55xzWWtjWckh007Xt02meHNQ+w2MA3/a4Cp3t1Iy3+969quxmLUb0afY4i8Pww4nnhO1JXU4O&#10;48ZJU881j3vh4+I7NNO8LJDBDActeE7I2bklRtBB+8O/UVNpWrW2sqmhWsKabYWabbqV2CRTlQFb&#10;HsQeOacZcu4mlJCa/jW4bnToIl07RxCJpJ4kAVpQ4AXkDJwQfwrzTwyHT4gRaXb3zwWvnyxeagzu&#10;Kq2G59eK9fur218Up9la3+waPAQ1zNe/uoywGAOeOdyd+1eXarDbaJ8TtObTwslos6E/ZgCjgyFe&#10;oPORVP3tTbDyfK4s9R0q5mjvprK/8QzxxoSsTvjnDf4V0UcVvKgK+IZHY9wayNUgttYsV8vQJlk+&#10;+kvlHnjr0+lHh+9gs1bTbvRpBcAlg5THy4B9KUHymFRXbRtCOEjjW5mx1xS+Vbg863L+tKJ4lyF0&#10;SQep2nn9KVbiHODorf8AfJ/wrZSUjiu4uzI5Ett4/wCJ1LnqOTS/6Ich9VkbcMHk1IXgZwf7DOff&#10;I/pUm9cjGioPqx/+JpyRpGzd+Y8d1DPhv4itawarPZ6WED7hkJkr/jxWn8QNLg0d7PxDpl5IZIZD&#10;IzR5GQzLkk/TNdT4y0T+3dIuI4tHVLklcSZJ+VSG4+WubbWW8R+BdR0pdCvUuEtFi3SxnAcLyc49&#10;RWElY64W/muc8fHetapBH9hnuFKA7zCzNu9M8e1amkeP5VWVdRuX8xV+68rg5zXG+FNR1Dwvr8em&#10;PZyu80yI0YcgH25HvXfX/hG4ufF893JpcK2YO9kLE8bQMcqKpMVSKQum/EG2mugl3deVGcjJleu9&#10;im025hguI9RmMbgN8ruQRivKfF9xoV1aCHTbG3srlcHIA5Ga73wnPdx+ELECzyywHLtIQG6/7NW9&#10;EZxS5knKx5t8VBDfeL4FtN9zJ9nGEyzkD8a6RrCw07wdDe3l0LnWRbboLeX70bdAoH5VzUmryH4i&#10;JcvYPNKLUoEWQ8DB54Fdqml2tnZy3uqNDPqV0nmWkDN88RxwOefTtWb1i2dNa0anIpXM/wAIKttp&#10;rar4iAmuixRbScZCjPXA/wAK3LQ2PlSan4hEf24E/ZbOfvGOBhR2P0rn/DMzaJqM194jWW6mKCNb&#10;dBvcc/eGcHH4V0N7JZw36a1rVuJrhQHtbVV3PsHAHbk5zgCijtYyq/EItqYrdtY1S7Z5CpktdPl4&#10;VW7KoH4dq5e/uJtXaO712eTTwceXYs5CsR1GAR1+net/7G9tdtres3aOk532tgW3PG/YDOMHBHas&#10;G8i+1eIm1PW3hhijEZgt7jBfcnUqDjr2qasbE0vdVyl4g0W4utAn1y6tntkXCJZ7AqZBwDxzkjmo&#10;/hJqEKahfWuo3EkUPlhooyzAZyc9PqK666W91MPrmru1tpKgFbKZsyM44UqpA9a8o03WJND1WS8m&#10;t3wu5Vhb5GIc9fyH60orlSZ7eGqe1puB9CtNYGYqsLmMjgh5fSuO+JM9rDo0Sxu4eTcdpd/b1rrd&#10;J1W51XT7e+iMUUL/AChXucdOPSvLPiPrbaxf22yaPZDGQQswbJyaK0lYjI8LN4uUpbRG/Dy2ju7u&#10;9M9u0iARYyGx1Pp1ri7/AGxXH7qPysE/KAfWvY/AOnXdl4ctbhLm3AnO/HmYIUkkAjHoa868babL&#10;p+rQxySR/NFv+WTP8R9qxVHS57NPGznjJUzuPB1zFeeGrbf4oFgYVVSpKZOFHrW7a3MN7dfZ4fGQ&#10;kYZ6CPscV88RW8k14sKxTSu7jakcZYEtx0r2nwhouk6bpsEl74euXuzEd2bEg5z7n6UOPKrnBUlP&#10;20onYSWMxYbfE2RkA8R1SvPDljqXmw3+rwzYIfe6x5JAwP0NLnQfNDJ4duRyN3+i4/rSxzaDdLui&#10;8N3JUFwT9m/unBqOYT50cT4i8Jf8I7pb6po3iOZZkdU2RMpBB/H6VZ0/ULvV/CN3Hea4XkEbqUYp&#10;k4QE+9bmoHQbaGRD4culiRQSRaHbksO+fevOdGeyk8b3FoNJY2sk9yP9XwBtYD+lU9YChOUMRD1M&#10;dVWPV7eHcOZgok/HrXplqlxBpcF1p9tLdNuIZVZiuOf/AK1ecagkMWshQnkxR3LdeMAPx+lereD2&#10;nuNDhSw1OK3QMxy8oGeaVKDaO/iBSbUrdDO1nWQt/pU82keWIp0yWLDq6g11ttqNvd2+4aWrrn7y&#10;lj1zXMfEL7XFosUranbuySLhVuM5+da0/CKXc3h21nGr20XmKSVW4yeGI9q6oNo+RkpcpieDCLW9&#10;urIWO5PtM52kN/ntXdMYkTK6UrEjkEtxXn+kz3cXjeS0/tZI97Stu84dfm/wruxDebudchxjktLn&#10;P61q9jmlzJHIfEK1e88PTMmhruyvzAscYOaw/C0z+IPC19YzX6wRLEsYUhWz8vXn6V3msW17PYXU&#10;Y163K7Cdvmj0ryb4aXFrY6pdWV1CbrzAxCxDfnANYTS3Pfy2pJpXOf8AIOl+N1sUmHleeq7sDDcD&#10;mvXFtYWCb0RwOfuivM/Hggt/FkVzb2U1uA+7bJFsJxivRNOvEuLGC5UN84zitaNmeXnVO824lw29&#10;u3zR4U+gWu/0SCKTRbbgnEfOa87mEshEkU/lr6bq9J0Et/YtnnB/dDn1p4mK5Ujjyi7qSb7fqQ6h&#10;pOj3CxnUIoGPYFyP61nN4d8In/l2tc/9dD/jWncKZdeiQxowCHgj2FW5o7aGF5TbRALySUzXKkfQ&#10;JvYwh4e8Ing2tt7/ALw/40q+HfB6/KbS2I/66H/Gta0udOu7U3MKQtERnPl9D+VLbXWnXFsZ4o42&#10;UFhny+4q16GcvNmE/hrwXuybK3/CQ/41paNo+hWU0n9lQQqxAZgjEnHOOp+tSafqum6iUSOFC7MV&#10;/wBVxxRbxpH4suQkaohsY87eOfMkokr7kxn0RrLbxO2PL56nPWneVHnaEqK4uPsiLI5VYicEnkkU&#10;XF5DZ27XFy3lxr95iCcD8M+1Ryl3Y828fTbUiQRAfdqNruNCm87c+oPvilgukuII5ozmOQZQ4xkH&#10;n+tOwXY9oYz2pq2sW7eFAPrmo0vopJZ0RwfJO1xg5U/5BpUuUuA3lFWIOM8gHjJoC7HfZYQD8pJP&#10;PNMNrCWHybq5Txpr19Zy20Ni3DuuQgBJXzFB647E0a5q+uW+i2FzYIvzx5YyBck4H/16Auzq2tIy&#10;DsA39s+lKLWJCBGgGO3vXMX2pa5H4ciu40UXatiUKBt25PIz/wAB/WqOo61r1sNL2GHmNxMzjphV&#10;z0/GizC7O1azik+VgCR1FR/Y7ZCfLi2jHPXpXC3/AIn1uXw9BdWJhMriZiWXGQjFf8KxtX8aa7H4&#10;Ssry3lhFzuPnKU6fe6fhtp2FzM9XazgPVOAeSaSSG1DqpKq7cLz1rlfDOqaxrHhq1aRoZJpA27Py&#10;9zzxU8Witptn9p1Cd5GtZPMQg8ken6UWQXZ0v2KE52IvHXmo/sUBGfLNZN5qNxptjazRwGRrhst7&#10;A5I7jtirNlqV3eWllcCLYzlhIpxgY6UuVBdmgLSEDhCPxp32SEjlefrU4Z9oLAZ+lNLN6ClsO7Ih&#10;aQY5H60v2ZB06VISccqKbub0ouF2ZOqafp0s8P2p0R+298cVVXTdGRcC9QFeAVnXFS3CLN4pjSRA&#10;wFtnBGR941U1CGJLz5YIgB22irUbmNao4x5i2tlpYGTqAx/13WmNp+kMcHUT9BMtaNnbQNaRMbeL&#10;5lz90U64s4Ft2YWsX/fIpWV7F3fLcz47XT4zt+38HuJl4qe00yz+0yTx3H2hpAN2XDYx9KzrGCE3&#10;gVoUOSeNoqzYRfZ/El8sSqi7E4ocUiIVObY2BaQkZwBR9jjzn+tOGVbYMAkZFO3hdpYcMMj+tTyo&#10;1uyJrSPr/WhLSJTuA5qUSMxwNp6Y56jvSCXHzkKIgvzHvnNOw7sDbL1zTTaq38VSPJsBLfKB3PSn&#10;jdh8jB3ce4osHMyA2isNu7AFC23l9GNT5fpgUuXHUCkTdkH2YFt26pBDx9+pNzHtQC/oKLhdkJtx&#10;/epPI/2qmO/0FGX9BQF2Q+QMcs34U02uT95qlJfPQfnQN+en60XKuyL7J/tUfZP9qp8v6UAv6CjQ&#10;Lsg+ydt1J9iFWcv6Ck3P6CiyFqQfZtowKY1qxq2C57CkLsOwpWQXZUNpn8KUW+Kn3uD0HNIJG9BR&#10;oO9yPyKDE2Kl3t/dFI0jAcLQFiv5R3U8IQOOtBkOfu0eaf7poGI8W5cMKzbyyncBYXKAHrWruJ5I&#10;ppckYI4oC9jAGm3O/wCa7cOehA/+tSNpNwvJvXJ/z7VuFiF2hQQO9RyyhMbgBQncta6nNT6RdFt/&#10;22Tn7wx2/Kuk0KSLAijDAhSTu+tRF5rnhFXHqeKt6bp/2e8ad2PmMhXAPAGRWsItO5M6itymsKKK&#10;K3OcztRgSdot4+Vc/wBKz2Vp5PJZP3GM9ec/WtHUSE8t2JCDOcfh/hVTzPPXMeRF13e9fN47/eJf&#10;L8jqpv3SKWIT7YRH+4H3jmlMcpIgjQC3QbeTyR3qQv54BiO2IfebvTGMkpURZ8tOre3f+Vcli7kQ&#10;bz3MEaYhxuJPr+deS/GbU760e2sbG3SS3ngeOcspJ7DjB4r2AzpcnbCf3I6sPX/OKzp5Xn1MxRcR&#10;IFDlTjqTn+VdOGqulO72C10fK/hdL618SafOts+2KZWwUPAzX1Bot1c32j2zrEF35aXIxg9PX0xW&#10;u8khjVIlAVOC2eoFJFMJh+5wVzyTWuMxXt9FoKMLHAfFjwrLrHhnzbW2kaS2YznEigZCkdD1rgvh&#10;34vsPCekPBqUfkSvI26R4ZGyOCBwcdvSvoAsWyqYCr99hUV3b2eqp5bWUFyFOcyxhv5itMPiFyez&#10;lsTKOtz5y8XePtY8W282h2sVu+mySB08uJlYkHI5Y59K7b4PeFL7QzdXV7bGOa4CKjBwRs688+te&#10;npaaZbzf6Fplmkw6lIFXB/AVJdTE20hifLhcuCcAe1VVxntI+yirIcY21Z4b8Stw+IihwChaJTgE&#10;9T7V0vxY1PT7HwUdHtWfzrjYxUqcED3NULKyvNb+IWqKiCUWzq3LZwMj1rd+IH2TVda0jTwiTSyN&#10;ggrnoTnrRTlGDimtinqeF+FvEF1oGqrNBs8uR0E25N2FDZ4xX1RpepWOraUt5o5MiyE4dgw578HF&#10;QaTomk22mwQppFk8oiw/7hMn68VrxBIIvs1rDFEwHyxRqFUflU4yvCraxlGNpXI0WSBMRoC7/f8A&#10;85qvf26PazW6x5ZlJbnrkfWtATOmI0UGU/eHpTZrjaohQBpj972Fcd9TeM3GopI+edS06fTrkxTJ&#10;t3nIOc1T+YAgj617V4u8NjW9NMKbVn4KtgDvXmN74T1nT1Ki3EqDqysCa1i9D7zLM4hUioVHaxh0&#10;hqaa3ltyBLG6HpyKRLW4kxshds9MVVz3XiqK+0QgdfYd61tDsbnULl3tQdmCMj2xU+n+E9XvZtot&#10;DGvq+K9W8L6InhvS/IkCvOWJwQB1/wD1VMnY8PNs3p0afLTd2a1hBHa2kIJLSBAPxxUk8EU6b7qE&#10;MoOeCf6GrG941BlA8xvuAUB3jVnlHbof8/Ss/aOLufBOXM7niHiDwRrHhTxUNd8L2Ye3ijBAmlDA&#10;EgoRgnd3FZniSTxf400yK/1rTre1060iklBtsKSWClchmYnlVGB2zX0B/q5TM7HDngE5/wA9K88+&#10;JWt7dL+wpKDLMeEUkHIdeP5V30cW5NXRDVzxzw5pX2jU7eOGKR0E6LKGOOc/h6GvpWztEt7fb5BH&#10;k5ZMt1Oc+vvXDfDbw/NHZPqd2ZMzujAOMgbSw4NelCSQsXcYU/dHqa5MZP2lS5rflWhh63f3tvpq&#10;XUNvC5ywCsGJXGcHg47V4Vp/xW8b3GqwD7ekqhsCH7LHjGP93d39a+kwxMnmTrsjA+XB6/Wqdrpu&#10;mxTrdLpdlDKv/LRIFDEYx1ArfD4iNOm00ZS1C3DXcceYsRc7sHjoMd81Bq6zvol8ixrtSBxER1zj&#10;Hc1rGUyHJwkR+8e9VJ762iDyy3AjiRTgk44Fc6blO8Q5u58tr4du7Wyuby5sd8YCrukfgtuH90jt&#10;WdDoF1qMbzW1vuGSAFbj9a9s+Lup2tzoFv5E2Y2mH3eh4Nch4UjurbRlli1BImEhIj88qG6da9ZV&#10;p8p6MKFOdK5x2l+Fr6PUIZLu0YQI4LBj2/DmvR5ptAZHdNNVnQAdJ/8A4qrcs96fnfVlVMc4um4p&#10;jXVwy/6Pq8UkQHzM1ycrWVWpzLUujTjTMtk0neZBpCFmPPMw6j/frkvFOg26LHLptgY2Y8+X5h7f&#10;7RNd7NNckRyrrceS3I+1NipppdQd/MXVlC9AoumxWdOo6YVaaqnhL28yttaNxg9xU9paO5cGFmft&#10;jNesz6LNdEvJqEBYnPMuakt7eTT5P3V7aCQ8ZMvSup4pWORYK0rsyPDNvbRaLGX0uOWUk5LmUd/Z&#10;hUNzbaOH+1S6RHEkQIYBpjk5/wB+usP9oyxo41QEjk7bpua4jxLql/eXKW73pVdvIE5IJzWMfelc&#10;62oxjYxruEat4hQWlmFs/NRBtD4K8DqTn9a9DC2UcIQ6PbnadvDT/wDxdcvp3jTUNN0uPT4CodQU&#10;3idgTnpXVaffaq8CSSajGHf+B7tgRV13dIwopczuRO1gGAGjw4HXJm/+LppTSGZXfRos57Gf/wCL&#10;rTM+rJ11CH8bo9Keb3UBAc6jb9Dz9qNcrlY7LxRUS4sY5t1tpcO4evnH/wBmpl1PaajOoutJgcgb&#10;QR5w4/77q4JdSMYI1CIZ7/ajT55L6RFWPU4w+AP+Pkirg0DcTKuE0q15/siHA56znH/j9chrLx3e&#10;vq6WyeWDGNibuRx6nP6112tPrNvYmWW+j2Hji6JyMH/CuZ0hZ7zWUeO5TzvNi2t5nXnHWqh3Oik4&#10;OOp6F4d0zwnPbwteWEkUyxIcqZj83foSPSr+oWuhW6+bbeaznGSySY/lmuq0q61u0sYIxZ20oVAu&#10;95+Tjp2+tRa34i12zxs020Z2IyGuiBjn2q2lueS6s1VdldHO2U/g+/iH2q2l8yTglVmGOn+Na8cf&#10;g1QVW1lwOBxN/jVzS5vENrbgS2Vq0zcqpufYd8VprqPiFf8AmFWZ+tx/9aqhLQ560k5X5Tn/AC/B&#10;pPNrL+U3+NNWPwbvA+zS/lN/jXRf2j4hAydKsQP+vj/61IdQ8Q9Tpdj/AOBH/wBaruZ8y/lMPHg6&#10;InFtLz7Tf41GY/Bjqc2spH0m/wAa6A33iEgH+zbL3/0j/wCtTF1HXpAQunWJIPT7R/8AWpMOaP8A&#10;Kc+bXwUw/wCPOb/yN/jSGLwXCu1LSb3z53+NdCL3xCDzplj/AOBP/wBakl1DXwh3aZZBcdRcf/Wq&#10;W7IacZW90888Qv4cluktbazLIwyQwm/xrWsdH8HR2sBk09i20E4af/GpINT1iXXRusrbG08edx/K&#10;uqTUNZ8tfL0+0OB3n/8ArVjBXep21XGEElA5WeDwMrESWEn0Hn/41Tl0XwVd/wCrspFz0JM+R+td&#10;kL3X9xb7Ba59PtH/ANakXU/EDSDOm2eB/wBPP/1q25YrU5oyX8v5njGnWujW0tw1tbvKyts+YScA&#10;MfSteK88NSobfUrRkL55iSf+pra8L3utR+PtZj8qGTb0ja4O0ZPpVzxr4rv9HfbcWFv5vl7gol4P&#10;P0qXR+3c1p4mLfJyHnWvaL4Y0zTRJZy3f79ujBjgZGeq+ma3/BGm6Xq7/YtHaU2yIXmlY7WBzxgs&#10;Mevaub8X6pezw2iXMSww+ZuysmQw4JBFbug6g3iPQ/8AhH7Ax2trbObh7qFsEkk4Uj06/lW9KWl2&#10;Z4+yhypHVC/ikmbwhoowjfO2AcEdWO9u+7HSpxDaxXiaJ4XLRwzvu1BsZYEehfK9V7U+4uoNR0X+&#10;wdBBfON92q7FUDk8/XFMu1e5sDpnhuTzGzuup0byvKxjuOv3TXSnc8D4U0yO+v73SrmPRdAUSzSP&#10;tvHcAv8AP7nC9z0FEztYra+HfCmdshPnvKuSM/Nwzcfe3dqdBd3aWB0fRbdbnUEjIv7pW27GYcEv&#10;/Fglvyp0l08mhr4f8OSm4difPvAxjMfIfr/30KozKd1fX2j3Fvo+hxo2pSH/AE5nGfnbB4J+Xqzd&#10;BUlxHaWMI0Lw7/yF3O0sdzfuyd7fM3ydQBWlDfXmn6XFomn27Xl4FK3lyxx5ZfnO7vgk/lVeWe1T&#10;Tv7C8PTC51iTguBtKpnex3fgB+NOwEgs08NwjTPC8HnveDdMZG3bey8kgDof61Ru71PDkEdrp0Cn&#10;X7mUR3DMGcbpcuSOdudxHt7Vfs5l0izl0rR3Op3V4SJJxwYsgKuW+u4/nSR6v9js5dCsoVu9fw8d&#10;xsPzoXySS/oGZRn/AAoAmn09fCkC6f4fkaS/upcgXBDYBUseQAOiHr/hVO+FtoVzEsSiTxNdoHTf&#10;kqruSrfdwox8x56Y9KfYRDRNMm0zTL1tS1Sd/MRmbBEXGct9VP5io7XydG82wmkE3iW/MktvD1Yb&#10;wQRv7bSGP4UwZLLpF/o/lTaXCH17UB++JcYUY3y4Bwo+cL198VXmx4XBWCEvr2qkzSA5YCY8gDHy&#10;gbmbGfxNOt9N1DR4Z4UMt1qmobXEIf54QuWf5vqQKtQarc6RaS6bEDd6zeEuYtxzCzDAXd6Ahvyp&#10;dRpXRQuIINKjiuYLZT4pu2EcxYsyq7/N2OzghfUeuafPqlvoyQ6pqCPL4hul2PuUkBOcABML/D35&#10;5q5Hqq6fE9nDG914glQxzQgf6t3+b73oCQM02x1WTQ7R21G0a51idzmDHmNGhAA+brjIz+NU0gUL&#10;GbqmmWdhpxkuIln8R3cGEDM2C0gwVIUgDkn/ABxXKeJ/DjeCLHTtT017hL29H70ErIoYgMQvynjd&#10;3NdtZD+y0mtp9k/iS6ZpI4urLu7eZ1ABzU1i/wDwi8kk2s3L3F5eAmKFiZPL55APbBwKlxQ6b3TO&#10;O07xNp4nF9r7NJ4hZimGRlXBHyjCcV0Nxo8Hhm2/tsB5fEE65tg5yis/3gAuOMnuay9f0yyuYrmf&#10;VHaDWbl1dIoYwzgZAHzdexrP0Fte8KaxEmuwzz6jdhlsY3mMnzYxjvjkis1vYp2aujoZLbT4tKXx&#10;RrUZk1mQ8RjdtAPyj5Vwe3rUk1u+h2B1u8QHWGAayWT5lG7rlUP86mh1O20yZ9Q1SYDWHBxZ53FQ&#10;3yrz9aW0t5vDt1Hd6ldtdarOc2llI+4knsD7E1soqxg3qc3rTSJFDrurxqL25z5ATJXj2HTkDrW7&#10;pUVkNAg8Ta2v/E4MbeWiligP8I2qenHr+NWJpZI559Q1yJvtN0CLazP7zyz+PTn+dcnaS33hjXDr&#10;OsQjcylY7RzuI3dOP84rla5ZXOpT5o2OlsdQh1XTv+Ek8UxBZI28iCOIMF2n73ygk9e5NWIbVb9J&#10;dd1hVCWh3WKISAyfw5HU84qDS/EmnahqJ8Qa1IsAjXyEs2zJnP8AFg9Kd9jll1n/AISHVp2iCyeZ&#10;YWatu8yM9OO3Pat000c84MkgN7qSSal4thhGndbRUJUbm65Cnd0Hc0+FZr+xuNe1aQxx2oLWcUYG&#10;xkH3dwwW+9juDTI3mtNUuNa8Uobewbi3tnPmAM3+yemMVZZp57g6xqgFrbRkNbQFsiVP4SV7ckCn&#10;YVitHeTavpceq+IIx9ntx59rHGML5vUcD5j07nFRWkZ8X2Uur615q6ZG3lrb4CKyjrnHz53ehFWx&#10;dXcd8dY1mLybM828RbeGc8gAdsY6+9U7xp9Z1BPEWo3E2nafAuzyCxKuOm7b65OKA3IbCfUNURr3&#10;X7WOHRrHbJaCEEblB43DJbjC+nvmrttLa+ML2dtViceHbcD7LtDRsZDw27+LgqcdB69qla4v7u8g&#10;1a8322m25M0ILkifjgbf++fzpuoah/wkBW+1WY6XpMORBJz+9kOMgjvjacfWgqNluMTTU8TS/atQ&#10;jVdIg/cgxsVynXud2dx60y3uj4z3Ws+1NFgBW4aBSh6Hu/PZeg9afqsLeJL0apLeSWWgRoI8sxXe&#10;B3Kf7xx+FP1O9s9de3uUkay0KyOLiXbtV3bAAZf4sfJ/31TsQ227/wBMq2lpBqz3GgImfDdj+7IU&#10;lXk543M3Jwy/w4/KvOPDnh8+IfFJkuLRzo1vM7zFn2FA4baVOQTyo/Ie9ek6rC2u6dDHDcfY/DVu&#10;uw3qtt83oM7P98Y/Gm6l/afiG7iubyL+zvD1m8hEwkys8bjERK9OGCHHbNKxcZWI44rzV5H0m0JX&#10;w5p5EMhUBW8rG2Tlsknh+n4cYqx5qeI7t9Ia3WPw9GBKZY9yuQAMDLE/xkdAOnXHWcG/1mCO104L&#10;DotiDE90r7fNQ8O232Kt+dP1XUp/EFr9mS1Wz0EMJDfZ2gjpjH++cfhVWIvqQyKdbu47HQ02aNGy&#10;i6PRsOdrYL9flXtQZbrVdTfwzbxKuiWfyvKBiRkGA+Sxx3boO1T6jct4nMT6K/2bRYQUup0byh82&#10;M8DrtUA/8CqK+kutYsbPStPEkGlQSANfqdolRQUfj+Lkkkd8UDbQCbT/ABHqbeH7DdHpLJ9ouGUE&#10;P5g9GfjH3OBTYLYTTSaHo26LSYh5d0U6kkFXLGTJ6KPu461Je3tn4h082+klbXRVcPNexJ5aq4/g&#10;wOvVfzqO+lur2OC20dc6XZoEvboyGPnozY78Ln8aZNiKGDStcuR4Z0qDZoDDz55AzhxIOeGfPcJ2&#10;9awLwQ2es/8ACO+HGkHh1m2aruX5ssSr/Mw9B/DXVX93a+MLYaZpMgtdJJEkt/Cuzaw/h28d9v51&#10;Be21xrVjDpfh5N2nIDBe3Rfy8NwGOP4uB+tZVYLdHRSslqU7PUJr25/4RHR7ZV0VAIZJFDeYYj94&#10;hnOM5J7fpV2Zr/TbhfDXhhGZol3XTsF3BW4PL/L6dBmsO41S6Cp4asJpY7WL9xNeBim1ejMMdwf5&#10;V0FhqF1Do8Wl6Gr6o0SEXF+xxuznJLdyARRTl0YprqipcRR2pXwjoZK21wVE87Al8n75DH5e392s&#10;HxFarol3aWHg8Fbqc4v3YFiccfx5UcntiuourwapoTeH9CDO7xrDLcx/IqEcOc+vH41h6pfhhbaf&#10;4dcXVwiBbqbcY9jLhTk9+c/lSqWbLpyJvtV5o7RaBo8CG8fD3Erjc5LcP1Ozpjtiue+I+naRotrp&#10;+maOkm+5mL3TMxckhcdfuiu7g1K4tNETQtKRr/U/+Wk5JC8/eO/1Arh/Hq2dt4ftrbTLj7SWuCbh&#10;1XATC45Pc5q9oiveRk6vNbReFtIsdPgPmpH5k74YksR7nH5V1WgLp1jHBZaBEV1S5Kl3yzbQR82C&#10;2Vz9a53UfEdgngnSNJs3Buooy05hG05IPU+gq7YeJNJ0jwrd2Gh3Et3qt1t2qibSvA3EGt5TSijn&#10;5G5M6u6ln8N3kVrp/wDyEtR+a9ZwHZmJ29vkX8BUuo6m2hRf2NpmW1edv3vmIWBZ/vHI+Ucke1cd&#10;4a8Q+JZrK+sdL0Rrm4mytxceaVaNiNoJPt1zWzoOnX+j25so7i4v/EDApcrvLKmep8z1HFcrbZo4&#10;palLUdSv/AN2zRxpJrk4Vme4HmYjxjpHhew7VW1PUdV0S/htdNt4zq2oASJK43Ydzjsdo79RXRfZ&#10;30y0FjMn23xJO29kVt7rCOOH6+nFU9I1a00i3m0S7uHl8RzMyIhySkjDaRv9uTWetzWEtWZGpeDb&#10;Ox043+urcy69cPunBcGPn72BHjHzCuktLDT/AAXoEUFpHt1+5RHhDlnBLYVunA43dat6TdN4XU2c&#10;Ttquuu2+aGQ7igxhvm9iB+dP0u5i0qyvIZHF54gu3LrF1MLsMbA/UAHP61tZGSbvcJQ3h61jvYEJ&#10;1/U12D+IBz14+6BuK+tVJrmfw7ZJfatAsnia54mByyiLlQAEIUcKvvVq1N7o6uW3XWsXyCM24csb&#10;csPmIbsASvPepNH1GXw+rRajatP4iuczPbp+8ZYhhRh+uPlBx707Eyd0QXWnW+naRPqEjSSeJbqP&#10;92HP7tbh+DjAAxl++R07ZrC8P3s3hiW71TxJF/xN7xlgbaN68buioRjgJ/TvW1bQPoTXb3V68ur3&#10;cTfZLYyFj5mGDDPYDd+lZ/hy+utE1nUtR1kGa+uxFGLRW8xo1UEE+wxs/Osp/Ebx0pm1bzWun23/&#10;AAkfiHaniFmyQAzIF/1YAVf9kfnmq1hrd9otjJrnitBHfTE29usaF1WLG8khPmyT3Pp7nNuzvLPR&#10;7x7zXI4pPEM+ZI7bYJHEWAgw3UD5SfxNO0vUL/SZDfeIbNheTZt4LdT5p8oYLPntyVB+grZPoZu1&#10;0zm9RM1lqFt4j1tCNeEPyqSCoBZkGAnykbc9TnNb8VjFpliuu69k30iK8QH3Q8nDgKnPVh3NUNQu&#10;7XRrR7/X5AusMwkW1B8whCdgAfqBwW/E1JpUL6LejWfFNw3nXO6aztWbziNwO9Vz0A3LWMNJ2Co2&#10;yQ6LZajv8Ra5bI/kHzrBBIwIVM9ApBOdqHB5+lYUNtrNrIviLWYLdIWB8mFSTErfd6Kd/Y9W6n0r&#10;VnS2t9Wn8Qa9ci3h3C40+3Pz7kUen8IPyHHvWRY+J7S/v59f1rUlSCUcaduMyhsBBhT9N1ayp82q&#10;FCryqwzU9SGrxJrXidVHlHyYYowQCO/C/N/EO9dBaadDe6dDrGph/sMSCWzjBwoZRheB8+MDua5v&#10;w/qnh+XXl1fWtSSD7Ovlw2so37sg7mwen8P5VrnX9DuNek1K612JbKNw8FsjlkbbgAbeg4H61EKI&#10;6lbmNPTp7zX3Go+LYY0sYFIjWEFVMnTsS/QmmNpkWqJJrmrr/otll7NFYqPLXpwPmJ4HWqMXxA0u&#10;/wDEIv8AU50j0+KLCRYLb5OR90+xzn2qkPF2i3+vTard30iW1tKHtoApbeoHQjt0rpVNWscrmx2q&#10;ajceIvDw1HW0jjsYJcRLApT94eCSDk4wa2dNis/EulpfasrNp1oqxxBTtyoHOQPmPasSbxlo/ijX&#10;PteqztBpscWFhZS6u/up471jWPifRLnWBLqV7LbWVrN+7jRSVdMnqvQdqwdFJ3OiVTmjZdNDtra0&#10;udfld9aiC6JafPaCMgcDgZ/jPy1PZWH9uzTwvNLb6DZL/o4h2gMR97llLHiuSk8fabquvpJdztDp&#10;lrLmJVBbeoGMFas6n4p0XW76NItRn07Tbfa8ZjBTeQeQVFa+yTMpOz1Ny2lu9ccxXUMQ8LQtmUpl&#10;WJXp1O706VJHLbeLvNiu4/L0exXGFDJu5xyTyeAOmKzJvHOnaxqEcU1wkOnIevJL7eg2+hqPVfFu&#10;ga3cQQvqD2Vlbfe8tDibtgr39afskgdVWsjYihN/cHT5LdR4RhXKtnDHb0yc7sc1KJtP8S291HKv&#10;/EpskCSKgZdzZxtOfmPGORx71zbeNdHu57bSjdFNIg2n7Rggy4HQp0xn+VWNQ8daFqd/aQi6+zad&#10;b5aTCH96cYwV6EcA0ciFGbRp2NhJq1xNp0cclr4csU2W5iYeYw6OrF92Rx2x9ap3nm61K2jW0UcW&#10;gsm67ZMrIXU8YLk8Yx0rK1nxXp2qXlrBaajNbaZblcOpKiUcbgV9Kn1zx14f1aODTY5WtrAuGnlS&#10;PjjOAV6EHg0ShdGka0kxdGtZtQnudF03cNI04iOfaVBYdG3Fufuj+GsTVPGN/b6wfCVjBaLosNwL&#10;dSsUhZkJ2kFmb3OSAKuW93GZfL0q6caXHteWQsY1fJwRtHB+UZrpri4l1WxW006zRdLtY1dr8cbw&#10;o+bjv3/KuRq0rHRdSjcbp0l5ZtFoPhUm3gCGSQ4BYPnOA0gIxgiszUNJ/wCJlNpmgQCO1jgdr2Xe&#10;d7kHDjLEjBXH3QO+MVn33im6njPh3w9EZIoXE7XnmmMsSOVOP94flXSXL3GraVZ6Torbra1eMX92&#10;jbcbRhwf73BBwetXKKcWjJ+60Uba7g8XY0HSwqaW58y7lwyuGUdAWJGPudBn9a4z4iW1ro2r2tvo&#10;MW/7NBEJpZdxbzlkbvnb2BOOK6fVvs1/Y+TosqRaUGAu7yM7URuuD6nOz86sa3ex3Hw4vdH0RTeR&#10;NbIZ737h3Jhnye/yrn3zWa0VjphrK6Oi8L6l4mvdAsGzA2LSLdjYOSoqTWLDXrllulZY3yBwydOf&#10;/rV598Jb63l/tCynu51MCwhdoJyPmz/IV6ntgkVX33IOP7nHX6+9atJxM68lCpqjI0HWPEGo3DxX&#10;Dx7lx1VRzznp9BXSGLWskAgY6fNHWFf2VvIPtEIl3qd/ywgZ5BxT9O1eyaMwXCzrMoAx5XNZRfKz&#10;KU4yekTWZNcVGJkG7sMx01E1tgd8oH08v/CnxxwYD+VcHPTMVKxt93zQTg/9chXUpJowlyp7EkcG&#10;oMQssx8sg5IMfX8q8pivvEOheMIrF51jtr5pAcqhzjIXnHHWvUQIYyQLecqDnPk965X4k2Yu/C80&#10;1tayiS3AlDCIDaAwJ5+grOcU0a0pxTTOD8S6bPBrv9sQSHzrdhKX3KRuGMHGOehr0zRdUTxFbMIL&#10;2QtJGXfaEXvjuvFeZ6feQ3fhSRZIpXuIomVxs4zzjn6UfCeYaZrEltf2jAvblUBj3bm3ZP6Zrmgr&#10;Pc7MRCnOPOjrpfhVpT6hHJdT3UgIyy+en9FH866X7LLpmjzW9lcyRW1rbttDbGJwPpWrBcx5BXTc&#10;pzkiEVl+J9QhtvDWpSSWDKpt3CnywMcV17xOWDhOUfU8l8I3tm+p3OrXch/tGMLFFgcFMHccDj9a&#10;79bSM2P9u64Ha9QGS1UkYx24T8OtcD8L7rS9IjudR1eJyCxRAIvMOMY69q9Fs54LSebUNWnCzXDe&#10;ZZWsvzFlx8o9u3FQl7hvW5ViJWObsblE12TVvFqiOAJsjWINsL+wUlvzNdDLHp2pEa/rAlFvAMQI&#10;Tg+WPZea53xJe6tDdHxHrtpDb2eBBFblt/zdyB2rat2h1R7LXtWme0EQAhtSNwlQd8fjWcNGRXd/&#10;eQsFnLe202ua+im0t0+0WSR5HzdBkA7j24rH02xtvGeo3Gq+JIylvboskIgLIBjrkHLdq6JJbmOe&#10;TV9VZobNv3lpDuLFz2Xb27VzVxOdY8Tvf6xPLpttHsaONsnzSOo2+mBTq6sIK8C/b3t/rTPd+IIo&#10;IPD9upY+WCOhwvQlj1rzbxdaC61N9WFssNgcRxOm7JYDoQxPpXrT3V9qV/8A2tq9l9m0CEbiGO8M&#10;RwBs6d81ja3aPrd6+panKdP0khUt4pTlGbGOF6A8frTkrx0OnA1o06iUupyPhnxnc2+nSWUt8Qkc&#10;TNFGYQW37hjkL0wTWdplhBqmtwQ3ZdrVixmMfB6HHb1xWFIJLW8MjRnYjEhm546V6Z8KGuJ7q9vo&#10;tPSeJCieuDyT+hrmlHmZ9TTq0MJhqkr6yPQNH0rRrLTLaGGe5VBEqAH0x/u1518V7GyimtZrWWZ5&#10;Aiod2MdWPYfSvXpLq4ZNx0ZTg8YQVwHxYnkfw9CTpYiKzIS20DjDVvUUlE+eyupH60tdzx6ynvNO&#10;1OG6tFXfFMjjIyCVbPevdtL1jxhf6faXa6dYuJo1cMpx19fnrxW0ia7IBcxJgHK9Mnjmups9PvE0&#10;tRpviC6d4wxMImZAMZ4GD0zXHzyPdx9GEJua6npsVx4xLlJNLtMYyCrDk+h+fFczpnivxLZa/e6L&#10;JY2SeU0p2gHnc4bqW9G/WuKv/EmtW4EE91dxAkBXFwxOT75+tc1du9/cSzz61eswyTl2Y8cdSa2p&#10;py1PKdRWPRvGPj7xC2nvawW9kiNt+dUJyd2T1Y+npWZ4F07xFPdJqxsYZN0ruXZsZ3LnpuHrWd4Y&#10;8ISXdwJL7VJYLSPccyN1OMDjP+0fyr0m3sdKtbWGCLxTcARoFAUkA4GPX2oqPSwU1FpPrc8n8TxX&#10;Q1O7a7hRHNw5wucfePvXoXw8XT28KwG/WWJd77WiBOTn8fft2rifFQjjvJDFevdb5HOS3Su9+GV1&#10;cjQ4/sYFw4Z90TPgDkc0qErNo9riCmnhotPWyIPHtvpJ0veJJFC84wTn5h7e1angpfD7+ErHe05K&#10;qwPyt3c+1V/Gk+q6hpd3EumxKkSyFnEnPHP9K0vh5cajD4VtUWwicbTkl+nzmuiGsz4upFJRvI5l&#10;4tFh+JttFunEU0e7kN33e1dlcPoEKjcJSmTncr9vpWVr02pp420+/bTolCmNcB/9o/41s+JNY1GO&#10;0hQWEIEhOD5ntV1HYzjGMmYX9paNNeFUhLRNkdJB1FeceGYn0/4jRJpdvG8heYRrIWweo9RXqEOg&#10;6vJaRhIwHK7seZ715hdxajY+NtNfUwbMCd/njk5xurnd2mz2MFyxnZG/8Q9D1i8t5NTvrKGN4I2Y&#10;NG+QOnbcag8HXl7d6bAPJjYeTy3Tue2a6jW302Xw5MsmuyM0luwVHyd3tXlfgW+MGoTx+bIW8rCq&#10;CcdaqhMWZUL4eT6npLzHTo0NyicEkY3GvT/CcjS+GLCQjBaPOPTk15TbQ3t1J5t0rLEvA+bNev8A&#10;h8D+w7MdvLGK1rttXPCy13qNeX6jJTjX0JAP7tv5CsHxy/iNhDDodoblGUb+uOv1ArWvZha65HI8&#10;Uhj2kbwCRnFWf7Ztsfck/wC+TWcbLc9uUU17rOM8IHxDZ22orqulR20AXJLnA9DjJNdDpb7NOJsl&#10;haE73yCOvfpV261CzvLSW1ZJEWRSpO081W097DTbFLZI5CFBAO09605o9DnlRk92UdOWKKeP7PL+&#10;+GXCFMA881q26uPFE5fkmxizjp9981Uhks4Zo5PLfKKy/dPrmrWnym68RXEywusX2WNFLdyHcn9C&#10;KiTuawp8hT8baLea5p9vBZySp+85aJwpQEfe61FceH7u90eLTGihg5ybpEB2ck/dByT7g9664rkn&#10;HqaTGKg0ucXqWh6nfeHYLO1s4bGaCVWHlMuGAUjHBGOvr2q/4b0a407RrqzuIhGGYrECwbKYAUnB&#10;9vaumxRtoC5xWj6LfWerSNJp8KwqLhxONu6RvMBjHt8uR36Dp0qPw94c1DTfEglZHhszGXMcbARh&#10;8beACe3NdzigDikwuUpLKRiT9ob/AGSecfrXJ6n4rsNN1iTTJdSJnBVWDBiBkDPT6jvXcspI4OK4&#10;zVPh9a6rrkuqSXBSRsNtCDk4A/8AZaaC5fvL2G3nhie/YGZtoLAgfdLcj8D6f419Y1/TdJureC81&#10;Dc8xAUFG+6SAcdfWta50OC7v7S6kAIicuUK9fkZP61m634NtNXMUsjYkhRUjbbk8HOfxqg3M688U&#10;6NpdxFbvqUpaXmFFjbAzg84HTkeldDItvscG+Qxou/leOPXmubv/AIbwanfwXkt8wNui7VEY6gKP&#10;X/Zrrf7IjPnEkN5wwwI4AwOn5UgvYxpNW08QR3ceqGSGRtgWPJTP4VoRlbjzALvcsJUsx5Ut3HXs&#10;RTrTQ7LTrH7HBaxSKh3Dcvc0XujG50Kexhm+zyTjmVBghj1NAXZK9oZVQtekLnKkevoOantraS3c&#10;kztKMdGB4rHstAu4NNitX1GR5EYfOeoAyP1roFXnrkDjJ70MLjlJIOaTJJp22jFRYdxpJxTcn0p5&#10;Xik2UWC5iSFv+ErU5GPsoH/j5qrqTn7YRkdTVm6litvERlkyE+yYB2k87zWbfXkJuyyyOwY9PKPH&#10;6VrE5q8XKkdJYk/YYf8AdqW4/wCPZ8nArPs9UtBaxK0uDj+43+FSz6lZtbuFmzn/AGG/wqOpq0+R&#10;LyMqyx/aKYJ6n+VW7M58S3oz/BH/ACrOtbiBL+NjKQobJJRv8K0NPdZ/EV/MgzEY02tgjoPeqlsZ&#10;UYuKF8SafLe28KWy4mMoy4XJC4bqR74rL8RaZeSWsUNn5rMIgv7obSDnnntxXXghl5GfrS7VPapR&#10;0cx5vq+l6xJY6TBbG/lEC73YSFSGULjOeufm/Km+JrLxHPHaRWDX0g8vbIY5CrZ3MeTnnjFekeWv&#10;pQIx/doC55/qMfiCX4cmAJdLqPmbiGkMkhXfjqCD6Gu10l5pLCI3AdZFC53ZB6Vd2KVwUGKAAPlU&#10;UCbA88ijml24pcUrCuHakFLijFOwXGnJo5FOxSYzRYdxvPrQOvWlK4pcUrD5hMUHrTsU0jmjlC4f&#10;jS4oxS4o5QuJTDnPWn4ppXNHKFxpJ9RTCTUmymlKVrDTG7j6ijcfWmlcGl5pXLEP1pMnseaf2xTe&#10;hoEHzY5xTGLeopxyainZ403Lg+1NK+gOXKr2uNklKLjgn0FJFbuzB5Tx2FVYroCQG5jKYPU9K0I7&#10;uCVfkmTA966oUOpzTrqWjdiUBVXAAFTQD5yc54qqLy3zgzRk/WrNuys+VYEY7VrJNLYzi4t6Ms0U&#10;UVmblDUIlkEe99qjOR69KrbRInlqdsfqKl1b/Vx/U1EOLcfWvncb/vEvl+R0wj7ohjWQAJJtQfex&#10;0NDKSuxHAjAwT7UzpDxTv+XOX/cP8jXH1sU4+7cgjtY4oDDDMCM5JBH+fSsxmSPVSiSIN2zcNwye&#10;TWjCMQuRx83+Fc/MB/bvT+IfzNVe5tT2OgCeYSiyBVz1zVlbfy4dtvjnqRiqagBOBV+y/wBV+dUo&#10;JKwqiaVyPZu+VW24++emaRo1ZPJgkCLnJYHmpZANr8VWt+IjROPK9DIcYlWMpGRk9WzzWT4kuDae&#10;Gr42zIJBCfmJ7/hWr/ywb6Gua8Vf8itqH/XM0UklUiu5py3Ry/wztppb/UtSMhaSf5GIBxwRVGRB&#10;rHxP0uK3nwYt5ZlOehOa3vhd/wAgO5PffJXJ+CCT8T0yc/JN/OuxL3pehLVj2qGFbeNI0cb9uCw6&#10;mnrEsZJjYGX1OM0kX+uamxD94fqa44pWXmDjbQkjjCBmLqZG6kEcVFhEzghpj36mliA8yTjvSIo8&#10;9+B/FULW3ncdhoTygdpWVz+OKbJYxSjEuze3GMcH8KW26t+NOH/HyPqaIydo+d/wD3o/CzLufCek&#10;SIPNtLeVyf8AnnSR+FtJtlAWytvMHRdo4/WtmP8A1rUmAbw5APy/4VrGV2ae2q/zEEGnxW/IaMP2&#10;AHI/Wp/LSKQySlXfsCKYf+Pg/T+tEvNy+efl/wAKib/Myd5yvJ3JECqTI8qsx+6pPSj5TIHmccnb&#10;tJ4/zxVYj/SY/wDep92BvXjvSb1S7lctpJd0KsQLpJM4CLwFJHpXhF3O3iDxvHHJMuBeSbUBzkFs&#10;/wBK93vANw4r598Lc/E+2B5H2x+D9WrpoJNSfYVtj2/QdNNnpUMbyMoUthW46sT/AFrW2GQjL7UU&#10;8Z9aiuODAO3/AOqpZPux/wC/XLdsprQf5O7PmygoOQuaaq7ycrtUd/WpHUbDwPumnTcQ8cfNRy3j&#10;LyM1oMMayHG4KncVx/jTQb3VBGtndvDEI2DBYy2eR6H611MpPl9aWQn7Kef4DWsJONoorkTPC/iZ&#10;bSWEVvYm58xA4b07HtRpFrYHTbfdBchuDlWHOQP9mrPxPAfWrcMARsXr+Ndt4csrR9Mtt9rC3yr1&#10;jB/hFejTk3E9iMVGjc4+eHTNpTbcsvf94v8AhUS2WmJayPCbkADlVkXJ/SvT/wCydNJbOn2n/flf&#10;8KgTStOCviwtR/2xX/Cs5bmMaie6POrbStLuRJm4uU2qDtaRB39xV64t9Ls0WPfK/uHX/CuuGl6f&#10;9ok/0G26D/liv+FF3ptjj/jytv8Av0v+FW9ilO2xw8jafG20efj/AH1/wpp/ssxlzDKzL3Mi/wCF&#10;dqdMsCvNjbHj/nkv+FSjS9P8hv8AQLX73/PFf8KnlRXtDjIl0yRFl8qRcj7okH+FZlxpWkXjmb+z&#10;rlinGVKn/wBlr0yLS9P8sf6Ba/8Aflf8KsWmnWKhgLO3A9BEv+FXFOOxMprdo8hi8O6JOTN9muo2&#10;/u5X/wCJrQhtrBHVPKusAdWcf/E16cmmWHmN/oNt/wB+l/wqT+y9P3H/AEG26f8APFf8KHBvdk+0&#10;iuh5pKumjqtw+Rjl14/SlW30x7baYbjK8/6xf8K79tK07/nwtev/ADxX/CrK6Zp4j4sbYcf88l/w&#10;pezRTqLseZoLEhV8m6UY5/eLx+lShdKMZ2md2z93euf5V3TabYZb/Qrb7v8AzyX1+lVbHTbH7Q3+&#10;hW3+sP8AyyX/AApqFkXzrsed+IltJNIcK9zHtP3WcYPynjpWB4PFp9rZriVo9skRVhIF2/N716X4&#10;7sbSPw9dulrArBjgiMAj5TXP/CrTbG9tLs3dlb3BEowZYlfH5inT1TRfMlDmsdfb3ceEgg16Ylsf&#10;MZ0IUce3v+lWY9Ft7i6Ml/4qkk42gtMi4/OuktND0lJBt0uyH0t09fpV640bSywzptmfrAv+FUqP&#10;W541Sq1J2MY2Fo20/wDCVFcDAxcR0n2KyH/M3vn/AK+o66AaJpPH/Ersun/Pun+FQNoekeYf+JVY&#10;/wDgOn+FarTQw9tNmP8AYrQr/wAjXJj3uY8UrW9kxA/4Slhj/p4jroF0PSdv/ILsv/AdP8Ka2h6R&#10;j/kFWP8A4Dp/hVOIlWmYH2C1J3L4ufHoLiOmx2Nnlinih8g/8/CV0a6JpIAxpdl/4Dp/hTF0XSgC&#10;RplmOe0C/wCFS9hqtM582lsDz4nk/wC/6VKbS0aMr/wkRJx185ea1JNI0zeP+Jdaf9+F/wAKjfS9&#10;PDcWNqOO0K/4VD2NPazujzxre3tPEKxS+IWUNHnJmRfWuohsbQopHiWXDek6Vh+IdNsD4lgzZWx/&#10;df8APJf8K7DTtL0/7JB/oFr90f8ALFf8Kxp6zsdmIqz5E7lH7HZq2P8AhJpj/wBt0pRZWfmD/ioX&#10;IPczpWjJpWnbj/oFr1/54r/hTk0vT8D/AEG26/8APFf8K3tfQ5FUmle55/pmmWkfji/f+2mXzS2G&#10;81ecVq6n4W0nWZFN3q7kbceY0icfmKsxabYf8JSP9Ctv4/8AlkvoPauhutOsfsj/AOh2/T/nkv8A&#10;hUptOxTrTi2rnz942062ttUitF1J5rcXJQkup2rxyOwrVstDhEUNp4c1JrdXy012CGzjou4YGck1&#10;H8TrW3h1AiKCJAbo5CoBnpWvp8aW3wzWWBFik+2Eb0G0/ebuK3WkDPFVZO1+qNTRL+K5ceFtICRT&#10;vkvqCuHI7nhffjrWwlnDbs+kaFfxGe5/4+LxCHMePXaeM4PX1rjvAaiK1ku4wEucSDzl4fqO/Wt7&#10;wSqp4c1m5QBZyQTKBhs/XrW1N6HjVV7yNBLmXQZ00jTYlv72eTbe30YyU3HqwXpjJ6+lRGEaXeQa&#10;DoLpLPdlvP1CM7miwNy5C/iOau+DADBrVwQDOQcyn7x5bv1ql4IUHw1qN6QDdhjif+Mcn+LrWpnB&#10;cyT7lg3L6TdJptqq3GpXLKlzd5yyFu7L1GN3f0qO20u20vUxpemXSS6tIShu2IZkBG/JUc4wAv40&#10;7QVEiapeSANdGRf3zDL/AMX8XWovCKLJHcXzqGvNrD7QRmTGB/F1ouKOv4/gMTZ4Ru003T5Tqd3q&#10;bbTdBgTbc4UkDnqWP4VHczR6DqbfY7f+0NcvGSGadSN0XmcmTaOcA7evpS/DZFu7XU7m5UTTx7dk&#10;sg3Mv3uhPIq74Yijl1/VrmSNXnVXKysMsMOMYPWi5MZXSfcjGlDw/eIkOp/bdcnyoaQZeKDBbO0c&#10;4ymP+B066s7bS9Qh1G4uY7zxA64giyFZN5K8Kfm4LMcf7OKzvh/I99qtxd3btcXK2jBZpjvcDcOA&#10;x5p+lKLrxyZ7gCaaN/kkk+Zlw0mME9Kdw5r8vm7GlNY6jpLC8S/Nzql/xBEyNut1PzyYGc9lB9M8&#10;1DDAmiOCZo77VdQczCWVcm1J+6MDkck8Ejoab4XuZ7v4g6h9pmkm8k3Ai8xi2wbxwuenQdKZB+88&#10;QatI/wAzo42seSPmfoamT0Kg+ZrzbX3DLu/tPDlybr/R77WLhxHId4Hls3zZ253cYAwTU63VtaWq&#10;avfm2vNUuW2/Z3OGjUcDgnP8J/OvMY5pZ/HN/wCdI8m24BXexODkdM1asJ5rjxjKs0ryKsQwHYkD&#10;n3rk9rJM6lDVLueiz28Wi3EOrzzpea7KoaG2J+Yb+wT7xAJPT0qa4tItJ2aprU66jcTqxitpTt8g&#10;sdxwDzwcCs2w/wBJ+KFk0/70op2mT5tvLdM9KsaWf7R8Y3kV9/pUcSymNJ/nCfvB0B6V0Rm2rnI9&#10;JW7j1t4IrZPE2rIWvpTtW0lGNgJ2rx971NF5o0mnmPW9Qvjql+rZs7Z8ZjZj/COuQcdPSop3a5+K&#10;c1ncMZbVUUrDIdyA47KeKr6bPNc/ESKKeV5Y0uZdqSMWC4PGAelaNkqVorzdiaSxsYFPiTWrrzdR&#10;cFk0+eRV2dgACN3bNZOna7FeJJrl3e291qVuR9lsWkBYlucAdeParmrRpd/ESaO5RZkWHhZBuA69&#10;jXm+iIg+KGnRhVCG8fKgcfePapuzojFNPyPWZrhGt7XXNYw8lyv7izb5PJOe27k8im32hWep2p1z&#10;WbgvPIu+LT3IVUx90YPOakvUS58Q20E6rLDGmUjkG5V+bsD0rn9UuZ5PirJaPNI1soTELMSg/wCA&#10;9KbSZl8Mn5FQaSLy1GsaiRZxAlEsJk25/wBrnHf2q3Z6uurI2pawFhFif3NqW2B1Xkfe9wOlb3jC&#10;NH8a21qyK1v5SnyiMp+XSuO+IKJb+K9Kt4VWOBh80SDCn6gcVjNcuqOiPvu3nY7u3CeJtOtb7WZY&#10;7ewcGVLZgV2lugLNwcY4wKbHp39qhdQvbtYbCA/uLfGEdByOvXnHSsC8lka20q3MjGDaR5ZPy9u3&#10;Sn+KriaHxVodlFNIlodgMCsRHjd/d6VdGbnG5FaKhddnY2dRL3MT3+oyiGwtiWt7Y/IJW/hALdTx&#10;0A71StLJvF9sNXvbl9I0uM+UbJvlVx3Y59z6Vt+KY0l1PSrSRFe28wHyWGUzx/D0rE8aO1sYLSBj&#10;FbNES0KHahO89VHFamEvcv5fqWIBPrcDS3RW10rT1EkcQUhHUc4JPB4A/OnS21l4qtRFLdRadosL&#10;Bk8sgK7nOfmbjP3unrV3xQBb6XpdvAPKglTEkafKrjA4IHBrD8aRx2fgfSI7VFgjN2MrENoPXsKZ&#10;PLbU1YbKHXba5jEsVhosJEQUDCuMAlgx4+8f0NVba2tvFdpdWduo0zS7cq02xgfNcnON3QH5V6jv&#10;9KZq7ND4RSKJikZiyUU4BPm+lHidRpvh+0WwAtVmkXzRB8gfmP72Ov40Ft+65FuLThqelyaQlylj&#10;otjiPzzyLjnkluF+8PzNQpFfeLYrixeUaVpFrhAFQgTLn5cEnHG1eenPFS6h+6+HtikfyI6yFlXg&#10;MfNU8+tX/FH+h+CUNr+4JhjyYvlz8yelDJmuVN9lcybeyudQc6Rpt79i07TXWKeaNSRdA5DktnHV&#10;Wz6E05JU1938O21uLXSI18wXaHKsBhiN33fvHH4VPIzWvhLTDbsYjNC7SmM7fMJySWx1PJ6+tQ6r&#10;/oPwqgmtP9HlaXaXi+RiDK2RkUwjH3XLsrliysHv7W607S7hNOsAu6dghLMZMqSDwBgKOoPWq0Mk&#10;l9cXPhexf7Jp9jHubUh8wuAABJyOAdzNn3FQwTzQ+DdVlilkSTZN86sQeF45/E1sadFHH8MVuI40&#10;WaSznLyKoDMSWJJPU80F8mrXYytLtLXUIhoWl/6Jpqp5812g3bn3Y8ssPlz90464ArQi0sT2tzpO&#10;k3MVtZQRgXkkY3NMxyG5BwGwnfP3qyJ2aw+HM0lmxtpDdrloTsJ+53FXtIZo/BGoSxsUkd2LupwW&#10;+UdT3pN2JT1sSJb2N9M2iaBHFZ2e3zpLu15Un+7kcZ4FMa2u4LmLRtDuUS3ZgLy6hUsS5OGJIOAe&#10;O9Dqun+DJpbJRbSebjfCNh7dxSeHJHj+H+s3SOy3HnSnzQcPn1z1p2vuTFv8LmddW63+oSeHNMga&#10;KVCVm1NRuLg9Sce5/SqsGoXXg+9fw5YxLeSvGJJr456scFeOOAAa6mwjSH4fS30SLHdtbOWnUYkJ&#10;3Hq3Wue05Vl0ee5kUPcZb96wy3T161jVXLqjpovmaT6l21s7Gytn0PSLpJJZiS2oRSqxUn72COBj&#10;Hc965O5uLbRNWGn6Hcw3c9xn7Rchg7I27HO3pyc/hVLw9NLF4L1WeOV0mV59sisQw+h61weizzJd&#10;TzJK6ys2S4Yhid3rWS9415Uoyl2PaZLqfQ5zo1mjX2qyHfLqKZL/ADdRtHPAxXm3iHUr4xTaf9mV&#10;lMjebdBGyhHHPYeteveDo45dCN/IiveF5gbhhmQ/L/e61wOsRp/whGqTbF81pGy+PmP410S7HLTf&#10;7yK73/A4++0ZbXT7EpfGeSWMO5XGFz249K9K03wPoWnafFBYzQX+oXZTErlWaAEc4A5ri4I0PhXT&#10;2KLuI5OOa73wqirp93OqgTIuFkA+ZeB0Nb8i5VcynWfO0jVtdOk8JgafpgW4ur8YmnVcmHsPlBz1&#10;55qzEbfw7IIFlivtblYJNOTl8ueSVHOBxVfwNPLdf8JDcXErzTRuQkkjFmUY7E8ioPCKLdeItQuL&#10;hRLMN5Ekg3MOR3PNZKyZta6Ll+y+Grp72eMalqswGSBtKpjHA5bHArndb0G00uY6yb6G412XE8cD&#10;EeYHY4wq53cZP5V12kol54muWulWdlhwDKNxHT1rk7WOO68TarNcIs0sF46wvINzRjGcKT0H0rOq&#10;r7DoO07d7/gO0G+hsryS7uCL3W3B81WOWQHGRgcjBHetyWzsNDnkumuoLrWrqQSRqzDKO528KDk4&#10;yTXOfDaKO58Ya5LOiyyCabDuNxHK9zU2hIt38UJvtKibyp28vzBu2fePGelKlotTSqtVbqbrWcvh&#10;69W/ub8X9/fN5UUUi8RMx5wM5xnHX0qHVZF8OP8A23fxLqWszgQ/ZwdpWL1xy23K9emTV3RVF78Q&#10;NSS6AnWGSQxLL8wjO8fdz0/CnWsMV78S9SS7jS4WO2KosqhwowhwM9OSTWxhGN/mZ91pjaVaya5q&#10;F99t1Gcb7GzkGDE78EKDzgbgcdcLWZaSnTHn13Wgt7dXZSNLGYbDCoBywzzg7V/Me1LazzXnxNih&#10;uZXniivJhGkrFlTCnGAelXtIhj1D4qa5b3saXMENqDFFModU4T7oPA/CsZ/EaU3zUk/Ow+8hhsEf&#10;xPrm261EYWGwYhGEedgUbsnGdz1HFq08yDWdftv3v/HrBZupjUjhjIA2Tz8oz04FGrIt58XI7a6U&#10;T24i4ilG5R8rdjxXR6lbw3Pj2C3uIY5YUtWKxyKGUHeBwDxWi3uZct4qXnY5y8061lgPiPxFcRz3&#10;bJsSwkIQIu7aMBueu5vqafa6bCkVtrOv3ouiI1eGymYKF8wYYc88ZH/fNV9VRbv4yRWVyomtPI/1&#10;Eg3R8AkfKeOtcvp1zPe/E2ezuppJ7WKWVY4JXLIgBOAFPA6VEl71zWD9y/yOs8Q6Nbar4eutWvbz&#10;7OqwSNa2isFARRgD5uoIVTx61514Z0/T5jLc6gwmhhh3pDuCB2LBeregJP4V23xEZkto4VYrEts4&#10;CA4UDavauR8GwxXGtxwTRpJEUbMbqCp49DXbT+E5JO83Hzsbp8J6X/Z02uahGYRGRGllwm/P8Xzd&#10;/mH5U63+HOmyaSNZvLyS2gcNJFbNtRjycDceDkeg7103idEk1+C2dQ0BiYmJhlScnnHSsvxLNKbv&#10;RbUyObcTRqIdx2AbOmOlZc1mH2bmfZ+DtKmtGvtQX7NZrlUSRQpZ+OQTgd+ntQnw50m5s5dVudQa&#10;1t3Be3t/lUlRkdT1BxnIHeu38cQxLBY24jQQNLkxhRtPynt0rE8ZfJeeGrZPlgNuAYhwpHycY6U+&#10;Zg/c5vK34nOaJ4L0y9EmoalJNpVig2BLgquW/ED1qvc/Dyx1V7nVhM1jZW3yBHUbZQP4s+9dx8To&#10;0S1tbdEVYWny0YGFPHcdKzvGTtD/AGNZxMY7WW1HmQIcI/TqvQ1lVk1G5rBezm/LT7zn9F8Bafrf&#10;/EwurtrKyRdykbQpAO3ljwRxmrafDXTtW1Cf7PqDQadCuEnQKVmx1w33T+FSa5I9va6LaQO0Vs5K&#10;vCh2ow9Co4IqfxRcTadoOkwWU0ltCwIMcDFFPB7Coo1W43Na9JU58u+iMbTfBlnqd2zyST6fpsW5&#10;WmkUBTt/i3EADNWtM8GaHrl9IEneCxtBmWdmUpIc4wTgAcc10+u/u/hjIE+UOi7gON3TrWVrqrYa&#10;DYR2ai3Sdx5ywjYJPkH3gOv41up3OOUVF3RTPgXR9S1CSCKRbbSoOPtkYG1sf7Z+XvTLD4e6Hqt1&#10;Iy3zxWNsgLuSuCc4xu6eldNrSrbfChRbqIgwXIjG3OW56VjeLCdP8IW62RNssz/vBD8gf5V64607&#10;lPo/K5Tj+GtnqmoTQ2N/JFp9rg+aNrLJ/ewRgdq5bxNpVlG6rptpPDar8klwcFA3PUgdxivTLF3g&#10;+HunvCzRvJDJvZDgtx3x1rI8dwRQ/DqQxRJGWniJKKBn5aunO71NHHReauZehaQ/iPw8sFj5VlDZ&#10;RhbmUIWNwcZzkEAdO/rXS6NHNdaCPD9kY7a3jVkkucEl15D85A5yfyrD8KyyW3gCdoHaJm3bih2k&#10;/IOuKl0ueaHwiHilkR28zLKxBPJrhxLtUOqir02jQtvDdtY6r/ZOlRJLMIfNk1JUzzkfuyRxnGD1&#10;6DpVLQddWa7uPDWmWqwsSY7q5LZZmJ2M/GOvB/Cun8EMx8NXU5JMxnP7zPzfdXvXmaM1p4igktmM&#10;LyqTI0Z2l/m7kdap6W8zD4pJHaT2NjrFvJ4b0Z4rKylX7TLew4YKQQNpxwCSF681iQXcdlLP4I0+&#10;GCUXCyQS6jguVO0ox+XgHC559a3Z40svhpq1zaIsE4ZAJYhtYZaPPI5rmolWDS7m7hUR3JkdjMgw&#10;5OOu4c5rOa1OmGkvQyfhvDLoXxC1PSEeO4zuiYyDONkoX19Ca92+zzkj5LQBuSDE3+NfNOlXM8Pi&#10;yO4imkSeSdt8isQzfvF6nqa9lOo329f9NuPu/wDPVvX61tS95Bi5Wlp2Oue1kXKiK0II/wCebdfz&#10;rOvPD013GJIWtbaRcsSImJb2+97frXP3WpX4hyL25B9pW/xqC21TUHHzX10frM3+NKdOxzRrzR0+&#10;jX1zNEbab7JDKjlQHVgzDAORz74/CtSSC6Ygl7Q/8APP/j1eNajqV8niMFL24U7V6SsP610Flqmo&#10;PaIWv7pjk9ZmPc+9Zp62Cc1JXaPSGguWiIWe0UZz9w//ABVedeIfG2YLuwFvYzRPuhcruII5HPPF&#10;aNne3bowa6mYYPWQntXnOmoksd6ZFVzv/iGfWt5aaGVKqn0Mi01OW3154Ekiht7iRcxZwoHAwOee&#10;tdjrbPpNjb6lCttbvBJneFI3g8EZz715x4oURapAYwEIbjaMY6VreKLy6l8LoslzM67xwzkjrXHO&#10;NpHp0neFme4+Dtcl8SaSbqO6sI8OyMgy3Yc/eqp8RZJ7PwZfmS7tG3QuEVVIJOO3J5ryL4V3dzEl&#10;xHHcSom/O1XIHQ9q6f4g3M8nhy3DzSMCTkMxNdN7KxjFRVVwttZmT4LsbHS/Cza5q8Yu3E5RdPmO&#10;1iD/ABAHqPwrv5NOs5obbxBqd+qSJH51rp7sq4XsgB5PauO8IxpeeKLe2ukWeAQsfKlG5c464PFb&#10;evfvfHdtbyfPAhVVjblVGRwB0Aq1pGxhVlepKSIPEV7Lq/htdY1m38i2WcKlixCqWzjd81aWiLba&#10;1o0OrapciCKJikNozqqlFOP4uuam8cQxPd21o8SNbfe8kqCmcddvSuT1Nimq6RaqStuY2zCOEPze&#10;nSue9p2Kcv3Mn2OxNpcanbjUdUmSLT7YGa3tXUgNjouScHOB09a5S7hk8Sa2L+7b+ybBdm2Dor4+&#10;8Mk/5zXR+JJ5fttpa+a/2YSooh3HYBxxjpWP8V/9F1DSYbf9zE8jbkj+UNwOoHWrmrmlFWl7M3bo&#10;Ta7A73lw2n6HGBmLO1Hxxyzcc9elRGa31iwF5qpXS9IhbZDDKwVZH5HVuD93sO9bfjaGKP4fCNIk&#10;VDsyqqAD07VyHxkAh8J6PBEBHE0ykxrwpOPSnf3TbD01Kqk+jPNNbli1LUZ5YlFraMMKB93jjg+/&#10;WvXvhtYRpolz9k1CO1QSAuAR83yjmvINSVfstsm0bTIMrjjvXsHh+OOC12QosasBkIMA8e1Z01dX&#10;PVzmapv2SWyO2EMpXK6/DjGQNw/xrkfiPp73nhiTfrcJAZPkBGTz9feryooeQBQB9K57xkqnR3yo&#10;P3e3vVYhvkueVl9VPEx0PLLdDb38CCTfH5gDKDwcH2rvdO1NdOvok/4RxLiJtg8wKf4iGJ98Zrzu&#10;4Oy8+T5fnPTjvXp1g7/2bpp3Nny4+c+wryptpJn3OJUZQu0dVNZ6Vd7Wm8KJJtYY3R5/p71Qn0TR&#10;poLmD/hDUgZlYb1hJ+nauwsJHKcux+f1+lXZHcF/mb7vr7VtTnK254E1GL2OTVba2tHMfht2bP3W&#10;Q89PaoxLayKHPhRt2MHEZ4/Suod28v7x/OmxO+PvN+dXF8wNJRvY8J8aRx/bE8qy+x/O+ePeus+G&#10;cIOktILxrY5YBtwGeRWH8RSTfH/fk/mK6f4cwxSeGo98aN+8f7yg+lKDtOx6udxi8JFtdEL4jtfL&#10;F2i66TFJDMWPmLwcH3rR8A2sZ0BFbXfL2jGDIo/ib3pvjGztUsZSltCuY36RgVL4Is7VtBjzbQnn&#10;ug9Wrrh8Z8TKNOXLp3IvFdvCtxBL/bwYLNFyJV/v/WrM0FrqMsIOthliT/nopx0rP8aWlslqm23i&#10;X95D0QD+Op/BtpbS/ajJbxPgDG5AadRe8OMYpaHUfZLVYto8QKCOAfOX/GvLvijpNta3em3cWpNd&#10;MWJwrA9WHpXq0mnWPlD/AEO36D/lkv8AhXnfxet4LddOMEMcRyPuKF/iHpVy+CxtgHzV7GZYaTPf&#10;+H4JZbaVgIm27oyfWuJ8Ix/ZvGMkTRfNsIAxjmvVfC9xOfCiAzSEeSf4j715To7v/wAJ6TubPPOf&#10;YVzUY2ke1jFzYWSZ6y8XkhW80lj1TsK9K0PB0a1xjmMdK8xJJm5JP1r0zw//AMgK0/6513V17h8n&#10;lq/fS9P1NIqrAZGcetHlr/dFLS1yPc9pKw3YuMYFGwHqBTqDQWN8tcdKFjVTlRjnNLTu1AmFJ1pT&#10;SUCCiiigBcUUUUAFN64yM46Zp1JQAgHOeaCAT07YpR1o/ioARVC9ABn0FOxRRTAQACjaMEYGDS0U&#10;gG7Rz70uOaWigAoPaig9BSADxQMUjUooAY8aOcsoJHSjykA+6KfRTFbSxF5acccCnhF9BS0ooKuM&#10;8tMH5RzQEVRwB6U+imJaIaFA6AD6U6iikAUuTSUUALk0lFFACg8UZpKKAFyaB0pKXtTDQD0pM049&#10;KbQIDSjFKPumo06mkMkzSUlFAC8UtN706mA00Up60lIAppp1IetADSBjOKbT26UypKTGleaQqOpq&#10;QdKRvumkUN43cVXk/fS7B1U81Y/wqC2/4/pPoKuCvImTsiZ7aKVfLdAy+4zWFqmlGBDNanYoByoz&#10;zXQP3plz/qX/ANyvRpzcZI4K9NODZwO9w/U561v+GLqaXUGidyUEbEA9jlawLn/j5l/3z/Otnwn/&#10;AMhaT/rif5rXqYmMXQcrdDysNKXt4q/U7IdKKO1FeDe2h9Duf//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A4HQsAW0NvbnRlbnRfVHlw&#10;ZXNdLnhtbFBLAQIUAAoAAAAAAIdO4kAAAAAAAAAAAAAAAAAGAAAAAAAAAAAAEAAAAAcbCwBfcmVs&#10;cy9QSwECFAAUAAAACACHTuJAihRmPNEAAACUAQAACwAAAAAAAAABACAAAAArGwsAX3JlbHMvLnJl&#10;bHNQSwECFAAKAAAAAACHTuJAAAAAAAAAAAAAAAAABAAAAAAAAAAAABAAAAAAAAAAZHJzL1BLAQIU&#10;AAoAAAAAAIdO4kAAAAAAAAAAAAAAAAAKAAAAAAAAAAAAEAAAACUcCwBkcnMvX3JlbHMvUEsBAhQA&#10;FAAAAAgAh07iQFhgsxu0AAAAIgEAABkAAAAAAAAAAQAgAAAATRwLAGRycy9fcmVscy9lMm9Eb2Mu&#10;eG1sLnJlbHNQSwECFAAUAAAACACHTuJACygXbNoAAAAKAQAADwAAAAAAAAABACAAAAAiAAAAZHJz&#10;L2Rvd25yZXYueG1sUEsBAhQAFAAAAAgAh07iQELj2nwkBAAArAsAAA4AAAAAAAAAAQAgAAAAKQEA&#10;AGRycy9lMm9Eb2MueG1sUEsBAhQACgAAAAAAh07iQAAAAAAAAAAAAAAAAAoAAAAAAAAAAAAQAAAA&#10;eQUAAGRycy9tZWRpYS9QSwECFAAUAAAACACHTuJA5YXm3zMVCwBmLwsAFQAAAAAAAAABACAAAACh&#10;BQAAZHJzL21lZGlhL2ltYWdlMS5qcGVnUEsFBgAAAAAKAAoAUwIAAG8eCwAAAA==&#10;">
                <o:lock v:ext="edit" aspectratio="f"/>
                <v:shape id="图片 2" o:spid="_x0000_s1026" o:spt="75" type="#_x0000_t75" style="position:absolute;left:1540;top:2325698;height:9401;width:14064;" filled="f" o:preferrelative="t" stroked="f" coordsize="21600,21600" o:gfxdata="UEsDBAoAAAAAAIdO4kAAAAAAAAAAAAAAAAAEAAAAZHJzL1BLAwQUAAAACACHTuJAPlXUpL4AAADb&#10;AAAADwAAAGRycy9kb3ducmV2LnhtbEWPzW7CMBCE70i8g7VI3MChB0QDhgNQFVW9lB+J4xIvSSBe&#10;p7aB0KfHSJU4jmbmG81k1phKXMn50rKCQT8BQZxZXXKuYLv56I1A+ICssbJMCu7kYTZttyaYanvj&#10;H7quQy4ihH2KCooQ6lRKnxVk0PdtTRy9o3UGQ5Qul9rhLcJNJd+SZCgNlhwXCqxpXlB2Xl+Mgubw&#10;vf/9WpzuLv9cLkY79H+Xs1eq2xkkYxCBmvAK/7dXWsHwHZ5f4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XUpL4A&#10;AADbAAAADwAAAAAAAAABACAAAAAiAAAAZHJzL2Rvd25yZXYueG1sUEsBAhQAFAAAAAgAh07iQDMv&#10;BZ47AAAAOQAAABAAAAAAAAAAAQAgAAAADQEAAGRycy9zaGFwZXhtbC54bWxQSwUGAAAAAAYABgBb&#10;AQAAtwMAAAAA&#10;">
                  <v:fill on="f" focussize="0,0"/>
                  <v:stroke on="f"/>
                  <v:imagedata r:id="rId29" o:title=""/>
                  <o:lock v:ext="edit" aspectratio="t"/>
                </v:shape>
                <v:shape id="_x0000_s1026" o:spid="_x0000_s1026" o:spt="63" type="#_x0000_t63" style="position:absolute;left:7711;top:2331668;height:810;width:1901;v-text-anchor:middle;" fillcolor="#FF00FF" filled="t" stroked="t" coordsize="21600,21600" o:gfxdata="UEsDBAoAAAAAAIdO4kAAAAAAAAAAAAAAAAAEAAAAZHJzL1BLAwQUAAAACACHTuJAexwxersAAADb&#10;AAAADwAAAGRycy9kb3ducmV2LnhtbEVPu07DMBTdkfoP1q3ERp1kCCjUyVDRCkSXtoA6XsW3SUp8&#10;HcXOo3+Ph0qMR+e9LmbTipF611hWEK8iEMSl1Q1XCr5O26cXEM4ja2wtk4IbOSjyxcMaM20nPtB4&#10;9JUIIewyVFB732VSurImg25lO+LAXWxv0AfYV1L3OIVw08okilJpsOHQUGNHm5rK3+NgFCTp5jxc&#10;8Tv9+Rj38ef1Tcflziv1uIyjVxCeZv8vvrvftYLnsD58CT9A5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wxersAAADb&#10;AAAADwAAAAAAAAABACAAAAAiAAAAZHJzL2Rvd25yZXYueG1sUEsBAhQAFAAAAAgAh07iQDMvBZ47&#10;AAAAOQAAABAAAAAAAAAAAQAgAAAACgEAAGRycy9zaGFwZXhtbC54bWxQSwUGAAAAAAYABgBbAQAA&#10;tAMAAAAA&#10;" adj="-10064,-39794">
                  <v:fill on="t" focussize="0,0"/>
                  <v:stroke weight="1pt" color="#FF00FF [3204]" miterlimit="8" joinstyle="miter"/>
                  <v:imagedata o:title=""/>
                  <o:lock v:ext="edit" aspectratio="f"/>
                  <v:textbox>
                    <w:txbxContent>
                      <w:p>
                        <w:pPr>
                          <w:jc w:val="center"/>
                          <w:rPr>
                            <w:b/>
                            <w:bCs/>
                            <w:sz w:val="24"/>
                          </w:rPr>
                        </w:pPr>
                        <w:r>
                          <w:rPr>
                            <w:rFonts w:hint="eastAsia"/>
                            <w:b/>
                            <w:bCs/>
                            <w:sz w:val="24"/>
                          </w:rPr>
                          <w:t>本项目区</w:t>
                        </w:r>
                      </w:p>
                    </w:txbxContent>
                  </v:textbox>
                </v:shape>
                <v:shape id="_x0000_s1026" o:spid="_x0000_s1026" o:spt="3" type="#_x0000_t3" style="position:absolute;left:6690;top:2330008;height:170;width:140;v-text-anchor:middle;" fillcolor="#FF00FF" filled="t" stroked="t" coordsize="21600,21600" o:gfxdata="UEsDBAoAAAAAAIdO4kAAAAAAAAAAAAAAAAAEAAAAZHJzL1BLAwQUAAAACACHTuJALM57Ab8AAADb&#10;AAAADwAAAGRycy9kb3ducmV2LnhtbEWPQWvCQBSE74X+h+UJXqTuxoMt0dWDpZiCYhsFPT6yr0na&#10;7NuQ3Wr8925B6HGYmW+Y+bK3jThT52vHGpKxAkFcOFNzqeGwf3t6AeEDssHGMWm4kofl4vFhjqlx&#10;F/6kcx5KESHsU9RQhdCmUvqiIot+7Fri6H25zmKIsiul6fAS4baRE6Wm0mLNcaHCllYVFT/5r9Ww&#10;ydcuy7fFh/o+jfr33ev6uM9Y6+EgUTMQgfrwH763M6PhOYG/L/EH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OewG/&#10;AAAA2wAAAA8AAAAAAAAAAQAgAAAAIgAAAGRycy9kb3ducmV2LnhtbFBLAQIUABQAAAAIAIdO4kAz&#10;LwWeOwAAADkAAAAQAAAAAAAAAAEAIAAAAA4BAABkcnMvc2hhcGV4bWwueG1sUEsFBgAAAAAGAAYA&#10;WwEAALgDAAAAAA==&#10;">
                  <v:fill on="t" focussize="0,0"/>
                  <v:stroke weight="1pt" color="#FF00FF [3204]" miterlimit="8" joinstyle="miter"/>
                  <v:imagedata o:title=""/>
                  <o:lock v:ext="edit" aspectratio="f"/>
                </v:shape>
              </v:group>
            </w:pict>
          </mc:Fallback>
        </mc:AlternateContent>
      </w: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p>
    <w:p>
      <w:pPr>
        <w:pStyle w:val="2"/>
        <w:rPr>
          <w:rFonts w:hint="default" w:ascii="Times New Roman" w:hAnsi="Times New Roman" w:cs="Times New Roman"/>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939840" behindDoc="0" locked="0" layoutInCell="1" allowOverlap="1">
                <wp:simplePos x="0" y="0"/>
                <wp:positionH relativeFrom="column">
                  <wp:posOffset>1162685</wp:posOffset>
                </wp:positionH>
                <wp:positionV relativeFrom="paragraph">
                  <wp:posOffset>164465</wp:posOffset>
                </wp:positionV>
                <wp:extent cx="5111750" cy="240665"/>
                <wp:effectExtent l="0" t="0" r="0" b="0"/>
                <wp:wrapNone/>
                <wp:docPr id="73" name="矩形 73"/>
                <wp:cNvGraphicFramePr/>
                <a:graphic xmlns:a="http://schemas.openxmlformats.org/drawingml/2006/main">
                  <a:graphicData uri="http://schemas.microsoft.com/office/word/2010/wordprocessingShape">
                    <wps:wsp>
                      <wps:cNvSpPr/>
                      <wps:spPr>
                        <a:xfrm>
                          <a:off x="0" y="0"/>
                          <a:ext cx="5111750" cy="240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63" w:lineRule="exact"/>
                              <w:ind w:right="181"/>
                              <w:jc w:val="center"/>
                              <w:rPr>
                                <w:rFonts w:ascii="Times New Roman" w:hAnsi="Times New Roman" w:eastAsia="SimSun" w:cs="Times New Roman"/>
                                <w:b/>
                                <w:color w:val="FF00FF"/>
                                <w:sz w:val="23"/>
                              </w:rPr>
                            </w:pPr>
                            <w:r>
                              <w:rPr>
                                <w:rFonts w:ascii="Times New Roman" w:hAnsi="Times New Roman" w:eastAsia="SimSun" w:cs="Times New Roman"/>
                                <w:b/>
                                <w:color w:val="FF00FF"/>
                                <w:sz w:val="23"/>
                              </w:rPr>
                              <w:t>图</w:t>
                            </w:r>
                            <w:r>
                              <w:rPr>
                                <w:rFonts w:hint="eastAsia" w:ascii="Times New Roman" w:hAnsi="Times New Roman" w:eastAsia="SimSun" w:cs="Times New Roman"/>
                                <w:b/>
                                <w:color w:val="FF00FF"/>
                                <w:sz w:val="23"/>
                              </w:rPr>
                              <w:t>5</w:t>
                            </w:r>
                            <w:r>
                              <w:rPr>
                                <w:rFonts w:ascii="Times New Roman" w:hAnsi="Times New Roman" w:eastAsia="SimSun" w:cs="Times New Roman"/>
                                <w:b/>
                                <w:color w:val="FF00FF"/>
                                <w:sz w:val="23"/>
                              </w:rPr>
                              <w:t>-2  区域水文地质图（据 1:20万综合水文地质图昆明幅）</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55pt;margin-top:12.95pt;height:18.95pt;width:402.5pt;z-index:251939840;v-text-anchor:middle;mso-width-relative:page;mso-height-relative:page;" filled="f" stroked="f" coordsize="21600,21600" o:gfxdata="UEsDBAoAAAAAAIdO4kAAAAAAAAAAAAAAAAAEAAAAZHJzL1BLAwQUAAAACACHTuJA+HkbANYAAAAJ&#10;AQAADwAAAGRycy9kb3ducmV2LnhtbE2PwU7DMAyG70i8Q2QkbiztJqasNJ0EEkJoB8SAe5p4bUXj&#10;VE3abm+POcHxtz/9/lzuz74XM46xC6QhX2UgkGxwHTUaPj+e7xSImAw50wdCDReMsK+ur0pTuLDQ&#10;O87H1AguoVgYDW1KQyFltC16E1dhQOLdKYzeJI5jI91oFi73vVxn2VZ60xFfaM2ATy3a7+PkNXyF&#10;0+PibU2v8+Wtm14Oo7XqoPXtTZ49gEh4Tn8w/OqzOlTsVIeJXBQ9Z7XJGdWwvt+BYGCnFA9qDduN&#10;AlmV8v8H1Q9QSwMEFAAAAAgAh07iQN/fgPlFAgAAYQQAAA4AAABkcnMvZTJvRG9jLnhtbK1UzW4T&#10;MRC+I/EOlu9kd0N+StRNFbUqQqpopII4T7x21pL/sJ1swssgceMh+jiI12Ds3aYRcELk4Mx4Jp9n&#10;vvkml1cHrcie+yCtqWk1KinhhtlGmm1NP364fXVBSYhgGlDW8JoeeaBXy5cvLju34GPbWtVwTxDE&#10;hEXnatrG6BZFEVjLNYSRddxgUFivIaLrt0XjoUN0rYpxWc6KzvrGect4CHh70wfpMuMLwVm8FyLw&#10;SFRNsbaYT5/PTTqL5SUsth5cK9lQBvxDFRqkwUdPUDcQgey8/ANKS+ZtsCKOmNWFFUIynnvAbqry&#10;t24eWnA894LkBHeiKfw/WPZ+v/ZENjWdv6bEgMYZ/fz6/cfjN4IXyE7nwgKTHtzaD15AM7V6EF6n&#10;b2yCHDKjxxOj/BAJw8tpVVXzKRLPMDaelLPZNIEWz792PsS33GqSjJp6nFgmEvZ3IfapTynpMWNv&#10;pVJ4DwtlSIeSG8/LhA8oHqEgoqkdthPMlhJQW1Qliz5Dnv02Qd5AaMkeUBjBKtn0UtAyoh6V1DW9&#10;KNNnKFcZrDpx0XefrHjYHAZKNrY5Io3e9voKjt1KfOEOQlyDR0Fhhbgk8R4PoSyWbQeLktb6L3+7&#10;T/k4Z4xS0qFAsczPO/CcEvXOoALeVJNJUnR2JtP5GB1/HtmcR8xOX1tstcJ1dCybKT+qJ1N4qz/h&#10;Lq3SqxgCw/DtnrzBuY794uA2Mr5a5TRUsYN4Zx4cS+D9iFa7aIXM00tE9ewM/KGO8/yHnUuLcu7n&#10;rOd/hu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kbANYAAAAJAQAADwAAAAAAAAABACAAAAAi&#10;AAAAZHJzL2Rvd25yZXYueG1sUEsBAhQAFAAAAAgAh07iQN/fgPlFAgAAYQQAAA4AAAAAAAAAAQAg&#10;AAAAJQEAAGRycy9lMm9Eb2MueG1sUEsFBgAAAAAGAAYAWQEAANwFAAAAAA==&#10;">
                <v:fill on="f" focussize="0,0"/>
                <v:stroke on="f" weight="1pt" miterlimit="8" joinstyle="miter"/>
                <v:imagedata o:title=""/>
                <o:lock v:ext="edit" aspectratio="f"/>
                <v:textbox>
                  <w:txbxContent>
                    <w:p>
                      <w:pPr>
                        <w:spacing w:line="263" w:lineRule="exact"/>
                        <w:ind w:right="181"/>
                        <w:jc w:val="center"/>
                        <w:rPr>
                          <w:rFonts w:ascii="Times New Roman" w:hAnsi="Times New Roman" w:eastAsia="SimSun" w:cs="Times New Roman"/>
                          <w:b/>
                          <w:color w:val="FF00FF"/>
                          <w:sz w:val="23"/>
                        </w:rPr>
                      </w:pPr>
                      <w:r>
                        <w:rPr>
                          <w:rFonts w:ascii="Times New Roman" w:hAnsi="Times New Roman" w:eastAsia="SimSun" w:cs="Times New Roman"/>
                          <w:b/>
                          <w:color w:val="FF00FF"/>
                          <w:sz w:val="23"/>
                        </w:rPr>
                        <w:t>图</w:t>
                      </w:r>
                      <w:r>
                        <w:rPr>
                          <w:rFonts w:hint="eastAsia" w:ascii="Times New Roman" w:hAnsi="Times New Roman" w:eastAsia="SimSun" w:cs="Times New Roman"/>
                          <w:b/>
                          <w:color w:val="FF00FF"/>
                          <w:sz w:val="23"/>
                        </w:rPr>
                        <w:t>5</w:t>
                      </w:r>
                      <w:r>
                        <w:rPr>
                          <w:rFonts w:ascii="Times New Roman" w:hAnsi="Times New Roman" w:eastAsia="SimSun" w:cs="Times New Roman"/>
                          <w:b/>
                          <w:color w:val="FF00FF"/>
                          <w:sz w:val="23"/>
                        </w:rPr>
                        <w:t>-2  区域水文地质图（据 1:20万综合水文地质图昆明幅）</w:t>
                      </w:r>
                    </w:p>
                    <w:p>
                      <w:pPr>
                        <w:jc w:val="center"/>
                      </w:pPr>
                    </w:p>
                  </w:txbxContent>
                </v:textbox>
              </v:rect>
            </w:pict>
          </mc:Fallback>
        </mc:AlternateContent>
      </w:r>
    </w:p>
    <w:p>
      <w:pPr>
        <w:pStyle w:val="2"/>
        <w:spacing w:line="360" w:lineRule="auto"/>
        <w:outlineLvl w:val="3"/>
        <w:rPr>
          <w:rFonts w:hint="default" w:ascii="Times New Roman" w:hAnsi="Times New Roman" w:cs="Times New Roman"/>
          <w:b/>
          <w:bCs/>
          <w:color w:val="auto"/>
          <w:sz w:val="24"/>
        </w:rPr>
        <w:sectPr>
          <w:pgSz w:w="16838" w:h="11906" w:orient="landscape"/>
          <w:pgMar w:top="1803" w:right="1440" w:bottom="1803" w:left="1440" w:header="851" w:footer="992" w:gutter="0"/>
          <w:cols w:space="0" w:num="1"/>
          <w:rtlGutter w:val="0"/>
          <w:docGrid w:type="lines" w:linePitch="319" w:charSpace="0"/>
        </w:sectPr>
      </w:pPr>
    </w:p>
    <w:p>
      <w:pPr>
        <w:pStyle w:val="2"/>
        <w:spacing w:line="360" w:lineRule="auto"/>
        <w:outlineLvl w:val="3"/>
        <w:rPr>
          <w:rFonts w:hint="default" w:ascii="Times New Roman" w:hAnsi="Times New Roman" w:cs="Times New Roman"/>
          <w:color w:val="auto"/>
          <w:sz w:val="24"/>
        </w:rPr>
      </w:pPr>
      <w:r>
        <w:rPr>
          <w:rFonts w:hint="default" w:ascii="Times New Roman" w:hAnsi="Times New Roman" w:cs="Times New Roman"/>
          <w:b/>
          <w:bCs/>
          <w:color w:val="auto"/>
          <w:sz w:val="24"/>
        </w:rPr>
        <w:t>5.2.3.3 区域地下水开发及利用情况</w:t>
      </w:r>
    </w:p>
    <w:p>
      <w:pPr>
        <w:pStyle w:val="2"/>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根据现场调查，项目区评价范围内无地下水泉点出露。</w:t>
      </w:r>
    </w:p>
    <w:p>
      <w:pPr>
        <w:pStyle w:val="2"/>
        <w:spacing w:line="360" w:lineRule="auto"/>
        <w:outlineLvl w:val="3"/>
        <w:rPr>
          <w:rFonts w:hint="default" w:ascii="Times New Roman" w:hAnsi="Times New Roman" w:cs="Times New Roman"/>
          <w:color w:val="auto"/>
          <w:sz w:val="24"/>
        </w:rPr>
      </w:pPr>
      <w:r>
        <w:rPr>
          <w:rFonts w:hint="default" w:ascii="Times New Roman" w:hAnsi="Times New Roman" w:cs="Times New Roman"/>
          <w:b/>
          <w:bCs/>
          <w:color w:val="auto"/>
          <w:sz w:val="24"/>
        </w:rPr>
        <w:t>5.2.3.4 周边村庄的饮用水源调查</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项目区评价范围内无地下水泉点出露，周边村庄饮用水为市政供水。</w:t>
      </w:r>
    </w:p>
    <w:p>
      <w:pPr>
        <w:pStyle w:val="2"/>
        <w:spacing w:line="360" w:lineRule="auto"/>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5.2.3.5 项目厂区防渗</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重点防渗区：危废间、</w:t>
      </w:r>
      <w:r>
        <w:rPr>
          <w:rFonts w:hint="default" w:ascii="Times New Roman" w:hAnsi="Times New Roman" w:eastAsia="SimSun" w:cs="Times New Roman"/>
          <w:color w:val="auto"/>
          <w:sz w:val="24"/>
        </w:rPr>
        <w:t>涂装工件前处理区、变压器油储罐区</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cs="Times New Roman"/>
          <w:color w:val="auto"/>
          <w:sz w:val="24"/>
        </w:rPr>
        <w:t>一般防渗区：</w:t>
      </w:r>
      <w:r>
        <w:rPr>
          <w:rFonts w:hint="default" w:ascii="Times New Roman" w:hAnsi="Times New Roman" w:eastAsia="SimSun" w:cs="Times New Roman"/>
          <w:color w:val="auto"/>
          <w:sz w:val="24"/>
        </w:rPr>
        <w:t>环氧树脂储存区、污水处理站、一般固废暂存区</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eastAsia="SimSun" w:cs="Times New Roman"/>
          <w:color w:val="auto"/>
          <w:sz w:val="24"/>
        </w:rPr>
        <w:t>简单防渗区：其他区域</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①一般防渗区</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一般防渗区包括</w:t>
      </w:r>
      <w:r>
        <w:rPr>
          <w:rFonts w:hint="default" w:ascii="Times New Roman" w:hAnsi="Times New Roman" w:eastAsia="SimSun" w:cs="Times New Roman"/>
          <w:color w:val="auto"/>
          <w:sz w:val="24"/>
        </w:rPr>
        <w:t>环氧树脂储存区、再生水处理站、一般固废暂存区、</w:t>
      </w:r>
      <w:r>
        <w:rPr>
          <w:rFonts w:hint="default" w:ascii="Times New Roman" w:hAnsi="Times New Roman" w:cs="Times New Roman"/>
          <w:color w:val="auto"/>
          <w:sz w:val="24"/>
        </w:rPr>
        <w:t>化粪池、隔油沉淀池，防渗要求为：等效粘土防渗层 Mb≥1.5m，渗透系数≤1×10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 xml:space="preserve"> cm/s。一般防渗区地面采取粘土铺底，再在上层铺25cm的水泥进行硬化，通过上述措施可使一般污染区各单元防渗层渗透系数≤10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②重点防渗区</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重点污染防渗区指危害性较大的危废间、</w:t>
      </w:r>
      <w:r>
        <w:rPr>
          <w:rFonts w:hint="default" w:ascii="Times New Roman" w:hAnsi="Times New Roman" w:eastAsia="SimSun" w:cs="Times New Roman"/>
          <w:color w:val="auto"/>
          <w:sz w:val="24"/>
        </w:rPr>
        <w:t>涂装工件前处理区、变压器油储罐区</w:t>
      </w:r>
      <w:r>
        <w:rPr>
          <w:rFonts w:hint="default" w:ascii="Times New Roman" w:hAnsi="Times New Roman" w:cs="Times New Roman"/>
          <w:color w:val="auto"/>
          <w:sz w:val="24"/>
        </w:rPr>
        <w:t>。防渗要求为：等效粘土防渗层 Mb≥6.0m，渗透系数≤1×10</w:t>
      </w:r>
      <w:r>
        <w:rPr>
          <w:rFonts w:hint="default" w:ascii="Times New Roman" w:hAnsi="Times New Roman" w:cs="Times New Roman"/>
          <w:color w:val="auto"/>
          <w:sz w:val="24"/>
          <w:vertAlign w:val="superscript"/>
        </w:rPr>
        <w:t>-10</w:t>
      </w:r>
      <w:r>
        <w:rPr>
          <w:rFonts w:hint="default" w:ascii="Times New Roman" w:hAnsi="Times New Roman" w:cs="Times New Roman"/>
          <w:color w:val="auto"/>
          <w:sz w:val="24"/>
        </w:rPr>
        <w:t>cm/s。本项目重点防渗区地面以25cm厚度混凝土搅拌压实地坪作为基础防渗措施，在地表形成一层不透水盖层，在水泥地面上和墙角竖面再铺设2mm厚的高密度聚乙烯，墙角竖面铺设的高密度聚乙烯高度为 30cm，达到地基和墙角竖面防渗和防腐的目的，整个地面渗透系数小于1×10</w:t>
      </w:r>
      <w:r>
        <w:rPr>
          <w:rFonts w:hint="default" w:ascii="Times New Roman" w:hAnsi="Times New Roman" w:cs="Times New Roman"/>
          <w:color w:val="auto"/>
          <w:sz w:val="24"/>
          <w:vertAlign w:val="superscript"/>
        </w:rPr>
        <w:t>-10c</w:t>
      </w:r>
      <w:r>
        <w:rPr>
          <w:rFonts w:hint="default" w:ascii="Times New Roman" w:hAnsi="Times New Roman" w:cs="Times New Roman"/>
          <w:color w:val="auto"/>
          <w:sz w:val="24"/>
        </w:rPr>
        <w:t>m/s。</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重点防渗区的所有池子全部采用钢筋混凝土结构，内衬环氧树脂玻璃钢（两布三层）进一步进行防腐防渗，渗透系数小于1×10</w:t>
      </w:r>
      <w:r>
        <w:rPr>
          <w:rFonts w:hint="default" w:ascii="Times New Roman" w:hAnsi="Times New Roman" w:cs="Times New Roman"/>
          <w:color w:val="auto"/>
          <w:sz w:val="24"/>
          <w:vertAlign w:val="superscript"/>
        </w:rPr>
        <w:t>-10</w:t>
      </w:r>
      <w:r>
        <w:rPr>
          <w:rFonts w:hint="default" w:ascii="Times New Roman" w:hAnsi="Times New Roman" w:cs="Times New Roman"/>
          <w:color w:val="auto"/>
          <w:sz w:val="24"/>
        </w:rPr>
        <w:t>cm/s。</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③简单防渗区</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除上述区域外的厂区，按常规建筑结构要求进行地面硬化处理，目前厂区其他地面均已硬化处理。对厂区严格划分污染区和非污染区，根据污染性质的不同，防渗区分为一般防渗区、重点防渗区和简单防渗区，防渗分区示意图详见附图5-3。</w:t>
      </w:r>
    </w:p>
    <w:p>
      <w:pPr>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949056" behindDoc="0" locked="0" layoutInCell="1" allowOverlap="1">
                <wp:simplePos x="0" y="0"/>
                <wp:positionH relativeFrom="column">
                  <wp:posOffset>4117340</wp:posOffset>
                </wp:positionH>
                <wp:positionV relativeFrom="paragraph">
                  <wp:posOffset>191135</wp:posOffset>
                </wp:positionV>
                <wp:extent cx="1150620" cy="1179830"/>
                <wp:effectExtent l="0" t="0" r="11430" b="1270"/>
                <wp:wrapNone/>
                <wp:docPr id="651" name="矩形 651"/>
                <wp:cNvGraphicFramePr/>
                <a:graphic xmlns:a="http://schemas.openxmlformats.org/drawingml/2006/main">
                  <a:graphicData uri="http://schemas.microsoft.com/office/word/2010/wordprocessingShape">
                    <wps:wsp>
                      <wps:cNvSpPr/>
                      <wps:spPr>
                        <a:xfrm>
                          <a:off x="5260340" y="1105535"/>
                          <a:ext cx="1150620" cy="11798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eastAsiaTheme="minorEastAsia"/>
                                <w:lang w:eastAsia="zh-CN"/>
                              </w:rPr>
                              <w:drawing>
                                <wp:inline distT="0" distB="0" distL="114300" distR="114300">
                                  <wp:extent cx="955040" cy="1050290"/>
                                  <wp:effectExtent l="0" t="0" r="16510" b="16510"/>
                                  <wp:docPr id="652" name="图片 652" descr="QQ截图2018122113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652" descr="QQ截图20181221134735"/>
                                          <pic:cNvPicPr>
                                            <a:picLocks noChangeAspect="1"/>
                                          </pic:cNvPicPr>
                                        </pic:nvPicPr>
                                        <pic:blipFill>
                                          <a:blip r:embed="rId30"/>
                                          <a:stretch>
                                            <a:fillRect/>
                                          </a:stretch>
                                        </pic:blipFill>
                                        <pic:spPr>
                                          <a:xfrm>
                                            <a:off x="0" y="0"/>
                                            <a:ext cx="955040" cy="1050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4.2pt;margin-top:15.05pt;height:92.9pt;width:90.6pt;z-index:251949056;v-text-anchor:middle;mso-width-relative:page;mso-height-relative:page;" fillcolor="#FFFFFF [3212]" filled="t" stroked="f" coordsize="21600,21600" o:gfxdata="UEsDBAoAAAAAAIdO4kAAAAAAAAAAAAAAAAAEAAAAZHJzL1BLAwQUAAAACACHTuJAOo4iU9sAAAAK&#10;AQAADwAAAGRycy9kb3ducmV2LnhtbE2PPW+DMBRF90r9D9ar1K2xIQklBJMhUgeGSm3SoaODXSDg&#10;Z2Sbj/z7ulMzPt2je8/LD4vuyaSsaw1yiFYMiMLKyBZrDl/nt5cUiPMCpegNKg435eBQPD7kIpNm&#10;xk81nXxNQgm6THBovB8ySl3VKC3cygwKQ/ZjrBY+nLam0oo5lOuexowlVIsWw0IjBnVsVNWdRs2h&#10;K0s9LttqKj/eX69rO9+68/eR8+eniO2BeLX4fxj+9IM6FMHpYkaUjvQckk26CSiHNYuABCCNdwmQ&#10;C4c42u6AFjm9f6H4BVBLAwQUAAAACACHTuJA5bVhWmMCAACZBAAADgAAAGRycy9lMm9Eb2MueG1s&#10;rVRLbtswEN0X6B0I7htJTuwkRuTASOCiQNAEcIuuaYqyCPBXkracXqZAdz1Ej1P0Gn2klE8/q6Ja&#10;UDOc0XzevNHF5UErshc+SGtqWh2VlAjDbSPNtqbv361enVESIjMNU9aImt6LQC8XL19c9G4uJraz&#10;qhGeIIgJ897VtIvRzYsi8E5oFo6sEwbG1nrNIlS/LRrPekTXqpiU5azorW+ct1yEgNvrwUgXOX7b&#10;Ch5v2zaISFRNUVvMp8/nJp3F4oLNt565TvKxDPYPVWgmDZI+hrpmkZGdl3+E0pJ7G2wbj7jVhW1b&#10;yUXuAd1U5W/drDvmRO4F4AT3CFP4f2H52/2dJ7Kp6WxaUWKYxpB+fP76/dsXkm6AT+/CHG5rd+dH&#10;LUBMzR5ar9MbbZBDTaeTWXl8ApTvwYSqnE6PpwO+4hAJh0NVTcvZBA48e5yenx3nCRRPoZwP8bWw&#10;miShph4DzLiy/U2ISA/XB5eUOVglm5VUKit+u7lSnuwZhr3KT8qPT35xU4b0qGVyWqZKGEjXKhYh&#10;agcYgtlSwtQWbObR59zGpgyINOS+ZqEbcuSwQ4taRvBYSV3TszI9Y2ZlUEBCcMAsSfGwOYxAbmxz&#10;D/i9HXgZHF9J9H3DQrxjHkREhViueIujVRZl21GipLP+09/ukz/4ASslPYiNlj7umBeUqDcGzDmv&#10;TtKMYlZOpqdpHv65ZfPcYnb6ygJOcAPVZTH5R/Ugtt7qD9jBZcoKEzMcuQfwRuUqDguHLeZiucxu&#10;YL9j8casHU/BE7bGLnfRtjKPOQE1oDPiB/7nUY67mhbsuZ69nv4oi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6jiJT2wAAAAoBAAAPAAAAAAAAAAEAIAAAACIAAABkcnMvZG93bnJldi54bWxQSwEC&#10;FAAUAAAACACHTuJA5bVhWmMCAACZBAAADgAAAAAAAAABACAAAAAqAQAAZHJzL2Uyb0RvYy54bWxQ&#10;SwUGAAAAAAYABgBZAQAA/wUAAAAA&#10;">
                <v:fill on="t" focussize="0,0"/>
                <v:stroke on="f" weight="1pt" miterlimit="8" joinstyle="miter"/>
                <v:imagedata o:title=""/>
                <o:lock v:ext="edit" aspectratio="f"/>
                <v:textbox>
                  <w:txbxContent>
                    <w:p>
                      <w:pPr>
                        <w:jc w:val="center"/>
                        <w:rPr>
                          <w:rFonts w:hint="eastAsia" w:eastAsiaTheme="minorEastAsia"/>
                          <w:lang w:eastAsia="zh-CN"/>
                        </w:rPr>
                      </w:pPr>
                      <w:r>
                        <w:rPr>
                          <w:rFonts w:hint="eastAsia" w:eastAsiaTheme="minorEastAsia"/>
                          <w:lang w:eastAsia="zh-CN"/>
                        </w:rPr>
                        <w:drawing>
                          <wp:inline distT="0" distB="0" distL="114300" distR="114300">
                            <wp:extent cx="955040" cy="1050290"/>
                            <wp:effectExtent l="0" t="0" r="16510" b="16510"/>
                            <wp:docPr id="652" name="图片 652" descr="QQ截图2018122113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652" descr="QQ截图20181221134735"/>
                                    <pic:cNvPicPr>
                                      <a:picLocks noChangeAspect="1"/>
                                    </pic:cNvPicPr>
                                  </pic:nvPicPr>
                                  <pic:blipFill>
                                    <a:blip r:embed="rId30"/>
                                    <a:stretch>
                                      <a:fillRect/>
                                    </a:stretch>
                                  </pic:blipFill>
                                  <pic:spPr>
                                    <a:xfrm>
                                      <a:off x="0" y="0"/>
                                      <a:ext cx="955040" cy="1050290"/>
                                    </a:xfrm>
                                    <a:prstGeom prst="rect">
                                      <a:avLst/>
                                    </a:prstGeom>
                                  </pic:spPr>
                                </pic:pic>
                              </a:graphicData>
                            </a:graphic>
                          </wp:inline>
                        </w:drawing>
                      </w:r>
                    </w:p>
                  </w:txbxContent>
                </v:textbox>
              </v:rect>
            </w:pict>
          </mc:Fallback>
        </mc:AlternateContent>
      </w:r>
      <w:r>
        <w:rPr>
          <w:rFonts w:hint="default" w:ascii="Times New Roman" w:hAnsi="Times New Roman" w:cs="Times New Roman"/>
          <w:color w:val="auto"/>
          <w:sz w:val="24"/>
        </w:rPr>
        <w:drawing>
          <wp:inline distT="0" distB="0" distL="114300" distR="114300">
            <wp:extent cx="5267960" cy="4690110"/>
            <wp:effectExtent l="0" t="0" r="8890" b="15240"/>
            <wp:docPr id="66" name="图片 66" descr="附图4  现有项目区总平面布置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附图4  现有项目区总平面布置图-Model"/>
                    <pic:cNvPicPr>
                      <a:picLocks noChangeAspect="1"/>
                    </pic:cNvPicPr>
                  </pic:nvPicPr>
                  <pic:blipFill>
                    <a:blip r:embed="rId31"/>
                    <a:stretch>
                      <a:fillRect/>
                    </a:stretch>
                  </pic:blipFill>
                  <pic:spPr>
                    <a:xfrm>
                      <a:off x="0" y="0"/>
                      <a:ext cx="5267960" cy="4690110"/>
                    </a:xfrm>
                    <a:prstGeom prst="rect">
                      <a:avLst/>
                    </a:prstGeom>
                  </pic:spPr>
                </pic:pic>
              </a:graphicData>
            </a:graphic>
          </wp:inline>
        </w:drawing>
      </w:r>
    </w:p>
    <w:p>
      <w:pPr>
        <w:pStyle w:val="2"/>
        <w:spacing w:line="360" w:lineRule="auto"/>
        <w:outlineLvl w:val="3"/>
        <w:rPr>
          <w:rFonts w:hint="default" w:ascii="Times New Roman" w:hAnsi="Times New Roman" w:cs="Times New Roman"/>
          <w:b/>
          <w:bCs/>
          <w:color w:val="auto"/>
          <w:sz w:val="24"/>
        </w:rPr>
      </w:pPr>
      <w:r>
        <w:rPr>
          <w:rFonts w:hint="default" w:ascii="Times New Roman" w:hAnsi="Times New Roman" w:cs="Times New Roman"/>
          <w:b/>
          <w:bCs/>
          <w:color w:val="auto"/>
          <w:sz w:val="24"/>
        </w:rPr>
        <w:t>5.2.3.6 地下水环境影响分析</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一、地下水污染途径</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污染物对地下水的影响主要是废水排放通过垂直渗透进入包气带，进入包气带的污染物在物理、化学和生物的作用下经吸附、转化、迁移和分解后输入地下水。因此，包气带是联接地面污染物与地下含水层的主要通道和过渡带，既是污染物媒介体，又是污染物的净化场所和地下水的防护层。地下水能否被污染取决于污染物的种类和性质，以及包气带的防污性能。一般来说，土壤粒细而紧密，渗透性差，则污染缓慢；反之，颗粒大而松散，渗透性能良好则污染快速；包气带厚度较小，地下水埋深浅，则污染物通过包气带进入含水层的可能性大，易造成地下水的污染。</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可能对地下水造成污染的途径主要为涂装工件前处理区废液，若其防渗设施出现故障、槽体破损则会对地下水造成污染；污废水在收集及处理过程中存在少量渗入地下的可能性，从而造成地下水的污染，本次评价委托云南圣清环境监测科技有限公司对涂装工件前处理区酸洗废水、碱洗废水进行监测，监测结果见工程分析表3.5-1，</w:t>
      </w:r>
      <w:r>
        <w:rPr>
          <w:rFonts w:hint="default" w:ascii="Times New Roman" w:hAnsi="Times New Roman" w:eastAsia="SimSun" w:cs="Times New Roman"/>
          <w:color w:val="auto"/>
          <w:sz w:val="24"/>
        </w:rPr>
        <w:t>根据监测结果，废水中主要污染物为COD、磷酸盐、铜、锌、铁、铬等污染物，含量较高。</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二、地下水影响分析</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1、正常情况下对地下水的影响分析</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污染物对浅层地下水（孔隙水）的污染主要是由于污染物迁移穿过包气带进</w:t>
      </w:r>
    </w:p>
    <w:p>
      <w:pPr>
        <w:pStyle w:val="2"/>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入含水层造成的，项目区已按照使用功能对区域进行防渗，正常情况下对地下水影响较小。</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2、非正常情况下对地下水的影响分析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项目所在区的水文、地质条件及污染源的特征，按照（HJ610-2016）的地下水环境影响预测评价要求，评价应以地下水水环境现状调查和地下水环境影响预测结果为依据，对建设项目不同环节及不同污染防控措施下的地下水环境影响进行预测和评价。</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 xml:space="preserve"> 为对拟建项目实施的可行性作出评价，必须对项目实施全过程中对地下水环境可能造成的影响和危害作出预测，并针对这种影响和危害及当地水文、地质条件提出有效的防治对策，从而预防和控制地下水环境的恶化，保护地下水资源。</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（1）预测场景</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本次评价主要针对涂装工件前处理区池体破碎，发生渗漏进入地下，再生水处理站、化粪池、隔油池主要处理员工生活污水、厂房清洗水、机修废水、冲厕废水、车辆清洗废水，废水水质简单，本次评价不考虑其事故排放。</w:t>
      </w:r>
    </w:p>
    <w:p>
      <w:pPr>
        <w:spacing w:line="360"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（2）预测因子和源强</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污染因子采取现状监测结果最大值，非正常条件下污染因子产生情况见表5.2-17。</w:t>
      </w:r>
    </w:p>
    <w:p>
      <w:pPr>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表5.2-17    污染源排放参数表</w:t>
      </w:r>
    </w:p>
    <w:tbl>
      <w:tblPr>
        <w:tblStyle w:val="27"/>
        <w:tblW w:w="77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3"/>
        <w:gridCol w:w="1472"/>
        <w:gridCol w:w="2280"/>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93"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污染源</w:t>
            </w:r>
          </w:p>
        </w:tc>
        <w:tc>
          <w:tcPr>
            <w:tcW w:w="1472" w:type="dxa"/>
            <w:vAlign w:val="center"/>
          </w:tcPr>
          <w:p>
            <w:pPr>
              <w:spacing w:before="63" w:beforeLines="20" w:after="63" w:afterLines="20"/>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污染因子</w:t>
            </w:r>
          </w:p>
        </w:tc>
        <w:tc>
          <w:tcPr>
            <w:tcW w:w="2280" w:type="dxa"/>
            <w:vAlign w:val="center"/>
          </w:tcPr>
          <w:p>
            <w:pPr>
              <w:spacing w:before="63" w:beforeLines="20" w:after="63" w:afterLines="20"/>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浓度（mg/L）</w:t>
            </w:r>
          </w:p>
        </w:tc>
        <w:tc>
          <w:tcPr>
            <w:tcW w:w="2085"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Ⅲ类标准（mg/L）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93" w:type="dxa"/>
            <w:vMerge w:val="restart"/>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涂装工件前处理区</w:t>
            </w:r>
          </w:p>
        </w:tc>
        <w:tc>
          <w:tcPr>
            <w:tcW w:w="1472" w:type="dxa"/>
            <w:vAlign w:val="center"/>
          </w:tcPr>
          <w:p>
            <w:pPr>
              <w:spacing w:before="63" w:beforeLines="20" w:after="63" w:afterLines="20"/>
              <w:jc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COD</w:t>
            </w:r>
          </w:p>
        </w:tc>
        <w:tc>
          <w:tcPr>
            <w:tcW w:w="2280" w:type="dxa"/>
            <w:vAlign w:val="center"/>
          </w:tcPr>
          <w:p>
            <w:pPr>
              <w:spacing w:before="63" w:beforeLines="20" w:after="63" w:afterLines="20"/>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259</w:t>
            </w:r>
          </w:p>
        </w:tc>
        <w:tc>
          <w:tcPr>
            <w:tcW w:w="2085" w:type="dxa"/>
            <w:vAlign w:val="center"/>
          </w:tcPr>
          <w:p>
            <w:pPr>
              <w:spacing w:before="63" w:beforeLines="20" w:after="63" w:afterLines="20"/>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before="63" w:beforeLines="20" w:after="63" w:afterLines="20"/>
              <w:jc w:val="center"/>
              <w:rPr>
                <w:rFonts w:hint="default" w:ascii="Times New Roman" w:hAnsi="Times New Roman" w:cs="Times New Roman"/>
                <w:color w:val="auto"/>
                <w:szCs w:val="21"/>
              </w:rPr>
            </w:pPr>
          </w:p>
        </w:tc>
        <w:tc>
          <w:tcPr>
            <w:tcW w:w="1472"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锌</w:t>
            </w:r>
          </w:p>
        </w:tc>
        <w:tc>
          <w:tcPr>
            <w:tcW w:w="2280"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6.44</w:t>
            </w:r>
          </w:p>
        </w:tc>
        <w:tc>
          <w:tcPr>
            <w:tcW w:w="2085"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before="63" w:beforeLines="20" w:after="63" w:afterLines="20"/>
              <w:jc w:val="center"/>
              <w:rPr>
                <w:rFonts w:hint="default" w:ascii="Times New Roman" w:hAnsi="Times New Roman" w:cs="Times New Roman"/>
                <w:color w:val="auto"/>
                <w:szCs w:val="21"/>
              </w:rPr>
            </w:pPr>
          </w:p>
        </w:tc>
        <w:tc>
          <w:tcPr>
            <w:tcW w:w="1472"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铁</w:t>
            </w:r>
          </w:p>
        </w:tc>
        <w:tc>
          <w:tcPr>
            <w:tcW w:w="2280"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51.8</w:t>
            </w:r>
          </w:p>
        </w:tc>
        <w:tc>
          <w:tcPr>
            <w:tcW w:w="2085"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93" w:type="dxa"/>
            <w:vMerge w:val="continue"/>
            <w:vAlign w:val="center"/>
          </w:tcPr>
          <w:p>
            <w:pPr>
              <w:spacing w:before="63" w:beforeLines="20" w:after="63" w:afterLines="20"/>
              <w:jc w:val="center"/>
              <w:rPr>
                <w:rFonts w:hint="default" w:ascii="Times New Roman" w:hAnsi="Times New Roman" w:cs="Times New Roman"/>
                <w:color w:val="auto"/>
                <w:szCs w:val="21"/>
              </w:rPr>
            </w:pPr>
          </w:p>
        </w:tc>
        <w:tc>
          <w:tcPr>
            <w:tcW w:w="1472"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铬</w:t>
            </w:r>
          </w:p>
        </w:tc>
        <w:tc>
          <w:tcPr>
            <w:tcW w:w="2280"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0.35</w:t>
            </w:r>
          </w:p>
        </w:tc>
        <w:tc>
          <w:tcPr>
            <w:tcW w:w="2085"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r>
    </w:tbl>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（3）预测模式</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依据《环境影响评价技术导则—地下水环境》（HJ610-2016）的要求，结合区域水文地质条件和潜在污染源特征，对地下水环境影响预测采用一维半无限长多孔介质定浓度边界模型。其公式为：</w:t>
      </w:r>
    </w:p>
    <w:p>
      <w:pPr>
        <w:spacing w:line="360" w:lineRule="auto"/>
        <w:ind w:firstLine="315" w:firstLineChars="150"/>
        <w:jc w:val="center"/>
        <w:rPr>
          <w:rFonts w:hint="default" w:ascii="Times New Roman" w:hAnsi="Times New Roman" w:cs="Times New Roman"/>
          <w:color w:val="auto"/>
          <w:szCs w:val="28"/>
        </w:rPr>
      </w:pPr>
      <w:r>
        <w:rPr>
          <w:rFonts w:hint="default" w:ascii="Times New Roman" w:hAnsi="Times New Roman" w:cs="Times New Roman"/>
          <w:color w:val="auto"/>
          <w:szCs w:val="28"/>
        </w:rPr>
        <w:drawing>
          <wp:inline distT="0" distB="0" distL="114300" distR="114300">
            <wp:extent cx="3486150" cy="819150"/>
            <wp:effectExtent l="0" t="0" r="0" b="0"/>
            <wp:docPr id="67" name="图片 5" descr="QQ截图2017052818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QQ截图20170528185222"/>
                    <pic:cNvPicPr>
                      <a:picLocks noChangeAspect="1"/>
                    </pic:cNvPicPr>
                  </pic:nvPicPr>
                  <pic:blipFill>
                    <a:blip r:embed="rId32"/>
                    <a:stretch>
                      <a:fillRect/>
                    </a:stretch>
                  </pic:blipFill>
                  <pic:spPr>
                    <a:xfrm>
                      <a:off x="0" y="0"/>
                      <a:ext cx="3486150" cy="819150"/>
                    </a:xfrm>
                    <a:prstGeom prst="rect">
                      <a:avLst/>
                    </a:prstGeom>
                    <a:noFill/>
                    <a:ln w="9525">
                      <a:noFill/>
                    </a:ln>
                  </pic:spPr>
                </pic:pic>
              </a:graphicData>
            </a:graphic>
          </wp:inline>
        </w:drawing>
      </w:r>
    </w:p>
    <w:p>
      <w:pPr>
        <w:spacing w:line="360" w:lineRule="auto"/>
        <w:ind w:left="458" w:leftChars="218"/>
        <w:rPr>
          <w:rFonts w:hint="default" w:ascii="Times New Roman" w:hAnsi="Times New Roman" w:cs="Times New Roman"/>
          <w:color w:val="auto"/>
          <w:sz w:val="24"/>
        </w:rPr>
      </w:pPr>
      <w:r>
        <w:rPr>
          <w:rFonts w:hint="default" w:ascii="Times New Roman" w:hAnsi="Times New Roman" w:cs="Times New Roman"/>
          <w:color w:val="auto"/>
          <w:sz w:val="24"/>
        </w:rPr>
        <w:t xml:space="preserve">式中： </w:t>
      </w:r>
    </w:p>
    <w:p>
      <w:pPr>
        <w:spacing w:line="360" w:lineRule="auto"/>
        <w:ind w:left="458" w:leftChars="218"/>
        <w:rPr>
          <w:rFonts w:hint="default" w:ascii="Times New Roman" w:hAnsi="Times New Roman" w:cs="Times New Roman"/>
          <w:color w:val="auto"/>
          <w:sz w:val="24"/>
        </w:rPr>
      </w:pPr>
      <w:r>
        <w:rPr>
          <w:rFonts w:hint="default" w:ascii="Times New Roman" w:hAnsi="Times New Roman" w:cs="Times New Roman"/>
          <w:color w:val="auto"/>
          <w:sz w:val="24"/>
        </w:rPr>
        <w:t>x—距注入点的距离；m；</w:t>
      </w:r>
    </w:p>
    <w:p>
      <w:pPr>
        <w:spacing w:line="360" w:lineRule="auto"/>
        <w:ind w:left="458" w:leftChars="218"/>
        <w:rPr>
          <w:rFonts w:hint="default" w:ascii="Times New Roman" w:hAnsi="Times New Roman" w:cs="Times New Roman"/>
          <w:color w:val="auto"/>
          <w:sz w:val="24"/>
        </w:rPr>
      </w:pPr>
      <w:r>
        <w:rPr>
          <w:rFonts w:hint="default" w:ascii="Times New Roman" w:hAnsi="Times New Roman" w:cs="Times New Roman"/>
          <w:color w:val="auto"/>
          <w:sz w:val="24"/>
        </w:rPr>
        <w:t xml:space="preserve">t—时间，d； </w:t>
      </w:r>
    </w:p>
    <w:p>
      <w:pPr>
        <w:spacing w:line="360" w:lineRule="auto"/>
        <w:ind w:left="458" w:leftChars="218"/>
        <w:rPr>
          <w:rFonts w:hint="default" w:ascii="Times New Roman" w:hAnsi="Times New Roman" w:cs="Times New Roman"/>
          <w:color w:val="auto"/>
          <w:sz w:val="24"/>
        </w:rPr>
      </w:pPr>
      <w:r>
        <w:rPr>
          <w:rFonts w:hint="default" w:ascii="Times New Roman" w:hAnsi="Times New Roman" w:cs="Times New Roman"/>
          <w:color w:val="auto"/>
          <w:sz w:val="24"/>
        </w:rPr>
        <w:t>C—t 时刻x处的示踪剂浓度，mg/L；</w:t>
      </w:r>
    </w:p>
    <w:p>
      <w:pPr>
        <w:spacing w:line="360" w:lineRule="auto"/>
        <w:ind w:left="458" w:leftChars="218"/>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—注入的示踪剂浓度，mg/L；</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u—水流速度，m/d；地层岩性为粉砂岩、泥质粉砂岩、粉砂质泥岩，平均渗透系数取0.742m/d。查阅《水文地质手册》取经验值，孔隙度n=0.15，水流速度u=KI/n，计算得水流速度u=0.82m/d。</w:t>
      </w:r>
    </w:p>
    <w:p>
      <w:pPr>
        <w:spacing w:line="360" w:lineRule="auto"/>
        <w:ind w:left="458" w:leftChars="218"/>
        <w:rPr>
          <w:rFonts w:hint="default" w:ascii="Times New Roman" w:hAnsi="Times New Roman" w:cs="Times New Roman"/>
          <w:color w:val="auto"/>
          <w:sz w:val="24"/>
        </w:rPr>
      </w:pPr>
      <w:r>
        <w:rPr>
          <w:rFonts w:hint="default" w:ascii="Times New Roman" w:hAnsi="Times New Roman" w:cs="Times New Roman"/>
          <w:color w:val="auto"/>
          <w:sz w:val="24"/>
        </w:rPr>
        <w:t>D</w:t>
      </w:r>
      <w:r>
        <w:rPr>
          <w:rFonts w:hint="default" w:ascii="Times New Roman" w:hAnsi="Times New Roman" w:cs="Times New Roman"/>
          <w:color w:val="auto"/>
          <w:sz w:val="24"/>
          <w:vertAlign w:val="subscript"/>
        </w:rPr>
        <w:t>L</w:t>
      </w:r>
      <w:r>
        <w:rPr>
          <w:rFonts w:hint="default" w:ascii="Times New Roman" w:hAnsi="Times New Roman" w:cs="Times New Roman"/>
          <w:color w:val="auto"/>
          <w:sz w:val="24"/>
        </w:rPr>
        <w:t>—纵向弥散系数，m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/d，根据水文地质手册，纵向弥散系数取0.564m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/d；</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erfc（）—余误差函数。</w:t>
      </w:r>
    </w:p>
    <w:p>
      <w:pPr>
        <w:spacing w:line="360" w:lineRule="auto"/>
        <w:ind w:firstLine="480" w:firstLineChars="200"/>
        <w:rPr>
          <w:rFonts w:hint="default" w:ascii="Times New Roman" w:hAnsi="Times New Roman" w:cs="Times New Roman"/>
          <w:color w:val="auto"/>
          <w:szCs w:val="28"/>
        </w:rPr>
      </w:pPr>
      <w:r>
        <w:rPr>
          <w:rFonts w:hint="default" w:ascii="Times New Roman" w:hAnsi="Times New Roman" w:cs="Times New Roman"/>
          <w:color w:val="auto"/>
          <w:sz w:val="24"/>
        </w:rPr>
        <w:t>预测按最不利的情况设计情景，污染源以固定的浓度不断入渗到含水层中，并在含水层中沿水力梯度方向径流，污染质浓度在未渗入地下水前不发生变化。评价不考虑污水在包气带中下渗过程的降解与吸附作用，不考虑含水层中对污染物的吸附、挥发、生物化学反应。设计情景为极端情况，用于表征污水排放对地下水环境的最大影响程度和影响范围。因此本次模拟情景为涂装工件前处理区池体破损液体持续泄漏情况下的污染物运移情况。</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四、预测结果及评价</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涂装工件前处理区事故排放对地下水水质贡献值浓度预测结果见表5.2-18。</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表5.2-18   涂装工件前处理区水下渗贡献值浓度预测结果  单位：mg/L</w:t>
      </w:r>
    </w:p>
    <w:tbl>
      <w:tblPr>
        <w:tblStyle w:val="27"/>
        <w:tblW w:w="88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1877"/>
        <w:gridCol w:w="2066"/>
        <w:gridCol w:w="1728"/>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46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mc:AlternateContent>
                <mc:Choice Requires="wps">
                  <w:drawing>
                    <wp:anchor distT="0" distB="0" distL="114300" distR="114300" simplePos="0" relativeHeight="251887616" behindDoc="0" locked="0" layoutInCell="1" allowOverlap="1">
                      <wp:simplePos x="0" y="0"/>
                      <wp:positionH relativeFrom="column">
                        <wp:posOffset>-47625</wp:posOffset>
                      </wp:positionH>
                      <wp:positionV relativeFrom="paragraph">
                        <wp:posOffset>21590</wp:posOffset>
                      </wp:positionV>
                      <wp:extent cx="890270" cy="563880"/>
                      <wp:effectExtent l="2540" t="3810" r="2540" b="22860"/>
                      <wp:wrapNone/>
                      <wp:docPr id="68" name="直线 1304"/>
                      <wp:cNvGraphicFramePr/>
                      <a:graphic xmlns:a="http://schemas.openxmlformats.org/drawingml/2006/main">
                        <a:graphicData uri="http://schemas.microsoft.com/office/word/2010/wordprocessingShape">
                          <wps:wsp>
                            <wps:cNvCnPr/>
                            <wps:spPr>
                              <a:xfrm>
                                <a:off x="0" y="0"/>
                                <a:ext cx="890270" cy="5638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304" o:spid="_x0000_s1026" o:spt="20" style="position:absolute;left:0pt;margin-left:-3.75pt;margin-top:1.7pt;height:44.4pt;width:70.1pt;z-index:251887616;mso-width-relative:page;mso-height-relative:page;" filled="f" stroked="t" coordsize="21600,21600" o:gfxdata="UEsDBAoAAAAAAIdO4kAAAAAAAAAAAAAAAAAEAAAAZHJzL1BLAwQUAAAACACHTuJAxvFTLtUAAAAH&#10;AQAADwAAAGRycy9kb3ducmV2LnhtbE2OTU/DMBBE70j8B2uRuFStXQdaCNn0AOTGhVLE1Y2XJCJe&#10;p7H7Ab8e9wTH0YzevGJ1cr040Bg6zwjzmQJBXHvbcYOweaumdyBCNGxN75kQvinAqry8KExu/ZFf&#10;6bCOjUgQDrlBaGMccilD3ZIzYeYH4tR9+tGZmOLYSDuaY4K7XmqlFtKZjtNDawZ6bKn+Wu8dQqje&#10;aVf9TOqJ+sgaT3r39PJsEK+v5uoBRKRT/BvDWT+pQ5mctn7PNogeYbq8TUuE7AbEuc70EsQW4V5r&#10;kGUh//uXv1BLAwQUAAAACACHTuJA+VNy/M4BAACJAwAADgAAAGRycy9lMm9Eb2MueG1srVNLjhMx&#10;EN0jcQfLe9KdDAmZVjqzmDBsEEQaOEDFdndb8k8uk07OwjVYseE4cw3KTsjAzAYhsnDK9XlV77l6&#10;dXOwhu1VRO1dy6eTmjPlhJfa9S3//Onu1ZIzTOAkGO9Uy48K+c365YvVGBo184M3UkVGIA6bMbR8&#10;SCk0VYViUBZw4oNyFOx8tJDoGvtKRhgJ3ZpqVteLavRRhuiFQiTv5hTk64LfdUqkj12HKjHTcpot&#10;lTOWc5fPar2Cpo8QBi3OY8A/TGFBO2p6gdpAAvYl6mdQVovo0XdpIrytfNdpoQoHYjOtn7C5HyCo&#10;woXEwXCRCf8frPiw30amZcsX9FIOLL3Rw9dvD99/sOlV/TrrMwZsKO3WbeP5hmEbM9lDF23+Jxrs&#10;UDQ9XjRVh8QEOZfX9ewNKS8oNF9cLZdF8+qxOERM75S3LBstN9plytDA/j0makipv1Ky2zg2tvx6&#10;PpsTJtDGdAYSmTYQB3R9qUVvtLzTxuQKjP3u1kS2h7wD5ZdpEe4fabnJBnA45ZXQaTsGBfKtkywd&#10;A4njaI15HsEqyZlRtPXZIkBoEmjzN5nU2jiaICt70jJbOy+PReLip/cuM553My/U7/dS/fgFr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vFTLtUAAAAHAQAADwAAAAAAAAABACAAAAAiAAAAZHJz&#10;L2Rvd25yZXYueG1sUEsBAhQAFAAAAAgAh07iQPlTcvzOAQAAiQMAAA4AAAAAAAAAAQAgAAAAJAEA&#10;AGRycy9lMm9Eb2MueG1sUEsFBgAAAAAGAAYAWQEAAGQFAAAAAA==&#10;">
                      <v:fill on="f" focussize="0,0"/>
                      <v:stroke color="#000000" joinstyle="round"/>
                      <v:imagedata o:title=""/>
                      <o:lock v:ext="edit" aspectratio="f"/>
                    </v:line>
                  </w:pict>
                </mc:Fallback>
              </mc:AlternateContent>
            </w:r>
            <w:r>
              <w:rPr>
                <w:rFonts w:hint="default" w:ascii="Times New Roman" w:hAnsi="Times New Roman" w:cs="Times New Roman"/>
                <w:color w:val="auto"/>
                <w:szCs w:val="21"/>
              </w:rPr>
              <w:t xml:space="preserve">    时间（d）</w:t>
            </w:r>
          </w:p>
          <w:p>
            <w:pPr>
              <w:pStyle w:val="2"/>
              <w:rPr>
                <w:rFonts w:hint="default" w:ascii="Times New Roman" w:hAnsi="Times New Roman" w:cs="Times New Roman"/>
                <w:color w:val="auto"/>
                <w:sz w:val="21"/>
                <w:szCs w:val="21"/>
              </w:rPr>
            </w:pPr>
          </w:p>
          <w:p>
            <w:pPr>
              <w:rPr>
                <w:rFonts w:hint="default" w:ascii="Times New Roman" w:hAnsi="Times New Roman" w:cs="Times New Roman"/>
                <w:color w:val="auto"/>
                <w:szCs w:val="21"/>
              </w:rPr>
            </w:pPr>
            <w:r>
              <w:rPr>
                <w:rFonts w:hint="default" w:ascii="Times New Roman" w:hAnsi="Times New Roman" w:cs="Times New Roman"/>
                <w:color w:val="auto"/>
                <w:szCs w:val="21"/>
              </w:rPr>
              <w:t>距离（m）</w:t>
            </w:r>
          </w:p>
        </w:tc>
        <w:tc>
          <w:tcPr>
            <w:tcW w:w="7385" w:type="dxa"/>
            <w:gridSpan w:val="4"/>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62" w:type="dxa"/>
            <w:vMerge w:val="continue"/>
            <w:vAlign w:val="center"/>
          </w:tcPr>
          <w:p>
            <w:pPr>
              <w:rPr>
                <w:rFonts w:hint="default" w:ascii="Times New Roman" w:hAnsi="Times New Roman" w:cs="Times New Roman"/>
                <w:color w:val="auto"/>
                <w:szCs w:val="21"/>
              </w:rPr>
            </w:pP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714" w:type="dxa"/>
            <w:vAlign w:val="center"/>
          </w:tcPr>
          <w:p>
            <w:pPr>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92.70437</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258.9999</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259</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0.05730368</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258.95</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259</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1.110704E-08</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256.4613</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258.9999</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224.8846</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258.9901</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119.468</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258.665</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8.605328E-08</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11.66972</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257.3944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0.4312992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1.437739E-14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w:t>
            </w:r>
          </w:p>
        </w:tc>
      </w:tr>
    </w:tbl>
    <w:p>
      <w:pPr>
        <w:jc w:val="center"/>
        <w:rPr>
          <w:rFonts w:hint="default" w:ascii="Times New Roman" w:hAnsi="Times New Roman" w:cs="Times New Roman"/>
          <w:b/>
          <w:color w:val="auto"/>
          <w:szCs w:val="21"/>
        </w:rPr>
      </w:pPr>
    </w:p>
    <w:tbl>
      <w:tblPr>
        <w:tblStyle w:val="27"/>
        <w:tblW w:w="8900" w:type="dxa"/>
        <w:tblInd w:w="9" w:type="dxa"/>
        <w:tblLayout w:type="fixed"/>
        <w:tblCellMar>
          <w:top w:w="0" w:type="dxa"/>
          <w:left w:w="108" w:type="dxa"/>
          <w:bottom w:w="0" w:type="dxa"/>
          <w:right w:w="108" w:type="dxa"/>
        </w:tblCellMar>
      </w:tblPr>
      <w:tblGrid>
        <w:gridCol w:w="4480"/>
        <w:gridCol w:w="4420"/>
      </w:tblGrid>
      <w:tr>
        <w:tblPrEx>
          <w:tblLayout w:type="fixed"/>
          <w:tblCellMar>
            <w:top w:w="0" w:type="dxa"/>
            <w:left w:w="108" w:type="dxa"/>
            <w:bottom w:w="0" w:type="dxa"/>
            <w:right w:w="108" w:type="dxa"/>
          </w:tblCellMar>
        </w:tblPrEx>
        <w:tc>
          <w:tcPr>
            <w:tcW w:w="448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667635" cy="1614805"/>
                  <wp:effectExtent l="0" t="0" r="18415" b="4445"/>
                  <wp:docPr id="78" name="图片 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
                          <pic:cNvPicPr>
                            <a:picLocks noChangeAspect="1"/>
                          </pic:cNvPicPr>
                        </pic:nvPicPr>
                        <pic:blipFill>
                          <a:blip r:embed="rId33"/>
                          <a:stretch>
                            <a:fillRect/>
                          </a:stretch>
                        </pic:blipFill>
                        <pic:spPr>
                          <a:xfrm>
                            <a:off x="0" y="0"/>
                            <a:ext cx="2667635" cy="1614805"/>
                          </a:xfrm>
                          <a:prstGeom prst="rect">
                            <a:avLst/>
                          </a:prstGeom>
                        </pic:spPr>
                      </pic:pic>
                    </a:graphicData>
                  </a:graphic>
                </wp:inline>
              </w:drawing>
            </w:r>
          </w:p>
        </w:tc>
        <w:tc>
          <w:tcPr>
            <w:tcW w:w="442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672080" cy="1619250"/>
                  <wp:effectExtent l="0" t="0" r="13970" b="0"/>
                  <wp:docPr id="79" name="图片 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2"/>
                          <pic:cNvPicPr>
                            <a:picLocks noChangeAspect="1"/>
                          </pic:cNvPicPr>
                        </pic:nvPicPr>
                        <pic:blipFill>
                          <a:blip r:embed="rId34"/>
                          <a:stretch>
                            <a:fillRect/>
                          </a:stretch>
                        </pic:blipFill>
                        <pic:spPr>
                          <a:xfrm>
                            <a:off x="0" y="0"/>
                            <a:ext cx="2672080" cy="1619250"/>
                          </a:xfrm>
                          <a:prstGeom prst="rect">
                            <a:avLst/>
                          </a:prstGeom>
                        </pic:spPr>
                      </pic:pic>
                    </a:graphicData>
                  </a:graphic>
                </wp:inline>
              </w:drawing>
            </w:r>
          </w:p>
        </w:tc>
      </w:tr>
      <w:tr>
        <w:tblPrEx>
          <w:tblLayout w:type="fixed"/>
          <w:tblCellMar>
            <w:top w:w="0" w:type="dxa"/>
            <w:left w:w="108" w:type="dxa"/>
            <w:bottom w:w="0" w:type="dxa"/>
            <w:right w:w="108" w:type="dxa"/>
          </w:tblCellMar>
        </w:tblPrEx>
        <w:tc>
          <w:tcPr>
            <w:tcW w:w="448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涂装工件前处理区COD泄露运移10d浓度变化图</w:t>
            </w:r>
          </w:p>
        </w:tc>
        <w:tc>
          <w:tcPr>
            <w:tcW w:w="442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涂装工件前处理区COD泄露运移60d浓度变化图</w:t>
            </w:r>
          </w:p>
        </w:tc>
      </w:tr>
      <w:tr>
        <w:tblPrEx>
          <w:tblLayout w:type="fixed"/>
          <w:tblCellMar>
            <w:top w:w="0" w:type="dxa"/>
            <w:left w:w="108" w:type="dxa"/>
            <w:bottom w:w="0" w:type="dxa"/>
            <w:right w:w="108" w:type="dxa"/>
          </w:tblCellMar>
        </w:tblPrEx>
        <w:tc>
          <w:tcPr>
            <w:tcW w:w="448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668905" cy="1605915"/>
                  <wp:effectExtent l="0" t="0" r="17145" b="13335"/>
                  <wp:docPr id="80" name="图片 8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3"/>
                          <pic:cNvPicPr>
                            <a:picLocks noChangeAspect="1"/>
                          </pic:cNvPicPr>
                        </pic:nvPicPr>
                        <pic:blipFill>
                          <a:blip r:embed="rId35"/>
                          <a:stretch>
                            <a:fillRect/>
                          </a:stretch>
                        </pic:blipFill>
                        <pic:spPr>
                          <a:xfrm>
                            <a:off x="0" y="0"/>
                            <a:ext cx="2668905" cy="1605915"/>
                          </a:xfrm>
                          <a:prstGeom prst="rect">
                            <a:avLst/>
                          </a:prstGeom>
                        </pic:spPr>
                      </pic:pic>
                    </a:graphicData>
                  </a:graphic>
                </wp:inline>
              </w:drawing>
            </w:r>
          </w:p>
        </w:tc>
        <w:tc>
          <w:tcPr>
            <w:tcW w:w="442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671445" cy="1606550"/>
                  <wp:effectExtent l="0" t="0" r="14605" b="12700"/>
                  <wp:docPr id="81" name="图片 8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4"/>
                          <pic:cNvPicPr>
                            <a:picLocks noChangeAspect="1"/>
                          </pic:cNvPicPr>
                        </pic:nvPicPr>
                        <pic:blipFill>
                          <a:blip r:embed="rId36"/>
                          <a:stretch>
                            <a:fillRect/>
                          </a:stretch>
                        </pic:blipFill>
                        <pic:spPr>
                          <a:xfrm>
                            <a:off x="0" y="0"/>
                            <a:ext cx="2671445" cy="1606550"/>
                          </a:xfrm>
                          <a:prstGeom prst="rect">
                            <a:avLst/>
                          </a:prstGeom>
                        </pic:spPr>
                      </pic:pic>
                    </a:graphicData>
                  </a:graphic>
                </wp:inline>
              </w:drawing>
            </w:r>
          </w:p>
        </w:tc>
      </w:tr>
      <w:tr>
        <w:tblPrEx>
          <w:tblLayout w:type="fixed"/>
          <w:tblCellMar>
            <w:top w:w="0" w:type="dxa"/>
            <w:left w:w="108" w:type="dxa"/>
            <w:bottom w:w="0" w:type="dxa"/>
            <w:right w:w="108" w:type="dxa"/>
          </w:tblCellMar>
        </w:tblPrEx>
        <w:tc>
          <w:tcPr>
            <w:tcW w:w="448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涂装工件前处理区COD泄露运移100d浓度变化图</w:t>
            </w:r>
          </w:p>
        </w:tc>
        <w:tc>
          <w:tcPr>
            <w:tcW w:w="442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涂装工件前处理区COD泄露运移300d浓度变化图</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以上预测分析，涂装工件前处理区非正常排放工况下废水渗漏进入地下水时，当下渗10d时下游最大迁移距离约36m，下游COD在27m及更远距离浓度满足地下水Ⅲ类标准要求；当下渗60d时下游最大迁移距离约118m，下游COD在92m及更远距离浓度满足地下水Ⅲ类标准要求；当下渗100d时下游最大迁移距离约171m，下游COD在107m及更远距离浓度满足地下水Ⅲ类标准要求；当下渗300d时下游最大迁移距离约400m，下游COD在288m及更远距离浓度满足地下水Ⅲ类标准要求。</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表5.2-19  涂装工件前处理区水下渗贡献值浓度预测结果  单位：mg/L</w:t>
      </w:r>
    </w:p>
    <w:tbl>
      <w:tblPr>
        <w:tblStyle w:val="27"/>
        <w:tblW w:w="88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1877"/>
        <w:gridCol w:w="2066"/>
        <w:gridCol w:w="1728"/>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46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mc:AlternateContent>
                <mc:Choice Requires="wps">
                  <w:drawing>
                    <wp:anchor distT="0" distB="0" distL="114300" distR="114300" simplePos="0" relativeHeight="251940864" behindDoc="0" locked="0" layoutInCell="1" allowOverlap="1">
                      <wp:simplePos x="0" y="0"/>
                      <wp:positionH relativeFrom="column">
                        <wp:posOffset>-47625</wp:posOffset>
                      </wp:positionH>
                      <wp:positionV relativeFrom="paragraph">
                        <wp:posOffset>21590</wp:posOffset>
                      </wp:positionV>
                      <wp:extent cx="890270" cy="563880"/>
                      <wp:effectExtent l="2540" t="3810" r="2540" b="22860"/>
                      <wp:wrapNone/>
                      <wp:docPr id="82" name="直线 1304"/>
                      <wp:cNvGraphicFramePr/>
                      <a:graphic xmlns:a="http://schemas.openxmlformats.org/drawingml/2006/main">
                        <a:graphicData uri="http://schemas.microsoft.com/office/word/2010/wordprocessingShape">
                          <wps:wsp>
                            <wps:cNvCnPr/>
                            <wps:spPr>
                              <a:xfrm>
                                <a:off x="0" y="0"/>
                                <a:ext cx="890270" cy="5638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304" o:spid="_x0000_s1026" o:spt="20" style="position:absolute;left:0pt;margin-left:-3.75pt;margin-top:1.7pt;height:44.4pt;width:70.1pt;z-index:251940864;mso-width-relative:page;mso-height-relative:page;" filled="f" stroked="t" coordsize="21600,21600" o:gfxdata="UEsDBAoAAAAAAIdO4kAAAAAAAAAAAAAAAAAEAAAAZHJzL1BLAwQUAAAACACHTuJAxvFTLtUAAAAH&#10;AQAADwAAAGRycy9kb3ducmV2LnhtbE2OTU/DMBBE70j8B2uRuFStXQdaCNn0AOTGhVLE1Y2XJCJe&#10;p7H7Ab8e9wTH0YzevGJ1cr040Bg6zwjzmQJBXHvbcYOweaumdyBCNGxN75kQvinAqry8KExu/ZFf&#10;6bCOjUgQDrlBaGMccilD3ZIzYeYH4tR9+tGZmOLYSDuaY4K7XmqlFtKZjtNDawZ6bKn+Wu8dQqje&#10;aVf9TOqJ+sgaT3r39PJsEK+v5uoBRKRT/BvDWT+pQ5mctn7PNogeYbq8TUuE7AbEuc70EsQW4V5r&#10;kGUh//uXv1BLAwQUAAAACACHTuJAYWAJYc4BAACJAwAADgAAAGRycy9lMm9Eb2MueG1srVNLktMw&#10;EN1TxR1U2hM7GTJ4XHFmMWHYUJCqgQN0JNlWlX6lFnFyFq7Big3HmWvQUkKGz4ai8EJu9ed1v+f2&#10;6vZgDduriNq7js9nNWfKCS+1Gzr+8cP9i4YzTOAkGO9Ux48K+e36+bPVFFq18KM3UkVGIA7bKXR8&#10;TCm0VYViVBZw5oNyFOx9tJDoGodKRpgI3ZpqUdfX1eSjDNELhUjezSnI1wW/75VI7/seVWKm4zRb&#10;Kmcs5y6f1XoF7RAhjFqcx4B/mMKCdtT0ArWBBOxT1H9AWS2iR9+nmfC28n2vhSociM28/o3NwwhB&#10;FS4kDoaLTPj/YMW7/TYyLTveLDhzYOkbPX7+8vj1G5tf1S+zPlPAltLu3Daebxi2MZM99NHmN9Fg&#10;h6Lp8aKpOiQmyNnc1ItXpLyg0PL6qmmK5tVTcYiY3ihvWTY6brTLlKGF/VtM1JBSf6Rkt3Fs6vjN&#10;crEkTKCN6Q0kMm0gDuiGUoveaHmvjckVGIfdnYlsD3kHypNpEe4vabnJBnA85ZXQaTtGBfK1kywd&#10;A4njaI15HsEqyZlRtPXZIkBoE2jzN5nU2jiaICt70jJbOy+PReLip+9dZjzvZl6on++l+ukPWn8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vFTLtUAAAAHAQAADwAAAAAAAAABACAAAAAiAAAAZHJz&#10;L2Rvd25yZXYueG1sUEsBAhQAFAAAAAgAh07iQGFgCWHOAQAAiQMAAA4AAAAAAAAAAQAgAAAAJAEA&#10;AGRycy9lMm9Eb2MueG1sUEsFBgAAAAAGAAYAWQEAAGQFAAAAAA==&#10;">
                      <v:fill on="f" focussize="0,0"/>
                      <v:stroke color="#000000" joinstyle="round"/>
                      <v:imagedata o:title=""/>
                      <o:lock v:ext="edit" aspectratio="f"/>
                    </v:line>
                  </w:pict>
                </mc:Fallback>
              </mc:AlternateContent>
            </w:r>
            <w:r>
              <w:rPr>
                <w:rFonts w:hint="default" w:ascii="Times New Roman" w:hAnsi="Times New Roman" w:cs="Times New Roman"/>
                <w:color w:val="auto"/>
                <w:szCs w:val="21"/>
              </w:rPr>
              <w:t xml:space="preserve">    时间（d）</w:t>
            </w:r>
          </w:p>
          <w:p>
            <w:pPr>
              <w:pStyle w:val="2"/>
              <w:rPr>
                <w:rFonts w:hint="default" w:ascii="Times New Roman" w:hAnsi="Times New Roman" w:cs="Times New Roman"/>
                <w:color w:val="auto"/>
                <w:sz w:val="21"/>
                <w:szCs w:val="21"/>
              </w:rPr>
            </w:pPr>
          </w:p>
          <w:p>
            <w:pPr>
              <w:rPr>
                <w:rFonts w:hint="default" w:ascii="Times New Roman" w:hAnsi="Times New Roman" w:cs="Times New Roman"/>
                <w:color w:val="auto"/>
                <w:szCs w:val="21"/>
              </w:rPr>
            </w:pPr>
            <w:r>
              <w:rPr>
                <w:rFonts w:hint="default" w:ascii="Times New Roman" w:hAnsi="Times New Roman" w:cs="Times New Roman"/>
                <w:color w:val="auto"/>
                <w:szCs w:val="21"/>
              </w:rPr>
              <w:t>距离（m）</w:t>
            </w:r>
          </w:p>
        </w:tc>
        <w:tc>
          <w:tcPr>
            <w:tcW w:w="7385" w:type="dxa"/>
            <w:gridSpan w:val="4"/>
            <w:vAlign w:val="center"/>
          </w:tcPr>
          <w:p>
            <w:pPr>
              <w:jc w:val="center"/>
              <w:rPr>
                <w:rFonts w:hint="default" w:ascii="Times New Roman" w:hAnsi="Times New Roman" w:cs="Times New Roman"/>
                <w:color w:val="auto"/>
              </w:rPr>
            </w:pPr>
            <w:r>
              <w:rPr>
                <w:rFonts w:hint="default" w:ascii="Times New Roman" w:hAnsi="Times New Roman" w:cs="Times New Roman"/>
                <w:b/>
                <w:bCs/>
                <w:color w:val="auto"/>
              </w:rPr>
              <w:t>Zn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62" w:type="dxa"/>
            <w:vMerge w:val="continue"/>
            <w:vAlign w:val="center"/>
          </w:tcPr>
          <w:p>
            <w:pPr>
              <w:rPr>
                <w:rFonts w:hint="default" w:ascii="Times New Roman" w:hAnsi="Times New Roman" w:cs="Times New Roman"/>
                <w:color w:val="auto"/>
                <w:szCs w:val="21"/>
              </w:rPr>
            </w:pP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714" w:type="dxa"/>
            <w:vAlign w:val="center"/>
          </w:tcPr>
          <w:p>
            <w:pPr>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2.305082</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6.439999</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6.44</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0.001424848</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6.438756</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6.44</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2.761749E-10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6.376875</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6.439997</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5.591724</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6.439753</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2.970556</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6.431669</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2.139703E-09</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0.290166</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6.400076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0.0107242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3.574918E-16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w:t>
            </w:r>
          </w:p>
        </w:tc>
      </w:tr>
    </w:tbl>
    <w:p>
      <w:pPr>
        <w:jc w:val="center"/>
        <w:rPr>
          <w:rFonts w:hint="default" w:ascii="Times New Roman" w:hAnsi="Times New Roman" w:cs="Times New Roman"/>
          <w:b/>
          <w:color w:val="auto"/>
          <w:szCs w:val="21"/>
        </w:rPr>
      </w:pPr>
    </w:p>
    <w:tbl>
      <w:tblPr>
        <w:tblStyle w:val="27"/>
        <w:tblW w:w="9230" w:type="dxa"/>
        <w:tblInd w:w="-141" w:type="dxa"/>
        <w:tblLayout w:type="fixed"/>
        <w:tblCellMar>
          <w:top w:w="0" w:type="dxa"/>
          <w:left w:w="108" w:type="dxa"/>
          <w:bottom w:w="0" w:type="dxa"/>
          <w:right w:w="108" w:type="dxa"/>
        </w:tblCellMar>
      </w:tblPr>
      <w:tblGrid>
        <w:gridCol w:w="4630"/>
        <w:gridCol w:w="4600"/>
      </w:tblGrid>
      <w:tr>
        <w:tblPrEx>
          <w:tblLayout w:type="fixed"/>
          <w:tblCellMar>
            <w:top w:w="0" w:type="dxa"/>
            <w:left w:w="108" w:type="dxa"/>
            <w:bottom w:w="0" w:type="dxa"/>
            <w:right w:w="108" w:type="dxa"/>
          </w:tblCellMar>
        </w:tblPrEx>
        <w:tc>
          <w:tcPr>
            <w:tcW w:w="463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704465" cy="1631315"/>
                  <wp:effectExtent l="0" t="0" r="635" b="6985"/>
                  <wp:docPr id="87" name="图片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
                          <pic:cNvPicPr>
                            <a:picLocks noChangeAspect="1"/>
                          </pic:cNvPicPr>
                        </pic:nvPicPr>
                        <pic:blipFill>
                          <a:blip r:embed="rId37"/>
                          <a:stretch>
                            <a:fillRect/>
                          </a:stretch>
                        </pic:blipFill>
                        <pic:spPr>
                          <a:xfrm>
                            <a:off x="0" y="0"/>
                            <a:ext cx="2704465" cy="1631315"/>
                          </a:xfrm>
                          <a:prstGeom prst="rect">
                            <a:avLst/>
                          </a:prstGeom>
                        </pic:spPr>
                      </pic:pic>
                    </a:graphicData>
                  </a:graphic>
                </wp:inline>
              </w:drawing>
            </w:r>
          </w:p>
        </w:tc>
        <w:tc>
          <w:tcPr>
            <w:tcW w:w="460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668905" cy="1621155"/>
                  <wp:effectExtent l="0" t="0" r="17145" b="17145"/>
                  <wp:docPr id="88" name="图片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2"/>
                          <pic:cNvPicPr>
                            <a:picLocks noChangeAspect="1"/>
                          </pic:cNvPicPr>
                        </pic:nvPicPr>
                        <pic:blipFill>
                          <a:blip r:embed="rId38"/>
                          <a:stretch>
                            <a:fillRect/>
                          </a:stretch>
                        </pic:blipFill>
                        <pic:spPr>
                          <a:xfrm>
                            <a:off x="0" y="0"/>
                            <a:ext cx="2668905" cy="1621155"/>
                          </a:xfrm>
                          <a:prstGeom prst="rect">
                            <a:avLst/>
                          </a:prstGeom>
                        </pic:spPr>
                      </pic:pic>
                    </a:graphicData>
                  </a:graphic>
                </wp:inline>
              </w:drawing>
            </w:r>
          </w:p>
        </w:tc>
      </w:tr>
      <w:tr>
        <w:tblPrEx>
          <w:tblLayout w:type="fixed"/>
          <w:tblCellMar>
            <w:top w:w="0" w:type="dxa"/>
            <w:left w:w="108" w:type="dxa"/>
            <w:bottom w:w="0" w:type="dxa"/>
            <w:right w:w="108" w:type="dxa"/>
          </w:tblCellMar>
        </w:tblPrEx>
        <w:tc>
          <w:tcPr>
            <w:tcW w:w="463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涂装工件前处理区Zn泄露运移10d浓度变化图</w:t>
            </w:r>
          </w:p>
        </w:tc>
        <w:tc>
          <w:tcPr>
            <w:tcW w:w="460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涂装工件前处理区Zn泄露运移60d浓度变化图</w:t>
            </w:r>
          </w:p>
        </w:tc>
      </w:tr>
      <w:tr>
        <w:tblPrEx>
          <w:tblLayout w:type="fixed"/>
          <w:tblCellMar>
            <w:top w:w="0" w:type="dxa"/>
            <w:left w:w="108" w:type="dxa"/>
            <w:bottom w:w="0" w:type="dxa"/>
            <w:right w:w="108" w:type="dxa"/>
          </w:tblCellMar>
        </w:tblPrEx>
        <w:tc>
          <w:tcPr>
            <w:tcW w:w="463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705735" cy="1642745"/>
                  <wp:effectExtent l="0" t="0" r="18415" b="14605"/>
                  <wp:docPr id="89" name="图片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3"/>
                          <pic:cNvPicPr>
                            <a:picLocks noChangeAspect="1"/>
                          </pic:cNvPicPr>
                        </pic:nvPicPr>
                        <pic:blipFill>
                          <a:blip r:embed="rId39"/>
                          <a:stretch>
                            <a:fillRect/>
                          </a:stretch>
                        </pic:blipFill>
                        <pic:spPr>
                          <a:xfrm>
                            <a:off x="0" y="0"/>
                            <a:ext cx="2705735" cy="1642745"/>
                          </a:xfrm>
                          <a:prstGeom prst="rect">
                            <a:avLst/>
                          </a:prstGeom>
                        </pic:spPr>
                      </pic:pic>
                    </a:graphicData>
                  </a:graphic>
                </wp:inline>
              </w:drawing>
            </w:r>
          </w:p>
        </w:tc>
        <w:tc>
          <w:tcPr>
            <w:tcW w:w="460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781935" cy="1671320"/>
                  <wp:effectExtent l="0" t="0" r="18415" b="5080"/>
                  <wp:docPr id="90" name="图片 9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4"/>
                          <pic:cNvPicPr>
                            <a:picLocks noChangeAspect="1"/>
                          </pic:cNvPicPr>
                        </pic:nvPicPr>
                        <pic:blipFill>
                          <a:blip r:embed="rId40"/>
                          <a:stretch>
                            <a:fillRect/>
                          </a:stretch>
                        </pic:blipFill>
                        <pic:spPr>
                          <a:xfrm>
                            <a:off x="0" y="0"/>
                            <a:ext cx="2781935" cy="1671320"/>
                          </a:xfrm>
                          <a:prstGeom prst="rect">
                            <a:avLst/>
                          </a:prstGeom>
                        </pic:spPr>
                      </pic:pic>
                    </a:graphicData>
                  </a:graphic>
                </wp:inline>
              </w:drawing>
            </w:r>
          </w:p>
        </w:tc>
      </w:tr>
      <w:tr>
        <w:tblPrEx>
          <w:tblLayout w:type="fixed"/>
          <w:tblCellMar>
            <w:top w:w="0" w:type="dxa"/>
            <w:left w:w="108" w:type="dxa"/>
            <w:bottom w:w="0" w:type="dxa"/>
            <w:right w:w="108" w:type="dxa"/>
          </w:tblCellMar>
        </w:tblPrEx>
        <w:tc>
          <w:tcPr>
            <w:tcW w:w="463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涂装工件前处理区Zn泄露运移100d浓度变化图</w:t>
            </w:r>
          </w:p>
        </w:tc>
        <w:tc>
          <w:tcPr>
            <w:tcW w:w="460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涂装工件前处理区Zn泄露运移300d浓度变化图</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以上预测分析，涂装工件前处理区非正常排放工况下废水渗漏进入地下水时，当下渗10d时下游最大迁移距离约36m，下游Zn在13m及更远距离浓度满足地下水Ⅲ类标准要求；当下渗60d时下游最大迁移距离约118m，下游Zn在58m及更远距离浓度满足地下水Ⅲ类标准要求；当下渗100d时下游最大迁移距离约171m，下游Zn在93m及更远距离浓度满足地下水Ⅲ类标准要求；当下渗100d时下游最大迁移距离约400m，下游Zn在265m及更远距离浓度满足地下水Ⅲ类标准要求。</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表5.2-20  涂装工件前处理区水下渗贡献值浓度预测结果  单位：mg/L</w:t>
      </w:r>
    </w:p>
    <w:tbl>
      <w:tblPr>
        <w:tblStyle w:val="27"/>
        <w:tblW w:w="88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1877"/>
        <w:gridCol w:w="2066"/>
        <w:gridCol w:w="1728"/>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46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mc:AlternateContent>
                <mc:Choice Requires="wps">
                  <w:drawing>
                    <wp:anchor distT="0" distB="0" distL="114300" distR="114300" simplePos="0" relativeHeight="251941888" behindDoc="0" locked="0" layoutInCell="1" allowOverlap="1">
                      <wp:simplePos x="0" y="0"/>
                      <wp:positionH relativeFrom="column">
                        <wp:posOffset>-47625</wp:posOffset>
                      </wp:positionH>
                      <wp:positionV relativeFrom="paragraph">
                        <wp:posOffset>21590</wp:posOffset>
                      </wp:positionV>
                      <wp:extent cx="890270" cy="563880"/>
                      <wp:effectExtent l="2540" t="3810" r="2540" b="22860"/>
                      <wp:wrapNone/>
                      <wp:docPr id="91" name="直线 1304"/>
                      <wp:cNvGraphicFramePr/>
                      <a:graphic xmlns:a="http://schemas.openxmlformats.org/drawingml/2006/main">
                        <a:graphicData uri="http://schemas.microsoft.com/office/word/2010/wordprocessingShape">
                          <wps:wsp>
                            <wps:cNvCnPr/>
                            <wps:spPr>
                              <a:xfrm>
                                <a:off x="0" y="0"/>
                                <a:ext cx="890270" cy="5638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304" o:spid="_x0000_s1026" o:spt="20" style="position:absolute;left:0pt;margin-left:-3.75pt;margin-top:1.7pt;height:44.4pt;width:70.1pt;z-index:251941888;mso-width-relative:page;mso-height-relative:page;" filled="f" stroked="t" coordsize="21600,21600" o:gfxdata="UEsDBAoAAAAAAIdO4kAAAAAAAAAAAAAAAAAEAAAAZHJzL1BLAwQUAAAACACHTuJAxvFTLtUAAAAH&#10;AQAADwAAAGRycy9kb3ducmV2LnhtbE2OTU/DMBBE70j8B2uRuFStXQdaCNn0AOTGhVLE1Y2XJCJe&#10;p7H7Ab8e9wTH0YzevGJ1cr040Bg6zwjzmQJBXHvbcYOweaumdyBCNGxN75kQvinAqry8KExu/ZFf&#10;6bCOjUgQDrlBaGMccilD3ZIzYeYH4tR9+tGZmOLYSDuaY4K7XmqlFtKZjtNDawZ6bKn+Wu8dQqje&#10;aVf9TOqJ+sgaT3r39PJsEK+v5uoBRKRT/BvDWT+pQ5mctn7PNogeYbq8TUuE7AbEuc70EsQW4V5r&#10;kGUh//uXv1BLAwQUAAAACACHTuJAGTesYc0BAACJAwAADgAAAGRycy9lMm9Eb2MueG1srVNLjhMx&#10;EN0jcQfLe9KdDBkyrXRmMWHYIIg0cICKP2lL/sll0slZuAYrNhxnrkHZCRk+G4Tohbtcn1f1Xlcv&#10;bw/Osr1KaILv+XTScqa8CNL4Xc8/frh/seAMM3gJNnjV86NCfrt6/mw5xk7NwhCsVIkRiMdujD0f&#10;co5d06AYlAOchKg8BXVIDjJd066RCUZCd7aZte11M4YkYwpCIZJ3fQryVcXXWon8XmtUmdme02y5&#10;nqme23I2qyV0uwRxMOI8BvzDFA6Mp6YXqDVkYJ+S+QPKGZECBp0nIrgmaG2EqhyIzbT9jc3DAFFV&#10;LiQOxotM+P9gxbv9JjEje34z5cyDo2/0+PnL49dvbHrVviz6jBE7Srvzm3S+YdykQvagkytvosEO&#10;VdPjRVN1yEyQc3HTzl6R8oJC8+urxaJq3jwVx4T5jQqOFaPn1vhCGTrYv8VMDSn1R0pxW89GGnY+&#10;mxMm0MZoC5lMF4kD+l2txWCNvDfWlgpMu+2dTWwPZQfqU2gR7i9ppckacDjl1dBpOwYF8rWXLB8j&#10;ieNpjXkZwSnJmVW09cUiQOgyGPs3mdTaepqgKHvSsljbII9V4uqn711nPO9mWaif77X66Q9a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8VMu1QAAAAcBAAAPAAAAAAAAAAEAIAAAACIAAABkcnMv&#10;ZG93bnJldi54bWxQSwECFAAUAAAACACHTuJAGTesYc0BAACJAwAADgAAAAAAAAABACAAAAAkAQAA&#10;ZHJzL2Uyb0RvYy54bWxQSwUGAAAAAAYABgBZAQAAYwUAAAAA&#10;">
                      <v:fill on="f" focussize="0,0"/>
                      <v:stroke color="#000000" joinstyle="round"/>
                      <v:imagedata o:title=""/>
                      <o:lock v:ext="edit" aspectratio="f"/>
                    </v:line>
                  </w:pict>
                </mc:Fallback>
              </mc:AlternateContent>
            </w:r>
            <w:r>
              <w:rPr>
                <w:rFonts w:hint="default" w:ascii="Times New Roman" w:hAnsi="Times New Roman" w:cs="Times New Roman"/>
                <w:color w:val="auto"/>
                <w:szCs w:val="21"/>
              </w:rPr>
              <w:t xml:space="preserve">    时间（d）</w:t>
            </w:r>
          </w:p>
          <w:p>
            <w:pPr>
              <w:pStyle w:val="2"/>
              <w:rPr>
                <w:rFonts w:hint="default" w:ascii="Times New Roman" w:hAnsi="Times New Roman" w:cs="Times New Roman"/>
                <w:color w:val="auto"/>
                <w:sz w:val="21"/>
                <w:szCs w:val="21"/>
              </w:rPr>
            </w:pPr>
          </w:p>
          <w:p>
            <w:pPr>
              <w:rPr>
                <w:rFonts w:hint="default" w:ascii="Times New Roman" w:hAnsi="Times New Roman" w:cs="Times New Roman"/>
                <w:color w:val="auto"/>
                <w:szCs w:val="21"/>
              </w:rPr>
            </w:pPr>
            <w:r>
              <w:rPr>
                <w:rFonts w:hint="default" w:ascii="Times New Roman" w:hAnsi="Times New Roman" w:cs="Times New Roman"/>
                <w:color w:val="auto"/>
                <w:szCs w:val="21"/>
              </w:rPr>
              <w:t>距离（m）</w:t>
            </w:r>
          </w:p>
        </w:tc>
        <w:tc>
          <w:tcPr>
            <w:tcW w:w="7385" w:type="dxa"/>
            <w:gridSpan w:val="4"/>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62" w:type="dxa"/>
            <w:vMerge w:val="continue"/>
            <w:vAlign w:val="center"/>
          </w:tcPr>
          <w:p>
            <w:pPr>
              <w:rPr>
                <w:rFonts w:hint="default" w:ascii="Times New Roman" w:hAnsi="Times New Roman" w:cs="Times New Roman"/>
                <w:color w:val="auto"/>
                <w:szCs w:val="21"/>
              </w:rPr>
            </w:pP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714" w:type="dxa"/>
            <w:vAlign w:val="center"/>
          </w:tcPr>
          <w:p>
            <w:pPr>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18.54087</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51.79999</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51.8</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0.01146074</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51.79</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51.8</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2.221407E-09</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51.29226</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51.79997</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44.97691</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51.79801</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23.8936</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51.73299</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1.721066E-08</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2.33394</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51.47887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0.08625983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2.875478E-15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w:t>
            </w:r>
          </w:p>
        </w:tc>
      </w:tr>
    </w:tbl>
    <w:p>
      <w:pPr>
        <w:jc w:val="center"/>
        <w:rPr>
          <w:rFonts w:hint="default" w:ascii="Times New Roman" w:hAnsi="Times New Roman" w:cs="Times New Roman"/>
          <w:b/>
          <w:color w:val="auto"/>
          <w:szCs w:val="21"/>
        </w:rPr>
      </w:pPr>
    </w:p>
    <w:tbl>
      <w:tblPr>
        <w:tblStyle w:val="27"/>
        <w:tblW w:w="9230" w:type="dxa"/>
        <w:tblInd w:w="-141" w:type="dxa"/>
        <w:tblLayout w:type="fixed"/>
        <w:tblCellMar>
          <w:top w:w="0" w:type="dxa"/>
          <w:left w:w="108" w:type="dxa"/>
          <w:bottom w:w="0" w:type="dxa"/>
          <w:right w:w="108" w:type="dxa"/>
        </w:tblCellMar>
      </w:tblPr>
      <w:tblGrid>
        <w:gridCol w:w="4630"/>
        <w:gridCol w:w="4600"/>
      </w:tblGrid>
      <w:tr>
        <w:tblPrEx>
          <w:tblLayout w:type="fixed"/>
          <w:tblCellMar>
            <w:top w:w="0" w:type="dxa"/>
            <w:left w:w="108" w:type="dxa"/>
            <w:bottom w:w="0" w:type="dxa"/>
            <w:right w:w="108" w:type="dxa"/>
          </w:tblCellMar>
        </w:tblPrEx>
        <w:tc>
          <w:tcPr>
            <w:tcW w:w="463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798445" cy="1685925"/>
                  <wp:effectExtent l="0" t="0" r="1905" b="9525"/>
                  <wp:docPr id="96" name="图片 9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
                          <pic:cNvPicPr>
                            <a:picLocks noChangeAspect="1"/>
                          </pic:cNvPicPr>
                        </pic:nvPicPr>
                        <pic:blipFill>
                          <a:blip r:embed="rId41"/>
                          <a:stretch>
                            <a:fillRect/>
                          </a:stretch>
                        </pic:blipFill>
                        <pic:spPr>
                          <a:xfrm>
                            <a:off x="0" y="0"/>
                            <a:ext cx="2798445" cy="1685925"/>
                          </a:xfrm>
                          <a:prstGeom prst="rect">
                            <a:avLst/>
                          </a:prstGeom>
                        </pic:spPr>
                      </pic:pic>
                    </a:graphicData>
                  </a:graphic>
                </wp:inline>
              </w:drawing>
            </w:r>
          </w:p>
        </w:tc>
        <w:tc>
          <w:tcPr>
            <w:tcW w:w="460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783840" cy="1685925"/>
                  <wp:effectExtent l="0" t="0" r="16510" b="9525"/>
                  <wp:docPr id="97" name="图片 9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2"/>
                          <pic:cNvPicPr>
                            <a:picLocks noChangeAspect="1"/>
                          </pic:cNvPicPr>
                        </pic:nvPicPr>
                        <pic:blipFill>
                          <a:blip r:embed="rId42"/>
                          <a:stretch>
                            <a:fillRect/>
                          </a:stretch>
                        </pic:blipFill>
                        <pic:spPr>
                          <a:xfrm>
                            <a:off x="0" y="0"/>
                            <a:ext cx="2783840" cy="1685925"/>
                          </a:xfrm>
                          <a:prstGeom prst="rect">
                            <a:avLst/>
                          </a:prstGeom>
                        </pic:spPr>
                      </pic:pic>
                    </a:graphicData>
                  </a:graphic>
                </wp:inline>
              </w:drawing>
            </w:r>
          </w:p>
        </w:tc>
      </w:tr>
      <w:tr>
        <w:tblPrEx>
          <w:tblLayout w:type="fixed"/>
          <w:tblCellMar>
            <w:top w:w="0" w:type="dxa"/>
            <w:left w:w="108" w:type="dxa"/>
            <w:bottom w:w="0" w:type="dxa"/>
            <w:right w:w="108" w:type="dxa"/>
          </w:tblCellMar>
        </w:tblPrEx>
        <w:tc>
          <w:tcPr>
            <w:tcW w:w="463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涂装工件前处理区Fe泄露运移10d浓度变化图</w:t>
            </w:r>
          </w:p>
        </w:tc>
        <w:tc>
          <w:tcPr>
            <w:tcW w:w="460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涂装工件前处理区Fe泄露运移60d浓度变化图</w:t>
            </w:r>
          </w:p>
        </w:tc>
      </w:tr>
      <w:tr>
        <w:tblPrEx>
          <w:tblLayout w:type="fixed"/>
          <w:tblCellMar>
            <w:top w:w="0" w:type="dxa"/>
            <w:left w:w="108" w:type="dxa"/>
            <w:bottom w:w="0" w:type="dxa"/>
            <w:right w:w="108" w:type="dxa"/>
          </w:tblCellMar>
        </w:tblPrEx>
        <w:tc>
          <w:tcPr>
            <w:tcW w:w="463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799080" cy="1670050"/>
                  <wp:effectExtent l="0" t="0" r="1270" b="6350"/>
                  <wp:docPr id="98" name="图片 9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3"/>
                          <pic:cNvPicPr>
                            <a:picLocks noChangeAspect="1"/>
                          </pic:cNvPicPr>
                        </pic:nvPicPr>
                        <pic:blipFill>
                          <a:blip r:embed="rId43"/>
                          <a:stretch>
                            <a:fillRect/>
                          </a:stretch>
                        </pic:blipFill>
                        <pic:spPr>
                          <a:xfrm>
                            <a:off x="0" y="0"/>
                            <a:ext cx="2799080" cy="1670050"/>
                          </a:xfrm>
                          <a:prstGeom prst="rect">
                            <a:avLst/>
                          </a:prstGeom>
                        </pic:spPr>
                      </pic:pic>
                    </a:graphicData>
                  </a:graphic>
                </wp:inline>
              </w:drawing>
            </w:r>
          </w:p>
        </w:tc>
        <w:tc>
          <w:tcPr>
            <w:tcW w:w="460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781300" cy="1672590"/>
                  <wp:effectExtent l="0" t="0" r="0" b="3810"/>
                  <wp:docPr id="99" name="图片 9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4"/>
                          <pic:cNvPicPr>
                            <a:picLocks noChangeAspect="1"/>
                          </pic:cNvPicPr>
                        </pic:nvPicPr>
                        <pic:blipFill>
                          <a:blip r:embed="rId44"/>
                          <a:stretch>
                            <a:fillRect/>
                          </a:stretch>
                        </pic:blipFill>
                        <pic:spPr>
                          <a:xfrm>
                            <a:off x="0" y="0"/>
                            <a:ext cx="2781300" cy="1672590"/>
                          </a:xfrm>
                          <a:prstGeom prst="rect">
                            <a:avLst/>
                          </a:prstGeom>
                        </pic:spPr>
                      </pic:pic>
                    </a:graphicData>
                  </a:graphic>
                </wp:inline>
              </w:drawing>
            </w:r>
          </w:p>
        </w:tc>
      </w:tr>
      <w:tr>
        <w:tblPrEx>
          <w:tblLayout w:type="fixed"/>
          <w:tblCellMar>
            <w:top w:w="0" w:type="dxa"/>
            <w:left w:w="108" w:type="dxa"/>
            <w:bottom w:w="0" w:type="dxa"/>
            <w:right w:w="108" w:type="dxa"/>
          </w:tblCellMar>
        </w:tblPrEx>
        <w:tc>
          <w:tcPr>
            <w:tcW w:w="463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涂装工件前处理区Fe泄露运移100d浓度变化图</w:t>
            </w:r>
          </w:p>
        </w:tc>
        <w:tc>
          <w:tcPr>
            <w:tcW w:w="460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涂装工件前处理区Fe泄露运移300d浓度变化图</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以上预测分析，涂装工件前处理区非正常排放工况下废水渗漏进入地下水时，当下渗10d时下游最大迁移距离约36m，下游Fe在18m及更远距离浓度满足地下水Ⅲ类标准要求；当下渗60d时下游最大迁移距离约118m，下游Fe在70m及更远距离浓度满足地下水Ⅲ类标准要求；当下渗100d时下游最大迁移距离约171m，下游Fe在109m及更远距离浓度满足地下水Ⅲ类标准要求；当下渗100d时下游最大迁移距离约400m，下游Fe在293m及更远距离浓度满足地下水Ⅲ类标准要求。</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表5.2-21  涂装工件前处理区水下渗贡献值浓度预测结果  单位：mg/L</w:t>
      </w:r>
    </w:p>
    <w:tbl>
      <w:tblPr>
        <w:tblStyle w:val="27"/>
        <w:tblW w:w="88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1877"/>
        <w:gridCol w:w="2066"/>
        <w:gridCol w:w="1728"/>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46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mc:AlternateContent>
                <mc:Choice Requires="wps">
                  <w:drawing>
                    <wp:anchor distT="0" distB="0" distL="114300" distR="114300" simplePos="0" relativeHeight="251942912" behindDoc="0" locked="0" layoutInCell="1" allowOverlap="1">
                      <wp:simplePos x="0" y="0"/>
                      <wp:positionH relativeFrom="column">
                        <wp:posOffset>-47625</wp:posOffset>
                      </wp:positionH>
                      <wp:positionV relativeFrom="paragraph">
                        <wp:posOffset>21590</wp:posOffset>
                      </wp:positionV>
                      <wp:extent cx="890270" cy="563880"/>
                      <wp:effectExtent l="2540" t="3810" r="2540" b="22860"/>
                      <wp:wrapNone/>
                      <wp:docPr id="100" name="直线 1304"/>
                      <wp:cNvGraphicFramePr/>
                      <a:graphic xmlns:a="http://schemas.openxmlformats.org/drawingml/2006/main">
                        <a:graphicData uri="http://schemas.microsoft.com/office/word/2010/wordprocessingShape">
                          <wps:wsp>
                            <wps:cNvCnPr/>
                            <wps:spPr>
                              <a:xfrm>
                                <a:off x="0" y="0"/>
                                <a:ext cx="890270" cy="5638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304" o:spid="_x0000_s1026" o:spt="20" style="position:absolute;left:0pt;margin-left:-3.75pt;margin-top:1.7pt;height:44.4pt;width:70.1pt;z-index:251942912;mso-width-relative:page;mso-height-relative:page;" filled="f" stroked="t" coordsize="21600,21600" o:gfxdata="UEsDBAoAAAAAAIdO4kAAAAAAAAAAAAAAAAAEAAAAZHJzL1BLAwQUAAAACACHTuJAxvFTLtUAAAAH&#10;AQAADwAAAGRycy9kb3ducmV2LnhtbE2OTU/DMBBE70j8B2uRuFStXQdaCNn0AOTGhVLE1Y2XJCJe&#10;p7H7Ab8e9wTH0YzevGJ1cr040Bg6zwjzmQJBXHvbcYOweaumdyBCNGxN75kQvinAqry8KExu/ZFf&#10;6bCOjUgQDrlBaGMccilD3ZIzYeYH4tR9+tGZmOLYSDuaY4K7XmqlFtKZjtNDawZ6bKn+Wu8dQqje&#10;aVf9TOqJ+sgaT3r39PJsEK+v5uoBRKRT/BvDWT+pQ5mctn7PNogeYbq8TUuE7AbEuc70EsQW4V5r&#10;kGUh//uXv1BLAwQUAAAACACHTuJAUJCtCs0BAACKAwAADgAAAGRycy9lMm9Eb2MueG1srVNLjhMx&#10;EN0jcQfLe9KdDBkyrXRmMWHYIIg0cICKP2lL/sll0slZuAYrNhxnrkHZCRk+G4TIwinX51W95+rl&#10;7cFZtlcJTfA9n05azpQXQRq/6/nHD/cvFpxhBi/BBq96flTIb1fPny3H2KlZGIKVKjEC8diNsedD&#10;zrFrGhSDcoCTEJWnoA7JQaZr2jUywUjozjaztr1uxpBkTEEoRPKuT0G+qvhaK5Hfa40qM9tzmi3X&#10;M9VzW85mtYRulyAORpzHgH+YwoHx1PQCtYYM7FMyf0A5I1LAoPNEBNcErY1QlQOxmba/sXkYIKrK&#10;hcTBeJEJ/x+seLffJGYkvV1L+nhw9EiPn788fv3GplftyyLQGLGjvDu/Secbxk0qbA86ufJPPNih&#10;inq8iKoOmQlyLm7a2SuCFhSaX18tFlX05qk4JsxvVHCsGD23xhfO0MH+LWZqSKk/Uorbejb2/GY+&#10;mxMm0MpoC5lMF4kE+l2txWCNvDfWlgpMu+2dTWwPZQnqr9Ai3F/SSpM14HDKq6HTegwK5GsvWT5G&#10;EsfTHvMyglOSM6to7YtFgNBlMPZvMqm19TRBUfakZbG2QR6rxNVPD15nPC9n2aif77X66RNa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G8VMu1QAAAAcBAAAPAAAAAAAAAAEAIAAAACIAAABkcnMv&#10;ZG93bnJldi54bWxQSwECFAAUAAAACACHTuJAUJCtCs0BAACKAwAADgAAAAAAAAABACAAAAAkAQAA&#10;ZHJzL2Uyb0RvYy54bWxQSwUGAAAAAAYABgBZAQAAYwUAAAAA&#10;">
                      <v:fill on="f" focussize="0,0"/>
                      <v:stroke color="#000000" joinstyle="round"/>
                      <v:imagedata o:title=""/>
                      <o:lock v:ext="edit" aspectratio="f"/>
                    </v:line>
                  </w:pict>
                </mc:Fallback>
              </mc:AlternateContent>
            </w:r>
            <w:r>
              <w:rPr>
                <w:rFonts w:hint="default" w:ascii="Times New Roman" w:hAnsi="Times New Roman" w:cs="Times New Roman"/>
                <w:color w:val="auto"/>
                <w:szCs w:val="21"/>
              </w:rPr>
              <w:t xml:space="preserve">    时间（d）</w:t>
            </w:r>
          </w:p>
          <w:p>
            <w:pPr>
              <w:pStyle w:val="2"/>
              <w:rPr>
                <w:rFonts w:hint="default" w:ascii="Times New Roman" w:hAnsi="Times New Roman" w:cs="Times New Roman"/>
                <w:color w:val="auto"/>
                <w:sz w:val="21"/>
                <w:szCs w:val="21"/>
              </w:rPr>
            </w:pPr>
          </w:p>
          <w:p>
            <w:pPr>
              <w:rPr>
                <w:rFonts w:hint="default" w:ascii="Times New Roman" w:hAnsi="Times New Roman" w:cs="Times New Roman"/>
                <w:color w:val="auto"/>
                <w:szCs w:val="21"/>
              </w:rPr>
            </w:pPr>
            <w:r>
              <w:rPr>
                <w:rFonts w:hint="default" w:ascii="Times New Roman" w:hAnsi="Times New Roman" w:cs="Times New Roman"/>
                <w:color w:val="auto"/>
                <w:szCs w:val="21"/>
              </w:rPr>
              <w:t>距离（m）</w:t>
            </w:r>
          </w:p>
        </w:tc>
        <w:tc>
          <w:tcPr>
            <w:tcW w:w="7385" w:type="dxa"/>
            <w:gridSpan w:val="4"/>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462" w:type="dxa"/>
            <w:vMerge w:val="continue"/>
            <w:vAlign w:val="center"/>
          </w:tcPr>
          <w:p>
            <w:pPr>
              <w:rPr>
                <w:rFonts w:hint="default" w:ascii="Times New Roman" w:hAnsi="Times New Roman" w:cs="Times New Roman"/>
                <w:color w:val="auto"/>
                <w:szCs w:val="21"/>
              </w:rPr>
            </w:pP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714" w:type="dxa"/>
            <w:vAlign w:val="center"/>
          </w:tcPr>
          <w:p>
            <w:pPr>
              <w:jc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0.1252762</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0.3499999</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0.35</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7.743741E-05</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0.3499324</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0.35</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1.500951E-11</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0.3465693</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0.3499998</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0.303898</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0.3499866</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0.1614433</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0.3495472</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1.162882E-10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0.01576989</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0.3478302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0.0005828367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1.94289E-17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14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187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2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71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0</w:t>
            </w:r>
          </w:p>
        </w:tc>
      </w:tr>
    </w:tbl>
    <w:p>
      <w:pPr>
        <w:jc w:val="center"/>
        <w:rPr>
          <w:rFonts w:hint="default" w:ascii="Times New Roman" w:hAnsi="Times New Roman" w:cs="Times New Roman"/>
          <w:b/>
          <w:color w:val="auto"/>
          <w:szCs w:val="21"/>
        </w:rPr>
      </w:pPr>
    </w:p>
    <w:tbl>
      <w:tblPr>
        <w:tblStyle w:val="27"/>
        <w:tblW w:w="9230" w:type="dxa"/>
        <w:tblInd w:w="-141" w:type="dxa"/>
        <w:tblLayout w:type="fixed"/>
        <w:tblCellMar>
          <w:top w:w="0" w:type="dxa"/>
          <w:left w:w="108" w:type="dxa"/>
          <w:bottom w:w="0" w:type="dxa"/>
          <w:right w:w="108" w:type="dxa"/>
        </w:tblCellMar>
      </w:tblPr>
      <w:tblGrid>
        <w:gridCol w:w="4630"/>
        <w:gridCol w:w="4600"/>
      </w:tblGrid>
      <w:tr>
        <w:tblPrEx>
          <w:tblLayout w:type="fixed"/>
          <w:tblCellMar>
            <w:top w:w="0" w:type="dxa"/>
            <w:left w:w="108" w:type="dxa"/>
            <w:bottom w:w="0" w:type="dxa"/>
            <w:right w:w="108" w:type="dxa"/>
          </w:tblCellMar>
        </w:tblPrEx>
        <w:tc>
          <w:tcPr>
            <w:tcW w:w="463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799080" cy="1708785"/>
                  <wp:effectExtent l="0" t="0" r="1270" b="5715"/>
                  <wp:docPr id="108" name="图片 1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
                          <pic:cNvPicPr>
                            <a:picLocks noChangeAspect="1"/>
                          </pic:cNvPicPr>
                        </pic:nvPicPr>
                        <pic:blipFill>
                          <a:blip r:embed="rId45"/>
                          <a:stretch>
                            <a:fillRect/>
                          </a:stretch>
                        </pic:blipFill>
                        <pic:spPr>
                          <a:xfrm>
                            <a:off x="0" y="0"/>
                            <a:ext cx="2799080" cy="1708785"/>
                          </a:xfrm>
                          <a:prstGeom prst="rect">
                            <a:avLst/>
                          </a:prstGeom>
                        </pic:spPr>
                      </pic:pic>
                    </a:graphicData>
                  </a:graphic>
                </wp:inline>
              </w:drawing>
            </w:r>
          </w:p>
        </w:tc>
        <w:tc>
          <w:tcPr>
            <w:tcW w:w="460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780665" cy="1693545"/>
                  <wp:effectExtent l="0" t="0" r="635" b="1905"/>
                  <wp:docPr id="109" name="图片 10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2"/>
                          <pic:cNvPicPr>
                            <a:picLocks noChangeAspect="1"/>
                          </pic:cNvPicPr>
                        </pic:nvPicPr>
                        <pic:blipFill>
                          <a:blip r:embed="rId46"/>
                          <a:stretch>
                            <a:fillRect/>
                          </a:stretch>
                        </pic:blipFill>
                        <pic:spPr>
                          <a:xfrm>
                            <a:off x="0" y="0"/>
                            <a:ext cx="2780665" cy="1693545"/>
                          </a:xfrm>
                          <a:prstGeom prst="rect">
                            <a:avLst/>
                          </a:prstGeom>
                        </pic:spPr>
                      </pic:pic>
                    </a:graphicData>
                  </a:graphic>
                </wp:inline>
              </w:drawing>
            </w:r>
          </w:p>
        </w:tc>
      </w:tr>
      <w:tr>
        <w:tblPrEx>
          <w:tblLayout w:type="fixed"/>
          <w:tblCellMar>
            <w:top w:w="0" w:type="dxa"/>
            <w:left w:w="108" w:type="dxa"/>
            <w:bottom w:w="0" w:type="dxa"/>
            <w:right w:w="108" w:type="dxa"/>
          </w:tblCellMar>
        </w:tblPrEx>
        <w:tc>
          <w:tcPr>
            <w:tcW w:w="463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涂装工件前处理区Cr泄露运移10d浓度变化图</w:t>
            </w:r>
          </w:p>
        </w:tc>
        <w:tc>
          <w:tcPr>
            <w:tcW w:w="460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涂装工件前处理区Cr泄露运移60d浓度变化图</w:t>
            </w:r>
          </w:p>
        </w:tc>
      </w:tr>
      <w:tr>
        <w:tblPrEx>
          <w:tblLayout w:type="fixed"/>
          <w:tblCellMar>
            <w:top w:w="0" w:type="dxa"/>
            <w:left w:w="108" w:type="dxa"/>
            <w:bottom w:w="0" w:type="dxa"/>
            <w:right w:w="108" w:type="dxa"/>
          </w:tblCellMar>
        </w:tblPrEx>
        <w:tc>
          <w:tcPr>
            <w:tcW w:w="463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799715" cy="1707515"/>
                  <wp:effectExtent l="0" t="0" r="635" b="6985"/>
                  <wp:docPr id="110" name="图片 1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3"/>
                          <pic:cNvPicPr>
                            <a:picLocks noChangeAspect="1"/>
                          </pic:cNvPicPr>
                        </pic:nvPicPr>
                        <pic:blipFill>
                          <a:blip r:embed="rId47"/>
                          <a:stretch>
                            <a:fillRect/>
                          </a:stretch>
                        </pic:blipFill>
                        <pic:spPr>
                          <a:xfrm>
                            <a:off x="0" y="0"/>
                            <a:ext cx="2799715" cy="1707515"/>
                          </a:xfrm>
                          <a:prstGeom prst="rect">
                            <a:avLst/>
                          </a:prstGeom>
                        </pic:spPr>
                      </pic:pic>
                    </a:graphicData>
                  </a:graphic>
                </wp:inline>
              </w:drawing>
            </w:r>
          </w:p>
        </w:tc>
        <w:tc>
          <w:tcPr>
            <w:tcW w:w="4600" w:type="dxa"/>
          </w:tcPr>
          <w:p>
            <w:pPr>
              <w:jc w:val="center"/>
              <w:rPr>
                <w:rFonts w:hint="default" w:ascii="Times New Roman" w:hAnsi="Times New Roman" w:eastAsia="SimSun" w:cs="Times New Roman"/>
                <w:b/>
                <w:color w:val="auto"/>
                <w:szCs w:val="21"/>
              </w:rPr>
            </w:pPr>
            <w:r>
              <w:rPr>
                <w:rFonts w:hint="default" w:ascii="Times New Roman" w:hAnsi="Times New Roman" w:eastAsia="SimSun" w:cs="Times New Roman"/>
                <w:b/>
                <w:color w:val="auto"/>
                <w:szCs w:val="21"/>
              </w:rPr>
              <w:drawing>
                <wp:inline distT="0" distB="0" distL="114300" distR="114300">
                  <wp:extent cx="2780030" cy="1682750"/>
                  <wp:effectExtent l="0" t="0" r="1270" b="12700"/>
                  <wp:docPr id="111" name="图片 1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4"/>
                          <pic:cNvPicPr>
                            <a:picLocks noChangeAspect="1"/>
                          </pic:cNvPicPr>
                        </pic:nvPicPr>
                        <pic:blipFill>
                          <a:blip r:embed="rId48"/>
                          <a:stretch>
                            <a:fillRect/>
                          </a:stretch>
                        </pic:blipFill>
                        <pic:spPr>
                          <a:xfrm>
                            <a:off x="0" y="0"/>
                            <a:ext cx="2780030" cy="1682750"/>
                          </a:xfrm>
                          <a:prstGeom prst="rect">
                            <a:avLst/>
                          </a:prstGeom>
                        </pic:spPr>
                      </pic:pic>
                    </a:graphicData>
                  </a:graphic>
                </wp:inline>
              </w:drawing>
            </w:r>
          </w:p>
        </w:tc>
      </w:tr>
      <w:tr>
        <w:tblPrEx>
          <w:tblLayout w:type="fixed"/>
          <w:tblCellMar>
            <w:top w:w="0" w:type="dxa"/>
            <w:left w:w="108" w:type="dxa"/>
            <w:bottom w:w="0" w:type="dxa"/>
            <w:right w:w="108" w:type="dxa"/>
          </w:tblCellMar>
        </w:tblPrEx>
        <w:tc>
          <w:tcPr>
            <w:tcW w:w="463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涂装工件前处理区Cr泄露运移100d浓度变化图</w:t>
            </w:r>
          </w:p>
        </w:tc>
        <w:tc>
          <w:tcPr>
            <w:tcW w:w="4600" w:type="dxa"/>
          </w:tcPr>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涂装工件前处理区Cr泄露运移300d浓度变化图</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以上预测分析，涂装工件前处理区非正常排放工况下废水渗漏进入地下水时，当下渗10d时下游最大迁移距离约36m，下游Cr在13m及更远距离浓度满足地下水Ⅲ类标准要求；当下渗60d时下游最大迁移距离约118m，下游Cr在57m及更远距离浓度满足地下水Ⅲ类标准要求；当下渗100d时下游最大迁移距离约171m，下游Cr在94m及更远距离浓度满足地下水Ⅲ类标准要求；当下渗100d时下游最大迁移距离约400m，下游Cr在266m及更远距离浓度满足地下水Ⅲ类标准要求。</w:t>
      </w:r>
    </w:p>
    <w:p>
      <w:pPr>
        <w:spacing w:line="360" w:lineRule="auto"/>
        <w:ind w:firstLine="361" w:firstLineChars="150"/>
        <w:rPr>
          <w:rFonts w:hint="default" w:ascii="Times New Roman" w:hAnsi="Times New Roman" w:cs="Times New Roman"/>
          <w:b/>
          <w:bCs/>
          <w:color w:val="auto"/>
          <w:sz w:val="24"/>
        </w:rPr>
      </w:pPr>
      <w:r>
        <w:rPr>
          <w:rFonts w:hint="default" w:ascii="Times New Roman" w:hAnsi="Times New Roman" w:cs="Times New Roman"/>
          <w:b/>
          <w:bCs/>
          <w:color w:val="auto"/>
          <w:sz w:val="24"/>
        </w:rPr>
        <w:t>五、小结</w:t>
      </w:r>
    </w:p>
    <w:p>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涂装工件前处理区废水发生非正常渗漏时，影响范围在涂装工件前处理区下游400m以内，预测结果地下水中COD、Fe、Zn、Cr在距渗漏点293m外浓度即可满足《地下水质量标准》（GB/T14848-2017）Ⅲ类标准要求，污染物贡献浓度有所增加，对地下水质有一定影响，因此，建设单位应委托有资质单位进行涂装工件前处理区防渗工程设计和施工建设，预防涂装工件前处理区事故发生，若发生事故泄露，则需及时清空泄露池体内污水，采取补救措施，减小污水渗漏对对下水的影响。</w:t>
      </w:r>
    </w:p>
    <w:p>
      <w:pPr>
        <w:pStyle w:val="2"/>
        <w:spacing w:line="360" w:lineRule="auto"/>
        <w:outlineLvl w:val="2"/>
        <w:rPr>
          <w:rFonts w:hint="default" w:ascii="Times New Roman" w:hAnsi="Times New Roman" w:cs="Times New Roman"/>
          <w:b/>
          <w:bCs/>
          <w:color w:val="auto"/>
          <w:sz w:val="28"/>
          <w:szCs w:val="28"/>
        </w:rPr>
      </w:pPr>
      <w:bookmarkStart w:id="567" w:name="_Toc16092"/>
      <w:r>
        <w:rPr>
          <w:rFonts w:hint="default" w:ascii="Times New Roman" w:hAnsi="Times New Roman" w:cs="Times New Roman"/>
          <w:b/>
          <w:bCs/>
          <w:color w:val="auto"/>
          <w:sz w:val="28"/>
          <w:szCs w:val="28"/>
        </w:rPr>
        <w:t>5.2.4 声环境影响分析</w:t>
      </w:r>
      <w:bookmarkEnd w:id="567"/>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已建成正常运营，厂界噪声达标分析引用建设单位于2017年9月1日-2017年9月2日委托云南圣清环境监测科技有限公司对项目区厂界四周的监测结果，监测结果见表5.2-22，监测期间项目处于正常生产状态，本次评价不新增产噪设备，对噪声无整改措施，厂界噪声可引用现状监测结果。</w:t>
      </w:r>
    </w:p>
    <w:p>
      <w:pPr>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表5.2-22   运营期厂界噪声检测结果   单位:dB（A）</w:t>
      </w:r>
    </w:p>
    <w:tbl>
      <w:tblPr>
        <w:tblStyle w:val="27"/>
        <w:tblW w:w="855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23"/>
        <w:gridCol w:w="1416"/>
        <w:gridCol w:w="1970"/>
        <w:gridCol w:w="1463"/>
        <w:gridCol w:w="1349"/>
        <w:gridCol w:w="13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1023"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日期</w:t>
            </w:r>
          </w:p>
        </w:tc>
        <w:tc>
          <w:tcPr>
            <w:tcW w:w="1416"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检测点位</w:t>
            </w:r>
          </w:p>
        </w:tc>
        <w:tc>
          <w:tcPr>
            <w:tcW w:w="1970"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时间</w:t>
            </w:r>
          </w:p>
        </w:tc>
        <w:tc>
          <w:tcPr>
            <w:tcW w:w="1463"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噪声值Leq（A）</w:t>
            </w:r>
          </w:p>
        </w:tc>
        <w:tc>
          <w:tcPr>
            <w:tcW w:w="1349" w:type="dxa"/>
            <w:tcBorders>
              <w:tl2br w:val="nil"/>
              <w:tr2bl w:val="nil"/>
            </w:tcBorders>
            <w:vAlign w:val="center"/>
          </w:tcPr>
          <w:p>
            <w:pPr>
              <w:autoSpaceDN w:val="0"/>
              <w:jc w:val="center"/>
              <w:textAlignment w:val="center"/>
              <w:rPr>
                <w:rFonts w:hint="default" w:ascii="Times New Roman" w:hAnsi="Times New Roman" w:eastAsia="SimSun" w:cs="Times New Roman"/>
                <w:b/>
                <w:bCs/>
                <w:color w:val="auto"/>
                <w:szCs w:val="21"/>
              </w:rPr>
            </w:pPr>
            <w:r>
              <w:rPr>
                <w:rFonts w:hint="default" w:ascii="Times New Roman" w:hAnsi="Times New Roman" w:eastAsia="SimSun" w:cs="Times New Roman"/>
                <w:b/>
                <w:bCs/>
                <w:color w:val="auto"/>
                <w:szCs w:val="21"/>
              </w:rPr>
              <w:t>排放标准</w:t>
            </w:r>
          </w:p>
        </w:tc>
        <w:tc>
          <w:tcPr>
            <w:tcW w:w="1336" w:type="dxa"/>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restart"/>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2017/09/01</w:t>
            </w: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厂界西</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52.3</w:t>
            </w:r>
          </w:p>
        </w:tc>
        <w:tc>
          <w:tcPr>
            <w:tcW w:w="1349"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41.4</w:t>
            </w:r>
          </w:p>
        </w:tc>
        <w:tc>
          <w:tcPr>
            <w:tcW w:w="1349"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厂界南</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53.6</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42.1</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厂界东</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51.1</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42.1</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厂界北</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52.3</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42.2</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restart"/>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2017/09/02</w:t>
            </w: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厂界西</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51.6</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41.9</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厂界南</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53.2</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42.8</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厂界东</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51.3</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40.0</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restart"/>
            <w:tcBorders>
              <w:tl2br w:val="nil"/>
              <w:tr2bl w:val="nil"/>
            </w:tcBorders>
            <w:vAlign w:val="center"/>
          </w:tcPr>
          <w:p>
            <w:pPr>
              <w:tabs>
                <w:tab w:val="left" w:pos="780"/>
              </w:tabs>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p>
            <w:pPr>
              <w:tabs>
                <w:tab w:val="left" w:pos="780"/>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厂界北</w:t>
            </w: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52.2</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5" w:hRule="atLeast"/>
          <w:jc w:val="center"/>
        </w:trPr>
        <w:tc>
          <w:tcPr>
            <w:tcW w:w="1023" w:type="dxa"/>
            <w:vMerge w:val="continue"/>
            <w:tcBorders>
              <w:tl2br w:val="nil"/>
              <w:tr2bl w:val="nil"/>
            </w:tcBorders>
            <w:vAlign w:val="center"/>
          </w:tcPr>
          <w:p>
            <w:pPr>
              <w:autoSpaceDN w:val="0"/>
              <w:jc w:val="center"/>
              <w:textAlignment w:val="center"/>
              <w:rPr>
                <w:rFonts w:hint="default" w:ascii="Times New Roman" w:hAnsi="Times New Roman" w:cs="Times New Roman"/>
                <w:b/>
                <w:bCs/>
                <w:color w:val="auto"/>
                <w:szCs w:val="21"/>
              </w:rPr>
            </w:pPr>
          </w:p>
        </w:tc>
        <w:tc>
          <w:tcPr>
            <w:tcW w:w="141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9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463"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43.8</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133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根据监测结果，项目区运营期各厂界噪声值能满足《工业企业厂界环境噪声排放标准》（GB12348-2008）中3类区标准的要求，项目周围200m范围无敏感目标，因此，噪声不会对周边环境产生较大影响。</w:t>
      </w:r>
    </w:p>
    <w:p>
      <w:pPr>
        <w:pStyle w:val="2"/>
        <w:outlineLvl w:val="2"/>
        <w:rPr>
          <w:rFonts w:hint="default" w:ascii="Times New Roman" w:hAnsi="Times New Roman" w:cs="Times New Roman"/>
          <w:color w:val="auto"/>
          <w:sz w:val="24"/>
        </w:rPr>
      </w:pPr>
      <w:bookmarkStart w:id="568" w:name="_Toc29115"/>
      <w:r>
        <w:rPr>
          <w:rFonts w:hint="default" w:ascii="Times New Roman" w:hAnsi="Times New Roman" w:cs="Times New Roman"/>
          <w:b/>
          <w:bCs/>
          <w:color w:val="auto"/>
          <w:sz w:val="28"/>
          <w:szCs w:val="28"/>
        </w:rPr>
        <w:t>5.2.5 固废影响分析</w:t>
      </w:r>
      <w:bookmarkEnd w:id="568"/>
    </w:p>
    <w:p>
      <w:pPr>
        <w:pStyle w:val="2"/>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1、固废性质、产生量及处置情况</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运营期固体废物主要是边角废料、环氧树脂废料、废过滤芯、除油池底废液、表调池底废液、磷化池底废液、漆渣、油漆及其溶剂的废包装物、沾染废油的抹布和劳保用品、废活性炭、生活垃圾、食堂垃圾、废变压器油、中水处理站污泥、机修废油，全厂固废的产生及处置方式见表5.2-23。</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表5.2-23   运营期固废处置情况一览表</w:t>
      </w:r>
    </w:p>
    <w:tbl>
      <w:tblPr>
        <w:tblStyle w:val="27"/>
        <w:tblW w:w="846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96"/>
        <w:gridCol w:w="1390"/>
        <w:gridCol w:w="2270"/>
        <w:gridCol w:w="1349"/>
        <w:gridCol w:w="1021"/>
        <w:gridCol w:w="16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796"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性质</w:t>
            </w:r>
          </w:p>
        </w:tc>
        <w:tc>
          <w:tcPr>
            <w:tcW w:w="139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污染源</w:t>
            </w:r>
          </w:p>
        </w:tc>
        <w:tc>
          <w:tcPr>
            <w:tcW w:w="227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349"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类别及危险代码</w:t>
            </w:r>
          </w:p>
        </w:tc>
        <w:tc>
          <w:tcPr>
            <w:tcW w:w="1021"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产生量</w:t>
            </w:r>
          </w:p>
        </w:tc>
        <w:tc>
          <w:tcPr>
            <w:tcW w:w="1635"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处置措施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危险废物</w:t>
            </w:r>
          </w:p>
        </w:tc>
        <w:tc>
          <w:tcPr>
            <w:tcW w:w="1390"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变压器</w:t>
            </w:r>
            <w:r>
              <w:rPr>
                <w:rFonts w:hint="default" w:ascii="Times New Roman" w:hAnsi="Times New Roman" w:cs="Times New Roman"/>
                <w:color w:val="auto"/>
                <w:szCs w:val="21"/>
              </w:rPr>
              <w:t>生产车间</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环氧树脂废料</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HW49</w:t>
            </w:r>
          </w:p>
          <w:p>
            <w:pPr>
              <w:autoSpaceDN w:val="0"/>
              <w:jc w:val="center"/>
              <w:textAlignment w:val="center"/>
              <w:rPr>
                <w:rFonts w:hint="default" w:ascii="Times New Roman" w:hAnsi="Times New Roman" w:cs="Times New Roman"/>
                <w:color w:val="auto"/>
              </w:rPr>
            </w:pPr>
            <w:r>
              <w:rPr>
                <w:rFonts w:hint="default" w:ascii="Times New Roman" w:hAnsi="Times New Roman" w:cs="Times New Roman"/>
                <w:color w:val="auto"/>
                <w:szCs w:val="21"/>
              </w:rPr>
              <w:t>900-041-49</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0.075</w:t>
            </w:r>
          </w:p>
        </w:tc>
        <w:tc>
          <w:tcPr>
            <w:tcW w:w="1635"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委托昆明市危险废物处置中心进行处置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机修废油</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rPr>
            </w:pPr>
            <w:r>
              <w:rPr>
                <w:rFonts w:hint="default" w:ascii="Times New Roman" w:hAnsi="Times New Roman" w:cs="Times New Roman"/>
                <w:color w:val="auto"/>
              </w:rPr>
              <w:t>HW08</w:t>
            </w:r>
          </w:p>
          <w:p>
            <w:pPr>
              <w:pStyle w:val="2"/>
              <w:rPr>
                <w:rFonts w:hint="default" w:ascii="Times New Roman" w:hAnsi="Times New Roman" w:cs="Times New Roman"/>
                <w:color w:val="auto"/>
              </w:rPr>
            </w:pPr>
            <w:r>
              <w:rPr>
                <w:rFonts w:hint="default" w:ascii="Times New Roman" w:hAnsi="Times New Roman" w:cs="Times New Roman"/>
                <w:color w:val="auto"/>
                <w:sz w:val="21"/>
                <w:szCs w:val="21"/>
              </w:rPr>
              <w:t>900-214-08</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0.005</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废变压器油</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rPr>
            </w:pPr>
            <w:r>
              <w:rPr>
                <w:rFonts w:hint="default" w:ascii="Times New Roman" w:hAnsi="Times New Roman" w:cs="Times New Roman"/>
                <w:color w:val="auto"/>
              </w:rPr>
              <w:t>HW08</w:t>
            </w:r>
          </w:p>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900-220-08</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2.0</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环氧树脂</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HW49</w:t>
            </w:r>
          </w:p>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900-041-49</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0.75</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喷涂车间</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废过滤芯</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HW49</w:t>
            </w:r>
          </w:p>
          <w:p>
            <w:pPr>
              <w:pStyle w:val="2"/>
              <w:jc w:val="center"/>
              <w:rPr>
                <w:rFonts w:hint="default" w:ascii="Times New Roman" w:hAnsi="Times New Roman" w:cs="Times New Roman"/>
                <w:color w:val="auto"/>
              </w:rPr>
            </w:pPr>
            <w:r>
              <w:rPr>
                <w:rFonts w:hint="default" w:ascii="Times New Roman" w:hAnsi="Times New Roman" w:cs="Times New Roman"/>
                <w:color w:val="auto"/>
                <w:sz w:val="21"/>
                <w:szCs w:val="21"/>
              </w:rPr>
              <w:t>900-041-49</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0.01</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废活性炭</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HW49</w:t>
            </w:r>
          </w:p>
          <w:p>
            <w:pPr>
              <w:autoSpaceDN w:val="0"/>
              <w:jc w:val="center"/>
              <w:textAlignment w:val="center"/>
              <w:rPr>
                <w:rFonts w:hint="default" w:ascii="Times New Roman" w:hAnsi="Times New Roman" w:cs="Times New Roman"/>
                <w:color w:val="auto"/>
              </w:rPr>
            </w:pPr>
            <w:r>
              <w:rPr>
                <w:rFonts w:hint="default" w:ascii="Times New Roman" w:hAnsi="Times New Roman" w:cs="Times New Roman"/>
                <w:color w:val="auto"/>
                <w:szCs w:val="21"/>
              </w:rPr>
              <w:t>900-041-49</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0.5</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喷涂工件前处理</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池底废液</w:t>
            </w:r>
          </w:p>
        </w:tc>
        <w:tc>
          <w:tcPr>
            <w:tcW w:w="1349"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HW17</w:t>
            </w:r>
          </w:p>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336-064-17</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57m</w:t>
            </w:r>
            <w:r>
              <w:rPr>
                <w:rFonts w:hint="default" w:ascii="Times New Roman" w:hAnsi="Times New Roman" w:eastAsia="SimSun" w:cs="Times New Roman"/>
                <w:color w:val="auto"/>
                <w:szCs w:val="21"/>
                <w:vertAlign w:val="superscript"/>
              </w:rPr>
              <w:t>3</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喷漆车间</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漆渣</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HW12</w:t>
            </w:r>
          </w:p>
          <w:p>
            <w:pPr>
              <w:pStyle w:val="2"/>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900-252-12</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0.005</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油漆及其溶剂的废包装物</w:t>
            </w:r>
          </w:p>
        </w:tc>
        <w:tc>
          <w:tcPr>
            <w:tcW w:w="1349"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HW49</w:t>
            </w:r>
          </w:p>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cs="Times New Roman"/>
                <w:color w:val="auto"/>
                <w:szCs w:val="21"/>
              </w:rPr>
              <w:t>900-041-49</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0.714</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1390" w:type="dxa"/>
            <w:tcBorders>
              <w:tl2br w:val="nil"/>
              <w:tr2bl w:val="nil"/>
            </w:tcBorders>
            <w:vAlign w:val="center"/>
          </w:tcPr>
          <w:p>
            <w:pPr>
              <w:autoSpaceDN w:val="0"/>
              <w:jc w:val="center"/>
              <w:textAlignment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生产车间</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沾染废油的抹布和劳保用品</w:t>
            </w:r>
          </w:p>
        </w:tc>
        <w:tc>
          <w:tcPr>
            <w:tcW w:w="1349"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HW49</w:t>
            </w:r>
          </w:p>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900-041-49</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0.002</w:t>
            </w:r>
          </w:p>
        </w:tc>
        <w:tc>
          <w:tcPr>
            <w:tcW w:w="1635" w:type="dxa"/>
            <w:tcBorders>
              <w:tl2br w:val="nil"/>
              <w:tr2bl w:val="nil"/>
            </w:tcBorders>
            <w:vAlign w:val="center"/>
          </w:tcPr>
          <w:p>
            <w:pPr>
              <w:autoSpaceDN w:val="0"/>
              <w:jc w:val="center"/>
              <w:textAlignment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已豁免，混入生活垃圾一起处置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tcBorders>
              <w:tl2br w:val="nil"/>
              <w:tr2bl w:val="nil"/>
            </w:tcBorders>
            <w:vAlign w:val="center"/>
          </w:tcPr>
          <w:p>
            <w:pPr>
              <w:autoSpaceDN w:val="0"/>
              <w:jc w:val="center"/>
              <w:textAlignment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rPr>
              <w:t>办公生活区</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lang w:eastAsia="zh-CN"/>
              </w:rPr>
            </w:pPr>
            <w:r>
              <w:rPr>
                <w:rFonts w:hint="default" w:ascii="Times New Roman" w:hAnsi="Times New Roman" w:eastAsia="SimSun" w:cs="Times New Roman"/>
                <w:color w:val="auto"/>
                <w:szCs w:val="21"/>
                <w:lang w:eastAsia="zh-CN"/>
              </w:rPr>
              <w:t>生活垃圾</w:t>
            </w:r>
          </w:p>
        </w:tc>
        <w:tc>
          <w:tcPr>
            <w:tcW w:w="1349" w:type="dxa"/>
            <w:tcBorders>
              <w:tl2br w:val="nil"/>
              <w:tr2bl w:val="nil"/>
            </w:tcBorders>
            <w:vAlign w:val="center"/>
          </w:tcPr>
          <w:p>
            <w:pPr>
              <w:autoSpaceDN w:val="0"/>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lang w:val="en-US" w:eastAsia="zh-CN"/>
              </w:rPr>
            </w:pPr>
            <w:r>
              <w:rPr>
                <w:rFonts w:hint="default" w:ascii="Times New Roman" w:hAnsi="Times New Roman" w:eastAsia="SimSun" w:cs="Times New Roman"/>
                <w:color w:val="auto"/>
                <w:szCs w:val="21"/>
                <w:lang w:val="en-US" w:eastAsia="zh-CN"/>
              </w:rPr>
              <w:t>96</w:t>
            </w:r>
          </w:p>
        </w:tc>
        <w:tc>
          <w:tcPr>
            <w:tcW w:w="1635"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分类收集后环卫部门清运处置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restart"/>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食堂</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食堂垃圾</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19.2</w:t>
            </w:r>
          </w:p>
        </w:tc>
        <w:tc>
          <w:tcPr>
            <w:tcW w:w="1635"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食堂泔水</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9.6</w:t>
            </w:r>
          </w:p>
        </w:tc>
        <w:tc>
          <w:tcPr>
            <w:tcW w:w="1635"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泔水桶收集后委托有相关经营许可证的合法单位定期清运、处理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变压器生产</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边角废料</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8.0</w:t>
            </w:r>
          </w:p>
        </w:tc>
        <w:tc>
          <w:tcPr>
            <w:tcW w:w="1635"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统一收集外售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70" w:hRule="atLeast"/>
          <w:jc w:val="center"/>
        </w:trPr>
        <w:tc>
          <w:tcPr>
            <w:tcW w:w="796" w:type="dxa"/>
            <w:vMerge w:val="continue"/>
            <w:tcBorders>
              <w:tl2br w:val="nil"/>
              <w:tr2bl w:val="nil"/>
            </w:tcBorders>
            <w:vAlign w:val="center"/>
          </w:tcPr>
          <w:p>
            <w:pPr>
              <w:autoSpaceDN w:val="0"/>
              <w:jc w:val="center"/>
              <w:textAlignment w:val="center"/>
              <w:rPr>
                <w:rFonts w:hint="default" w:ascii="Times New Roman" w:hAnsi="Times New Roman" w:cs="Times New Roman"/>
                <w:color w:val="auto"/>
                <w:szCs w:val="21"/>
              </w:rPr>
            </w:pPr>
          </w:p>
        </w:tc>
        <w:tc>
          <w:tcPr>
            <w:tcW w:w="1390"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再生水处理站</w:t>
            </w:r>
          </w:p>
        </w:tc>
        <w:tc>
          <w:tcPr>
            <w:tcW w:w="2270"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污泥</w:t>
            </w:r>
          </w:p>
        </w:tc>
        <w:tc>
          <w:tcPr>
            <w:tcW w:w="1349"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21" w:type="dxa"/>
            <w:tcBorders>
              <w:tl2br w:val="nil"/>
              <w:tr2bl w:val="nil"/>
            </w:tcBorders>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0.65</w:t>
            </w:r>
          </w:p>
        </w:tc>
        <w:tc>
          <w:tcPr>
            <w:tcW w:w="1635" w:type="dxa"/>
            <w:tcBorders>
              <w:tl2br w:val="nil"/>
              <w:tr2bl w:val="nil"/>
            </w:tcBorders>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环卫部门清运处置</w:t>
            </w:r>
          </w:p>
        </w:tc>
      </w:tr>
    </w:tbl>
    <w:p>
      <w:pPr>
        <w:keepNext w:val="0"/>
        <w:keepLines w:val="0"/>
        <w:pageBreakBefore w:val="0"/>
        <w:widowControl w:val="0"/>
        <w:kinsoku/>
        <w:wordWrap/>
        <w:overflowPunct/>
        <w:topLinePunct w:val="0"/>
        <w:autoSpaceDE/>
        <w:autoSpaceDN/>
        <w:bidi w:val="0"/>
        <w:adjustRightInd/>
        <w:snapToGrid/>
        <w:spacing w:before="161" w:beforeLines="50" w:line="360" w:lineRule="auto"/>
        <w:jc w:val="left"/>
        <w:textAlignment w:val="auto"/>
        <w:outlineLvl w:val="9"/>
        <w:rPr>
          <w:rFonts w:hint="default" w:ascii="Times New Roman" w:hAnsi="Times New Roman" w:cs="Times New Roman"/>
          <w:color w:val="auto"/>
          <w:sz w:val="24"/>
        </w:rPr>
      </w:pPr>
      <w:r>
        <w:rPr>
          <w:rFonts w:hint="default" w:ascii="Times New Roman" w:hAnsi="Times New Roman" w:cs="Times New Roman"/>
          <w:b/>
          <w:bCs/>
          <w:color w:val="auto"/>
          <w:szCs w:val="21"/>
        </w:rPr>
        <w:t xml:space="preserve"> </w:t>
      </w:r>
      <w:r>
        <w:rPr>
          <w:rFonts w:hint="default" w:ascii="Times New Roman" w:hAnsi="Times New Roman" w:cs="Times New Roman"/>
          <w:b/>
          <w:bCs/>
          <w:color w:val="auto"/>
          <w:szCs w:val="21"/>
          <w:lang w:val="en-US" w:eastAsia="zh-CN"/>
        </w:rPr>
        <w:t xml:space="preserve">   </w:t>
      </w:r>
      <w:r>
        <w:rPr>
          <w:rFonts w:hint="default" w:ascii="Times New Roman" w:hAnsi="Times New Roman" w:cs="Times New Roman"/>
          <w:color w:val="auto"/>
          <w:sz w:val="24"/>
        </w:rPr>
        <w:t>综合上述分析，危险废物产生量61.0</w:t>
      </w:r>
      <w:r>
        <w:rPr>
          <w:rFonts w:hint="default" w:ascii="Times New Roman" w:hAnsi="Times New Roman" w:cs="Times New Roman"/>
          <w:color w:val="auto"/>
          <w:sz w:val="24"/>
          <w:lang w:val="en-US" w:eastAsia="zh-CN"/>
        </w:rPr>
        <w:t>59</w:t>
      </w:r>
      <w:r>
        <w:rPr>
          <w:rFonts w:hint="default" w:ascii="Times New Roman" w:hAnsi="Times New Roman" w:cs="Times New Roman"/>
          <w:color w:val="auto"/>
          <w:sz w:val="24"/>
        </w:rPr>
        <w:t>t/a，一般工业固体废物产生量194.51</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t/a。</w:t>
      </w:r>
    </w:p>
    <w:p>
      <w:pPr>
        <w:numPr>
          <w:ilvl w:val="0"/>
          <w:numId w:val="1"/>
        </w:numPr>
        <w:spacing w:line="360" w:lineRule="auto"/>
        <w:ind w:left="0" w:leftChars="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影响分析</w:t>
      </w:r>
    </w:p>
    <w:p>
      <w:pPr>
        <w:numPr>
          <w:ilvl w:val="0"/>
          <w:numId w:val="0"/>
        </w:numPr>
        <w:spacing w:line="360" w:lineRule="auto"/>
        <w:ind w:firstLine="240" w:firstLineChars="100"/>
        <w:rPr>
          <w:rFonts w:hint="default" w:ascii="Times New Roman" w:hAnsi="Times New Roman" w:cs="Times New Roman"/>
          <w:color w:val="auto"/>
          <w:sz w:val="24"/>
        </w:rPr>
      </w:pPr>
      <w:r>
        <w:rPr>
          <w:rFonts w:hint="default" w:ascii="Times New Roman" w:hAnsi="Times New Roman" w:cs="Times New Roman"/>
          <w:color w:val="auto"/>
          <w:sz w:val="24"/>
        </w:rPr>
        <w:t>（1）一般固废影响分析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产生的一般工业固体废物包括边角废料、员工生活垃圾，边角废料产生量为8t/a，统一收集外售；员工生活垃圾产生量为96t/a，生活垃圾在厂内用垃圾桶盛装，定期委托园区环卫部门清运处置，不乱堆乱放；食堂垃圾主要为厨房配餐时丢弃的废料，以及客人用餐后的剩余物，以及饮料瓶、空拉罐和废纸巾等，产生的泔水由有资质单位的工作人员进行收集处置；料瓶、空拉罐和包装盒等可回收利用的废物，分类收集，出售给废品收购部门资源化；剩下的不可回收利用的垃圾，倒入垃圾桶，由环卫部门统一处置；中水处理站污泥年产生量约为0.65t/a，委托环卫部门清掏处置。</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（2）危废影响分析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根据《危险固废名录》（2016），本项目产生的危险固废有真空过滤机过滤芯、</w:t>
      </w:r>
      <w:r>
        <w:rPr>
          <w:rFonts w:hint="default" w:ascii="Times New Roman" w:hAnsi="Times New Roman" w:cs="Times New Roman"/>
          <w:color w:val="auto"/>
          <w:sz w:val="24"/>
        </w:rPr>
        <w:t>吸附有机气体的废活性炭</w:t>
      </w:r>
      <w:r>
        <w:rPr>
          <w:rFonts w:hint="default" w:ascii="Times New Roman" w:hAnsi="Times New Roman" w:cs="Times New Roman"/>
          <w:bCs/>
          <w:color w:val="auto"/>
          <w:sz w:val="24"/>
        </w:rPr>
        <w:t>废（HW49）、废变压器油（HW08）、环氧树脂废料（HW49）</w:t>
      </w:r>
      <w:r>
        <w:rPr>
          <w:rFonts w:hint="default" w:ascii="Times New Roman" w:hAnsi="Times New Roman" w:cs="Times New Roman"/>
          <w:color w:val="auto"/>
          <w:sz w:val="24"/>
        </w:rPr>
        <w:t>（HW49）、涂装工件前处理废液（HW17）、漆渣（HW12）、油漆及其溶剂的废包装物、环氧树脂包装物（HW49）、沾染废油的抹布和劳保用品（HW49）、机修废油</w:t>
      </w:r>
      <w:r>
        <w:rPr>
          <w:rFonts w:hint="default" w:ascii="Times New Roman" w:hAnsi="Times New Roman" w:cs="Times New Roman"/>
          <w:bCs/>
          <w:color w:val="auto"/>
          <w:sz w:val="24"/>
        </w:rPr>
        <w:t>（HW08），年产生量为3.326t，</w:t>
      </w:r>
      <w:r>
        <w:rPr>
          <w:rFonts w:hint="default" w:ascii="Times New Roman" w:hAnsi="Times New Roman" w:cs="Times New Roman"/>
          <w:color w:val="auto"/>
          <w:sz w:val="24"/>
        </w:rPr>
        <w:t>产生危险固废均运至昆明市危险废物处置中心进行处置</w:t>
      </w:r>
      <w:r>
        <w:rPr>
          <w:rFonts w:hint="default" w:ascii="Times New Roman" w:hAnsi="Times New Roman" w:cs="Times New Roman"/>
          <w:bCs/>
          <w:color w:val="auto"/>
          <w:sz w:val="24"/>
        </w:rPr>
        <w:t>。</w:t>
      </w:r>
      <w:r>
        <w:rPr>
          <w:rFonts w:hint="default" w:ascii="Times New Roman" w:hAnsi="Times New Roman" w:cs="Times New Roman"/>
          <w:color w:val="auto"/>
          <w:sz w:val="24"/>
        </w:rPr>
        <w:t>项目产生的危险固废在厂内只设暂存场所，暂存场所位于厂房东南角靠近围墙处，环评建议暂存场所应按照《危险废物贮存污染物控制标准》（GB18597-2001）中的设计、堆放及管理要求进行设计和管理：固体废弃物在项目厂区内固废暂存区堆存，不会占用大量土地，且各类存放设施均有防腐防渗措施，不会有有害成分的渗漏，不会使土壤碱化、酸化、毒化，破坏土壤中微生物的生存条件，影响动植物生长发育，不会污染地下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综上所述，项目产生的各种固废均得到合理妥善的处理处置，处置率达到</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100%，不影响外环境，不会造成二次污染。</w:t>
      </w:r>
    </w:p>
    <w:p>
      <w:pPr>
        <w:spacing w:line="360" w:lineRule="auto"/>
        <w:rPr>
          <w:rFonts w:hint="default" w:ascii="Times New Roman" w:hAnsi="Times New Roman" w:eastAsia="SimSun" w:cs="Times New Roman"/>
          <w:b/>
          <w:bCs/>
          <w:color w:val="auto"/>
          <w:sz w:val="24"/>
        </w:rPr>
        <w:sectPr>
          <w:pgSz w:w="11906" w:h="16838"/>
          <w:pgMar w:top="1440" w:right="1803" w:bottom="1440" w:left="1803" w:header="851" w:footer="992" w:gutter="0"/>
          <w:cols w:space="0" w:num="1"/>
          <w:rtlGutter w:val="0"/>
          <w:docGrid w:type="lines" w:linePitch="319" w:charSpace="0"/>
        </w:sectPr>
      </w:pPr>
    </w:p>
    <w:p>
      <w:pPr>
        <w:spacing w:line="360" w:lineRule="auto"/>
        <w:outlineLvl w:val="0"/>
        <w:rPr>
          <w:rFonts w:hint="default" w:ascii="Times New Roman" w:hAnsi="Times New Roman" w:eastAsia="SimSun" w:cs="Times New Roman"/>
          <w:color w:val="auto"/>
          <w:sz w:val="32"/>
          <w:szCs w:val="32"/>
        </w:rPr>
      </w:pPr>
      <w:bookmarkStart w:id="569" w:name="_Toc27003"/>
      <w:r>
        <w:rPr>
          <w:rFonts w:hint="default" w:ascii="Times New Roman" w:hAnsi="Times New Roman" w:eastAsia="SimSun" w:cs="Times New Roman"/>
          <w:b/>
          <w:bCs/>
          <w:color w:val="auto"/>
          <w:sz w:val="32"/>
          <w:szCs w:val="32"/>
        </w:rPr>
        <w:t>6 环境风险影响分析</w:t>
      </w:r>
      <w:bookmarkEnd w:id="569"/>
    </w:p>
    <w:p>
      <w:pPr>
        <w:spacing w:line="360" w:lineRule="auto"/>
        <w:outlineLvl w:val="1"/>
        <w:rPr>
          <w:rFonts w:hint="default" w:ascii="Times New Roman" w:hAnsi="Times New Roman" w:eastAsia="SimSun" w:cs="Times New Roman"/>
          <w:b/>
          <w:bCs/>
          <w:color w:val="auto"/>
          <w:sz w:val="30"/>
          <w:szCs w:val="30"/>
        </w:rPr>
      </w:pPr>
      <w:bookmarkStart w:id="570" w:name="_Toc20749"/>
      <w:r>
        <w:rPr>
          <w:rFonts w:hint="default" w:ascii="Times New Roman" w:hAnsi="Times New Roman" w:eastAsia="SimSun" w:cs="Times New Roman"/>
          <w:b/>
          <w:bCs/>
          <w:color w:val="auto"/>
          <w:sz w:val="30"/>
          <w:szCs w:val="30"/>
        </w:rPr>
        <w:t>6.1 评价目的与重点</w:t>
      </w:r>
      <w:bookmarkEnd w:id="570"/>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本评价依据HJ/T169-2004《建设项目环境风险评价技术导则》4.1 条的规定，</w:t>
      </w:r>
    </w:p>
    <w:p>
      <w:pPr>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确定风险评价的目的如下：分析和预测建设项目存在的潜在危险、有害因素，项</w:t>
      </w:r>
    </w:p>
    <w:p>
      <w:pPr>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目建设和运行期间可能发生的突发性事件或事故（一般不包括人为破坏及自然灾</w:t>
      </w:r>
    </w:p>
    <w:p>
      <w:pPr>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害），引起有毒有害和易燃易爆等物质泄漏，所造成的人身安全与环境影响和损</w:t>
      </w:r>
    </w:p>
    <w:p>
      <w:pPr>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害程度，提出合理可行的防范、应急与减缓措施，以使建设项目事故率、损失和</w:t>
      </w:r>
    </w:p>
    <w:p>
      <w:pPr>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环境影响达到可接受水平。</w:t>
      </w:r>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本项目环境风险评价把事故引起厂（场）界外人群的伤害、环境质量的恶化</w:t>
      </w:r>
    </w:p>
    <w:p>
      <w:pPr>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影响预测和防护作为评价工作重点。</w:t>
      </w:r>
    </w:p>
    <w:p>
      <w:pPr>
        <w:spacing w:line="360" w:lineRule="auto"/>
        <w:outlineLvl w:val="1"/>
        <w:rPr>
          <w:rFonts w:hint="default" w:ascii="Times New Roman" w:hAnsi="Times New Roman" w:eastAsia="SimSun" w:cs="Times New Roman"/>
          <w:b/>
          <w:bCs/>
          <w:color w:val="auto"/>
          <w:sz w:val="30"/>
          <w:szCs w:val="30"/>
        </w:rPr>
      </w:pPr>
      <w:bookmarkStart w:id="571" w:name="_Toc28176"/>
      <w:r>
        <w:rPr>
          <w:rFonts w:hint="default" w:ascii="Times New Roman" w:hAnsi="Times New Roman" w:eastAsia="SimSun" w:cs="Times New Roman"/>
          <w:b/>
          <w:bCs/>
          <w:color w:val="auto"/>
          <w:sz w:val="30"/>
          <w:szCs w:val="30"/>
        </w:rPr>
        <w:t>6.2 风险识别</w:t>
      </w:r>
      <w:bookmarkEnd w:id="571"/>
    </w:p>
    <w:p>
      <w:pPr>
        <w:spacing w:line="360" w:lineRule="auto"/>
        <w:outlineLvl w:val="2"/>
        <w:rPr>
          <w:rFonts w:hint="default" w:ascii="Times New Roman" w:hAnsi="Times New Roman" w:eastAsia="SimSun" w:cs="Times New Roman"/>
          <w:b/>
          <w:bCs/>
          <w:color w:val="auto"/>
          <w:sz w:val="28"/>
          <w:szCs w:val="28"/>
        </w:rPr>
      </w:pPr>
      <w:bookmarkStart w:id="572" w:name="_Toc6988"/>
      <w:r>
        <w:rPr>
          <w:rFonts w:hint="default" w:ascii="Times New Roman" w:hAnsi="Times New Roman" w:eastAsia="SimSun" w:cs="Times New Roman"/>
          <w:b/>
          <w:bCs/>
          <w:color w:val="auto"/>
          <w:sz w:val="28"/>
          <w:szCs w:val="28"/>
        </w:rPr>
        <w:t>6.2.1 风险识别原则</w:t>
      </w:r>
      <w:bookmarkEnd w:id="572"/>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根据《建设项目环境风险评价技术导则》（HJ/T 169-2004）中 5.1 条的规定，风险识别范围包括生产设施风险识别和生产过程所涉及的物质风险识别。生产设施风险识别范围：主要生产装置、贮运系统、公用工程系统、环保设施及辅助生产设施等；物质风险识别范围：主要原材料及辅助材料、燃料、中间产品、最终产品以及生产过程排放的“三废“污染物等。风险类型根据有毒有害物质放散起因分为火灾、爆炸和泄漏三种类型。</w:t>
      </w:r>
    </w:p>
    <w:p>
      <w:pPr>
        <w:spacing w:line="360" w:lineRule="auto"/>
        <w:outlineLvl w:val="2"/>
        <w:rPr>
          <w:rFonts w:hint="default" w:ascii="Times New Roman" w:hAnsi="Times New Roman" w:eastAsia="SimSun" w:cs="Times New Roman"/>
          <w:b/>
          <w:bCs/>
          <w:color w:val="auto"/>
          <w:sz w:val="28"/>
          <w:szCs w:val="28"/>
        </w:rPr>
      </w:pPr>
      <w:bookmarkStart w:id="573" w:name="_Toc18556"/>
      <w:r>
        <w:rPr>
          <w:rFonts w:hint="default" w:ascii="Times New Roman" w:hAnsi="Times New Roman" w:eastAsia="SimSun" w:cs="Times New Roman"/>
          <w:b/>
          <w:bCs/>
          <w:color w:val="auto"/>
          <w:sz w:val="28"/>
          <w:szCs w:val="28"/>
        </w:rPr>
        <w:t>6.2.2 物质风险识别</w:t>
      </w:r>
      <w:bookmarkEnd w:id="573"/>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项目使用原辅料、产品中涉及到的涉及到的化学品中有毒有害物质以及易燃易爆物质有环氧树脂、变压器油、天然气，理化性质和危险特性见下表。</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表6.2-1  天然气的理化及毒理性质一览表</w:t>
      </w:r>
    </w:p>
    <w:tbl>
      <w:tblPr>
        <w:tblStyle w:val="27"/>
        <w:tblW w:w="80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6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中文民</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甲烷；天然气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英文名</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methane; Marsh gas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分子式</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CH</w:t>
            </w:r>
            <w:r>
              <w:rPr>
                <w:rFonts w:hint="default" w:ascii="Times New Roman" w:hAnsi="Times New Roman" w:cs="Times New Roman"/>
                <w:color w:val="auto"/>
                <w:szCs w:val="21"/>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相对分子质量</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16.04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CAS号</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74-82-8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危规号</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21007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UN编号</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主要成分</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外观与性状</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无色无臭气体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主要用途</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用作燃料和用于炭黑、氢、乙炔、甲醛等的制造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13" w:type="dxa"/>
            <w:gridSpan w:val="2"/>
            <w:vAlign w:val="center"/>
          </w:tcPr>
          <w:p>
            <w:pPr>
              <w:jc w:val="left"/>
              <w:rPr>
                <w:rFonts w:hint="default" w:ascii="Times New Roman" w:hAnsi="Times New Roman" w:cs="Times New Roman"/>
                <w:color w:val="auto"/>
                <w:szCs w:val="21"/>
              </w:rPr>
            </w:pPr>
            <w:r>
              <w:rPr>
                <w:rFonts w:hint="default" w:ascii="Times New Roman" w:hAnsi="Times New Roman" w:cs="Times New Roman"/>
                <w:b/>
                <w:bCs/>
                <w:color w:val="auto"/>
                <w:szCs w:val="21"/>
              </w:rPr>
              <w:t>健康危害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侵入途径</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 xml:space="preserve">吸入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健康危害</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甲烷对人基本无毒，但浓度过高时，使空气中氧含量明显降低，使人窒息。当空气中甲烷达 25％～30％时，可引起头痛、头晕、乏力、注意力不集中、呼吸和心跳加速、共济失调。若不及时脱离，可致窒息死亡。皮肤接触液化本品，可致冻伤。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皮肤接触</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若有冻伤，就医治疗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吸入</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迅速脱离现场至空气新鲜处。保持呼吸道通畅。如呼吸困难，给输氧。如呼吸停止，</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t>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13" w:type="dxa"/>
            <w:gridSpan w:val="2"/>
            <w:vAlign w:val="center"/>
          </w:tcPr>
          <w:p>
            <w:pPr>
              <w:jc w:val="left"/>
              <w:rPr>
                <w:rFonts w:hint="default" w:ascii="Times New Roman" w:hAnsi="Times New Roman" w:cs="Times New Roman"/>
                <w:color w:val="auto"/>
                <w:szCs w:val="21"/>
              </w:rPr>
            </w:pPr>
            <w:r>
              <w:rPr>
                <w:rFonts w:hint="default" w:ascii="Times New Roman" w:hAnsi="Times New Roman" w:cs="Times New Roman"/>
                <w:b/>
                <w:bCs/>
                <w:color w:val="auto"/>
                <w:szCs w:val="21"/>
              </w:rPr>
              <w:t>理化特性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燃烧性</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本品易燃，具窒息性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闪点</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爆炸下限</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可燃温度</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 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爆炸上限</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危险特性</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易燃，与空气混合能形成爆炸性混合物，遇热源和明火有燃烧爆炸的危险。与五氧化溴、氯气、次氯酸、三氟化氮、液氧、二氟化氧及其它强氧化剂接触剧烈反应。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有害燃烧产物</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泄漏应急处理</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储运事项</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储存于阴凉、通风的库房。远离火种、热源。库温不宜超过 30℃。应与氧化剂等分开存放，切忌混储。采用防爆型照明、通风设施。禁止使用易产生火花的机械设备和工具。储区应备有泄漏应急处理设备。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等混装混运。夏季应早晚运输，防止日光曝晒。中途停留时应远离火种、热源。公路运输时要按规定路线行驶，勿在居民区和人口稠密区停留。铁路运输时要禁止溜放。</w:t>
            </w:r>
          </w:p>
        </w:tc>
      </w:tr>
    </w:tbl>
    <w:p>
      <w:pPr>
        <w:ind w:firstLine="422" w:firstLineChars="200"/>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表7.2-2  环氧树脂的理化及毒理性质一览表</w:t>
      </w:r>
    </w:p>
    <w:tbl>
      <w:tblPr>
        <w:tblStyle w:val="27"/>
        <w:tblW w:w="80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6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中文民</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环氧树脂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英文名</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Epoxide resin；Araldite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CAS号</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38891-59-7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主要成分</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eastAsia="SimSun" w:cs="Times New Roman"/>
                <w:color w:val="auto"/>
                <w:szCs w:val="21"/>
                <w:shd w:val="clear" w:color="auto" w:fill="FFFFFF"/>
              </w:rPr>
              <w:t>酚醛树脂是由苯酚和甲醛在催化剂条件下缩聚、经中和、水洗而制成的树脂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外观与性状</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胶体，黑灰色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主要用途</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汽车、轮船、电力、集装箱、食品罐广泛运用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13" w:type="dxa"/>
            <w:gridSpan w:val="2"/>
            <w:vAlign w:val="center"/>
          </w:tcPr>
          <w:p>
            <w:pPr>
              <w:jc w:val="left"/>
              <w:rPr>
                <w:rFonts w:hint="default" w:ascii="Times New Roman" w:hAnsi="Times New Roman" w:cs="Times New Roman"/>
                <w:color w:val="auto"/>
                <w:szCs w:val="21"/>
              </w:rPr>
            </w:pPr>
            <w:r>
              <w:rPr>
                <w:rFonts w:hint="default" w:ascii="Times New Roman" w:hAnsi="Times New Roman" w:cs="Times New Roman"/>
                <w:b/>
                <w:bCs/>
                <w:color w:val="auto"/>
                <w:szCs w:val="21"/>
              </w:rPr>
              <w:t>健康危害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健康危害</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可能会出现头痛、恶心、食欲不振、眼灼痛、眼睑水肿、上呼吸道刺激、皮肤病等,半致死量LC50在1000-12000mg/kg;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皮肤接触</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若有冻伤，就医治疗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吸入</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迅速脱离现场至空气新鲜处。保持呼吸道通畅。如呼吸困难，给输氧。如呼吸停止，</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t>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13" w:type="dxa"/>
            <w:gridSpan w:val="2"/>
            <w:vAlign w:val="center"/>
          </w:tcPr>
          <w:p>
            <w:pPr>
              <w:jc w:val="left"/>
              <w:rPr>
                <w:rFonts w:hint="default" w:ascii="Times New Roman" w:hAnsi="Times New Roman" w:cs="Times New Roman"/>
                <w:color w:val="auto"/>
                <w:szCs w:val="21"/>
              </w:rPr>
            </w:pPr>
            <w:r>
              <w:rPr>
                <w:rFonts w:hint="default" w:ascii="Times New Roman" w:hAnsi="Times New Roman" w:cs="Times New Roman"/>
                <w:b/>
                <w:bCs/>
                <w:color w:val="auto"/>
                <w:szCs w:val="21"/>
              </w:rPr>
              <w:t>理化特性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燃烧性</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易燃，遇明火、高温能燃烧，自燃温度大于150℃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理化性</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环氧树脂具有伸羟基和</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"http://baike.sogou.com/v574717.htm" \t "http://baike.sogou.com/_blank"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环氧基</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，伸羟基可以与异氰酸酯反应。环氧树脂作为</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"http://baike.sogou.com/v7809324.htm" \t "http://baike.sogou.com/_blank"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多元醇</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直接加入</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"http://baike.sogou.com/v61144799.htm" \t "http://baike.sogou.com/_blank"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聚氨酯胶黏剂</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含羟基的组分中，使用此方法只有羟基参加反应，环氧基未能反应。</w:t>
            </w:r>
          </w:p>
        </w:tc>
      </w:tr>
    </w:tbl>
    <w:p>
      <w:pPr>
        <w:spacing w:before="159" w:beforeLines="5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表6.2-3 变压器油的理化及毒理性质一览表</w:t>
      </w:r>
    </w:p>
    <w:tbl>
      <w:tblPr>
        <w:tblStyle w:val="27"/>
        <w:tblW w:w="80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6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中文民</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变压器油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主要成分</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浅黄色透明液体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本质</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石油的一种分馏产物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外观与性状</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烷烃,环烷族饱和烃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主要用途</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绝缘作用、消弧作用、散热作用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13" w:type="dxa"/>
            <w:gridSpan w:val="2"/>
            <w:vAlign w:val="center"/>
          </w:tcPr>
          <w:p>
            <w:pPr>
              <w:jc w:val="left"/>
              <w:rPr>
                <w:rFonts w:hint="default" w:ascii="Times New Roman" w:hAnsi="Times New Roman" w:cs="Times New Roman"/>
                <w:color w:val="auto"/>
                <w:szCs w:val="21"/>
              </w:rPr>
            </w:pPr>
            <w:r>
              <w:rPr>
                <w:rFonts w:hint="default" w:ascii="Times New Roman" w:hAnsi="Times New Roman" w:cs="Times New Roman"/>
                <w:b/>
                <w:bCs/>
                <w:color w:val="auto"/>
                <w:szCs w:val="21"/>
              </w:rPr>
              <w:t>理化特性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燃烧性</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本品易燃，具窒息性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闪点</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(闭杯)≥135℃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运动黏度</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(50℃)≤9.6×10-6m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酸值</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≤0.03mgKOH/g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倾点</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&lt;-22℃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危险特性</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于变压器油的成分中含有一定量的多氯联苯，多氯联苯属于</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"http://baike.baidu.com/view/574521.htm" \t "_blank"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致癌物质</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，容易累积在脂肪组织，造成脑部、皮肤及内脏的疾病，并影响神经、生殖及免疫系统。变压器油泄露，遇明可火燃</w:t>
            </w:r>
          </w:p>
        </w:tc>
      </w:tr>
    </w:tbl>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表7.2-4  二甲苯理化及毒理性质一览表</w:t>
      </w:r>
    </w:p>
    <w:tbl>
      <w:tblPr>
        <w:tblStyle w:val="27"/>
        <w:tblW w:w="80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407"/>
        <w:gridCol w:w="1284"/>
        <w:gridCol w:w="1062"/>
        <w:gridCol w:w="1786"/>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物质名称</w:t>
            </w:r>
          </w:p>
        </w:tc>
        <w:tc>
          <w:tcPr>
            <w:tcW w:w="6200" w:type="dxa"/>
            <w:gridSpan w:val="4"/>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Merge w:val="continue"/>
            <w:vAlign w:val="center"/>
          </w:tcPr>
          <w:p>
            <w:pPr>
              <w:jc w:val="center"/>
              <w:rPr>
                <w:rFonts w:hint="default" w:ascii="Times New Roman" w:hAnsi="Times New Roman" w:cs="Times New Roman"/>
                <w:color w:val="auto"/>
                <w:szCs w:val="21"/>
              </w:rPr>
            </w:pPr>
          </w:p>
        </w:tc>
        <w:tc>
          <w:tcPr>
            <w:tcW w:w="2346"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领二甲苯</w:t>
            </w:r>
          </w:p>
        </w:tc>
        <w:tc>
          <w:tcPr>
            <w:tcW w:w="1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间二甲苯</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对二甲苯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英文名称</w:t>
            </w:r>
          </w:p>
        </w:tc>
        <w:tc>
          <w:tcPr>
            <w:tcW w:w="2346"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1,2-xylene；o-xylene</w:t>
            </w:r>
          </w:p>
        </w:tc>
        <w:tc>
          <w:tcPr>
            <w:tcW w:w="1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1,3-xylene；p-xylene</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1,4-xylene；-xylene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熔点（℃）</w:t>
            </w:r>
          </w:p>
        </w:tc>
        <w:tc>
          <w:tcPr>
            <w:tcW w:w="2346"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-25.5</w:t>
            </w:r>
          </w:p>
        </w:tc>
        <w:tc>
          <w:tcPr>
            <w:tcW w:w="1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-47.9</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沸点（℃）</w:t>
            </w:r>
          </w:p>
        </w:tc>
        <w:tc>
          <w:tcPr>
            <w:tcW w:w="2346"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144.4</w:t>
            </w:r>
          </w:p>
        </w:tc>
        <w:tc>
          <w:tcPr>
            <w:tcW w:w="1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139</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闪点（℃）</w:t>
            </w:r>
          </w:p>
        </w:tc>
        <w:tc>
          <w:tcPr>
            <w:tcW w:w="2346"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1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蒸汽压</w:t>
            </w:r>
          </w:p>
        </w:tc>
        <w:tc>
          <w:tcPr>
            <w:tcW w:w="2346"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1.33kPa/32℃</w:t>
            </w:r>
          </w:p>
        </w:tc>
        <w:tc>
          <w:tcPr>
            <w:tcW w:w="1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1.33kPa/28.3℃</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1.33kPa/1.16℃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CAS登记号</w:t>
            </w:r>
          </w:p>
        </w:tc>
        <w:tc>
          <w:tcPr>
            <w:tcW w:w="2346"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95-47-6</w:t>
            </w:r>
          </w:p>
        </w:tc>
        <w:tc>
          <w:tcPr>
            <w:tcW w:w="1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108-38-3</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106-42-3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危规编码</w:t>
            </w:r>
          </w:p>
        </w:tc>
        <w:tc>
          <w:tcPr>
            <w:tcW w:w="2346"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33535</w:t>
            </w:r>
          </w:p>
        </w:tc>
        <w:tc>
          <w:tcPr>
            <w:tcW w:w="1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UN号</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相态</w:t>
            </w:r>
          </w:p>
        </w:tc>
        <w:tc>
          <w:tcPr>
            <w:tcW w:w="6200" w:type="dxa"/>
            <w:gridSpan w:val="4"/>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无色透明，具有芳香气味的挥发性液体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分子式</w:t>
            </w:r>
          </w:p>
        </w:tc>
        <w:tc>
          <w:tcPr>
            <w:tcW w:w="2346"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8</w:t>
            </w: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10</w:t>
            </w: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6</w:t>
            </w: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4</w:t>
            </w:r>
            <w:r>
              <w:rPr>
                <w:rFonts w:hint="default" w:ascii="Times New Roman" w:hAnsi="Times New Roman" w:cs="Times New Roman"/>
                <w:color w:val="auto"/>
                <w:szCs w:val="21"/>
              </w:rPr>
              <w:t>（CH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w:t>
            </w:r>
          </w:p>
        </w:tc>
        <w:tc>
          <w:tcPr>
            <w:tcW w:w="1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分子量</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相对密度</w:t>
            </w:r>
          </w:p>
        </w:tc>
        <w:tc>
          <w:tcPr>
            <w:tcW w:w="128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水=1</w:t>
            </w:r>
          </w:p>
        </w:tc>
        <w:tc>
          <w:tcPr>
            <w:tcW w:w="106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0.86</w:t>
            </w:r>
          </w:p>
        </w:tc>
        <w:tc>
          <w:tcPr>
            <w:tcW w:w="1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空气=1</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溶解性</w:t>
            </w:r>
          </w:p>
        </w:tc>
        <w:tc>
          <w:tcPr>
            <w:tcW w:w="6200" w:type="dxa"/>
            <w:gridSpan w:val="4"/>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易溶于水，溶于乙酸和乙醚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LD50</w:t>
            </w:r>
          </w:p>
        </w:tc>
        <w:tc>
          <w:tcPr>
            <w:tcW w:w="2346"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5000mg/kg（大鼠经口</w:t>
            </w:r>
          </w:p>
        </w:tc>
        <w:tc>
          <w:tcPr>
            <w:tcW w:w="1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LC50</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19747mg/kg，4小时（大鼠吸入）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危险标记</w:t>
            </w:r>
          </w:p>
        </w:tc>
        <w:tc>
          <w:tcPr>
            <w:tcW w:w="2346"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7，易燃液体</w:t>
            </w:r>
          </w:p>
        </w:tc>
        <w:tc>
          <w:tcPr>
            <w:tcW w:w="17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毒性</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属低毒类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健康危害</w:t>
            </w:r>
          </w:p>
        </w:tc>
        <w:tc>
          <w:tcPr>
            <w:tcW w:w="14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侵入途径</w:t>
            </w:r>
          </w:p>
        </w:tc>
        <w:tc>
          <w:tcPr>
            <w:tcW w:w="6200" w:type="dxa"/>
            <w:gridSpan w:val="4"/>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吸入、食入、经皮吸收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6" w:type="dxa"/>
            <w:vMerge w:val="continue"/>
            <w:vAlign w:val="center"/>
          </w:tcPr>
          <w:p>
            <w:pPr>
              <w:jc w:val="center"/>
              <w:rPr>
                <w:rFonts w:hint="default" w:ascii="Times New Roman" w:hAnsi="Times New Roman" w:cs="Times New Roman"/>
                <w:color w:val="auto"/>
                <w:szCs w:val="21"/>
              </w:rPr>
            </w:pPr>
          </w:p>
        </w:tc>
        <w:tc>
          <w:tcPr>
            <w:tcW w:w="14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健康危害</w:t>
            </w:r>
          </w:p>
        </w:tc>
        <w:tc>
          <w:tcPr>
            <w:tcW w:w="6200" w:type="dxa"/>
            <w:gridSpan w:val="4"/>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二甲苯对眼及上呼吸道有刺激作用，高浓度时对呼吸中枢神经系统有麻醉作用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6" w:type="dxa"/>
            <w:vMerge w:val="continue"/>
            <w:vAlign w:val="center"/>
          </w:tcPr>
          <w:p>
            <w:pPr>
              <w:jc w:val="center"/>
              <w:rPr>
                <w:rFonts w:hint="default" w:ascii="Times New Roman" w:hAnsi="Times New Roman" w:cs="Times New Roman"/>
                <w:color w:val="auto"/>
                <w:szCs w:val="21"/>
              </w:rPr>
            </w:pPr>
          </w:p>
        </w:tc>
        <w:tc>
          <w:tcPr>
            <w:tcW w:w="14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急性中毒</w:t>
            </w:r>
          </w:p>
        </w:tc>
        <w:tc>
          <w:tcPr>
            <w:tcW w:w="6200" w:type="dxa"/>
            <w:gridSpan w:val="4"/>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短期内吸入较高浓度可出现眼及上呼吸道明显的刺激症状、眼结膜及咽充血、头晕、恶心、呕吐、胸闷、四肢无力、一是模糊、步态蹒跚，重者可有躁动、抽搐或昏迷。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6" w:type="dxa"/>
            <w:vMerge w:val="continue"/>
            <w:vAlign w:val="center"/>
          </w:tcPr>
          <w:p>
            <w:pPr>
              <w:jc w:val="center"/>
              <w:rPr>
                <w:rFonts w:hint="default" w:ascii="Times New Roman" w:hAnsi="Times New Roman" w:cs="Times New Roman"/>
                <w:color w:val="auto"/>
                <w:szCs w:val="21"/>
              </w:rPr>
            </w:pPr>
          </w:p>
        </w:tc>
        <w:tc>
          <w:tcPr>
            <w:tcW w:w="14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慢性影响</w:t>
            </w:r>
          </w:p>
        </w:tc>
        <w:tc>
          <w:tcPr>
            <w:tcW w:w="6200" w:type="dxa"/>
            <w:gridSpan w:val="4"/>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长期接触有神经衰弱综合症，工人常发生皮肤干燥、皲裂、皮炎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刺激性</w:t>
            </w:r>
          </w:p>
        </w:tc>
        <w:tc>
          <w:tcPr>
            <w:tcW w:w="6200" w:type="dxa"/>
            <w:gridSpan w:val="4"/>
            <w:vAlign w:val="center"/>
          </w:tcPr>
          <w:p>
            <w:pPr>
              <w:jc w:val="left"/>
              <w:rPr>
                <w:rFonts w:hint="default" w:ascii="Times New Roman" w:hAnsi="Times New Roman" w:cs="Times New Roman"/>
                <w:color w:val="auto"/>
              </w:rPr>
            </w:pPr>
            <w:r>
              <w:rPr>
                <w:rFonts w:hint="default" w:ascii="Times New Roman" w:hAnsi="Times New Roman" w:cs="Times New Roman"/>
                <w:color w:val="auto"/>
              </w:rPr>
              <w:t>人眼睛;200ppm，引起刺激，家兔经皮500mg（24h）中度刺激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危险特性</w:t>
            </w:r>
          </w:p>
        </w:tc>
        <w:tc>
          <w:tcPr>
            <w:tcW w:w="6200" w:type="dxa"/>
            <w:gridSpan w:val="4"/>
            <w:vAlign w:val="center"/>
          </w:tcPr>
          <w:p>
            <w:pPr>
              <w:jc w:val="left"/>
              <w:rPr>
                <w:rFonts w:hint="default" w:ascii="Times New Roman" w:hAnsi="Times New Roman" w:cs="Times New Roman"/>
                <w:color w:val="auto"/>
              </w:rPr>
            </w:pPr>
            <w:r>
              <w:rPr>
                <w:rFonts w:hint="default" w:ascii="Times New Roman" w:hAnsi="Times New Roman" w:cs="Times New Roman"/>
                <w:color w:val="auto"/>
              </w:rPr>
              <w:t>易燃，期蒸气与空气可形成爆炸性混合物，遇明火，高热能引起燃烧爆炸，与氧化剂能发生强烈反应，流速过快，容易产生和集聚静电。其蒸汽比空气重，能在较低出扩散至相当远的地方，遇明火会引着回燃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防护措施</w:t>
            </w:r>
          </w:p>
        </w:tc>
        <w:tc>
          <w:tcPr>
            <w:tcW w:w="14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呼吸系统防护</w:t>
            </w:r>
          </w:p>
        </w:tc>
        <w:tc>
          <w:tcPr>
            <w:tcW w:w="6200" w:type="dxa"/>
            <w:gridSpan w:val="4"/>
            <w:vAlign w:val="center"/>
          </w:tcPr>
          <w:p>
            <w:pPr>
              <w:jc w:val="left"/>
              <w:rPr>
                <w:rFonts w:hint="default" w:ascii="Times New Roman" w:hAnsi="Times New Roman" w:cs="Times New Roman"/>
                <w:color w:val="auto"/>
              </w:rPr>
            </w:pPr>
            <w:r>
              <w:rPr>
                <w:rFonts w:hint="default" w:ascii="Times New Roman" w:hAnsi="Times New Roman" w:eastAsia="SimSun" w:cs="Times New Roman"/>
                <w:color w:val="auto"/>
                <w:szCs w:val="21"/>
                <w:shd w:val="clear" w:color="auto" w:fill="FFFFFF"/>
              </w:rPr>
              <w:t>空气中浓度较高时，佩戴</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"https://baike.sogou.com/lemma/ShowInnerLink.htm?lemmaId=7820911&amp;ss_c=ssc.citiao.link" \t "https://baike.sogou.com/_blank" </w:instrText>
            </w:r>
            <w:r>
              <w:rPr>
                <w:rFonts w:hint="default" w:ascii="Times New Roman" w:hAnsi="Times New Roman" w:cs="Times New Roman"/>
                <w:color w:val="auto"/>
              </w:rPr>
              <w:fldChar w:fldCharType="separate"/>
            </w:r>
            <w:r>
              <w:rPr>
                <w:rStyle w:val="25"/>
                <w:rFonts w:hint="default" w:ascii="Times New Roman" w:hAnsi="Times New Roman" w:eastAsia="SimSun" w:cs="Times New Roman"/>
                <w:color w:val="auto"/>
                <w:szCs w:val="21"/>
                <w:u w:val="none"/>
                <w:shd w:val="clear" w:color="auto" w:fill="FFFFFF"/>
              </w:rPr>
              <w:t>过滤式防毒面具</w:t>
            </w:r>
            <w:r>
              <w:rPr>
                <w:rStyle w:val="25"/>
                <w:rFonts w:hint="default" w:ascii="Times New Roman" w:hAnsi="Times New Roman" w:eastAsia="SimSun" w:cs="Times New Roman"/>
                <w:color w:val="auto"/>
                <w:szCs w:val="21"/>
                <w:u w:val="none"/>
                <w:shd w:val="clear" w:color="auto" w:fill="FFFFFF"/>
              </w:rPr>
              <w:fldChar w:fldCharType="end"/>
            </w:r>
            <w:r>
              <w:rPr>
                <w:rFonts w:hint="default" w:ascii="Times New Roman" w:hAnsi="Times New Roman" w:eastAsia="SimSun" w:cs="Times New Roman"/>
                <w:color w:val="auto"/>
                <w:szCs w:val="21"/>
                <w:shd w:val="clear" w:color="auto" w:fill="FFFFFF"/>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"https://baike.sogou.com/lemma/ShowInnerLink.htm?lemmaId=100123228&amp;ss_c=ssc.citiao.link" \t "https://baike.sogou.com/_blank" </w:instrText>
            </w:r>
            <w:r>
              <w:rPr>
                <w:rFonts w:hint="default" w:ascii="Times New Roman" w:hAnsi="Times New Roman" w:cs="Times New Roman"/>
                <w:color w:val="auto"/>
              </w:rPr>
              <w:fldChar w:fldCharType="separate"/>
            </w:r>
            <w:r>
              <w:rPr>
                <w:rStyle w:val="25"/>
                <w:rFonts w:hint="default" w:ascii="Times New Roman" w:hAnsi="Times New Roman" w:eastAsia="SimSun" w:cs="Times New Roman"/>
                <w:color w:val="auto"/>
                <w:szCs w:val="21"/>
                <w:u w:val="none"/>
                <w:shd w:val="clear" w:color="auto" w:fill="FFFFFF"/>
              </w:rPr>
              <w:t>半面罩</w:t>
            </w:r>
            <w:r>
              <w:rPr>
                <w:rStyle w:val="25"/>
                <w:rFonts w:hint="default" w:ascii="Times New Roman" w:hAnsi="Times New Roman" w:eastAsia="SimSun" w:cs="Times New Roman"/>
                <w:color w:val="auto"/>
                <w:szCs w:val="21"/>
                <w:u w:val="none"/>
                <w:shd w:val="clear" w:color="auto" w:fill="FFFFFF"/>
              </w:rPr>
              <w:fldChar w:fldCharType="end"/>
            </w:r>
            <w:r>
              <w:rPr>
                <w:rFonts w:hint="default" w:ascii="Times New Roman" w:hAnsi="Times New Roman" w:eastAsia="SimSun" w:cs="Times New Roman"/>
                <w:color w:val="auto"/>
                <w:szCs w:val="21"/>
                <w:shd w:val="clear" w:color="auto" w:fill="FFFFFF"/>
              </w:rPr>
              <w:t>）。紧急事态抢救或撤离时，建议佩戴</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"https://baike.sogou.com/lemma/ShowInnerLink.htm?lemmaId=5962674&amp;ss_c=ssc.citiao.link" \t "https://baike.sogou.com/_blank" </w:instrText>
            </w:r>
            <w:r>
              <w:rPr>
                <w:rFonts w:hint="default" w:ascii="Times New Roman" w:hAnsi="Times New Roman" w:cs="Times New Roman"/>
                <w:color w:val="auto"/>
              </w:rPr>
              <w:fldChar w:fldCharType="separate"/>
            </w:r>
            <w:r>
              <w:rPr>
                <w:rStyle w:val="25"/>
                <w:rFonts w:hint="default" w:ascii="Times New Roman" w:hAnsi="Times New Roman" w:eastAsia="SimSun" w:cs="Times New Roman"/>
                <w:color w:val="auto"/>
                <w:szCs w:val="21"/>
                <w:u w:val="none"/>
                <w:shd w:val="clear" w:color="auto" w:fill="FFFFFF"/>
              </w:rPr>
              <w:t>空气呼吸器</w:t>
            </w:r>
            <w:r>
              <w:rPr>
                <w:rStyle w:val="25"/>
                <w:rFonts w:hint="default" w:ascii="Times New Roman" w:hAnsi="Times New Roman" w:eastAsia="SimSun" w:cs="Times New Roman"/>
                <w:color w:val="auto"/>
                <w:szCs w:val="21"/>
                <w:u w:val="none"/>
                <w:shd w:val="clear" w:color="auto" w:fill="FFFFFF"/>
              </w:rPr>
              <w:fldChar w:fldCharType="end"/>
            </w:r>
            <w:r>
              <w:rPr>
                <w:rFonts w:hint="default" w:ascii="Times New Roman" w:hAnsi="Times New Roman" w:eastAsia="SimSun" w:cs="Times New Roman"/>
                <w:color w:val="auto"/>
                <w:szCs w:val="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6" w:type="dxa"/>
            <w:vMerge w:val="continue"/>
            <w:vAlign w:val="center"/>
          </w:tcPr>
          <w:p>
            <w:pPr>
              <w:jc w:val="center"/>
              <w:rPr>
                <w:rFonts w:hint="default" w:ascii="Times New Roman" w:hAnsi="Times New Roman" w:cs="Times New Roman"/>
                <w:color w:val="auto"/>
                <w:szCs w:val="21"/>
              </w:rPr>
            </w:pPr>
          </w:p>
        </w:tc>
        <w:tc>
          <w:tcPr>
            <w:tcW w:w="14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眼睛防护</w:t>
            </w:r>
          </w:p>
        </w:tc>
        <w:tc>
          <w:tcPr>
            <w:tcW w:w="6200" w:type="dxa"/>
            <w:gridSpan w:val="4"/>
            <w:vAlign w:val="center"/>
          </w:tcPr>
          <w:p>
            <w:pPr>
              <w:jc w:val="left"/>
              <w:rPr>
                <w:rFonts w:hint="default" w:ascii="Times New Roman" w:hAnsi="Times New Roman" w:cs="Times New Roman"/>
                <w:color w:val="auto"/>
              </w:rPr>
            </w:pPr>
            <w:r>
              <w:rPr>
                <w:rFonts w:hint="default" w:ascii="Times New Roman" w:hAnsi="Times New Roman" w:cs="Times New Roman"/>
                <w:color w:val="auto"/>
              </w:rPr>
              <w:t>戴化学安全防护眼镜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6" w:type="dxa"/>
            <w:vMerge w:val="continue"/>
            <w:vAlign w:val="center"/>
          </w:tcPr>
          <w:p>
            <w:pPr>
              <w:jc w:val="center"/>
              <w:rPr>
                <w:rFonts w:hint="default" w:ascii="Times New Roman" w:hAnsi="Times New Roman" w:cs="Times New Roman"/>
                <w:color w:val="auto"/>
                <w:szCs w:val="21"/>
              </w:rPr>
            </w:pPr>
          </w:p>
        </w:tc>
        <w:tc>
          <w:tcPr>
            <w:tcW w:w="14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身体防护</w:t>
            </w:r>
          </w:p>
        </w:tc>
        <w:tc>
          <w:tcPr>
            <w:tcW w:w="6200" w:type="dxa"/>
            <w:gridSpan w:val="4"/>
            <w:vAlign w:val="center"/>
          </w:tcPr>
          <w:p>
            <w:pPr>
              <w:jc w:val="left"/>
              <w:rPr>
                <w:rFonts w:hint="default" w:ascii="Times New Roman" w:hAnsi="Times New Roman" w:cs="Times New Roman"/>
                <w:color w:val="auto"/>
              </w:rPr>
            </w:pPr>
            <w:r>
              <w:rPr>
                <w:rFonts w:hint="default" w:ascii="Times New Roman" w:hAnsi="Times New Roman" w:cs="Times New Roman"/>
                <w:color w:val="auto"/>
              </w:rPr>
              <w:t>穿防毒物渗透工作服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6" w:type="dxa"/>
            <w:vMerge w:val="continue"/>
            <w:vAlign w:val="center"/>
          </w:tcPr>
          <w:p>
            <w:pPr>
              <w:jc w:val="center"/>
              <w:rPr>
                <w:rFonts w:hint="default" w:ascii="Times New Roman" w:hAnsi="Times New Roman" w:cs="Times New Roman"/>
                <w:color w:val="auto"/>
                <w:szCs w:val="21"/>
              </w:rPr>
            </w:pPr>
          </w:p>
        </w:tc>
        <w:tc>
          <w:tcPr>
            <w:tcW w:w="14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手防护</w:t>
            </w:r>
          </w:p>
        </w:tc>
        <w:tc>
          <w:tcPr>
            <w:tcW w:w="6200" w:type="dxa"/>
            <w:gridSpan w:val="4"/>
            <w:vAlign w:val="center"/>
          </w:tcPr>
          <w:p>
            <w:pPr>
              <w:jc w:val="left"/>
              <w:rPr>
                <w:rFonts w:hint="default" w:ascii="Times New Roman" w:hAnsi="Times New Roman" w:cs="Times New Roman"/>
                <w:color w:val="auto"/>
              </w:rPr>
            </w:pPr>
            <w:r>
              <w:rPr>
                <w:rFonts w:hint="default" w:ascii="Times New Roman" w:hAnsi="Times New Roman" w:cs="Times New Roman"/>
                <w:color w:val="auto"/>
              </w:rPr>
              <w:t>戴橡胶手套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6" w:type="dxa"/>
            <w:vMerge w:val="continue"/>
            <w:vAlign w:val="center"/>
          </w:tcPr>
          <w:p>
            <w:pPr>
              <w:jc w:val="center"/>
              <w:rPr>
                <w:rFonts w:hint="default" w:ascii="Times New Roman" w:hAnsi="Times New Roman" w:cs="Times New Roman"/>
                <w:color w:val="auto"/>
                <w:szCs w:val="21"/>
              </w:rPr>
            </w:pPr>
          </w:p>
        </w:tc>
        <w:tc>
          <w:tcPr>
            <w:tcW w:w="14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其它</w:t>
            </w:r>
          </w:p>
        </w:tc>
        <w:tc>
          <w:tcPr>
            <w:tcW w:w="6200" w:type="dxa"/>
            <w:gridSpan w:val="4"/>
            <w:vAlign w:val="center"/>
          </w:tcPr>
          <w:p>
            <w:pPr>
              <w:jc w:val="left"/>
              <w:rPr>
                <w:rFonts w:hint="default" w:ascii="Times New Roman" w:hAnsi="Times New Roman" w:cs="Times New Roman"/>
                <w:color w:val="auto"/>
              </w:rPr>
            </w:pPr>
            <w:r>
              <w:rPr>
                <w:rFonts w:hint="default" w:ascii="Times New Roman" w:hAnsi="Times New Roman" w:cs="Times New Roman"/>
                <w:color w:val="auto"/>
              </w:rPr>
              <w:t>工作现场禁止吸烟、进食和饮水。工作毕，淋浴更衣。注意个人清洁卫生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6"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急救措施</w:t>
            </w:r>
          </w:p>
        </w:tc>
        <w:tc>
          <w:tcPr>
            <w:tcW w:w="14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皮肤接触</w:t>
            </w:r>
          </w:p>
        </w:tc>
        <w:tc>
          <w:tcPr>
            <w:tcW w:w="6200" w:type="dxa"/>
            <w:gridSpan w:val="4"/>
            <w:vAlign w:val="center"/>
          </w:tcPr>
          <w:p>
            <w:pPr>
              <w:jc w:val="left"/>
              <w:rPr>
                <w:rFonts w:hint="default" w:ascii="Times New Roman" w:hAnsi="Times New Roman" w:cs="Times New Roman"/>
                <w:color w:val="auto"/>
              </w:rPr>
            </w:pPr>
            <w:r>
              <w:rPr>
                <w:rFonts w:hint="default" w:ascii="Times New Roman" w:hAnsi="Times New Roman" w:cs="Times New Roman"/>
                <w:color w:val="auto"/>
              </w:rPr>
              <w:t>脱去被污染的衣着，用肥皂水和清水彻底冲洗皮肤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6" w:type="dxa"/>
            <w:vMerge w:val="continue"/>
            <w:vAlign w:val="center"/>
          </w:tcPr>
          <w:p>
            <w:pPr>
              <w:jc w:val="center"/>
              <w:rPr>
                <w:rFonts w:hint="default" w:ascii="Times New Roman" w:hAnsi="Times New Roman" w:cs="Times New Roman"/>
                <w:color w:val="auto"/>
                <w:szCs w:val="21"/>
              </w:rPr>
            </w:pPr>
          </w:p>
        </w:tc>
        <w:tc>
          <w:tcPr>
            <w:tcW w:w="14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眼睛接触</w:t>
            </w:r>
          </w:p>
        </w:tc>
        <w:tc>
          <w:tcPr>
            <w:tcW w:w="6200" w:type="dxa"/>
            <w:gridSpan w:val="4"/>
            <w:vAlign w:val="center"/>
          </w:tcPr>
          <w:p>
            <w:pPr>
              <w:jc w:val="left"/>
              <w:rPr>
                <w:rFonts w:hint="default" w:ascii="Times New Roman" w:hAnsi="Times New Roman" w:cs="Times New Roman"/>
                <w:color w:val="auto"/>
              </w:rPr>
            </w:pPr>
            <w:r>
              <w:rPr>
                <w:rFonts w:hint="default" w:ascii="Times New Roman" w:hAnsi="Times New Roman" w:cs="Times New Roman"/>
                <w:color w:val="auto"/>
              </w:rPr>
              <w:t>提起眼睑，用流动清水或生理盐水冲洗。就医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6" w:type="dxa"/>
            <w:vMerge w:val="continue"/>
            <w:vAlign w:val="center"/>
          </w:tcPr>
          <w:p>
            <w:pPr>
              <w:jc w:val="center"/>
              <w:rPr>
                <w:rFonts w:hint="default" w:ascii="Times New Roman" w:hAnsi="Times New Roman" w:cs="Times New Roman"/>
                <w:color w:val="auto"/>
                <w:szCs w:val="21"/>
              </w:rPr>
            </w:pPr>
          </w:p>
        </w:tc>
        <w:tc>
          <w:tcPr>
            <w:tcW w:w="14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吸入</w:t>
            </w:r>
          </w:p>
        </w:tc>
        <w:tc>
          <w:tcPr>
            <w:tcW w:w="6200" w:type="dxa"/>
            <w:gridSpan w:val="4"/>
            <w:vAlign w:val="center"/>
          </w:tcPr>
          <w:p>
            <w:pPr>
              <w:jc w:val="left"/>
              <w:rPr>
                <w:rFonts w:hint="default" w:ascii="Times New Roman" w:hAnsi="Times New Roman" w:cs="Times New Roman"/>
                <w:color w:val="auto"/>
              </w:rPr>
            </w:pPr>
            <w:r>
              <w:rPr>
                <w:rFonts w:hint="default" w:ascii="Times New Roman" w:hAnsi="Times New Roman" w:eastAsia="SimSun" w:cs="Times New Roman"/>
                <w:color w:val="auto"/>
                <w:szCs w:val="21"/>
                <w:shd w:val="clear" w:color="auto" w:fill="FFFFFF"/>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6" w:type="dxa"/>
            <w:vMerge w:val="continue"/>
            <w:vAlign w:val="center"/>
          </w:tcPr>
          <w:p>
            <w:pPr>
              <w:jc w:val="center"/>
              <w:rPr>
                <w:rFonts w:hint="default" w:ascii="Times New Roman" w:hAnsi="Times New Roman" w:cs="Times New Roman"/>
                <w:color w:val="auto"/>
                <w:szCs w:val="21"/>
              </w:rPr>
            </w:pPr>
          </w:p>
        </w:tc>
        <w:tc>
          <w:tcPr>
            <w:tcW w:w="140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食入</w:t>
            </w:r>
          </w:p>
        </w:tc>
        <w:tc>
          <w:tcPr>
            <w:tcW w:w="6200" w:type="dxa"/>
            <w:gridSpan w:val="4"/>
            <w:vAlign w:val="center"/>
          </w:tcPr>
          <w:p>
            <w:pPr>
              <w:jc w:val="left"/>
              <w:rPr>
                <w:rFonts w:hint="default" w:ascii="Times New Roman" w:hAnsi="Times New Roman" w:cs="Times New Roman"/>
                <w:color w:val="auto"/>
              </w:rPr>
            </w:pPr>
            <w:r>
              <w:rPr>
                <w:rFonts w:hint="default" w:ascii="Times New Roman" w:hAnsi="Times New Roman" w:cs="Times New Roman"/>
                <w:color w:val="auto"/>
              </w:rPr>
              <w:t>饮足量水，催吐，就医。</w:t>
            </w:r>
          </w:p>
        </w:tc>
      </w:tr>
    </w:tbl>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表6.2-5 正丁醇的理化及毒理性质一览表</w:t>
      </w:r>
    </w:p>
    <w:tbl>
      <w:tblPr>
        <w:tblStyle w:val="27"/>
        <w:tblW w:w="80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65"/>
        <w:gridCol w:w="2066"/>
        <w:gridCol w:w="2066"/>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中文民</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正丁醇</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英文名</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eastAsia="SimSun" w:cs="Times New Roman"/>
                <w:color w:val="auto"/>
                <w:szCs w:val="21"/>
                <w:shd w:val="clear" w:color="auto" w:fill="FFFFFF"/>
              </w:rPr>
              <w:t>n-butanol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分子式</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eastAsia="SimSun" w:cs="Times New Roman"/>
                <w:color w:val="auto"/>
                <w:sz w:val="18"/>
                <w:szCs w:val="18"/>
                <w:shd w:val="clear" w:color="auto" w:fill="FFFFFF"/>
              </w:rPr>
              <w:t>CH</w:t>
            </w:r>
            <w:r>
              <w:rPr>
                <w:rFonts w:hint="default" w:ascii="Times New Roman" w:hAnsi="Times New Roman" w:eastAsia="SimSun" w:cs="Times New Roman"/>
                <w:color w:val="auto"/>
                <w:sz w:val="18"/>
                <w:szCs w:val="18"/>
                <w:shd w:val="clear" w:color="auto" w:fill="FFFFFF"/>
                <w:vertAlign w:val="subscript"/>
              </w:rPr>
              <w:t>3</w:t>
            </w:r>
            <w:r>
              <w:rPr>
                <w:rFonts w:hint="default" w:ascii="Times New Roman" w:hAnsi="Times New Roman" w:eastAsia="SimSun" w:cs="Times New Roman"/>
                <w:color w:val="auto"/>
                <w:sz w:val="18"/>
                <w:szCs w:val="18"/>
                <w:shd w:val="clear" w:color="auto" w:fill="FFFFFF"/>
              </w:rPr>
              <w:t>CH</w:t>
            </w:r>
            <w:r>
              <w:rPr>
                <w:rFonts w:hint="default" w:ascii="Times New Roman" w:hAnsi="Times New Roman" w:eastAsia="SimSun" w:cs="Times New Roman"/>
                <w:color w:val="auto"/>
                <w:sz w:val="18"/>
                <w:szCs w:val="18"/>
                <w:shd w:val="clear" w:color="auto" w:fill="FFFFFF"/>
                <w:vertAlign w:val="subscript"/>
              </w:rPr>
              <w:t>2</w:t>
            </w:r>
            <w:r>
              <w:rPr>
                <w:rFonts w:hint="default" w:ascii="Times New Roman" w:hAnsi="Times New Roman" w:eastAsia="SimSun" w:cs="Times New Roman"/>
                <w:color w:val="auto"/>
                <w:sz w:val="18"/>
                <w:szCs w:val="18"/>
                <w:shd w:val="clear" w:color="auto" w:fill="FFFFFF"/>
              </w:rPr>
              <w:t>CH</w:t>
            </w:r>
            <w:r>
              <w:rPr>
                <w:rFonts w:hint="default" w:ascii="Times New Roman" w:hAnsi="Times New Roman" w:eastAsia="SimSun" w:cs="Times New Roman"/>
                <w:color w:val="auto"/>
                <w:sz w:val="18"/>
                <w:szCs w:val="18"/>
                <w:shd w:val="clear" w:color="auto" w:fill="FFFFFF"/>
                <w:vertAlign w:val="subscript"/>
              </w:rPr>
              <w:t>2</w:t>
            </w:r>
            <w:r>
              <w:rPr>
                <w:rFonts w:hint="default" w:ascii="Times New Roman" w:hAnsi="Times New Roman" w:eastAsia="SimSun" w:cs="Times New Roman"/>
                <w:color w:val="auto"/>
                <w:sz w:val="18"/>
                <w:szCs w:val="18"/>
                <w:shd w:val="clear" w:color="auto" w:fill="FFFFFF"/>
              </w:rPr>
              <w:t>CH</w:t>
            </w:r>
            <w:r>
              <w:rPr>
                <w:rFonts w:hint="default" w:ascii="Times New Roman" w:hAnsi="Times New Roman" w:eastAsia="SimSun" w:cs="Times New Roman"/>
                <w:color w:val="auto"/>
                <w:sz w:val="18"/>
                <w:szCs w:val="18"/>
                <w:shd w:val="clear" w:color="auto" w:fill="FFFFFF"/>
                <w:vertAlign w:val="subscript"/>
              </w:rPr>
              <w:t>2</w:t>
            </w:r>
            <w:r>
              <w:rPr>
                <w:rFonts w:hint="default" w:ascii="Times New Roman" w:hAnsi="Times New Roman" w:eastAsia="SimSun" w:cs="Times New Roman"/>
                <w:color w:val="auto"/>
                <w:sz w:val="18"/>
                <w:szCs w:val="18"/>
                <w:shd w:val="clear" w:color="auto" w:fill="FFFFFF"/>
              </w:rPr>
              <w:t>OH</w:t>
            </w:r>
          </w:p>
        </w:tc>
        <w:tc>
          <w:tcPr>
            <w:tcW w:w="2066" w:type="dxa"/>
            <w:vAlign w:val="center"/>
          </w:tcPr>
          <w:p>
            <w:pPr>
              <w:jc w:val="center"/>
              <w:rPr>
                <w:rFonts w:hint="default" w:ascii="Times New Roman" w:hAnsi="Times New Roman" w:eastAsia="SimSun" w:cs="Times New Roman"/>
                <w:color w:val="auto"/>
                <w:sz w:val="18"/>
                <w:szCs w:val="18"/>
                <w:shd w:val="clear" w:color="auto" w:fill="FFFFFF"/>
              </w:rPr>
            </w:pPr>
            <w:r>
              <w:rPr>
                <w:rFonts w:hint="default" w:ascii="Times New Roman" w:hAnsi="Times New Roman" w:cs="Times New Roman"/>
                <w:color w:val="auto"/>
                <w:szCs w:val="21"/>
              </w:rPr>
              <w:t>相对分子质量</w:t>
            </w:r>
          </w:p>
        </w:tc>
        <w:tc>
          <w:tcPr>
            <w:tcW w:w="2068" w:type="dxa"/>
            <w:vAlign w:val="center"/>
          </w:tcPr>
          <w:p>
            <w:pPr>
              <w:jc w:val="center"/>
              <w:rPr>
                <w:rFonts w:hint="default" w:ascii="Times New Roman" w:hAnsi="Times New Roman" w:eastAsia="SimSun" w:cs="Times New Roman"/>
                <w:color w:val="auto"/>
                <w:sz w:val="18"/>
                <w:szCs w:val="18"/>
                <w:shd w:val="clear" w:color="auto" w:fill="FFFFFF"/>
              </w:rPr>
            </w:pPr>
            <w:r>
              <w:rPr>
                <w:rFonts w:hint="default" w:ascii="Times New Roman" w:hAnsi="Times New Roman" w:cs="Times New Roman"/>
                <w:color w:val="auto"/>
                <w:szCs w:val="21"/>
              </w:rPr>
              <w:t>74.12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熔点</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-88.9℃</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蒸汽压</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0.82kPa/25℃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沸点</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117.5</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闪点</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稳定性</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稳定</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CAS号</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71-36-3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危险标记</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7，易燃液体</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溶解性</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溶于水、乙醇、醚对数有机溶剂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密度</w:t>
            </w:r>
          </w:p>
        </w:tc>
        <w:tc>
          <w:tcPr>
            <w:tcW w:w="6200" w:type="dxa"/>
            <w:gridSpan w:val="3"/>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相对密度（水）0.81，相对（空气）2.55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主要用途</w:t>
            </w:r>
          </w:p>
        </w:tc>
        <w:tc>
          <w:tcPr>
            <w:tcW w:w="6200" w:type="dxa"/>
            <w:gridSpan w:val="3"/>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用于制取脂类、塑料增塑剂、医药、喷漆以及用作溶剂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健康危害</w:t>
            </w:r>
          </w:p>
        </w:tc>
        <w:tc>
          <w:tcPr>
            <w:tcW w:w="6200" w:type="dxa"/>
            <w:gridSpan w:val="3"/>
            <w:vAlign w:val="center"/>
          </w:tcPr>
          <w:p>
            <w:pPr>
              <w:jc w:val="left"/>
              <w:rPr>
                <w:rFonts w:hint="default" w:ascii="Times New Roman" w:hAnsi="Times New Roman" w:cs="Times New Roman"/>
                <w:color w:val="auto"/>
                <w:szCs w:val="21"/>
              </w:rPr>
            </w:pPr>
            <w:r>
              <w:rPr>
                <w:rFonts w:hint="default" w:ascii="Times New Roman" w:hAnsi="Times New Roman" w:eastAsia="SimSun" w:cs="Times New Roman"/>
                <w:color w:val="auto"/>
                <w:szCs w:val="21"/>
                <w:shd w:val="clear" w:color="auto" w:fill="FFFFFF"/>
              </w:rPr>
              <w:t>吸入或口服对身体有害。对眼睛、皮肤、粘膜和呼吸道有刺激作用。中毒表现可有头痛、恶心、眩晕。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急救措施</w:t>
            </w:r>
          </w:p>
        </w:tc>
        <w:tc>
          <w:tcPr>
            <w:tcW w:w="11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皮肤接触</w:t>
            </w:r>
          </w:p>
        </w:tc>
        <w:tc>
          <w:tcPr>
            <w:tcW w:w="6200" w:type="dxa"/>
            <w:gridSpan w:val="3"/>
            <w:vAlign w:val="center"/>
          </w:tcPr>
          <w:p>
            <w:pPr>
              <w:jc w:val="left"/>
              <w:rPr>
                <w:rFonts w:hint="default" w:ascii="Times New Roman" w:hAnsi="Times New Roman" w:eastAsia="SimSun" w:cs="Times New Roman"/>
                <w:color w:val="auto"/>
                <w:szCs w:val="21"/>
                <w:shd w:val="clear" w:color="auto" w:fill="FFFFFF"/>
              </w:rPr>
            </w:pPr>
            <w:r>
              <w:rPr>
                <w:rFonts w:hint="default" w:ascii="Times New Roman" w:hAnsi="Times New Roman" w:eastAsia="SimSun" w:cs="Times New Roman"/>
                <w:color w:val="auto"/>
                <w:szCs w:val="21"/>
                <w:shd w:val="clear" w:color="auto" w:fill="FFFFFF"/>
              </w:rPr>
              <w:t>脱去污染的衣着，用肥皂水和清水彻底冲洗皮肤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8" w:type="dxa"/>
            <w:vMerge w:val="continue"/>
            <w:vAlign w:val="center"/>
          </w:tcPr>
          <w:p>
            <w:pPr>
              <w:jc w:val="center"/>
              <w:rPr>
                <w:rFonts w:hint="default" w:ascii="Times New Roman" w:hAnsi="Times New Roman" w:cs="Times New Roman"/>
                <w:color w:val="auto"/>
                <w:szCs w:val="21"/>
              </w:rPr>
            </w:pPr>
          </w:p>
        </w:tc>
        <w:tc>
          <w:tcPr>
            <w:tcW w:w="11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皮肤接触</w:t>
            </w:r>
          </w:p>
        </w:tc>
        <w:tc>
          <w:tcPr>
            <w:tcW w:w="6200" w:type="dxa"/>
            <w:gridSpan w:val="3"/>
            <w:vAlign w:val="center"/>
          </w:tcPr>
          <w:p>
            <w:pPr>
              <w:jc w:val="left"/>
              <w:rPr>
                <w:rFonts w:hint="default" w:ascii="Times New Roman" w:hAnsi="Times New Roman" w:eastAsia="SimSun" w:cs="Times New Roman"/>
                <w:color w:val="auto"/>
                <w:szCs w:val="21"/>
                <w:shd w:val="clear" w:color="auto" w:fill="FFFFFF"/>
              </w:rPr>
            </w:pPr>
            <w:r>
              <w:rPr>
                <w:rFonts w:hint="default" w:ascii="Times New Roman" w:hAnsi="Times New Roman" w:eastAsia="SimSun" w:cs="Times New Roman"/>
                <w:color w:val="auto"/>
                <w:szCs w:val="21"/>
                <w:shd w:val="clear" w:color="auto" w:fill="FFFFFF"/>
              </w:rPr>
              <w:t>立即提起眼睑，用大量流动清水或生理盐水彻底冲洗至少15分钟，就医。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8" w:type="dxa"/>
            <w:vMerge w:val="continue"/>
            <w:vAlign w:val="center"/>
          </w:tcPr>
          <w:p>
            <w:pPr>
              <w:jc w:val="center"/>
              <w:rPr>
                <w:rFonts w:hint="default" w:ascii="Times New Roman" w:hAnsi="Times New Roman" w:cs="Times New Roman"/>
                <w:color w:val="auto"/>
                <w:szCs w:val="21"/>
              </w:rPr>
            </w:pPr>
          </w:p>
        </w:tc>
        <w:tc>
          <w:tcPr>
            <w:tcW w:w="11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眼睛接触</w:t>
            </w:r>
          </w:p>
        </w:tc>
        <w:tc>
          <w:tcPr>
            <w:tcW w:w="6200" w:type="dxa"/>
            <w:gridSpan w:val="3"/>
            <w:vAlign w:val="center"/>
          </w:tcPr>
          <w:p>
            <w:pPr>
              <w:jc w:val="left"/>
              <w:rPr>
                <w:rFonts w:hint="default" w:ascii="Times New Roman" w:hAnsi="Times New Roman" w:eastAsia="SimSun" w:cs="Times New Roman"/>
                <w:color w:val="auto"/>
                <w:szCs w:val="21"/>
                <w:shd w:val="clear" w:color="auto" w:fill="FFFFFF"/>
              </w:rPr>
            </w:pPr>
            <w:r>
              <w:rPr>
                <w:rFonts w:hint="default" w:ascii="Times New Roman" w:hAnsi="Times New Roman" w:eastAsia="SimSun" w:cs="Times New Roman"/>
                <w:color w:val="auto"/>
                <w:szCs w:val="21"/>
                <w:shd w:val="clear" w:color="auto" w:fill="FFFFFF"/>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8" w:type="dxa"/>
            <w:vMerge w:val="continue"/>
            <w:vAlign w:val="center"/>
          </w:tcPr>
          <w:p>
            <w:pPr>
              <w:jc w:val="center"/>
              <w:rPr>
                <w:rFonts w:hint="default" w:ascii="Times New Roman" w:hAnsi="Times New Roman" w:cs="Times New Roman"/>
                <w:color w:val="auto"/>
                <w:szCs w:val="21"/>
              </w:rPr>
            </w:pPr>
          </w:p>
        </w:tc>
        <w:tc>
          <w:tcPr>
            <w:tcW w:w="11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吸入</w:t>
            </w:r>
          </w:p>
        </w:tc>
        <w:tc>
          <w:tcPr>
            <w:tcW w:w="6200" w:type="dxa"/>
            <w:gridSpan w:val="3"/>
            <w:vAlign w:val="center"/>
          </w:tcPr>
          <w:p>
            <w:pPr>
              <w:jc w:val="left"/>
              <w:rPr>
                <w:rFonts w:hint="default" w:ascii="Times New Roman" w:hAnsi="Times New Roman" w:eastAsia="SimSun" w:cs="Times New Roman"/>
                <w:color w:val="auto"/>
                <w:szCs w:val="21"/>
                <w:shd w:val="clear" w:color="auto" w:fill="FFFFFF"/>
              </w:rPr>
            </w:pPr>
            <w:r>
              <w:rPr>
                <w:rFonts w:hint="default" w:ascii="Times New Roman" w:hAnsi="Times New Roman" w:eastAsia="SimSun" w:cs="Times New Roman"/>
                <w:color w:val="auto"/>
                <w:szCs w:val="21"/>
                <w:shd w:val="clear" w:color="auto" w:fill="FFFFFF"/>
              </w:rPr>
              <w:t>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危险特性</w:t>
            </w:r>
          </w:p>
        </w:tc>
        <w:tc>
          <w:tcPr>
            <w:tcW w:w="6200" w:type="dxa"/>
            <w:gridSpan w:val="3"/>
            <w:vAlign w:val="center"/>
          </w:tcPr>
          <w:p>
            <w:pPr>
              <w:jc w:val="left"/>
              <w:rPr>
                <w:rFonts w:hint="default" w:ascii="Times New Roman" w:hAnsi="Times New Roman" w:cs="Times New Roman"/>
                <w:color w:val="auto"/>
                <w:szCs w:val="21"/>
              </w:rPr>
            </w:pPr>
            <w:r>
              <w:rPr>
                <w:rFonts w:hint="default" w:ascii="Times New Roman" w:hAnsi="Times New Roman" w:eastAsia="SimSun" w:cs="Times New Roman"/>
                <w:color w:val="auto"/>
                <w:szCs w:val="21"/>
                <w:shd w:val="clear" w:color="auto" w:fill="FFFFFF"/>
              </w:rPr>
              <w:t>易燃，其蒸气与空气可形成爆炸性混合物，遇明火、高热能引起燃烧爆炸。与氧化剂能发生强烈反应。其蒸气比空气重，能在较低处扩散到相当远的地方，遇火源会着火回燃。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有害燃烧产物</w:t>
            </w:r>
          </w:p>
        </w:tc>
        <w:tc>
          <w:tcPr>
            <w:tcW w:w="6200" w:type="dxa"/>
            <w:gridSpan w:val="3"/>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消防方法</w:t>
            </w:r>
          </w:p>
        </w:tc>
        <w:tc>
          <w:tcPr>
            <w:tcW w:w="11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灭火方法</w:t>
            </w:r>
          </w:p>
        </w:tc>
        <w:tc>
          <w:tcPr>
            <w:tcW w:w="6200" w:type="dxa"/>
            <w:gridSpan w:val="3"/>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用水喷射逸出液体，使其稀释成不燃性混合物，并用雾状水保护消防人员。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8" w:type="dxa"/>
            <w:vMerge w:val="continue"/>
            <w:vAlign w:val="center"/>
          </w:tcPr>
          <w:p>
            <w:pPr>
              <w:jc w:val="center"/>
              <w:rPr>
                <w:rFonts w:hint="default" w:ascii="Times New Roman" w:hAnsi="Times New Roman" w:cs="Times New Roman"/>
                <w:color w:val="auto"/>
                <w:szCs w:val="21"/>
              </w:rPr>
            </w:pPr>
          </w:p>
        </w:tc>
        <w:tc>
          <w:tcPr>
            <w:tcW w:w="11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灭火剂</w:t>
            </w:r>
          </w:p>
        </w:tc>
        <w:tc>
          <w:tcPr>
            <w:tcW w:w="6200" w:type="dxa"/>
            <w:gridSpan w:val="3"/>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抗溶性泡沫、干粉、二氧化碳、雾状水、1211灭火剂、砂土</w:t>
            </w:r>
          </w:p>
        </w:tc>
      </w:tr>
    </w:tbl>
    <w:p>
      <w:pPr>
        <w:jc w:val="center"/>
        <w:rPr>
          <w:rFonts w:hint="default" w:ascii="Times New Roman" w:hAnsi="Times New Roman" w:cs="Times New Roman"/>
          <w:b/>
          <w:color w:val="auto"/>
          <w:szCs w:val="21"/>
        </w:rPr>
      </w:pP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表6.2-6    丙烯酸树脂的理化及毒理性质一览表</w:t>
      </w:r>
    </w:p>
    <w:tbl>
      <w:tblPr>
        <w:tblStyle w:val="27"/>
        <w:tblW w:w="80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65"/>
        <w:gridCol w:w="2066"/>
        <w:gridCol w:w="2066"/>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中文民</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丙烯酸树脂</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英文名</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acrylic resin；acryl； Acid stain；acryl resin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分子式</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shd w:val="clear" w:color="auto" w:fill="FFFFFF"/>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"https://baike.sogou.com/lemma/ShowInnerLink.htm?lemmaId=101605167&amp;ss_c=ssc.citiao.link"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szCs w:val="21"/>
                <w:u w:val="none"/>
                <w:shd w:val="clear" w:color="auto" w:fill="FFFFFF"/>
              </w:rPr>
              <w:t>C</w:t>
            </w:r>
            <w:r>
              <w:rPr>
                <w:rStyle w:val="25"/>
                <w:rFonts w:hint="default" w:ascii="Times New Roman" w:hAnsi="Times New Roman" w:cs="Times New Roman"/>
                <w:color w:val="auto"/>
                <w:szCs w:val="21"/>
                <w:u w:val="none"/>
                <w:shd w:val="clear" w:color="auto" w:fill="FFFFFF"/>
                <w:vertAlign w:val="subscript"/>
              </w:rPr>
              <w:t>3</w:t>
            </w:r>
            <w:r>
              <w:rPr>
                <w:rStyle w:val="25"/>
                <w:rFonts w:hint="default" w:ascii="Times New Roman" w:hAnsi="Times New Roman" w:cs="Times New Roman"/>
                <w:color w:val="auto"/>
                <w:szCs w:val="21"/>
                <w:u w:val="none"/>
                <w:shd w:val="clear" w:color="auto" w:fill="FFFFFF"/>
              </w:rPr>
              <w:t>H</w:t>
            </w:r>
            <w:r>
              <w:rPr>
                <w:rStyle w:val="25"/>
                <w:rFonts w:hint="default" w:ascii="Times New Roman" w:hAnsi="Times New Roman" w:cs="Times New Roman"/>
                <w:color w:val="auto"/>
                <w:szCs w:val="21"/>
                <w:u w:val="none"/>
                <w:shd w:val="clear" w:color="auto" w:fill="FFFFFF"/>
                <w:vertAlign w:val="subscript"/>
              </w:rPr>
              <w:t>4</w:t>
            </w:r>
            <w:r>
              <w:rPr>
                <w:rStyle w:val="25"/>
                <w:rFonts w:hint="default" w:ascii="Times New Roman" w:hAnsi="Times New Roman" w:cs="Times New Roman"/>
                <w:color w:val="auto"/>
                <w:szCs w:val="21"/>
                <w:u w:val="none"/>
                <w:shd w:val="clear" w:color="auto" w:fill="FFFFFF"/>
              </w:rPr>
              <w:t>O</w:t>
            </w:r>
            <w:r>
              <w:rPr>
                <w:rStyle w:val="25"/>
                <w:rFonts w:hint="default" w:ascii="Times New Roman" w:hAnsi="Times New Roman" w:cs="Times New Roman"/>
                <w:color w:val="auto"/>
                <w:szCs w:val="21"/>
                <w:u w:val="none"/>
                <w:shd w:val="clear" w:color="auto" w:fill="FFFFFF"/>
              </w:rPr>
              <w:fldChar w:fldCharType="end"/>
            </w:r>
            <w:r>
              <w:rPr>
                <w:rFonts w:hint="default" w:ascii="Times New Roman" w:hAnsi="Times New Roman" w:cs="Times New Roman"/>
                <w:color w:val="auto"/>
                <w:szCs w:val="21"/>
                <w:shd w:val="clear" w:color="auto" w:fill="FFFFFF"/>
                <w:vertAlign w:val="subscript"/>
              </w:rPr>
              <w:t>2</w:t>
            </w:r>
            <w:r>
              <w:rPr>
                <w:rFonts w:hint="default" w:ascii="Times New Roman" w:hAnsi="Times New Roman" w:cs="Times New Roman"/>
                <w:color w:val="auto"/>
                <w:szCs w:val="21"/>
                <w:shd w:val="clear" w:color="auto" w:fill="FFFFFF"/>
              </w:rPr>
              <w:t>）n</w:t>
            </w:r>
          </w:p>
        </w:tc>
        <w:tc>
          <w:tcPr>
            <w:tcW w:w="2066" w:type="dxa"/>
            <w:vAlign w:val="center"/>
          </w:tcPr>
          <w:p>
            <w:pPr>
              <w:jc w:val="center"/>
              <w:rPr>
                <w:rFonts w:hint="default" w:ascii="Times New Roman" w:hAnsi="Times New Roman" w:eastAsia="SimSun" w:cs="Times New Roman"/>
                <w:color w:val="auto"/>
                <w:sz w:val="18"/>
                <w:szCs w:val="18"/>
                <w:shd w:val="clear" w:color="auto" w:fill="FFFFFF"/>
              </w:rPr>
            </w:pPr>
            <w:r>
              <w:rPr>
                <w:rFonts w:hint="default" w:ascii="Times New Roman" w:hAnsi="Times New Roman" w:cs="Times New Roman"/>
                <w:color w:val="auto"/>
                <w:szCs w:val="21"/>
              </w:rPr>
              <w:t>沸点</w:t>
            </w:r>
          </w:p>
        </w:tc>
        <w:tc>
          <w:tcPr>
            <w:tcW w:w="2068" w:type="dxa"/>
            <w:vAlign w:val="center"/>
          </w:tcPr>
          <w:p>
            <w:pPr>
              <w:jc w:val="center"/>
              <w:rPr>
                <w:rFonts w:hint="default" w:ascii="Times New Roman" w:hAnsi="Times New Roman" w:eastAsia="SimSun" w:cs="Times New Roman"/>
                <w:color w:val="auto"/>
                <w:sz w:val="18"/>
                <w:szCs w:val="18"/>
                <w:shd w:val="clear" w:color="auto" w:fill="FFFFFF"/>
              </w:rPr>
            </w:pPr>
            <w:r>
              <w:rPr>
                <w:rFonts w:hint="default" w:ascii="Times New Roman" w:hAnsi="Times New Roman" w:cs="Times New Roman"/>
                <w:color w:val="auto"/>
                <w:szCs w:val="21"/>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稳定性</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稳定</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CAS号</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9003-01-4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危险标记</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7，易燃液体</w:t>
            </w:r>
          </w:p>
        </w:tc>
        <w:tc>
          <w:tcPr>
            <w:tcW w:w="206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溶解性</w:t>
            </w:r>
          </w:p>
        </w:tc>
        <w:tc>
          <w:tcPr>
            <w:tcW w:w="206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溶于水、乙醇、醚对数有机溶剂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密度</w:t>
            </w:r>
          </w:p>
        </w:tc>
        <w:tc>
          <w:tcPr>
            <w:tcW w:w="6200" w:type="dxa"/>
            <w:gridSpan w:val="3"/>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相对密度（水）1.07，相对（空气）2.17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主要用途</w:t>
            </w:r>
          </w:p>
        </w:tc>
        <w:tc>
          <w:tcPr>
            <w:tcW w:w="6200" w:type="dxa"/>
            <w:gridSpan w:val="3"/>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在汽车、电器、机械、建筑等领域应用广泛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健康危害</w:t>
            </w:r>
          </w:p>
        </w:tc>
        <w:tc>
          <w:tcPr>
            <w:tcW w:w="6200" w:type="dxa"/>
            <w:gridSpan w:val="3"/>
            <w:vAlign w:val="center"/>
          </w:tcPr>
          <w:p>
            <w:pPr>
              <w:jc w:val="left"/>
              <w:rPr>
                <w:rFonts w:hint="default" w:ascii="Times New Roman" w:hAnsi="Times New Roman" w:cs="Times New Roman"/>
                <w:color w:val="auto"/>
                <w:szCs w:val="21"/>
              </w:rPr>
            </w:pPr>
            <w:r>
              <w:rPr>
                <w:rFonts w:hint="default" w:ascii="Times New Roman" w:hAnsi="Times New Roman" w:eastAsia="SimSun" w:cs="Times New Roman"/>
                <w:color w:val="auto"/>
                <w:szCs w:val="21"/>
                <w:shd w:val="clear" w:color="auto" w:fill="FFFFFF"/>
              </w:rPr>
              <w:t>皮肤接触可导致皮肤刺激不适和发疹；眼睛接触可导致眼睛刺激不适、流泪或</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"https://baike.sogou.com/lemma/ShowInnerLink.htm?lemmaId=71394150&amp;ss_c=ssc.citiao.link" \t "https://baike.sogou.com/_blank" </w:instrText>
            </w:r>
            <w:r>
              <w:rPr>
                <w:rFonts w:hint="default" w:ascii="Times New Roman" w:hAnsi="Times New Roman" w:cs="Times New Roman"/>
                <w:color w:val="auto"/>
              </w:rPr>
              <w:fldChar w:fldCharType="separate"/>
            </w:r>
            <w:r>
              <w:rPr>
                <w:rStyle w:val="25"/>
                <w:rFonts w:hint="default" w:ascii="Times New Roman" w:hAnsi="Times New Roman" w:eastAsia="SimSun" w:cs="Times New Roman"/>
                <w:color w:val="auto"/>
                <w:szCs w:val="21"/>
                <w:u w:val="none"/>
                <w:shd w:val="clear" w:color="auto" w:fill="FFFFFF"/>
              </w:rPr>
              <w:t>视线模糊</w:t>
            </w:r>
            <w:r>
              <w:rPr>
                <w:rStyle w:val="25"/>
                <w:rFonts w:hint="default" w:ascii="Times New Roman" w:hAnsi="Times New Roman" w:eastAsia="SimSun" w:cs="Times New Roman"/>
                <w:color w:val="auto"/>
                <w:szCs w:val="21"/>
                <w:u w:val="none"/>
                <w:shd w:val="clear" w:color="auto" w:fill="FFFFFF"/>
              </w:rPr>
              <w:fldChar w:fldCharType="end"/>
            </w:r>
            <w:r>
              <w:rPr>
                <w:rFonts w:hint="default" w:ascii="Times New Roman" w:hAnsi="Times New Roman" w:eastAsia="SimSun" w:cs="Times New Roman"/>
                <w:color w:val="auto"/>
                <w:szCs w:val="21"/>
                <w:shd w:val="clear" w:color="auto" w:fill="FFFFFF"/>
              </w:rPr>
              <w:t>；呼入此产品可导致上呼吸道刺激、咳嗽与不适，或不特定不舒服症状，如恶心、头痛或虚弱；食入此产品可导致特定不舒服症状如恶心、头痛或虚弱。患者应立即去医院救治。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急救措施</w:t>
            </w:r>
          </w:p>
        </w:tc>
        <w:tc>
          <w:tcPr>
            <w:tcW w:w="11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皮肤接触</w:t>
            </w:r>
          </w:p>
        </w:tc>
        <w:tc>
          <w:tcPr>
            <w:tcW w:w="6200" w:type="dxa"/>
            <w:gridSpan w:val="3"/>
            <w:vAlign w:val="center"/>
          </w:tcPr>
          <w:p>
            <w:pPr>
              <w:jc w:val="left"/>
              <w:rPr>
                <w:rFonts w:hint="default" w:ascii="Times New Roman" w:hAnsi="Times New Roman" w:eastAsia="SimSun" w:cs="Times New Roman"/>
                <w:color w:val="auto"/>
                <w:szCs w:val="21"/>
                <w:shd w:val="clear" w:color="auto" w:fill="FFFFFF"/>
              </w:rPr>
            </w:pPr>
            <w:r>
              <w:rPr>
                <w:rFonts w:hint="default" w:ascii="Times New Roman" w:hAnsi="Times New Roman" w:eastAsia="SimSun" w:cs="Times New Roman"/>
                <w:color w:val="auto"/>
                <w:szCs w:val="21"/>
                <w:shd w:val="clear" w:color="auto" w:fill="FFFFFF"/>
              </w:rPr>
              <w:t>脱去污染的衣着，用肥皂水和清水彻底冲洗皮肤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8" w:type="dxa"/>
            <w:vMerge w:val="continue"/>
            <w:vAlign w:val="center"/>
          </w:tcPr>
          <w:p>
            <w:pPr>
              <w:jc w:val="center"/>
              <w:rPr>
                <w:rFonts w:hint="default" w:ascii="Times New Roman" w:hAnsi="Times New Roman" w:cs="Times New Roman"/>
                <w:color w:val="auto"/>
                <w:szCs w:val="21"/>
              </w:rPr>
            </w:pPr>
          </w:p>
        </w:tc>
        <w:tc>
          <w:tcPr>
            <w:tcW w:w="11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皮肤接触</w:t>
            </w:r>
          </w:p>
        </w:tc>
        <w:tc>
          <w:tcPr>
            <w:tcW w:w="6200" w:type="dxa"/>
            <w:gridSpan w:val="3"/>
            <w:vAlign w:val="center"/>
          </w:tcPr>
          <w:p>
            <w:pPr>
              <w:jc w:val="left"/>
              <w:rPr>
                <w:rFonts w:hint="default" w:ascii="Times New Roman" w:hAnsi="Times New Roman" w:eastAsia="SimSun" w:cs="Times New Roman"/>
                <w:color w:val="auto"/>
                <w:szCs w:val="21"/>
                <w:shd w:val="clear" w:color="auto" w:fill="FFFFFF"/>
              </w:rPr>
            </w:pPr>
            <w:r>
              <w:rPr>
                <w:rFonts w:hint="default" w:ascii="Times New Roman" w:hAnsi="Times New Roman" w:eastAsia="SimSun" w:cs="Times New Roman"/>
                <w:color w:val="auto"/>
                <w:szCs w:val="21"/>
                <w:shd w:val="clear" w:color="auto" w:fill="FFFFFF"/>
              </w:rPr>
              <w:t>立即提起眼睑，用大量流动清水或生理盐水彻底冲洗至少15分钟，就医。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8" w:type="dxa"/>
            <w:vMerge w:val="continue"/>
            <w:vAlign w:val="center"/>
          </w:tcPr>
          <w:p>
            <w:pPr>
              <w:jc w:val="center"/>
              <w:rPr>
                <w:rFonts w:hint="default" w:ascii="Times New Roman" w:hAnsi="Times New Roman" w:cs="Times New Roman"/>
                <w:color w:val="auto"/>
                <w:szCs w:val="21"/>
              </w:rPr>
            </w:pPr>
          </w:p>
        </w:tc>
        <w:tc>
          <w:tcPr>
            <w:tcW w:w="11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眼睛接触</w:t>
            </w:r>
          </w:p>
        </w:tc>
        <w:tc>
          <w:tcPr>
            <w:tcW w:w="6200" w:type="dxa"/>
            <w:gridSpan w:val="3"/>
            <w:vAlign w:val="center"/>
          </w:tcPr>
          <w:p>
            <w:pPr>
              <w:jc w:val="left"/>
              <w:rPr>
                <w:rFonts w:hint="default" w:ascii="Times New Roman" w:hAnsi="Times New Roman" w:eastAsia="SimSun" w:cs="Times New Roman"/>
                <w:color w:val="auto"/>
                <w:szCs w:val="21"/>
                <w:shd w:val="clear" w:color="auto" w:fill="FFFFFF"/>
              </w:rPr>
            </w:pPr>
            <w:r>
              <w:rPr>
                <w:rFonts w:hint="default" w:ascii="Times New Roman" w:hAnsi="Times New Roman" w:eastAsia="SimSun" w:cs="Times New Roman"/>
                <w:color w:val="auto"/>
                <w:szCs w:val="21"/>
                <w:shd w:val="clear" w:color="auto" w:fill="FFFFFF"/>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8" w:type="dxa"/>
            <w:vMerge w:val="continue"/>
            <w:vAlign w:val="center"/>
          </w:tcPr>
          <w:p>
            <w:pPr>
              <w:jc w:val="center"/>
              <w:rPr>
                <w:rFonts w:hint="default" w:ascii="Times New Roman" w:hAnsi="Times New Roman" w:cs="Times New Roman"/>
                <w:color w:val="auto"/>
                <w:szCs w:val="21"/>
              </w:rPr>
            </w:pPr>
          </w:p>
        </w:tc>
        <w:tc>
          <w:tcPr>
            <w:tcW w:w="11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吸入</w:t>
            </w:r>
          </w:p>
        </w:tc>
        <w:tc>
          <w:tcPr>
            <w:tcW w:w="6200" w:type="dxa"/>
            <w:gridSpan w:val="3"/>
            <w:vAlign w:val="center"/>
          </w:tcPr>
          <w:p>
            <w:pPr>
              <w:jc w:val="left"/>
              <w:rPr>
                <w:rFonts w:hint="default" w:ascii="Times New Roman" w:hAnsi="Times New Roman" w:eastAsia="SimSun" w:cs="Times New Roman"/>
                <w:color w:val="auto"/>
                <w:szCs w:val="21"/>
                <w:shd w:val="clear" w:color="auto" w:fill="FFFFFF"/>
              </w:rPr>
            </w:pPr>
            <w:r>
              <w:rPr>
                <w:rFonts w:hint="default" w:ascii="Times New Roman" w:hAnsi="Times New Roman" w:eastAsia="SimSun" w:cs="Times New Roman"/>
                <w:color w:val="auto"/>
                <w:szCs w:val="21"/>
                <w:shd w:val="clear" w:color="auto" w:fill="FFFFFF"/>
              </w:rPr>
              <w:t>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危险特性</w:t>
            </w:r>
          </w:p>
        </w:tc>
        <w:tc>
          <w:tcPr>
            <w:tcW w:w="6200" w:type="dxa"/>
            <w:gridSpan w:val="3"/>
            <w:vAlign w:val="center"/>
          </w:tcPr>
          <w:p>
            <w:pPr>
              <w:jc w:val="left"/>
              <w:rPr>
                <w:rFonts w:hint="default" w:ascii="Times New Roman" w:hAnsi="Times New Roman" w:cs="Times New Roman"/>
                <w:color w:val="auto"/>
                <w:szCs w:val="21"/>
              </w:rPr>
            </w:pPr>
            <w:r>
              <w:rPr>
                <w:rFonts w:hint="default" w:ascii="Times New Roman" w:hAnsi="Times New Roman" w:eastAsia="SimSun" w:cs="Times New Roman"/>
                <w:color w:val="auto"/>
                <w:szCs w:val="21"/>
                <w:shd w:val="clear" w:color="auto" w:fill="FFFFFF"/>
              </w:rPr>
              <w:t>易燃，其蒸气与空气可形成爆炸性混合物，遇明火、高热能引起燃烧爆炸。与氧化剂能发生强烈反应。其蒸气比空气重，能在较低处扩散到相当远的地方，遇火源会着火回燃。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有害燃烧产物</w:t>
            </w:r>
          </w:p>
        </w:tc>
        <w:tc>
          <w:tcPr>
            <w:tcW w:w="6200" w:type="dxa"/>
            <w:gridSpan w:val="3"/>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8"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消防方法</w:t>
            </w:r>
          </w:p>
        </w:tc>
        <w:tc>
          <w:tcPr>
            <w:tcW w:w="11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灭火方法</w:t>
            </w:r>
          </w:p>
        </w:tc>
        <w:tc>
          <w:tcPr>
            <w:tcW w:w="6200" w:type="dxa"/>
            <w:gridSpan w:val="3"/>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用水喷射逸出液体，使其稀释成不燃性混合物，并用雾状水保护消防人员。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48" w:type="dxa"/>
            <w:vMerge w:val="continue"/>
            <w:vAlign w:val="center"/>
          </w:tcPr>
          <w:p>
            <w:pPr>
              <w:jc w:val="center"/>
              <w:rPr>
                <w:rFonts w:hint="default" w:ascii="Times New Roman" w:hAnsi="Times New Roman" w:cs="Times New Roman"/>
                <w:color w:val="auto"/>
                <w:szCs w:val="21"/>
              </w:rPr>
            </w:pPr>
          </w:p>
        </w:tc>
        <w:tc>
          <w:tcPr>
            <w:tcW w:w="116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灭火剂</w:t>
            </w:r>
          </w:p>
        </w:tc>
        <w:tc>
          <w:tcPr>
            <w:tcW w:w="6200" w:type="dxa"/>
            <w:gridSpan w:val="3"/>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抗溶性泡沫、干粉、二氧化碳、雾状水、1211灭火剂、砂土</w:t>
            </w:r>
          </w:p>
        </w:tc>
      </w:tr>
    </w:tbl>
    <w:p>
      <w:pPr>
        <w:jc w:val="center"/>
        <w:rPr>
          <w:rFonts w:hint="default" w:ascii="Times New Roman" w:hAnsi="Times New Roman" w:cs="Times New Roman"/>
          <w:b/>
          <w:color w:val="auto"/>
          <w:szCs w:val="21"/>
        </w:rPr>
      </w:pPr>
      <w:bookmarkStart w:id="574" w:name="_Toc7479"/>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color w:val="auto"/>
          <w:szCs w:val="21"/>
          <w:lang w:val="en-US" w:eastAsia="zh-CN"/>
        </w:rPr>
        <w:t xml:space="preserve">6.2-8 </w:t>
      </w:r>
      <w:r>
        <w:rPr>
          <w:rFonts w:hint="default" w:ascii="Times New Roman" w:hAnsi="Times New Roman" w:cs="Times New Roman"/>
          <w:b/>
          <w:color w:val="auto"/>
          <w:szCs w:val="21"/>
        </w:rPr>
        <w:t xml:space="preserve">  </w:t>
      </w:r>
      <w:r>
        <w:rPr>
          <w:rFonts w:hint="default" w:ascii="Times New Roman" w:hAnsi="Times New Roman" w:cs="Times New Roman"/>
          <w:b/>
          <w:color w:val="auto"/>
          <w:szCs w:val="21"/>
          <w:lang w:eastAsia="zh-CN"/>
        </w:rPr>
        <w:t>脱脂剂</w:t>
      </w:r>
      <w:r>
        <w:rPr>
          <w:rFonts w:hint="default" w:ascii="Times New Roman" w:hAnsi="Times New Roman" w:cs="Times New Roman"/>
          <w:b/>
          <w:color w:val="auto"/>
          <w:szCs w:val="21"/>
        </w:rPr>
        <w:t>的理化及毒理性质一览表</w:t>
      </w:r>
    </w:p>
    <w:tbl>
      <w:tblPr>
        <w:tblStyle w:val="27"/>
        <w:tblW w:w="80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6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中文民</w:t>
            </w:r>
          </w:p>
        </w:tc>
        <w:tc>
          <w:tcPr>
            <w:tcW w:w="6200" w:type="dxa"/>
            <w:vAlign w:val="center"/>
          </w:tcPr>
          <w:p>
            <w:pPr>
              <w:jc w:val="left"/>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脱脂剂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主要成分</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磷酸五钠               60%</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t>表面活性剂           36%</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t>缓蚀剂                 </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外观与性状</w:t>
            </w:r>
          </w:p>
        </w:tc>
        <w:tc>
          <w:tcPr>
            <w:tcW w:w="6200" w:type="dxa"/>
            <w:vAlign w:val="center"/>
          </w:tcPr>
          <w:p>
            <w:pPr>
              <w:jc w:val="left"/>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白色粉末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侵入途径</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吸入、食入、经皮吸收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健康危害</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本品具有刺激性和腐蚀性。直接接触可引起皮肤和眼灼伤。生产中吸入其粉尘和烟雾可引起呼吸道刺激和结膜炎，还可有鼻粘膜溃疡、萎缩及鼻中隔穿孔。长时间接触本品溶液可发生湿疹、皮炎、鸡眼状溃疡和皮肤松驰。接触本品的作业工人呼吸器官疾病发病率升高。误服可造成消化道灼伤、粘膜糜烂、出血和休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爆炸危险</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不燃，具腐蚀性、刺激性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13" w:type="dxa"/>
            <w:vAlign w:val="center"/>
          </w:tcPr>
          <w:p>
            <w:pPr>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毒理性</w:t>
            </w:r>
          </w:p>
        </w:tc>
        <w:tc>
          <w:tcPr>
            <w:tcW w:w="6200" w:type="dxa"/>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t>LD50：4090 mg/kg(大鼠经口)</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t>LC50：2300mg/m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，2小时(大鼠吸入)</w:t>
            </w:r>
          </w:p>
        </w:tc>
      </w:tr>
    </w:tbl>
    <w:p>
      <w:pPr>
        <w:spacing w:line="360" w:lineRule="auto"/>
        <w:outlineLvl w:val="2"/>
        <w:rPr>
          <w:rFonts w:hint="default" w:ascii="Times New Roman" w:hAnsi="Times New Roman" w:eastAsia="SimSun" w:cs="Times New Roman"/>
          <w:b/>
          <w:bCs/>
          <w:color w:val="auto"/>
          <w:sz w:val="28"/>
          <w:szCs w:val="28"/>
        </w:rPr>
      </w:pPr>
      <w:r>
        <w:rPr>
          <w:rFonts w:hint="default" w:ascii="Times New Roman" w:hAnsi="Times New Roman" w:eastAsia="SimSun" w:cs="Times New Roman"/>
          <w:b/>
          <w:bCs/>
          <w:color w:val="auto"/>
          <w:sz w:val="28"/>
          <w:szCs w:val="28"/>
        </w:rPr>
        <w:t>6.2.3 生产设置潜在风险识别</w:t>
      </w:r>
      <w:bookmarkEnd w:id="574"/>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1、车间风险因数识别</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在生产过程中使用到环氧树脂、天然气、变压器油、底漆、稀释剂，在使用过程中的环氧树脂桶、天然气管道、变压器油储罐、油漆桶等破裂，泄露的物料以易燃物质为主，遇到高温物体、明火、电火花可能会引起火灾、爆炸等风险。</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2、储存因素风险识别</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项目使用的环氧树脂、天然气、变压器油、底漆、稀释剂属于易燃物质，储存过程中发生泄露，可能会发生火灾、爆炸事故。</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3、运输过程中风险</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使用的物料除天然气外均采用汽车运输，原料由供应商负责运到场内，潜在风险为：运输单位或人员未严格遵守《危险化学品管理调理》、《道路危险货物运输管理规定》《道路运输从业人员管理规定》、《汽车运输危险货物规则》、《夏季高温时段禁止道路运输危险化学品名录》中有关危化品运输管理规定，或发生车祸等导致包装桶液体泄露、喷出，遇明火发生火灾爆炸或中毒事故。</w:t>
      </w:r>
    </w:p>
    <w:p>
      <w:pPr>
        <w:spacing w:line="360" w:lineRule="auto"/>
        <w:outlineLvl w:val="1"/>
        <w:rPr>
          <w:rFonts w:hint="default" w:ascii="Times New Roman" w:hAnsi="Times New Roman" w:eastAsia="SimSun" w:cs="Times New Roman"/>
          <w:b/>
          <w:bCs/>
          <w:color w:val="auto"/>
          <w:sz w:val="28"/>
          <w:szCs w:val="28"/>
        </w:rPr>
      </w:pPr>
      <w:bookmarkStart w:id="575" w:name="_Toc22871"/>
      <w:r>
        <w:rPr>
          <w:rFonts w:hint="default" w:ascii="Times New Roman" w:hAnsi="Times New Roman" w:eastAsia="SimSun" w:cs="Times New Roman"/>
          <w:b/>
          <w:bCs/>
          <w:color w:val="auto"/>
          <w:sz w:val="30"/>
          <w:szCs w:val="30"/>
        </w:rPr>
        <w:t>6.3 重大危险源识别</w:t>
      </w:r>
      <w:bookmarkEnd w:id="575"/>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根据《建设项目环境风险评价技术导则》（HJ/T169-2004）：“长期或短期生产、加工、运输、使用或贮存危险物质，且危险物质的数量等于或超过临界量的功能单位称为重大危险源。</w:t>
      </w:r>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本项目使用的环</w:t>
      </w:r>
      <w:r>
        <w:rPr>
          <w:rFonts w:hint="default" w:ascii="Times New Roman" w:hAnsi="Times New Roman" w:cs="Times New Roman"/>
          <w:color w:val="auto"/>
          <w:sz w:val="24"/>
        </w:rPr>
        <w:t>氧树脂、变压器油、天然气</w:t>
      </w:r>
      <w:r>
        <w:rPr>
          <w:rFonts w:hint="default" w:ascii="Times New Roman" w:hAnsi="Times New Roman" w:eastAsia="SimSun" w:cs="Times New Roman"/>
          <w:color w:val="auto"/>
          <w:sz w:val="24"/>
        </w:rPr>
        <w:t>属于易燃物品，根据《建设项目环境风险评价技术导则》（HJ/T169-2004）附录A表3和《危险化学品重大危险源辨识》（GB18218-2009），临界量为见表6.3-1。</w:t>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表6.3-1  危险化学品名称及临界量</w:t>
      </w:r>
    </w:p>
    <w:tbl>
      <w:tblPr>
        <w:tblStyle w:val="27"/>
        <w:tblW w:w="88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701"/>
        <w:gridCol w:w="1572"/>
        <w:gridCol w:w="2092"/>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7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物质名称</w:t>
            </w:r>
          </w:p>
        </w:tc>
        <w:tc>
          <w:tcPr>
            <w:tcW w:w="157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临界量，t</w:t>
            </w:r>
          </w:p>
        </w:tc>
        <w:tc>
          <w:tcPr>
            <w:tcW w:w="20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（实际）储存量，t</w:t>
            </w:r>
          </w:p>
        </w:tc>
        <w:tc>
          <w:tcPr>
            <w:tcW w:w="2595"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7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环氧树脂</w:t>
            </w:r>
          </w:p>
        </w:tc>
        <w:tc>
          <w:tcPr>
            <w:tcW w:w="1572" w:type="dxa"/>
            <w:tcBorders>
              <w:bottom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c>
          <w:tcPr>
            <w:tcW w:w="2092" w:type="dxa"/>
            <w:tcBorders>
              <w:bottom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1.25</w:t>
            </w:r>
          </w:p>
        </w:tc>
        <w:tc>
          <w:tcPr>
            <w:tcW w:w="2595" w:type="dxa"/>
            <w:vMerge w:val="restart"/>
            <w:vAlign w:val="center"/>
          </w:tcPr>
          <w:p>
            <w:pPr>
              <w:jc w:val="center"/>
              <w:rPr>
                <w:rFonts w:hint="default" w:ascii="Times New Roman" w:hAnsi="Times New Roman" w:cs="Times New Roman"/>
                <w:bCs/>
                <w:color w:val="auto"/>
                <w:szCs w:val="21"/>
                <w:lang w:val="fr-FR"/>
              </w:rPr>
            </w:pPr>
            <w:r>
              <w:rPr>
                <w:rFonts w:hint="default" w:ascii="Times New Roman" w:hAnsi="Times New Roman" w:cs="Times New Roman"/>
                <w:bCs/>
                <w:color w:val="auto"/>
                <w:szCs w:val="21"/>
                <w:lang w:val="fr-FR"/>
              </w:rPr>
              <w:t>q1/Q1+q2/Q2+……+qn/QN=</w:t>
            </w:r>
            <w:r>
              <w:rPr>
                <w:rFonts w:hint="default" w:ascii="Times New Roman" w:hAnsi="Times New Roman" w:cs="Times New Roman"/>
                <w:bCs/>
                <w:color w:val="auto"/>
                <w:szCs w:val="21"/>
                <w:lang w:val="en-US" w:eastAsia="zh-CN"/>
              </w:rPr>
              <w:t>0.00539</w:t>
            </w:r>
            <w:r>
              <w:rPr>
                <w:rFonts w:hint="default" w:ascii="Times New Roman" w:hAnsi="Times New Roman" w:cs="Times New Roman"/>
                <w:bCs/>
                <w:color w:val="auto"/>
                <w:szCs w:val="21"/>
                <w:lang w:val="fr-FR"/>
              </w:rPr>
              <w:t>＜1</w:t>
            </w:r>
          </w:p>
          <w:p>
            <w:pPr>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不属于重大危险源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70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变压器油</w:t>
            </w:r>
          </w:p>
        </w:tc>
        <w:tc>
          <w:tcPr>
            <w:tcW w:w="1572" w:type="dxa"/>
            <w:tcBorders>
              <w:bottom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5000</w:t>
            </w:r>
          </w:p>
        </w:tc>
        <w:tc>
          <w:tcPr>
            <w:tcW w:w="2092" w:type="dxa"/>
            <w:tcBorders>
              <w:bottom w:val="single" w:color="auto" w:sz="4" w:space="0"/>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2595" w:type="dxa"/>
            <w:vMerge w:val="continue"/>
            <w:vAlign w:val="center"/>
          </w:tcPr>
          <w:p>
            <w:pPr>
              <w:jc w:val="center"/>
              <w:rPr>
                <w:rFonts w:hint="default" w:ascii="Times New Roman" w:hAnsi="Times New Roman" w:cs="Times New Roman"/>
                <w:bCs/>
                <w:color w:val="auto"/>
                <w:szCs w:val="21"/>
                <w:lang w:val="fr-F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0"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701"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天然气</w:t>
            </w:r>
          </w:p>
        </w:tc>
        <w:tc>
          <w:tcPr>
            <w:tcW w:w="1572"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2092"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0</w:t>
            </w:r>
          </w:p>
        </w:tc>
        <w:tc>
          <w:tcPr>
            <w:tcW w:w="2595"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0"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701"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环氧底漆</w:t>
            </w:r>
          </w:p>
        </w:tc>
        <w:tc>
          <w:tcPr>
            <w:tcW w:w="1572"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5000</w:t>
            </w:r>
          </w:p>
        </w:tc>
        <w:tc>
          <w:tcPr>
            <w:tcW w:w="2092"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0.5</w:t>
            </w:r>
          </w:p>
        </w:tc>
        <w:tc>
          <w:tcPr>
            <w:tcW w:w="2595"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0"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1701"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稀释剂</w:t>
            </w:r>
          </w:p>
        </w:tc>
        <w:tc>
          <w:tcPr>
            <w:tcW w:w="1572" w:type="dxa"/>
            <w:tcBorders>
              <w:bottom w:val="single" w:color="auto" w:sz="4" w:space="0"/>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5000</w:t>
            </w:r>
          </w:p>
        </w:tc>
        <w:tc>
          <w:tcPr>
            <w:tcW w:w="2092" w:type="dxa"/>
            <w:tcBorders>
              <w:bottom w:val="single" w:color="auto" w:sz="4" w:space="0"/>
            </w:tcBorders>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w:t>
            </w:r>
          </w:p>
        </w:tc>
        <w:tc>
          <w:tcPr>
            <w:tcW w:w="2595" w:type="dxa"/>
            <w:vMerge w:val="continue"/>
            <w:vAlign w:val="center"/>
          </w:tcPr>
          <w:p>
            <w:pPr>
              <w:jc w:val="center"/>
              <w:rPr>
                <w:rFonts w:hint="default" w:ascii="Times New Roman" w:hAnsi="Times New Roman" w:cs="Times New Roman"/>
                <w:color w:val="auto"/>
                <w:szCs w:val="21"/>
              </w:rPr>
            </w:pP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风险评价导则》（HJ/T169-2004）规定，重大危险源的辨识依据是物质的危险性及其数量，当危险物质在生产场所和储存区各单元中的数量超过临界量时，即被确定为重大危险源。根据导则附录A.1和《危险化学品重大危险源辨识》，环氧树脂、变压器油、天然气、油漆均未超过临界量，项目无重大危险源。</w:t>
      </w:r>
    </w:p>
    <w:p>
      <w:pPr>
        <w:spacing w:line="360" w:lineRule="auto"/>
        <w:outlineLvl w:val="1"/>
        <w:rPr>
          <w:rFonts w:hint="default" w:ascii="Times New Roman" w:hAnsi="Times New Roman" w:eastAsia="SimSun" w:cs="Times New Roman"/>
          <w:b/>
          <w:bCs/>
          <w:color w:val="auto"/>
          <w:sz w:val="28"/>
          <w:szCs w:val="28"/>
        </w:rPr>
      </w:pPr>
      <w:bookmarkStart w:id="576" w:name="_Toc18545"/>
      <w:r>
        <w:rPr>
          <w:rFonts w:hint="default" w:ascii="Times New Roman" w:hAnsi="Times New Roman" w:eastAsia="SimSun" w:cs="Times New Roman"/>
          <w:b/>
          <w:bCs/>
          <w:color w:val="auto"/>
          <w:sz w:val="30"/>
          <w:szCs w:val="30"/>
        </w:rPr>
        <w:t>6.4 评价等级</w:t>
      </w:r>
      <w:bookmarkEnd w:id="576"/>
    </w:p>
    <w:p>
      <w:pPr>
        <w:pStyle w:val="2"/>
        <w:spacing w:line="360" w:lineRule="auto"/>
        <w:ind w:firstLine="480" w:firstLineChars="200"/>
        <w:rPr>
          <w:rFonts w:hint="default" w:ascii="Times New Roman" w:hAnsi="Times New Roman" w:eastAsia="SimSun" w:cs="Times New Roman"/>
          <w:b/>
          <w:bCs/>
          <w:color w:val="auto"/>
          <w:sz w:val="24"/>
        </w:rPr>
      </w:pPr>
      <w:r>
        <w:rPr>
          <w:rFonts w:hint="default" w:ascii="Times New Roman" w:hAnsi="Times New Roman" w:eastAsia="SimSun" w:cs="Times New Roman"/>
          <w:color w:val="auto"/>
          <w:sz w:val="24"/>
        </w:rPr>
        <w:t>对照HJ/T169-2004 中评价工作等级划分依据，确定本项目环境风险评价等级为二级。根据《建设项目环境风险评价技术导则》（HJ/T169-2004）的要求，二级评价应按HJ/T169-2004进行风险识别、风险分析和事故影响进行简要分析，提出防范、减缓和应急措施。</w:t>
      </w:r>
    </w:p>
    <w:p>
      <w:pPr>
        <w:spacing w:line="360" w:lineRule="auto"/>
        <w:outlineLvl w:val="1"/>
        <w:rPr>
          <w:rFonts w:hint="default" w:ascii="Times New Roman" w:hAnsi="Times New Roman" w:eastAsia="SimSun" w:cs="Times New Roman"/>
          <w:b/>
          <w:bCs/>
          <w:color w:val="auto"/>
          <w:sz w:val="28"/>
          <w:szCs w:val="28"/>
        </w:rPr>
      </w:pPr>
      <w:bookmarkStart w:id="577" w:name="_Toc22882"/>
      <w:r>
        <w:rPr>
          <w:rFonts w:hint="default" w:ascii="Times New Roman" w:hAnsi="Times New Roman" w:eastAsia="SimSun" w:cs="Times New Roman"/>
          <w:b/>
          <w:bCs/>
          <w:color w:val="auto"/>
          <w:sz w:val="30"/>
          <w:szCs w:val="30"/>
        </w:rPr>
        <w:t>6.5 环境风险分析</w:t>
      </w:r>
      <w:bookmarkEnd w:id="577"/>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（1）泄漏环境影响分析</w:t>
      </w:r>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本项目主要环境风险影响是漆料、</w:t>
      </w:r>
      <w:r>
        <w:rPr>
          <w:rFonts w:hint="default" w:ascii="Times New Roman" w:hAnsi="Times New Roman" w:cs="Times New Roman"/>
          <w:color w:val="auto"/>
          <w:sz w:val="24"/>
        </w:rPr>
        <w:t>环氧树脂、变压器油、天然气</w:t>
      </w:r>
      <w:r>
        <w:rPr>
          <w:rFonts w:hint="default" w:ascii="Times New Roman" w:hAnsi="Times New Roman" w:eastAsia="SimSun" w:cs="Times New Roman"/>
          <w:color w:val="auto"/>
          <w:sz w:val="24"/>
        </w:rPr>
        <w:t>发生泄露的环境影响，由于油不会对远距离的环境空气质量造成较大的环境风险，主要影响在车间内。油泄露物质具有易燃易爆的特点，如发生火灾在周围的环境空气质量影响较大，因此，应配备完善的消防设备，一旦发生火灾等事故可及时解决。</w:t>
      </w:r>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（2）事故次生/伴生污染影响分析</w:t>
      </w:r>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本项目涉及的油漆、</w:t>
      </w:r>
      <w:r>
        <w:rPr>
          <w:rFonts w:hint="default" w:ascii="Times New Roman" w:hAnsi="Times New Roman" w:cs="Times New Roman"/>
          <w:color w:val="auto"/>
          <w:sz w:val="24"/>
        </w:rPr>
        <w:t>环氧树脂、变压器油、天然气</w:t>
      </w:r>
      <w:r>
        <w:rPr>
          <w:rFonts w:hint="default" w:ascii="Times New Roman" w:hAnsi="Times New Roman" w:eastAsia="SimSun" w:cs="Times New Roman"/>
          <w:color w:val="auto"/>
          <w:sz w:val="24"/>
        </w:rPr>
        <w:t>主要含有二甲苯、VOCs等，在一定条件下可能发生燃烧，燃烧过程中生成一氧化碳、二氧化碳、氮氧化物、苯系物等废气围人群及大气环境产生影响。现场处置人员应根据不同类型环境事件的特点，配备相应的防护设备，采取安全防护措施，防止火灾的危害。</w:t>
      </w:r>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（3）环境风险可接受水平</w:t>
      </w:r>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风险可接受水平分析采用最大可信灾害事故风险值 Rmax 与同行业可接受风险水平RL比较：</w:t>
      </w:r>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根据对项目风险事故影响分析可知，项目漆料泄漏引发火灾热辐射危害区域为火源周围50m的范围，在可能发生火源50m的范围内无常住居民，主要人口是厂内职工，受影响职工数约为50人，最大可信灾害事故对环境所造成的风险 Rmax值如以厂内职工计算，结果如下：</w:t>
      </w:r>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Rmax=0.5×受影响人口数×事故出×50×1×10</w:t>
      </w:r>
      <w:r>
        <w:rPr>
          <w:rFonts w:hint="default" w:ascii="Times New Roman" w:hAnsi="Times New Roman" w:eastAsia="SimSun" w:cs="Times New Roman"/>
          <w:color w:val="auto"/>
          <w:sz w:val="24"/>
          <w:vertAlign w:val="superscript"/>
        </w:rPr>
        <w:t>-5</w:t>
      </w:r>
      <w:r>
        <w:rPr>
          <w:rFonts w:hint="default" w:ascii="Times New Roman" w:hAnsi="Times New Roman" w:eastAsia="SimSun" w:cs="Times New Roman"/>
          <w:color w:val="auto"/>
          <w:sz w:val="24"/>
        </w:rPr>
        <w:t>×0.02=2.5×10</w:t>
      </w:r>
      <w:r>
        <w:rPr>
          <w:rFonts w:hint="default" w:ascii="Times New Roman" w:hAnsi="Times New Roman" w:eastAsia="SimSun" w:cs="Times New Roman"/>
          <w:color w:val="auto"/>
          <w:sz w:val="24"/>
          <w:vertAlign w:val="superscript"/>
        </w:rPr>
        <w:t>-5</w:t>
      </w:r>
      <w:r>
        <w:rPr>
          <w:rFonts w:hint="default" w:ascii="Times New Roman" w:hAnsi="Times New Roman" w:eastAsia="SimSun" w:cs="Times New Roman"/>
          <w:color w:val="auto"/>
          <w:sz w:val="24"/>
        </w:rPr>
        <w:t xml:space="preserve"> &lt;8.33×10</w:t>
      </w:r>
      <w:r>
        <w:rPr>
          <w:rFonts w:hint="default" w:ascii="Times New Roman" w:hAnsi="Times New Roman" w:eastAsia="SimSun" w:cs="Times New Roman"/>
          <w:color w:val="auto"/>
          <w:sz w:val="24"/>
          <w:vertAlign w:val="superscript"/>
        </w:rPr>
        <w:t>-5</w:t>
      </w:r>
      <w:r>
        <w:rPr>
          <w:rFonts w:hint="default" w:ascii="Times New Roman" w:hAnsi="Times New Roman" w:eastAsia="SimSun" w:cs="Times New Roman"/>
          <w:color w:val="auto"/>
          <w:sz w:val="24"/>
        </w:rPr>
        <w:t>（同行业可接受风险水平RL）。</w:t>
      </w:r>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即项目的环境风险水平是可以接受的。</w:t>
      </w:r>
    </w:p>
    <w:p>
      <w:pPr>
        <w:spacing w:line="360" w:lineRule="auto"/>
        <w:outlineLvl w:val="1"/>
        <w:rPr>
          <w:rFonts w:hint="default" w:ascii="Times New Roman" w:hAnsi="Times New Roman" w:eastAsia="SimSun" w:cs="Times New Roman"/>
          <w:b/>
          <w:bCs/>
          <w:color w:val="auto"/>
          <w:sz w:val="28"/>
          <w:szCs w:val="28"/>
        </w:rPr>
      </w:pPr>
      <w:bookmarkStart w:id="578" w:name="_Toc29118"/>
      <w:r>
        <w:rPr>
          <w:rFonts w:hint="default" w:ascii="Times New Roman" w:hAnsi="Times New Roman" w:eastAsia="SimSun" w:cs="Times New Roman"/>
          <w:b/>
          <w:bCs/>
          <w:color w:val="auto"/>
          <w:sz w:val="30"/>
          <w:szCs w:val="30"/>
        </w:rPr>
        <w:t>6.6 环境风险防范措施</w:t>
      </w:r>
      <w:bookmarkEnd w:id="578"/>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①变压器油储存注意事项：储存于阴凉、通风的库房。储油设施保持密封且做防渗处理，并远离火种、热源、防止阳光直射。应与氧化剂、食用化学品分开存放，切忌混储。配备相应品种和数量的消防器材。</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②在环氧树脂和变压器油贮存和使用区域，应整火灾预警系统，从而提高系统运行的可靠性，稳定性和安全性。</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③为防止事故情况下污水对地表水体影响，企业应建设完善的污水收集系统，将消防产生的污水收集至中水处理站。</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④注油过程注意事项：密闭操作，提供充分的局部排风。防止烟雾或粉尘泄漏到工作场所空气中。操作人员必须经过专门培训，严格遵守操作规程。远离火种、热源，工作场所严禁吸烟。</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⑤生产现场设置事故照明、安全疏散等安全指示标志。凡容易发生事故或危及生命安全的场所和设备，以及需要提醒操作，人员注意的地点，均按标准设置各种安全标志。</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⑥操作人员防护措施：操作时，操作人员应佩戴橡胶手套，避免与含有废物直接接触。工作现场禁止吸烟、进食和饮水。工作完毕，淋浴更衣。保持良好的卫生习惯。</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⑦企业应建立完善 消防知识器材使用培训，并定期组织消防演习。消防器材应建立档案，设专人负责保管，期检查，及时更换，确保有效；</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⑧项目涉及易燃品，一旦泄漏可能污染水体和附近环境。发生小量的泄漏，收处理后冲洗地面的冲洗水必须进入废水处理系统，经处理达标后，才能排放，严冲洗水直接外排，也不得进入雨水管网。另外，还应采取构筑围堤和设置事故水等措施，以处理大量泄漏的情况，保证及时回收处理有害物料，避免其通过雨水统排出厂外，造成环境和水体污染；</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⑨对运输车辆严格管理，定时检修；对运输车辆司机加强教育，严禁酒后驾车、劳驾驶；对运输时间、运输线路备选若干方案进行必选，防止在道路交通高峰期行运输；防止选择车流较密集的线路进行运输；选线尽量避开水库、河流、居民敏感点。</w:t>
      </w:r>
    </w:p>
    <w:p>
      <w:pPr>
        <w:spacing w:line="360" w:lineRule="auto"/>
        <w:outlineLvl w:val="1"/>
        <w:rPr>
          <w:rFonts w:hint="default" w:ascii="Times New Roman" w:hAnsi="Times New Roman" w:eastAsia="SimSun" w:cs="Times New Roman"/>
          <w:b/>
          <w:bCs/>
          <w:color w:val="auto"/>
          <w:sz w:val="28"/>
          <w:szCs w:val="28"/>
        </w:rPr>
      </w:pPr>
      <w:bookmarkStart w:id="579" w:name="_Toc21840"/>
      <w:r>
        <w:rPr>
          <w:rFonts w:hint="default" w:ascii="Times New Roman" w:hAnsi="Times New Roman" w:eastAsia="SimSun" w:cs="Times New Roman"/>
          <w:b/>
          <w:bCs/>
          <w:color w:val="auto"/>
          <w:sz w:val="30"/>
          <w:szCs w:val="30"/>
        </w:rPr>
        <w:t>6.7 应急预案</w:t>
      </w:r>
      <w:bookmarkEnd w:id="579"/>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①应急计划区</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应急计划区主要针对危险目标。装置区及贮存区在于如何控制不蔓延，让事故尽量局限在场内，短期消除。环境保护目标区应尽快脱离污染区，作好人员的疏散和安置。本项目的危险目标主要为环氧树脂和变压器油贮存和使用场。</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②应急组织机构、人员</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A、应急机构</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成立事件应急指挥与协调领导小组，建立了由建设办主任任组长、副主任任副组长，各相关部门负责人为成员的应急指挥机构；建立24小时值班制度。</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B、职责与分工</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a、领导小组组长全面负责安全生产工作及安全事故应急救援总指挥工作。</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b、副组长负责督促安全生产的检查、落实及整改，协作组长做好事故应急救援工作。</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c、应急领导小组办公室负责安全生产事故应急救援工作的联络、协调工作。</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d、安全管理员对厂房内的应急设施、道路防护设施进行日常维护管理，搞好维修工作。</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e、事故发生后，值班人员应及时按照事故等级内容及时向组长报告，明确发生点、危险类别和规模，由其确认核实后启动应急计划，并向应急计划报告中确认的部门及时通告，提出处理前是否需要外部援助；</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f、外部协作部门包括环保、消防等部门；</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g、遇到重大事故，应及时向政府应急部门报告，便于及时组织协作部门采取应急救援工作。</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③预案分级响应条件</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当发生事故时，各车间、部门的应急救援小队按事故应急预案组织自救，并向公司应急救援中心报告，救援中心根据事故情况立即组织关停有关的生产设备，避免事故的扩大；根据事故的大小派出救援车辆和救援分队，同时，向有关领导报告。</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对于一般事故，立即报告生产组长和值班长，由检修车间内组织人员处理。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对于较大或重大事故，立即报告生产部长，由生产部长进行停车、调度工作，并将情况向保卫部长通报，若事故无法控制，应在事故发生1小时内，及时将有关情况向当地人民政府和环境保护行政主管部门报告。进入预警期后，应急组织机构应认真履行各自的职责，防止事态的蔓延、发展。</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发生人身伤害时，拨打急救电话：120</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④应急求援保障</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配备必要的应急装备，平时作好应急装备的保管、维修和调试，保证装备处于良好的使用状态，一旦发生事故就能立即投入使用。</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a.基本装备</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通讯装备：电话、手机、对讲机等</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交通工具：汽车为主；</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防护装置：各类人员均需配备个人防护装备，防毒面罩和防护服。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医疗急救：与县急救中心签定协议，设立专业救援队伍，制定救治方案，配备急救器械、急救药品（防烧伤等）。</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b.专用装备</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消防车辆及消防人员。</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工程抢险队专用设施等。</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⑤报警、通讯联络方式</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事故发生后，首先向公司应急救援领导小组报告，主要通过电话或手机报警。应急指挥中心则可通过网络广播各全厂发布救援信号，发生较大范围事故时还可通过电视、广播同志广大市民。注意与政策突发环境事件应急对接和联动。</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⑥应急处理措施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"http://baike.baidu.com/view/2840907.htm" \t "_blank"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泄漏应急处理</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：迅速撤离泄漏污染区人员至安全区，并进行隔离，严格限制出入。切断火源。建议应急处理人员戴自给式呼吸器，穿防毒服。不要直接接触泄漏物。尽可能切断泄漏源。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燃烧应急处理：消防人员必须佩戴过滤式防毒面具(全面罩)或隔离式呼吸器，穿全身防火防毒服，在上风向灭火。尽可能将容器从火场移至空旷处。喷水保持火场容器冷却，直至灭火结束。处在火场中的容器若已变色或从安全泄压装置中产生声音，必须马上撤离。灭火剂：</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"http://baike.baidu.com/view/3498660.htm" \t "_blank"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雾状水</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、泡沫、干粉、二氧化碳、砂土。</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⑦应急培训计划</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确保风险时能启动有效的应急预案，公司应急救援领导小组负责劳动安全教育工作，定期组织职工进行劳动安全教育和学习。开展面向全体职工的应对突发事故相关知识培训，将突发事故预防、应急指挥、综合协调等作为重要内容，以增强职工应对突发事件的防备意识和应急基本知识、技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a.应急救援人员的培训</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培训内容包括应急设施的应用、危险化学品的防护、危险化学品的处置措施，项目工艺管道易发生泄漏点的检查等。</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b.员工应急响应的培训</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公司各部门、生产线从业人员都负有事故应急救援的责任，是应急救援的骨干力量，担负着公司事故的应急救援及处理工作。每年公司应组织定期或不定期的预案演练和相关知识的理论学习，使公司每位员工熟悉应急救援的程序、救援方法和措施，增强自我防范的意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c.演练</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cs="Times New Roman"/>
          <w:color w:val="auto"/>
          <w:sz w:val="24"/>
        </w:rPr>
        <w:t>从实战角度出发，切实提高应急救援能力，应急组织机构定期组织综合性应急处置演练。每次演练应按应急救援的要求，制定详细的演练计划，确定演练的时间、地点、人员、设备、资金等。参加人员严格按照实战的标准进行，整个演练过程做到事前有计划，事后有总结、讲评、记录。演练地点应选择安全可靠的地方，避免因演练时造成的意外。预案演练每年进行一次，相关知识的理论学习每年不少于3次。</w:t>
      </w:r>
    </w:p>
    <w:p>
      <w:pPr>
        <w:spacing w:line="360" w:lineRule="auto"/>
        <w:outlineLvl w:val="1"/>
        <w:rPr>
          <w:rFonts w:hint="default" w:ascii="Times New Roman" w:hAnsi="Times New Roman" w:cs="Times New Roman"/>
          <w:b/>
          <w:color w:val="auto"/>
          <w:sz w:val="30"/>
          <w:szCs w:val="30"/>
        </w:rPr>
      </w:pPr>
      <w:bookmarkStart w:id="580" w:name="_Toc14872"/>
      <w:bookmarkStart w:id="581" w:name="_Toc452363868"/>
      <w:r>
        <w:rPr>
          <w:rFonts w:hint="default" w:ascii="Times New Roman" w:hAnsi="Times New Roman" w:cs="Times New Roman"/>
          <w:b/>
          <w:color w:val="auto"/>
          <w:sz w:val="30"/>
          <w:szCs w:val="30"/>
        </w:rPr>
        <w:t>6.8 小结</w:t>
      </w:r>
      <w:bookmarkEnd w:id="580"/>
      <w:bookmarkEnd w:id="581"/>
    </w:p>
    <w:p>
      <w:pPr>
        <w:spacing w:line="360" w:lineRule="auto"/>
        <w:ind w:firstLine="410" w:firstLineChars="171"/>
        <w:rPr>
          <w:rFonts w:hint="default" w:ascii="Times New Roman" w:hAnsi="Times New Roman" w:cs="Times New Roman"/>
          <w:snapToGrid w:val="0"/>
          <w:color w:val="auto"/>
        </w:rPr>
      </w:pPr>
      <w:r>
        <w:rPr>
          <w:rFonts w:hint="default" w:ascii="Times New Roman" w:hAnsi="Times New Roman" w:cs="Times New Roman"/>
          <w:color w:val="auto"/>
          <w:sz w:val="24"/>
        </w:rPr>
        <w:t>综上所述，项目环境风险主要为环氧树脂、变压器油、天然气泄露发生火灾，经过识别本项目无重大危险源，</w:t>
      </w:r>
      <w:r>
        <w:rPr>
          <w:rFonts w:hint="default" w:ascii="Times New Roman" w:hAnsi="Times New Roman" w:eastAsia="SimSun" w:cs="Times New Roman"/>
          <w:color w:val="auto"/>
          <w:sz w:val="24"/>
        </w:rPr>
        <w:t>发生</w:t>
      </w:r>
      <w:r>
        <w:rPr>
          <w:rFonts w:hint="default" w:ascii="Times New Roman" w:hAnsi="Times New Roman" w:cs="Times New Roman"/>
          <w:color w:val="auto"/>
          <w:sz w:val="24"/>
        </w:rPr>
        <w:t>火灾事故时，产生大量的烟尘，不完全燃烧时还会产生CO等有毒物质，短时间内对环境空气造成污染影响，但由于环氧树脂和变压器油的贮存和使用量少，发生火灾后的影响范围有限，不会造成大的环境污染和人员伤亡。通过分析，项目发生风险的概率低，且有完善的处置措施及应急预案，能够将风险影响范围控制在较小范围，对周围环境影响不大，</w:t>
      </w:r>
      <w:r>
        <w:rPr>
          <w:rFonts w:hint="default" w:ascii="Times New Roman" w:hAnsi="Times New Roman" w:cs="Times New Roman"/>
          <w:snapToGrid w:val="0"/>
          <w:color w:val="auto"/>
          <w:sz w:val="24"/>
        </w:rPr>
        <w:t>从环境风险角度，可认为项目实施后的环境风险事故水平在当前可承受范围之内。</w:t>
      </w:r>
    </w:p>
    <w:p>
      <w:pPr>
        <w:pStyle w:val="2"/>
        <w:spacing w:line="360" w:lineRule="auto"/>
        <w:outlineLvl w:val="0"/>
        <w:rPr>
          <w:rFonts w:hint="default" w:ascii="Times New Roman" w:hAnsi="Times New Roman" w:eastAsia="SimSun" w:cs="Times New Roman"/>
          <w:b/>
          <w:bCs/>
          <w:color w:val="auto"/>
          <w:sz w:val="32"/>
          <w:szCs w:val="32"/>
        </w:rPr>
      </w:pPr>
      <w:bookmarkStart w:id="582" w:name="_Toc23804"/>
      <w:r>
        <w:rPr>
          <w:rFonts w:hint="default" w:ascii="Times New Roman" w:hAnsi="Times New Roman" w:eastAsia="SimSun" w:cs="Times New Roman"/>
          <w:b/>
          <w:bCs/>
          <w:color w:val="auto"/>
          <w:sz w:val="32"/>
          <w:szCs w:val="32"/>
        </w:rPr>
        <w:t>7 环保措施及其可行性论证</w:t>
      </w:r>
      <w:bookmarkEnd w:id="582"/>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目前，项目已建设完成，施工期环境影响已结束，项目施工期间没有接到周边居民关于本项目建设的相关投诉，根据现场踏勘，也没有遗留环保问题，本次评价不对施工期采取的环保措施可行性进行论证。</w:t>
      </w:r>
    </w:p>
    <w:p>
      <w:pPr>
        <w:pStyle w:val="2"/>
        <w:spacing w:line="360" w:lineRule="auto"/>
        <w:outlineLvl w:val="1"/>
        <w:rPr>
          <w:rFonts w:hint="default" w:ascii="Times New Roman" w:hAnsi="Times New Roman" w:eastAsia="SimSun" w:cs="Times New Roman"/>
          <w:b/>
          <w:bCs/>
          <w:color w:val="auto"/>
          <w:sz w:val="30"/>
          <w:szCs w:val="30"/>
        </w:rPr>
      </w:pPr>
      <w:bookmarkStart w:id="583" w:name="_Toc16781"/>
      <w:r>
        <w:rPr>
          <w:rFonts w:hint="default" w:ascii="Times New Roman" w:hAnsi="Times New Roman" w:eastAsia="SimSun" w:cs="Times New Roman"/>
          <w:b/>
          <w:bCs/>
          <w:color w:val="auto"/>
          <w:sz w:val="30"/>
          <w:szCs w:val="30"/>
        </w:rPr>
        <w:t>7.1 废气治理措施可行性论证</w:t>
      </w:r>
      <w:bookmarkEnd w:id="583"/>
    </w:p>
    <w:p>
      <w:pPr>
        <w:pStyle w:val="2"/>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项目运营期间废气主要为焊接烟尘、环氧树脂浇注及固化过程中产生的废气、变压器油储罐区无组织排放非甲烷总体、变压器真空干燥废气、喷漆房会挥发发的油漆废气、</w:t>
      </w:r>
      <w:r>
        <w:rPr>
          <w:rFonts w:hint="default" w:ascii="Times New Roman" w:hAnsi="Times New Roman" w:eastAsia="SimSun" w:cs="Times New Roman"/>
          <w:color w:val="auto"/>
          <w:sz w:val="24"/>
        </w:rPr>
        <w:t>静电粉末涂装车间产生的喷涂粉尘、烘烤废气、</w:t>
      </w:r>
      <w:r>
        <w:rPr>
          <w:rFonts w:hint="default" w:ascii="Times New Roman" w:hAnsi="Times New Roman" w:cs="Times New Roman"/>
          <w:bCs/>
          <w:color w:val="auto"/>
          <w:sz w:val="24"/>
        </w:rPr>
        <w:t>厂区内的汽车尾气和食堂油烟等。</w:t>
      </w:r>
    </w:p>
    <w:p>
      <w:pPr>
        <w:pStyle w:val="2"/>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1、焊接烟尘</w:t>
      </w:r>
    </w:p>
    <w:p>
      <w:pPr>
        <w:spacing w:line="360" w:lineRule="auto"/>
        <w:ind w:firstLine="480"/>
        <w:jc w:val="left"/>
        <w:rPr>
          <w:rFonts w:hint="default" w:ascii="Times New Roman" w:hAnsi="Times New Roman" w:cs="Times New Roman"/>
          <w:b/>
          <w:color w:val="auto"/>
          <w:sz w:val="24"/>
        </w:rPr>
      </w:pPr>
      <w:r>
        <w:rPr>
          <w:rFonts w:hint="default" w:ascii="Times New Roman" w:hAnsi="Times New Roman" w:cs="Times New Roman"/>
          <w:b/>
          <w:color w:val="auto"/>
          <w:sz w:val="24"/>
        </w:rPr>
        <w:t>治理措施：</w:t>
      </w:r>
      <w:r>
        <w:rPr>
          <w:rFonts w:hint="default" w:ascii="Times New Roman" w:hAnsi="Times New Roman" w:cs="Times New Roman"/>
          <w:color w:val="auto"/>
          <w:sz w:val="24"/>
        </w:rPr>
        <w:t>焊接过程产生的烟尘采用集气罩收集后由烟尘净化器处理后经1#排气筒排放。</w:t>
      </w:r>
    </w:p>
    <w:p>
      <w:pPr>
        <w:spacing w:line="360" w:lineRule="auto"/>
        <w:ind w:firstLine="480"/>
        <w:jc w:val="left"/>
        <w:rPr>
          <w:rFonts w:hint="default" w:ascii="Times New Roman" w:hAnsi="Times New Roman" w:cs="Times New Roman"/>
          <w:b/>
          <w:color w:val="auto"/>
          <w:sz w:val="24"/>
        </w:rPr>
      </w:pPr>
      <w:r>
        <w:rPr>
          <w:rFonts w:hint="default" w:ascii="Times New Roman" w:hAnsi="Times New Roman" w:cs="Times New Roman"/>
          <w:b/>
          <w:color w:val="auto"/>
          <w:sz w:val="24"/>
        </w:rPr>
        <w:t>技术可行性：</w:t>
      </w:r>
      <w:r>
        <w:rPr>
          <w:rFonts w:hint="default" w:ascii="Times New Roman" w:hAnsi="Times New Roman" w:cs="Times New Roman"/>
          <w:bCs/>
          <w:color w:val="auto"/>
          <w:sz w:val="24"/>
        </w:rPr>
        <w:t>本项目采用负压式集气罩进行收集，在</w:t>
      </w:r>
      <w:r>
        <w:rPr>
          <w:rFonts w:hint="default" w:ascii="Times New Roman" w:hAnsi="Times New Roman" w:eastAsia="SimSun" w:cs="Times New Roman"/>
          <w:color w:val="auto"/>
          <w:sz w:val="24"/>
        </w:rPr>
        <w:t>在厂房一侧墙面布置轴流风机，将焊烟吹向另一侧墙面的负压收集口。当厂房跨度较大时，也可在中间跨布置接力诱导风机。产生焊烟的源头应尽量布置在下风侧。在上升热气流与横向气流共同作用下，焊烟按一定倾角做上升运动，负压收集口的布置区域应在合适高度的基础上稍作扩展，通常为离地3.5-8.5m的空间，以确保上升中及被吹送至收集口的焊烟被尽可能捕集，经捕集和处理后的洁净空气通过排气筒排放。该处理设施</w:t>
      </w:r>
      <w:r>
        <w:rPr>
          <w:rFonts w:hint="default" w:ascii="Times New Roman" w:hAnsi="Times New Roman" w:cs="Times New Roman"/>
          <w:color w:val="auto"/>
          <w:sz w:val="24"/>
        </w:rPr>
        <w:t>集气罩收集效率为80%，焊接烟尘净化器净化效率为90%，引风机引风量为100Nm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/h，经处理后的焊接烟尘排放速率为0.001kg/h，排放浓度约为10.0mg/m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eastAsia="SimSun" w:cs="Times New Roman"/>
          <w:color w:val="auto"/>
          <w:sz w:val="24"/>
        </w:rPr>
        <w:t>满足 GB16297-1996《大气污染物综合排放标准》中二级标准有组织排放浓度限值要求，所以项目焊接烟尘采用烟尘净化器处理措施是可行的。</w:t>
      </w:r>
    </w:p>
    <w:p>
      <w:pPr>
        <w:spacing w:line="360" w:lineRule="auto"/>
        <w:ind w:firstLine="480"/>
        <w:jc w:val="left"/>
        <w:rPr>
          <w:rFonts w:hint="default" w:ascii="Times New Roman" w:hAnsi="Times New Roman" w:cs="Times New Roman"/>
          <w:b/>
          <w:color w:val="auto"/>
          <w:sz w:val="24"/>
        </w:rPr>
      </w:pPr>
      <w:r>
        <w:rPr>
          <w:rFonts w:hint="default" w:ascii="Times New Roman" w:hAnsi="Times New Roman" w:cs="Times New Roman"/>
          <w:b/>
          <w:color w:val="auto"/>
          <w:sz w:val="24"/>
        </w:rPr>
        <w:t>2、浇注、固化废气</w:t>
      </w:r>
    </w:p>
    <w:p>
      <w:pPr>
        <w:pStyle w:val="2"/>
        <w:spacing w:line="360" w:lineRule="auto"/>
        <w:ind w:firstLine="482" w:firstLineChars="200"/>
        <w:rPr>
          <w:rFonts w:hint="default" w:ascii="Times New Roman" w:hAnsi="Times New Roman" w:eastAsia="SimSun" w:cs="Times New Roman"/>
          <w:color w:val="auto"/>
          <w:sz w:val="24"/>
        </w:rPr>
      </w:pPr>
      <w:r>
        <w:rPr>
          <w:rFonts w:hint="default" w:ascii="Times New Roman" w:hAnsi="Times New Roman" w:cs="Times New Roman"/>
          <w:b/>
          <w:color w:val="auto"/>
          <w:sz w:val="24"/>
        </w:rPr>
        <w:t>治理措施：</w:t>
      </w:r>
      <w:r>
        <w:rPr>
          <w:rFonts w:hint="default" w:ascii="Times New Roman" w:hAnsi="Times New Roman" w:cs="Times New Roman"/>
          <w:bCs/>
          <w:color w:val="auto"/>
          <w:sz w:val="24"/>
        </w:rPr>
        <w:t>环氧树脂在浇注、固化过程产生的废气经集气罩收集后由2#排气筒排放。</w:t>
      </w:r>
    </w:p>
    <w:p>
      <w:pPr>
        <w:spacing w:line="360" w:lineRule="auto"/>
        <w:ind w:firstLine="480"/>
        <w:jc w:val="left"/>
        <w:rPr>
          <w:rFonts w:hint="default" w:ascii="Times New Roman" w:hAnsi="Times New Roman" w:eastAsia="SimSun" w:cs="Times New Roman"/>
          <w:color w:val="auto"/>
          <w:sz w:val="24"/>
        </w:rPr>
      </w:pPr>
      <w:r>
        <w:rPr>
          <w:rFonts w:hint="default" w:ascii="Times New Roman" w:hAnsi="Times New Roman" w:cs="Times New Roman"/>
          <w:b/>
          <w:color w:val="auto"/>
          <w:sz w:val="24"/>
        </w:rPr>
        <w:t>技术可行性：</w:t>
      </w:r>
      <w:r>
        <w:rPr>
          <w:rFonts w:hint="default" w:ascii="Times New Roman" w:hAnsi="Times New Roman" w:cs="Times New Roman"/>
          <w:bCs/>
          <w:color w:val="auto"/>
          <w:sz w:val="24"/>
        </w:rPr>
        <w:t>本项目在环氧树脂在浇注、固化区设置集气罩收集，</w:t>
      </w:r>
      <w:r>
        <w:rPr>
          <w:rFonts w:hint="default" w:ascii="Times New Roman" w:hAnsi="Times New Roman" w:cs="Times New Roman"/>
          <w:color w:val="auto"/>
          <w:sz w:val="24"/>
        </w:rPr>
        <w:t>集气罩收集效率为80%，引风机引风量为1000Nm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/h，经处理后的焊接烟尘排放速率为0.01kg/h，排放浓度约为10.0mg/m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eastAsia="SimSun" w:cs="Times New Roman"/>
          <w:color w:val="auto"/>
          <w:sz w:val="24"/>
        </w:rPr>
        <w:t>满足 GB16297-1996《大气污染物综合排放标准》中二级标准有组织排放浓度限值要求，所以项目浇注、固化废气经集气罩收集后直排是可行的。</w:t>
      </w:r>
    </w:p>
    <w:p>
      <w:pPr>
        <w:spacing w:line="360" w:lineRule="auto"/>
        <w:ind w:firstLine="480"/>
        <w:jc w:val="left"/>
        <w:rPr>
          <w:rFonts w:hint="default" w:ascii="Times New Roman" w:hAnsi="Times New Roman" w:cs="Times New Roman"/>
          <w:b/>
          <w:color w:val="auto"/>
          <w:sz w:val="24"/>
        </w:rPr>
      </w:pPr>
      <w:r>
        <w:rPr>
          <w:rFonts w:hint="default" w:ascii="Times New Roman" w:hAnsi="Times New Roman" w:cs="Times New Roman"/>
          <w:b/>
          <w:color w:val="auto"/>
          <w:sz w:val="24"/>
        </w:rPr>
        <w:t>3、天燃气锅炉废气</w:t>
      </w:r>
    </w:p>
    <w:p>
      <w:pPr>
        <w:spacing w:line="360" w:lineRule="auto"/>
        <w:ind w:firstLine="480"/>
        <w:jc w:val="left"/>
        <w:rPr>
          <w:rFonts w:hint="default" w:ascii="Times New Roman" w:hAnsi="Times New Roman" w:cs="Times New Roman"/>
          <w:bCs/>
          <w:color w:val="auto"/>
          <w:sz w:val="24"/>
        </w:rPr>
      </w:pPr>
      <w:r>
        <w:rPr>
          <w:rFonts w:hint="default" w:ascii="Times New Roman" w:hAnsi="Times New Roman" w:cs="Times New Roman"/>
          <w:b/>
          <w:color w:val="auto"/>
          <w:sz w:val="24"/>
        </w:rPr>
        <w:t>处理措施：</w:t>
      </w:r>
      <w:r>
        <w:rPr>
          <w:rFonts w:hint="default" w:ascii="Times New Roman" w:hAnsi="Times New Roman" w:cs="Times New Roman"/>
          <w:bCs/>
          <w:color w:val="auto"/>
          <w:sz w:val="24"/>
        </w:rPr>
        <w:t>本项目锅炉燃料使用天然气，根据核算结果，本项目所排放的大气污染物二氧化硫、氮氧化物能够满足《锅炉大气污染物排放标准》（GB13271-2014）（表2）规定的大气污染物排放限值，因此，项目锅炉烟气可经烟囱直接排放。</w:t>
      </w:r>
    </w:p>
    <w:p>
      <w:pPr>
        <w:pStyle w:val="30"/>
        <w:ind w:firstLine="482"/>
        <w:rPr>
          <w:rFonts w:hint="default" w:ascii="Times New Roman" w:hAnsi="Times New Roman" w:cs="Times New Roman"/>
          <w:bCs/>
          <w:color w:val="auto"/>
          <w:sz w:val="24"/>
        </w:rPr>
      </w:pPr>
      <w:r>
        <w:rPr>
          <w:rFonts w:hint="default" w:ascii="Times New Roman" w:hAnsi="Times New Roman" w:cs="Times New Roman"/>
          <w:b/>
          <w:color w:val="auto"/>
          <w:sz w:val="24"/>
        </w:rPr>
        <w:t>技术可行性：</w:t>
      </w:r>
      <w:r>
        <w:rPr>
          <w:rFonts w:hint="default" w:ascii="Times New Roman" w:hAnsi="Times New Roman" w:cs="Times New Roman"/>
          <w:bCs/>
          <w:color w:val="auto"/>
          <w:sz w:val="24"/>
        </w:rPr>
        <w:t>项目锅炉房设置有1座离地高度11m烟囱，根据《锅炉大气污染物排放标准》（GB13271-2014），新建锅炉房的周围半径200m内有建筑物时，其烟囱高度应高出最高建筑物3m以上，锅炉房的周围半径200m最高建筑物为变压器生产厂房，高度为8m，因此本项目锅炉房燃烧天然气产生的废气排气筒高度均需要设置为11m。经预测，按本项目排气筒设置的高度，污染物的最大落地浓度占标率不到10%，最大落地浓度对应的距离为145m，对环境影响较小，故项目排气筒高度设置合理。</w:t>
      </w:r>
    </w:p>
    <w:p>
      <w:pPr>
        <w:spacing w:line="360" w:lineRule="auto"/>
        <w:ind w:firstLine="480"/>
        <w:jc w:val="left"/>
        <w:rPr>
          <w:rFonts w:hint="default" w:ascii="Times New Roman" w:hAnsi="Times New Roman" w:cs="Times New Roman"/>
          <w:b/>
          <w:color w:val="auto"/>
          <w:sz w:val="24"/>
        </w:rPr>
      </w:pPr>
      <w:r>
        <w:rPr>
          <w:rFonts w:hint="default" w:ascii="Times New Roman" w:hAnsi="Times New Roman" w:cs="Times New Roman"/>
          <w:b/>
          <w:color w:val="auto"/>
          <w:sz w:val="24"/>
        </w:rPr>
        <w:t>4、喷涂废气</w:t>
      </w:r>
    </w:p>
    <w:p>
      <w:pPr>
        <w:pStyle w:val="2"/>
        <w:spacing w:line="360" w:lineRule="auto"/>
        <w:ind w:firstLine="482" w:firstLineChars="200"/>
        <w:rPr>
          <w:rFonts w:hint="default" w:ascii="Times New Roman" w:hAnsi="Times New Roman" w:eastAsia="SimSun" w:cs="Times New Roman"/>
          <w:color w:val="auto"/>
          <w:sz w:val="24"/>
        </w:rPr>
      </w:pPr>
      <w:r>
        <w:rPr>
          <w:rFonts w:hint="default" w:ascii="Times New Roman" w:hAnsi="Times New Roman" w:cs="Times New Roman"/>
          <w:b/>
          <w:color w:val="auto"/>
          <w:sz w:val="24"/>
        </w:rPr>
        <w:t>处置措施：</w:t>
      </w:r>
      <w:r>
        <w:rPr>
          <w:rFonts w:hint="default" w:ascii="Times New Roman" w:hAnsi="Times New Roman" w:eastAsia="SimSun" w:cs="Times New Roman"/>
          <w:color w:val="auto"/>
          <w:sz w:val="24"/>
        </w:rPr>
        <w:t>喷涂粉尘经脉冲反吹滤芯回收系统收集后返回喷粉工序使用，芯滤过滤后的空气由风机引出经4#排气筒排放；烘烤废气经活性炭吸附后由4#排气筒排放。</w:t>
      </w:r>
    </w:p>
    <w:p>
      <w:pPr>
        <w:spacing w:line="360" w:lineRule="auto"/>
        <w:ind w:firstLine="480"/>
        <w:jc w:val="left"/>
        <w:rPr>
          <w:rFonts w:hint="default" w:ascii="Times New Roman" w:hAnsi="Times New Roman" w:eastAsia="SimSun" w:cs="Times New Roman"/>
          <w:color w:val="auto"/>
          <w:sz w:val="24"/>
        </w:rPr>
      </w:pPr>
      <w:r>
        <w:rPr>
          <w:rFonts w:hint="default" w:ascii="Times New Roman" w:hAnsi="Times New Roman" w:cs="Times New Roman"/>
          <w:b/>
          <w:color w:val="auto"/>
          <w:sz w:val="24"/>
        </w:rPr>
        <w:t>技术可行性：</w:t>
      </w:r>
      <w:r>
        <w:rPr>
          <w:rFonts w:hint="default" w:ascii="Times New Roman" w:hAnsi="Times New Roman" w:eastAsia="SimSun" w:cs="Times New Roman"/>
          <w:color w:val="auto"/>
          <w:sz w:val="24"/>
        </w:rPr>
        <w:t>脉冲反吹滤芯回收系统是粉末涂装行业常用的收尘设备，该设备回收率高、结构简单、占地面积小，滤芯采用纯聚酯无纺布、使用寿命长，粉末的回收率可达90%以上。喷涂后的金属工件需要进行烘烤固化，所用塑粉主要成分为环氧-聚酯型粉末涂料，其分解温度约为280℃，而本项目固化炉控制最高温度为180℃，粉末固化过程有机物分解较少，其分解的有机废气主要为挥发性有机废气（非甲烷总烃），本项目采用活性炭吸附处理后排放，</w:t>
      </w:r>
      <w:r>
        <w:rPr>
          <w:rFonts w:hint="default" w:ascii="Times New Roman" w:hAnsi="Times New Roman" w:eastAsia="SimSun" w:cs="Times New Roman"/>
          <w:color w:val="auto"/>
          <w:sz w:val="24"/>
          <w:shd w:val="clear" w:color="auto" w:fill="FFFFFF"/>
        </w:rPr>
        <w:t>活性炭是一种黑色多孔的固体炭质，活性炭的比表面积在500～1700m</w:t>
      </w:r>
      <w:r>
        <w:rPr>
          <w:rFonts w:hint="default" w:ascii="Times New Roman" w:hAnsi="Times New Roman" w:eastAsia="SimSun" w:cs="Times New Roman"/>
          <w:color w:val="auto"/>
          <w:sz w:val="24"/>
          <w:shd w:val="clear" w:color="auto" w:fill="FFFFFF"/>
          <w:vertAlign w:val="superscript"/>
        </w:rPr>
        <w:t>2</w:t>
      </w:r>
      <w:r>
        <w:rPr>
          <w:rFonts w:hint="default" w:ascii="Times New Roman" w:hAnsi="Times New Roman" w:eastAsia="SimSun" w:cs="Times New Roman"/>
          <w:color w:val="auto"/>
          <w:sz w:val="24"/>
          <w:shd w:val="clear" w:color="auto" w:fill="FFFFFF"/>
        </w:rPr>
        <w:t>/g间，具有很强的吸附性能，活性炭吸附有机废气为工业有机废气治理常用的方法，吸附效率为90%以上，</w:t>
      </w:r>
      <w:r>
        <w:rPr>
          <w:rFonts w:hint="default" w:ascii="Times New Roman" w:hAnsi="Times New Roman" w:eastAsia="SimSun" w:cs="Times New Roman"/>
          <w:color w:val="auto"/>
          <w:sz w:val="24"/>
        </w:rPr>
        <w:t>本项目已建成正常运营，</w:t>
      </w:r>
      <w:r>
        <w:rPr>
          <w:rFonts w:hint="default" w:ascii="Times New Roman" w:hAnsi="Times New Roman" w:cs="Times New Roman"/>
          <w:bCs/>
          <w:color w:val="auto"/>
          <w:sz w:val="24"/>
        </w:rPr>
        <w:t>根据建设单位于2017年9月1日至9月3日委托云南圣清环境监测科技有限公司对项目固化烘道废气排气筒的监测结果，喷涂废气中颗粒物、非甲烷总烃能满足</w:t>
      </w:r>
      <w:r>
        <w:rPr>
          <w:rFonts w:hint="default" w:ascii="Times New Roman" w:hAnsi="Times New Roman" w:eastAsia="SimSun" w:cs="Times New Roman"/>
          <w:color w:val="auto"/>
          <w:sz w:val="24"/>
        </w:rPr>
        <w:t xml:space="preserve"> GB16297-1996《大气污染物综合排放标准》中二级标准有组织排放浓度限值要求，所以项目喷涂废气采用的措施是可行的。</w:t>
      </w:r>
    </w:p>
    <w:p>
      <w:pPr>
        <w:spacing w:line="360" w:lineRule="auto"/>
        <w:ind w:firstLine="480"/>
        <w:jc w:val="left"/>
        <w:rPr>
          <w:rFonts w:hint="default" w:ascii="Times New Roman" w:hAnsi="Times New Roman" w:cs="Times New Roman"/>
          <w:b/>
          <w:color w:val="auto"/>
          <w:sz w:val="24"/>
        </w:rPr>
      </w:pPr>
      <w:r>
        <w:rPr>
          <w:rFonts w:hint="default" w:ascii="Times New Roman" w:hAnsi="Times New Roman" w:cs="Times New Roman"/>
          <w:b/>
          <w:color w:val="auto"/>
          <w:sz w:val="24"/>
        </w:rPr>
        <w:t>5、喷漆废气</w:t>
      </w:r>
    </w:p>
    <w:p>
      <w:pPr>
        <w:spacing w:line="360" w:lineRule="auto"/>
        <w:ind w:firstLine="480"/>
        <w:jc w:val="left"/>
        <w:rPr>
          <w:rFonts w:hint="default" w:ascii="Times New Roman" w:hAnsi="Times New Roman" w:cs="Times New Roman"/>
          <w:bCs/>
          <w:color w:val="auto"/>
          <w:sz w:val="24"/>
        </w:rPr>
      </w:pPr>
      <w:r>
        <w:rPr>
          <w:rFonts w:hint="default" w:ascii="Times New Roman" w:hAnsi="Times New Roman" w:cs="Times New Roman"/>
          <w:b/>
          <w:color w:val="auto"/>
          <w:sz w:val="24"/>
        </w:rPr>
        <w:t>治理措施：</w:t>
      </w:r>
      <w:r>
        <w:rPr>
          <w:rFonts w:hint="default" w:ascii="Times New Roman" w:hAnsi="Times New Roman" w:cs="Times New Roman"/>
          <w:bCs/>
          <w:color w:val="auto"/>
          <w:sz w:val="24"/>
        </w:rPr>
        <w:t>喷漆房含苯、甲苯和二甲苯的有机废气水旋器吸附装置处理后经排气筒排放。</w:t>
      </w:r>
    </w:p>
    <w:p>
      <w:pPr>
        <w:spacing w:line="360" w:lineRule="auto"/>
        <w:ind w:firstLine="480"/>
        <w:jc w:val="left"/>
        <w:rPr>
          <w:rFonts w:hint="default" w:ascii="Times New Roman" w:hAnsi="Times New Roman" w:eastAsia="SimSun" w:cs="Times New Roman"/>
          <w:color w:val="auto"/>
          <w:sz w:val="24"/>
        </w:rPr>
      </w:pPr>
      <w:r>
        <w:rPr>
          <w:rFonts w:hint="default" w:ascii="Times New Roman" w:hAnsi="Times New Roman" w:cs="Times New Roman"/>
          <w:b/>
          <w:color w:val="auto"/>
          <w:sz w:val="24"/>
        </w:rPr>
        <w:t>技术可行性：</w:t>
      </w:r>
      <w:r>
        <w:rPr>
          <w:rFonts w:hint="default" w:ascii="Times New Roman" w:hAnsi="Times New Roman" w:cs="Times New Roman"/>
          <w:bCs/>
          <w:color w:val="auto"/>
          <w:sz w:val="24"/>
        </w:rPr>
        <w:t>水旋喷漆室是目前国内涂装行业广泛应用的喷漆室的一种，它以有效的空调送风系统处理入室空气，利用气体层流压抑的方式防止漆雾外溢，并以压力旋压管、循环水池、二次净化器来处理漆雾，水旋器采用不锈钢制成，分进水口、旋流器、调风阀。水和空气按一定比例同时进入旋流器，调节水旋器风速，使水被雾化，与空气中漆雾有效结合，混合物以20-30m/s的速度冲向调风板，水和漆雾进一步接触凝聚，空气冲向调风板转向，漆雾留在水中，达到汽水分离，调整水旋器进水口水膜厚度达到5-7mm，然后调整风量，使设备达到稳定运行，废气处理效率可达90%以上，现场调查，本项目设置有3套水选器，已建成使用，根据建设单位于2017年9月1日至9月3日委托云南圣清环境监测科技有限公司对项目喷漆废气排气筒的监测结果，喷漆废气中苯、甲苯、二甲苯能满足</w:t>
      </w:r>
      <w:r>
        <w:rPr>
          <w:rFonts w:hint="default" w:ascii="Times New Roman" w:hAnsi="Times New Roman" w:eastAsia="SimSun" w:cs="Times New Roman"/>
          <w:color w:val="auto"/>
          <w:sz w:val="24"/>
        </w:rPr>
        <w:t xml:space="preserve"> GB16297-1996《大气污染物综合排放标准》中二级标准有组织排放浓度限值要求，所以项目喷漆废气采用水旋器处理措施是可行的。</w:t>
      </w:r>
    </w:p>
    <w:p>
      <w:pPr>
        <w:spacing w:line="360" w:lineRule="auto"/>
        <w:ind w:firstLine="480"/>
        <w:jc w:val="left"/>
        <w:rPr>
          <w:rFonts w:hint="default" w:ascii="Times New Roman" w:hAnsi="Times New Roman" w:cs="Times New Roman"/>
          <w:b/>
          <w:color w:val="auto"/>
          <w:sz w:val="24"/>
        </w:rPr>
      </w:pPr>
      <w:r>
        <w:rPr>
          <w:rFonts w:hint="default" w:ascii="Times New Roman" w:hAnsi="Times New Roman" w:cs="Times New Roman"/>
          <w:b/>
          <w:color w:val="auto"/>
          <w:sz w:val="24"/>
        </w:rPr>
        <w:t>6、食堂油烟</w:t>
      </w:r>
    </w:p>
    <w:p>
      <w:pPr>
        <w:spacing w:line="360" w:lineRule="auto"/>
        <w:ind w:firstLine="480"/>
        <w:jc w:val="left"/>
        <w:rPr>
          <w:rFonts w:hint="default" w:ascii="Times New Roman" w:hAnsi="Times New Roman" w:cs="Times New Roman"/>
          <w:bCs/>
          <w:color w:val="auto"/>
          <w:sz w:val="24"/>
        </w:rPr>
      </w:pPr>
      <w:r>
        <w:rPr>
          <w:rFonts w:hint="default" w:ascii="Times New Roman" w:hAnsi="Times New Roman" w:cs="Times New Roman"/>
          <w:b/>
          <w:color w:val="auto"/>
          <w:sz w:val="24"/>
        </w:rPr>
        <w:t>治理措施：</w:t>
      </w:r>
      <w:r>
        <w:rPr>
          <w:rFonts w:hint="default" w:ascii="Times New Roman" w:hAnsi="Times New Roman" w:cs="Times New Roman"/>
          <w:bCs/>
          <w:color w:val="auto"/>
          <w:sz w:val="24"/>
        </w:rPr>
        <w:t>项目食堂应设置内置排烟管道，油烟废气经集气罩收集进入油烟净化器处理后，通过内置排烟管道高于食堂所在楼楼顶1.5m高排放。</w:t>
      </w:r>
    </w:p>
    <w:p>
      <w:pPr>
        <w:spacing w:line="360" w:lineRule="auto"/>
        <w:ind w:firstLine="480"/>
        <w:jc w:val="left"/>
        <w:rPr>
          <w:rFonts w:hint="default" w:ascii="Times New Roman" w:hAnsi="Times New Roman" w:cs="Times New Roman"/>
          <w:bCs/>
          <w:color w:val="auto"/>
          <w:sz w:val="24"/>
        </w:rPr>
      </w:pPr>
      <w:r>
        <w:rPr>
          <w:rFonts w:hint="default" w:ascii="Times New Roman" w:hAnsi="Times New Roman" w:cs="Times New Roman"/>
          <w:b/>
          <w:color w:val="auto"/>
          <w:sz w:val="24"/>
        </w:rPr>
        <w:t>技术可行性：</w:t>
      </w:r>
      <w:r>
        <w:rPr>
          <w:rFonts w:hint="default" w:ascii="Times New Roman" w:hAnsi="Times New Roman" w:cs="Times New Roman"/>
          <w:bCs/>
          <w:color w:val="auto"/>
          <w:sz w:val="24"/>
        </w:rPr>
        <w:t>油烟净化装置其净化效率应不低于85%，只要项目风机风量不小于</w:t>
      </w:r>
      <w:r>
        <w:rPr>
          <w:rFonts w:hint="default" w:ascii="Times New Roman" w:hAnsi="Times New Roman" w:cs="Times New Roman"/>
          <w:color w:val="auto"/>
          <w:sz w:val="24"/>
        </w:rPr>
        <w:t>120000</w:t>
      </w:r>
      <w:r>
        <w:rPr>
          <w:rFonts w:hint="default" w:ascii="Times New Roman" w:hAnsi="Times New Roman" w:cs="Times New Roman"/>
          <w:bCs/>
          <w:color w:val="auto"/>
          <w:sz w:val="24"/>
        </w:rPr>
        <w:t>m³/h，经过处理之后，排放浓度能够达到 GB18483-2001《饮食业油烟排放标准》的要求。因此，项目油烟废气经油烟净化装置净化处理是可行的。</w:t>
      </w:r>
    </w:p>
    <w:p>
      <w:pPr>
        <w:spacing w:line="360" w:lineRule="auto"/>
        <w:ind w:firstLine="480"/>
        <w:jc w:val="left"/>
        <w:rPr>
          <w:rFonts w:hint="default" w:ascii="Times New Roman" w:hAnsi="Times New Roman" w:cs="Times New Roman"/>
          <w:b/>
          <w:color w:val="auto"/>
          <w:sz w:val="24"/>
        </w:rPr>
      </w:pPr>
      <w:r>
        <w:rPr>
          <w:rFonts w:hint="default" w:ascii="Times New Roman" w:hAnsi="Times New Roman" w:cs="Times New Roman"/>
          <w:b/>
          <w:color w:val="auto"/>
          <w:sz w:val="24"/>
        </w:rPr>
        <w:t>7、再生水水处理站恶臭</w:t>
      </w:r>
    </w:p>
    <w:p>
      <w:pPr>
        <w:spacing w:line="360" w:lineRule="auto"/>
        <w:ind w:firstLine="480"/>
        <w:jc w:val="left"/>
        <w:rPr>
          <w:rFonts w:hint="default" w:ascii="Times New Roman" w:hAnsi="Times New Roman" w:cs="Times New Roman"/>
          <w:bCs/>
          <w:color w:val="auto"/>
          <w:sz w:val="24"/>
        </w:rPr>
      </w:pPr>
      <w:r>
        <w:rPr>
          <w:rFonts w:hint="default" w:ascii="Times New Roman" w:hAnsi="Times New Roman" w:cs="Times New Roman"/>
          <w:bCs/>
          <w:color w:val="auto"/>
          <w:sz w:val="24"/>
        </w:rPr>
        <w:t>污水处理站恶臭主要污染因子为H</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S和NH</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，为了降低恶臭气体的产生和挥发，污水处理设施采用地埋式，在污水处理站周围种植高大乔木和草坪，对消</w:t>
      </w:r>
    </w:p>
    <w:p>
      <w:pPr>
        <w:spacing w:line="360" w:lineRule="auto"/>
        <w:jc w:val="left"/>
        <w:rPr>
          <w:rFonts w:hint="default" w:ascii="Times New Roman" w:hAnsi="Times New Roman" w:cs="Times New Roman"/>
          <w:bCs/>
          <w:color w:val="auto"/>
          <w:sz w:val="24"/>
        </w:rPr>
      </w:pPr>
      <w:r>
        <w:rPr>
          <w:rFonts w:hint="default" w:ascii="Times New Roman" w:hAnsi="Times New Roman" w:cs="Times New Roman"/>
          <w:bCs/>
          <w:color w:val="auto"/>
          <w:sz w:val="24"/>
        </w:rPr>
        <w:t>除污水处理站恶臭气体有一定作用，也对环境空气有一定净化作用，经上述预防</w:t>
      </w:r>
    </w:p>
    <w:p>
      <w:pPr>
        <w:spacing w:line="360" w:lineRule="auto"/>
        <w:jc w:val="left"/>
        <w:rPr>
          <w:rFonts w:hint="default" w:ascii="Times New Roman" w:hAnsi="Times New Roman" w:cs="Times New Roman"/>
          <w:bCs/>
          <w:color w:val="auto"/>
          <w:sz w:val="24"/>
        </w:rPr>
      </w:pPr>
      <w:r>
        <w:rPr>
          <w:rFonts w:hint="default" w:ascii="Times New Roman" w:hAnsi="Times New Roman" w:cs="Times New Roman"/>
          <w:bCs/>
          <w:color w:val="auto"/>
          <w:sz w:val="24"/>
        </w:rPr>
        <w:t>和治理措施，污水处理站臭气浓度可满足《恶臭污染物排放标准》（GB14554-93）中标准限值要求。</w:t>
      </w:r>
    </w:p>
    <w:p>
      <w:pPr>
        <w:spacing w:line="360" w:lineRule="auto"/>
        <w:ind w:firstLine="482" w:firstLineChars="200"/>
        <w:jc w:val="left"/>
        <w:rPr>
          <w:rFonts w:hint="default" w:ascii="Times New Roman" w:hAnsi="Times New Roman" w:cs="Times New Roman"/>
          <w:bCs/>
          <w:color w:val="auto"/>
          <w:sz w:val="24"/>
          <w:lang w:eastAsia="zh-CN"/>
        </w:rPr>
      </w:pPr>
      <w:r>
        <w:rPr>
          <w:rFonts w:hint="default" w:ascii="Times New Roman" w:hAnsi="Times New Roman" w:cs="Times New Roman"/>
          <w:b/>
          <w:bCs w:val="0"/>
          <w:color w:val="auto"/>
          <w:sz w:val="24"/>
          <w:lang w:val="en-US" w:eastAsia="zh-CN"/>
        </w:rPr>
        <w:t>8、其他</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sz w:val="24"/>
          <w:szCs w:val="24"/>
          <w:lang w:eastAsia="zh-CN"/>
        </w:rPr>
        <w:t>本环评要求建设单位在油漆底漆、稀释剂、变压器油、环氧树脂、喷粉时建立台账，</w:t>
      </w:r>
      <w:r>
        <w:rPr>
          <w:rFonts w:hint="default" w:ascii="Times New Roman" w:hAnsi="Times New Roman" w:cs="Times New Roman"/>
          <w:color w:val="auto"/>
          <w:sz w:val="24"/>
          <w:szCs w:val="24"/>
        </w:rPr>
        <w:t>记录生产原料、辅料的使用量、废弃量、去向以及挥发性有机物含量。台账保存期限不得少于三年。</w:t>
      </w:r>
    </w:p>
    <w:p>
      <w:pPr>
        <w:pStyle w:val="2"/>
        <w:spacing w:line="360" w:lineRule="auto"/>
        <w:outlineLvl w:val="1"/>
        <w:rPr>
          <w:rFonts w:hint="default" w:ascii="Times New Roman" w:hAnsi="Times New Roman" w:eastAsia="SimSun" w:cs="Times New Roman"/>
          <w:b/>
          <w:bCs/>
          <w:color w:val="auto"/>
          <w:sz w:val="30"/>
          <w:szCs w:val="30"/>
        </w:rPr>
      </w:pPr>
      <w:bookmarkStart w:id="584" w:name="_Toc10577"/>
      <w:r>
        <w:rPr>
          <w:rFonts w:hint="default" w:ascii="Times New Roman" w:hAnsi="Times New Roman" w:eastAsia="SimSun" w:cs="Times New Roman"/>
          <w:b/>
          <w:bCs/>
          <w:color w:val="auto"/>
          <w:sz w:val="30"/>
          <w:szCs w:val="30"/>
        </w:rPr>
        <w:t>7.2 废水治理措施可行性论证</w:t>
      </w:r>
      <w:bookmarkEnd w:id="584"/>
    </w:p>
    <w:p>
      <w:pPr>
        <w:pStyle w:val="2"/>
        <w:spacing w:line="360" w:lineRule="auto"/>
        <w:ind w:firstLine="482" w:firstLineChars="200"/>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1、废水处理设施</w:t>
      </w:r>
    </w:p>
    <w:p>
      <w:pPr>
        <w:pStyle w:val="2"/>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食堂污水经隔油池处理后与员工办公、生活污水一起排入化粪池处理后再进入再生水处理站进行处理，处理后的废水非雨天部分回用于厂区绿化，剩余部分全部排入市政污水管网最终进入马金铺污水处理厂处理，雨天全部处理达标排入市政污水管网，回用水执行GB/T18920-2002《城市污水再生利用 城市杂用水水质》中的绿化、道路防尘标准，外排水达到《污水排入城镇下水道水质标准》（GB/T31962-2015）表1中A级标准。</w:t>
      </w:r>
    </w:p>
    <w:p>
      <w:pPr>
        <w:pStyle w:val="2"/>
        <w:spacing w:line="360" w:lineRule="auto"/>
        <w:ind w:firstLine="482" w:firstLineChars="200"/>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2、处理规模</w:t>
      </w:r>
    </w:p>
    <w:p>
      <w:pPr>
        <w:pStyle w:val="2"/>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根据前面5.2.2.3章节分析，项目已有废水处理设施规模能满足项目运营期废水处理要求。</w:t>
      </w:r>
    </w:p>
    <w:p>
      <w:pPr>
        <w:pStyle w:val="2"/>
        <w:spacing w:line="360" w:lineRule="auto"/>
        <w:ind w:firstLine="482" w:firstLineChars="200"/>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3、处理工艺</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本项目再生水处理站已建成，采用的工艺为CASS工艺，处理工艺流程见前面图5-1。</w:t>
      </w:r>
    </w:p>
    <w:p>
      <w:pPr>
        <w:pStyle w:val="2"/>
        <w:spacing w:line="360" w:lineRule="auto"/>
        <w:ind w:firstLine="482" w:firstLineChars="200"/>
        <w:rPr>
          <w:rFonts w:hint="default" w:ascii="Times New Roman" w:hAnsi="Times New Roman" w:eastAsia="SimSun" w:cs="Times New Roman"/>
          <w:color w:val="auto"/>
          <w:sz w:val="24"/>
        </w:rPr>
      </w:pPr>
      <w:r>
        <w:rPr>
          <w:rFonts w:hint="default" w:ascii="Times New Roman" w:hAnsi="Times New Roman" w:eastAsia="SimSun" w:cs="Times New Roman"/>
          <w:b/>
          <w:bCs/>
          <w:color w:val="auto"/>
          <w:sz w:val="24"/>
        </w:rPr>
        <w:t>工艺原理：</w:t>
      </w:r>
      <w:r>
        <w:rPr>
          <w:rFonts w:hint="default" w:ascii="Times New Roman" w:hAnsi="Times New Roman" w:eastAsia="SimSun" w:cs="Times New Roman"/>
          <w:color w:val="auto"/>
          <w:sz w:val="24"/>
          <w:shd w:val="clear" w:color="auto" w:fill="FFFFFF"/>
        </w:rPr>
        <w:t>在预反应区内，微生物能通过酶的快速转移机理迅速吸附污水中大部分可溶性有机物，经历一个高负荷的基质快速积累过程，这对进水水质、水量、PH和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"https://baike.sogou.com/v8345575.htm"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eastAsia="SimSun" w:cs="Times New Roman"/>
          <w:color w:val="auto"/>
          <w:sz w:val="24"/>
          <w:u w:val="none"/>
          <w:shd w:val="clear" w:color="auto" w:fill="FFFFFF"/>
        </w:rPr>
        <w:t>有毒有害物质</w:t>
      </w:r>
      <w:r>
        <w:rPr>
          <w:rStyle w:val="25"/>
          <w:rFonts w:hint="default" w:ascii="Times New Roman" w:hAnsi="Times New Roman" w:eastAsia="SimSun" w:cs="Times New Roman"/>
          <w:color w:val="auto"/>
          <w:sz w:val="24"/>
          <w:u w:val="none"/>
          <w:shd w:val="clear" w:color="auto" w:fill="FFFFFF"/>
        </w:rPr>
        <w:fldChar w:fldCharType="end"/>
      </w:r>
      <w:r>
        <w:rPr>
          <w:rFonts w:hint="default" w:ascii="Times New Roman" w:hAnsi="Times New Roman" w:eastAsia="SimSun" w:cs="Times New Roman"/>
          <w:color w:val="auto"/>
          <w:sz w:val="24"/>
          <w:shd w:val="clear" w:color="auto" w:fill="FFFFFF"/>
        </w:rPr>
        <w:t>起到较好的缓冲作用，同时对</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"https://baike.sogou.com/v475961.htm"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eastAsia="SimSun" w:cs="Times New Roman"/>
          <w:color w:val="auto"/>
          <w:sz w:val="24"/>
          <w:u w:val="none"/>
          <w:shd w:val="clear" w:color="auto" w:fill="FFFFFF"/>
        </w:rPr>
        <w:t>丝状菌</w:t>
      </w:r>
      <w:r>
        <w:rPr>
          <w:rStyle w:val="25"/>
          <w:rFonts w:hint="default" w:ascii="Times New Roman" w:hAnsi="Times New Roman" w:eastAsia="SimSun" w:cs="Times New Roman"/>
          <w:color w:val="auto"/>
          <w:sz w:val="24"/>
          <w:u w:val="none"/>
          <w:shd w:val="clear" w:color="auto" w:fill="FFFFFF"/>
        </w:rPr>
        <w:fldChar w:fldCharType="end"/>
      </w:r>
      <w:r>
        <w:rPr>
          <w:rFonts w:hint="default" w:ascii="Times New Roman" w:hAnsi="Times New Roman" w:eastAsia="SimSun" w:cs="Times New Roman"/>
          <w:color w:val="auto"/>
          <w:sz w:val="24"/>
          <w:shd w:val="clear" w:color="auto" w:fill="FFFFFF"/>
        </w:rPr>
        <w:t>的生长起到抑制作用，可有效防止</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"https://baike.sogou.com/v4666301.htm"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eastAsia="SimSun" w:cs="Times New Roman"/>
          <w:color w:val="auto"/>
          <w:sz w:val="24"/>
          <w:u w:val="none"/>
          <w:shd w:val="clear" w:color="auto" w:fill="FFFFFF"/>
        </w:rPr>
        <w:t>污泥膨胀</w:t>
      </w:r>
      <w:r>
        <w:rPr>
          <w:rStyle w:val="25"/>
          <w:rFonts w:hint="default" w:ascii="Times New Roman" w:hAnsi="Times New Roman" w:eastAsia="SimSun" w:cs="Times New Roman"/>
          <w:color w:val="auto"/>
          <w:sz w:val="24"/>
          <w:u w:val="none"/>
          <w:shd w:val="clear" w:color="auto" w:fill="FFFFFF"/>
        </w:rPr>
        <w:fldChar w:fldCharType="end"/>
      </w:r>
      <w:r>
        <w:rPr>
          <w:rFonts w:hint="default" w:ascii="Times New Roman" w:hAnsi="Times New Roman" w:eastAsia="SimSun" w:cs="Times New Roman"/>
          <w:color w:val="auto"/>
          <w:sz w:val="24"/>
          <w:shd w:val="clear" w:color="auto" w:fill="FFFFFF"/>
        </w:rPr>
        <w:t>；随后在主反应区经历一个较低负荷的基质降解过程。CASS工艺集反应、沉淀、排水、功能于一体，污染物的降解在时间上是一个推流过程，而微生物则处于好氧、缺氧、厌氧</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"https://baike.sogou.com/v73763957.htm"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eastAsia="SimSun" w:cs="Times New Roman"/>
          <w:color w:val="auto"/>
          <w:sz w:val="24"/>
          <w:u w:val="none"/>
          <w:shd w:val="clear" w:color="auto" w:fill="FFFFFF"/>
        </w:rPr>
        <w:t>周期性变化</w:t>
      </w:r>
      <w:r>
        <w:rPr>
          <w:rStyle w:val="25"/>
          <w:rFonts w:hint="default" w:ascii="Times New Roman" w:hAnsi="Times New Roman" w:eastAsia="SimSun" w:cs="Times New Roman"/>
          <w:color w:val="auto"/>
          <w:sz w:val="24"/>
          <w:u w:val="none"/>
          <w:shd w:val="clear" w:color="auto" w:fill="FFFFFF"/>
        </w:rPr>
        <w:fldChar w:fldCharType="end"/>
      </w:r>
      <w:r>
        <w:rPr>
          <w:rFonts w:hint="default" w:ascii="Times New Roman" w:hAnsi="Times New Roman" w:eastAsia="SimSun" w:cs="Times New Roman"/>
          <w:color w:val="auto"/>
          <w:sz w:val="24"/>
          <w:shd w:val="clear" w:color="auto" w:fill="FFFFFF"/>
        </w:rPr>
        <w:t>之中，从而达到对污染物去除作用，同时还具有较好的脱氮、除磷功能。</w:t>
      </w:r>
    </w:p>
    <w:p>
      <w:pPr>
        <w:pStyle w:val="2"/>
        <w:spacing w:line="360" w:lineRule="auto"/>
        <w:ind w:firstLine="482" w:firstLineChars="200"/>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工艺优点：</w:t>
      </w:r>
    </w:p>
    <w:p>
      <w:pPr>
        <w:pStyle w:val="20"/>
        <w:widowControl/>
        <w:numPr>
          <w:ilvl w:val="0"/>
          <w:numId w:val="4"/>
        </w:numPr>
        <w:spacing w:beforeAutospacing="0" w:afterAutospacing="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工艺流程简单，占地面积小，投资较低，CASS的核心构筑物为反应池，没有</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"https://baike.sogou.com/v64136144.htm"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u w:val="none"/>
        </w:rPr>
        <w:t>二沉池</w:t>
      </w:r>
      <w:r>
        <w:rPr>
          <w:rStyle w:val="25"/>
          <w:rFonts w:hint="default" w:ascii="Times New Roman" w:hAnsi="Times New Roman" w:cs="Times New Roman"/>
          <w:color w:val="auto"/>
          <w:u w:val="none"/>
        </w:rPr>
        <w:fldChar w:fldCharType="end"/>
      </w:r>
      <w:r>
        <w:rPr>
          <w:rFonts w:hint="default" w:ascii="Times New Roman" w:hAnsi="Times New Roman" w:cs="Times New Roman"/>
          <w:color w:val="auto"/>
        </w:rPr>
        <w:t>及污泥回流设备，一般情况下不设</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"https://baike.sogou.com/v159405.htm"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u w:val="none"/>
        </w:rPr>
        <w:t>调节池</w:t>
      </w:r>
      <w:r>
        <w:rPr>
          <w:rStyle w:val="25"/>
          <w:rFonts w:hint="default" w:ascii="Times New Roman" w:hAnsi="Times New Roman" w:cs="Times New Roman"/>
          <w:color w:val="auto"/>
          <w:u w:val="none"/>
        </w:rPr>
        <w:fldChar w:fldCharType="end"/>
      </w:r>
      <w:r>
        <w:rPr>
          <w:rFonts w:hint="default" w:ascii="Times New Roman" w:hAnsi="Times New Roman" w:cs="Times New Roman"/>
          <w:color w:val="auto"/>
        </w:rPr>
        <w:t>及初沉池。</w:t>
      </w:r>
    </w:p>
    <w:p>
      <w:pPr>
        <w:pStyle w:val="20"/>
        <w:widowControl/>
        <w:numPr>
          <w:ilvl w:val="0"/>
          <w:numId w:val="4"/>
        </w:numPr>
        <w:spacing w:beforeAutospacing="0" w:afterAutospacing="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生化</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"https://baike.sogou.com/v66584985.htm"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u w:val="none"/>
        </w:rPr>
        <w:t>反应推动力</w:t>
      </w:r>
      <w:r>
        <w:rPr>
          <w:rStyle w:val="25"/>
          <w:rFonts w:hint="default" w:ascii="Times New Roman" w:hAnsi="Times New Roman" w:cs="Times New Roman"/>
          <w:color w:val="auto"/>
          <w:u w:val="none"/>
        </w:rPr>
        <w:fldChar w:fldCharType="end"/>
      </w:r>
      <w:r>
        <w:rPr>
          <w:rFonts w:hint="default" w:ascii="Times New Roman" w:hAnsi="Times New Roman" w:cs="Times New Roman"/>
          <w:color w:val="auto"/>
        </w:rPr>
        <w:t>大，CASS工艺从污染物的降解过程来看，当污水以相对较低的水量连续进入CASS池时即被混合液稀释，CASS工艺开始曝气到排水结束整个周期来看，基质浓度由高到低，浓度梯度从高到低，基质利用速率由大到小，因此，CASS工艺属理想的时间顺序上的推流式反应器，生化反应推动力较大。</w:t>
      </w:r>
    </w:p>
    <w:p>
      <w:pPr>
        <w:pStyle w:val="20"/>
        <w:widowControl/>
        <w:spacing w:beforeAutospacing="0" w:afterAutospacing="0" w:line="360" w:lineRule="auto"/>
        <w:ind w:firstLine="240" w:firstLineChars="100"/>
        <w:rPr>
          <w:rFonts w:hint="default" w:ascii="Times New Roman" w:hAnsi="Times New Roman" w:cs="Times New Roman"/>
          <w:color w:val="auto"/>
        </w:rPr>
      </w:pPr>
      <w:r>
        <w:rPr>
          <w:rFonts w:hint="default" w:ascii="Times New Roman" w:hAnsi="Times New Roman" w:cs="Times New Roman"/>
          <w:color w:val="auto"/>
        </w:rPr>
        <w:t>（3）沉淀效果好，CASS工艺在沉淀阶段几乎整个反应池均起沉淀作用，沉淀阶段的表面负荷比普通</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"https://baike.sogou.com/v64136144.htm"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u w:val="none"/>
        </w:rPr>
        <w:t>二次沉淀池</w:t>
      </w:r>
      <w:r>
        <w:rPr>
          <w:rStyle w:val="25"/>
          <w:rFonts w:hint="default" w:ascii="Times New Roman" w:hAnsi="Times New Roman" w:cs="Times New Roman"/>
          <w:color w:val="auto"/>
          <w:u w:val="none"/>
        </w:rPr>
        <w:fldChar w:fldCharType="end"/>
      </w:r>
      <w:r>
        <w:rPr>
          <w:rFonts w:hint="default" w:ascii="Times New Roman" w:hAnsi="Times New Roman" w:cs="Times New Roman"/>
          <w:color w:val="auto"/>
        </w:rPr>
        <w:t>小得多，虽有进水的干扰，但其影响很小，沉淀效果较好。</w:t>
      </w:r>
    </w:p>
    <w:p>
      <w:pPr>
        <w:pStyle w:val="20"/>
        <w:widowControl/>
        <w:spacing w:beforeAutospacing="0" w:afterAutospacing="0" w:line="360" w:lineRule="auto"/>
        <w:ind w:firstLine="240" w:firstLineChars="100"/>
        <w:rPr>
          <w:rFonts w:hint="default" w:ascii="Times New Roman" w:hAnsi="Times New Roman" w:cs="Times New Roman"/>
          <w:color w:val="auto"/>
        </w:rPr>
      </w:pPr>
      <w:r>
        <w:rPr>
          <w:rFonts w:hint="default" w:ascii="Times New Roman" w:hAnsi="Times New Roman" w:cs="Times New Roman"/>
          <w:color w:val="auto"/>
        </w:rPr>
        <w:t>（4）运行灵活，抗冲击能力强，CASS工艺在设计时已考虑流量变化的因素，能确保污水在系统内停留预定的处理时间后经沉淀排放，特别是CASS工艺可以通过调节运行周期来适应进水量和水质的变比。当进水浓度较高时，也可通过延长曝气时间实现达标排放，达到抗冲击负荷的目的。在暴雨时，可经受平常平均流量6倍的高峰流量冲击，而不需要独立的调节池。多年运行资料表明，在流量冲击和有机负荷冲击超过设计值2－3倍时，处理效果仍然令人满意。而传统处理工艺虽然已设有辅助的流量平衡调节设施，但还很可能因水力负荷变化导致活性污泥流失，严重影响排水质量。当强化脱氮除磷功能时，CASS工艺可通过调整工作周期及控制反应池的溶解氧水平，提高脱氮除磷的效果。所以，通过运行方式的调整，可以达到不同的处理水质。</w:t>
      </w:r>
    </w:p>
    <w:p>
      <w:pPr>
        <w:pStyle w:val="20"/>
        <w:widowControl/>
        <w:spacing w:beforeAutospacing="0" w:afterAutospacing="0" w:line="360" w:lineRule="auto"/>
        <w:ind w:firstLine="240" w:firstLineChars="100"/>
        <w:rPr>
          <w:rFonts w:hint="default" w:ascii="Times New Roman" w:hAnsi="Times New Roman" w:cs="Times New Roman"/>
          <w:color w:val="auto"/>
        </w:rPr>
      </w:pPr>
      <w:r>
        <w:rPr>
          <w:rFonts w:hint="default" w:ascii="Times New Roman" w:hAnsi="Times New Roman" w:cs="Times New Roman"/>
          <w:color w:val="auto"/>
        </w:rPr>
        <w:t>（5）不易发生</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"https://baike.sogou.com/v4666301.htm"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u w:val="none"/>
        </w:rPr>
        <w:t>污泥膨胀</w:t>
      </w:r>
      <w:r>
        <w:rPr>
          <w:rStyle w:val="25"/>
          <w:rFonts w:hint="default" w:ascii="Times New Roman" w:hAnsi="Times New Roman" w:cs="Times New Roman"/>
          <w:color w:val="auto"/>
          <w:u w:val="none"/>
        </w:rPr>
        <w:fldChar w:fldCharType="end"/>
      </w:r>
      <w:r>
        <w:rPr>
          <w:rFonts w:hint="default" w:ascii="Times New Roman" w:hAnsi="Times New Roman" w:cs="Times New Roman"/>
          <w:color w:val="auto"/>
        </w:rPr>
        <w:t>，污泥膨胀是活性污泥法运行过程中常遇到的问题，由于污泥沉降性能差，污泥与水无法在二沉池进行有效分离，造成污泥流失，使出水水质变差，严重时使</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"https://baike.sogou.com/v367347.htm"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u w:val="none"/>
        </w:rPr>
        <w:t>污水处理厂</w:t>
      </w:r>
      <w:r>
        <w:rPr>
          <w:rStyle w:val="25"/>
          <w:rFonts w:hint="default" w:ascii="Times New Roman" w:hAnsi="Times New Roman" w:cs="Times New Roman"/>
          <w:color w:val="auto"/>
          <w:u w:val="none"/>
        </w:rPr>
        <w:fldChar w:fldCharType="end"/>
      </w:r>
      <w:r>
        <w:rPr>
          <w:rFonts w:hint="default" w:ascii="Times New Roman" w:hAnsi="Times New Roman" w:cs="Times New Roman"/>
          <w:color w:val="auto"/>
        </w:rPr>
        <w:t>无法运行，而控制并消除污泥膨胀需要一定时间，具有滞后性。由于</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"https://baike.sogou.com/v475961.htm"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u w:val="none"/>
        </w:rPr>
        <w:t>丝状菌</w:t>
      </w:r>
      <w:r>
        <w:rPr>
          <w:rStyle w:val="25"/>
          <w:rFonts w:hint="default" w:ascii="Times New Roman" w:hAnsi="Times New Roman" w:cs="Times New Roman"/>
          <w:color w:val="auto"/>
          <w:u w:val="none"/>
        </w:rPr>
        <w:fldChar w:fldCharType="end"/>
      </w:r>
      <w:r>
        <w:rPr>
          <w:rFonts w:hint="default" w:ascii="Times New Roman" w:hAnsi="Times New Roman" w:cs="Times New Roman"/>
          <w:color w:val="auto"/>
        </w:rPr>
        <w:t>的比表面积比</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"https://baike.sogou.com/v352756.htm"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u w:val="none"/>
        </w:rPr>
        <w:t>菌胶团</w:t>
      </w:r>
      <w:r>
        <w:rPr>
          <w:rStyle w:val="25"/>
          <w:rFonts w:hint="default" w:ascii="Times New Roman" w:hAnsi="Times New Roman" w:cs="Times New Roman"/>
          <w:color w:val="auto"/>
          <w:u w:val="none"/>
        </w:rPr>
        <w:fldChar w:fldCharType="end"/>
      </w:r>
      <w:r>
        <w:rPr>
          <w:rFonts w:hint="default" w:ascii="Times New Roman" w:hAnsi="Times New Roman" w:cs="Times New Roman"/>
          <w:color w:val="auto"/>
        </w:rPr>
        <w:t>大，因此，有利于摄取低浓度底物，但一般丝状菌的比增殖速率比非丝状菌小，在高底物浓度下菌胶团和丝状菌都以较大速率降解底物与增殖，但由于胶团细菌比增殖速率较大，其增殖量也较大，从而较丝状菌占优势。而CASS反应池中存在着较大的浓度梯度，而且处于缺氧、好氧交替变化之中，这样的环境条件可选择性地培养出菌胶团细菌，使其成为</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"https://baike.sogou.com/v264811.htm"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u w:val="none"/>
        </w:rPr>
        <w:t>曝气池</w:t>
      </w:r>
      <w:r>
        <w:rPr>
          <w:rStyle w:val="25"/>
          <w:rFonts w:hint="default" w:ascii="Times New Roman" w:hAnsi="Times New Roman" w:cs="Times New Roman"/>
          <w:color w:val="auto"/>
          <w:u w:val="none"/>
        </w:rPr>
        <w:fldChar w:fldCharType="end"/>
      </w:r>
      <w:r>
        <w:rPr>
          <w:rFonts w:hint="default" w:ascii="Times New Roman" w:hAnsi="Times New Roman" w:cs="Times New Roman"/>
          <w:color w:val="auto"/>
        </w:rPr>
        <w:t>中的优势菌属，有效地抑制丝状菌的生长和繁殖，克服污泥膨胀，从而提高系统的运行稳定性。</w:t>
      </w:r>
    </w:p>
    <w:p>
      <w:pPr>
        <w:pStyle w:val="20"/>
        <w:widowControl/>
        <w:spacing w:beforeAutospacing="0" w:afterAutospacing="0" w:line="360" w:lineRule="auto"/>
        <w:ind w:firstLine="240" w:firstLineChars="100"/>
        <w:rPr>
          <w:rFonts w:hint="default" w:ascii="Times New Roman" w:hAnsi="Times New Roman" w:cs="Times New Roman"/>
          <w:color w:val="auto"/>
        </w:rPr>
      </w:pPr>
      <w:r>
        <w:rPr>
          <w:rFonts w:hint="default" w:ascii="Times New Roman" w:hAnsi="Times New Roman" w:cs="Times New Roman"/>
          <w:color w:val="auto"/>
        </w:rPr>
        <w:t>（6）剩余污泥量小，性质稳定，传统活性污泥法的泥龄仅2－7天，而CASS法泥龄为25-30天，所以污泥稳定性好，脱水性能佳，产生的剩余污泥少。去除1.0kgBOD产生0.2～0.3kg剩余污泥，仅为传统法的60%左右。由于污泥在CASS反应池中已得到一定程度的消化，所以剩余污泥的耗氧速率只有10mgO</w:t>
      </w:r>
      <w:r>
        <w:rPr>
          <w:rFonts w:hint="default" w:ascii="Times New Roman" w:hAnsi="Times New Roman" w:cs="Times New Roman"/>
          <w:color w:val="auto"/>
          <w:vertAlign w:val="subscript"/>
        </w:rPr>
        <w:t>2</w:t>
      </w:r>
      <w:r>
        <w:rPr>
          <w:rFonts w:hint="default" w:ascii="Times New Roman" w:hAnsi="Times New Roman" w:cs="Times New Roman"/>
          <w:color w:val="auto"/>
        </w:rPr>
        <w:t>/gMLSS.h以下，一般不需要再经</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"https://baike.sogou.com/v7922708.htm" \t "https://baike.sogou.com/_blank" </w:instrText>
      </w:r>
      <w:r>
        <w:rPr>
          <w:rFonts w:hint="default" w:ascii="Times New Roman" w:hAnsi="Times New Roman" w:cs="Times New Roman"/>
          <w:color w:val="auto"/>
        </w:rPr>
        <w:fldChar w:fldCharType="separate"/>
      </w:r>
      <w:r>
        <w:rPr>
          <w:rStyle w:val="25"/>
          <w:rFonts w:hint="default" w:ascii="Times New Roman" w:hAnsi="Times New Roman" w:cs="Times New Roman"/>
          <w:color w:val="auto"/>
          <w:u w:val="none"/>
        </w:rPr>
        <w:t>稳定化处理</w:t>
      </w:r>
      <w:r>
        <w:rPr>
          <w:rStyle w:val="25"/>
          <w:rFonts w:hint="default" w:ascii="Times New Roman" w:hAnsi="Times New Roman" w:cs="Times New Roman"/>
          <w:color w:val="auto"/>
          <w:u w:val="none"/>
        </w:rPr>
        <w:fldChar w:fldCharType="end"/>
      </w:r>
      <w:r>
        <w:rPr>
          <w:rFonts w:hint="default" w:ascii="Times New Roman" w:hAnsi="Times New Roman" w:cs="Times New Roman"/>
          <w:color w:val="auto"/>
        </w:rPr>
        <w:t>，可直接脱水。</w:t>
      </w:r>
    </w:p>
    <w:p>
      <w:pPr>
        <w:pStyle w:val="20"/>
        <w:widowControl/>
        <w:spacing w:beforeAutospacing="0" w:afterAutospacing="0" w:line="360" w:lineRule="auto"/>
        <w:ind w:firstLine="241" w:firstLineChars="100"/>
        <w:rPr>
          <w:rFonts w:hint="default" w:ascii="Times New Roman" w:hAnsi="Times New Roman" w:eastAsia="SimSun" w:cs="Times New Roman"/>
          <w:color w:val="auto"/>
        </w:rPr>
      </w:pPr>
      <w:r>
        <w:rPr>
          <w:rFonts w:hint="default" w:ascii="Times New Roman" w:hAnsi="Times New Roman" w:cs="Times New Roman"/>
          <w:b/>
          <w:bCs/>
          <w:color w:val="auto"/>
        </w:rPr>
        <w:t>4、处理效果</w:t>
      </w:r>
      <w:bookmarkStart w:id="585" w:name="para8"/>
      <w:bookmarkEnd w:id="585"/>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cs="Times New Roman"/>
          <w:color w:val="auto"/>
          <w:sz w:val="24"/>
        </w:rPr>
        <w:t>本处理站已监测运行，根据建设单位于2017年9月1日-2017年9月2日委托云南圣清环境监测科技有限公司对再生水处理站出水口水质进行监测，根据监测结果，项目生活污水经再生水处理站处理后的废水能满足《城市污水再生利用 城市杂用水水质》中绿化标准和《污水排入城镇下水道水质标准》（GB/T31962-2015）表1中A级标准，能确保项目污水处理站出水稳定达标。</w:t>
      </w:r>
    </w:p>
    <w:p>
      <w:pPr>
        <w:spacing w:line="360" w:lineRule="auto"/>
        <w:ind w:firstLine="361" w:firstLineChars="150"/>
        <w:rPr>
          <w:rFonts w:hint="default" w:ascii="Times New Roman" w:hAnsi="Times New Roman" w:cs="Times New Roman"/>
          <w:color w:val="auto"/>
          <w:kern w:val="0"/>
          <w:sz w:val="24"/>
        </w:rPr>
      </w:pPr>
      <w:r>
        <w:rPr>
          <w:rFonts w:hint="default" w:ascii="Times New Roman" w:hAnsi="Times New Roman" w:cs="Times New Roman"/>
          <w:b/>
          <w:bCs/>
          <w:color w:val="auto"/>
          <w:kern w:val="0"/>
          <w:sz w:val="24"/>
        </w:rPr>
        <w:t xml:space="preserve"> 5、工艺经济可行性分析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再生水处理站总投资20.0万元，其中土建投资2万元，设备购置及安装费用18.0万元。矿井水水处理成本见表7.2-1。</w:t>
      </w:r>
    </w:p>
    <w:p>
      <w:pPr>
        <w:tabs>
          <w:tab w:val="left" w:pos="4040"/>
        </w:tabs>
        <w:ind w:left="2860"/>
        <w:rPr>
          <w:rFonts w:hint="default" w:ascii="Times New Roman" w:hAnsi="Times New Roman" w:cs="Times New Roman"/>
          <w:b/>
          <w:color w:val="auto"/>
          <w:szCs w:val="21"/>
        </w:rPr>
      </w:pPr>
      <w:r>
        <w:rPr>
          <w:rFonts w:hint="default" w:ascii="Times New Roman" w:hAnsi="Times New Roman" w:cs="Times New Roman"/>
          <w:b/>
          <w:color w:val="auto"/>
          <w:szCs w:val="21"/>
        </w:rPr>
        <w:t>表7.2-1   废水处理费用计算表</w:t>
      </w:r>
    </w:p>
    <w:tbl>
      <w:tblPr>
        <w:tblStyle w:val="27"/>
        <w:tblW w:w="82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547"/>
        <w:gridCol w:w="5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1350" w:type="dxa"/>
            <w:vAlign w:val="center"/>
          </w:tcPr>
          <w:p>
            <w:pPr>
              <w:tabs>
                <w:tab w:val="left" w:pos="3840"/>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项目</w:t>
            </w:r>
          </w:p>
        </w:tc>
        <w:tc>
          <w:tcPr>
            <w:tcW w:w="1547" w:type="dxa"/>
            <w:vAlign w:val="center"/>
          </w:tcPr>
          <w:p>
            <w:pPr>
              <w:tabs>
                <w:tab w:val="left" w:pos="3840"/>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金额（元/m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w:t>
            </w:r>
          </w:p>
        </w:tc>
        <w:tc>
          <w:tcPr>
            <w:tcW w:w="5381" w:type="dxa"/>
            <w:vAlign w:val="center"/>
          </w:tcPr>
          <w:p>
            <w:pPr>
              <w:tabs>
                <w:tab w:val="left" w:pos="3840"/>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计算依据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1350" w:type="dxa"/>
            <w:vAlign w:val="center"/>
          </w:tcPr>
          <w:p>
            <w:pPr>
              <w:tabs>
                <w:tab w:val="left" w:pos="3840"/>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电费</w:t>
            </w:r>
          </w:p>
        </w:tc>
        <w:tc>
          <w:tcPr>
            <w:tcW w:w="1547" w:type="dxa"/>
            <w:vAlign w:val="center"/>
          </w:tcPr>
          <w:p>
            <w:pPr>
              <w:tabs>
                <w:tab w:val="left" w:pos="3840"/>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0.3</w:t>
            </w:r>
          </w:p>
        </w:tc>
        <w:tc>
          <w:tcPr>
            <w:tcW w:w="5381" w:type="dxa"/>
            <w:vAlign w:val="center"/>
          </w:tcPr>
          <w:p>
            <w:pPr>
              <w:tabs>
                <w:tab w:val="left" w:pos="3840"/>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处理站电负荷10kW，电费按0.48元/度计算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50" w:type="dxa"/>
            <w:vAlign w:val="center"/>
          </w:tcPr>
          <w:p>
            <w:pPr>
              <w:tabs>
                <w:tab w:val="left" w:pos="3840"/>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 xml:space="preserve">人工费 </w:t>
            </w:r>
          </w:p>
        </w:tc>
        <w:tc>
          <w:tcPr>
            <w:tcW w:w="1547" w:type="dxa"/>
            <w:vAlign w:val="center"/>
          </w:tcPr>
          <w:p>
            <w:pPr>
              <w:tabs>
                <w:tab w:val="left" w:pos="3840"/>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1.1</w:t>
            </w:r>
          </w:p>
        </w:tc>
        <w:tc>
          <w:tcPr>
            <w:tcW w:w="5381" w:type="dxa"/>
            <w:vAlign w:val="center"/>
          </w:tcPr>
          <w:p>
            <w:pPr>
              <w:tabs>
                <w:tab w:val="left" w:pos="3840"/>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设置1名兼职人员，工资按0.6万元/年计算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350" w:type="dxa"/>
            <w:vAlign w:val="center"/>
          </w:tcPr>
          <w:p>
            <w:pPr>
              <w:tabs>
                <w:tab w:val="left" w:pos="3840"/>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折旧费</w:t>
            </w:r>
          </w:p>
        </w:tc>
        <w:tc>
          <w:tcPr>
            <w:tcW w:w="1547" w:type="dxa"/>
            <w:vAlign w:val="center"/>
          </w:tcPr>
          <w:p>
            <w:pPr>
              <w:tabs>
                <w:tab w:val="left" w:pos="3840"/>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0.2</w:t>
            </w:r>
          </w:p>
        </w:tc>
        <w:tc>
          <w:tcPr>
            <w:tcW w:w="5381" w:type="dxa"/>
            <w:vAlign w:val="center"/>
          </w:tcPr>
          <w:p>
            <w:pPr>
              <w:tabs>
                <w:tab w:val="left" w:pos="3840"/>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设备折旧年限按7年，净残值按5%计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1350" w:type="dxa"/>
            <w:vAlign w:val="center"/>
          </w:tcPr>
          <w:p>
            <w:pPr>
              <w:tabs>
                <w:tab w:val="left" w:pos="3840"/>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合计</w:t>
            </w:r>
          </w:p>
        </w:tc>
        <w:tc>
          <w:tcPr>
            <w:tcW w:w="1547" w:type="dxa"/>
            <w:vAlign w:val="center"/>
          </w:tcPr>
          <w:p>
            <w:pPr>
              <w:tabs>
                <w:tab w:val="left" w:pos="3840"/>
              </w:tabs>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1.6</w:t>
            </w:r>
          </w:p>
        </w:tc>
        <w:tc>
          <w:tcPr>
            <w:tcW w:w="5381" w:type="dxa"/>
            <w:vAlign w:val="center"/>
          </w:tcPr>
          <w:p>
            <w:pPr>
              <w:tabs>
                <w:tab w:val="left" w:pos="3840"/>
              </w:tabs>
              <w:jc w:val="center"/>
              <w:rPr>
                <w:rFonts w:hint="default" w:ascii="Times New Roman" w:hAnsi="Times New Roman" w:cs="Times New Roman"/>
                <w:bCs/>
                <w:color w:val="auto"/>
                <w:szCs w:val="21"/>
              </w:rPr>
            </w:pPr>
          </w:p>
        </w:tc>
      </w:tr>
    </w:tbl>
    <w:p>
      <w:pPr>
        <w:pStyle w:val="2"/>
        <w:spacing w:line="360" w:lineRule="auto"/>
        <w:ind w:firstLine="480"/>
        <w:rPr>
          <w:rFonts w:hint="default" w:ascii="Times New Roman" w:hAnsi="Times New Roman" w:eastAsia="SimSun" w:cs="Times New Roman"/>
          <w:color w:val="auto"/>
          <w:sz w:val="24"/>
        </w:rPr>
      </w:pPr>
      <w:r>
        <w:rPr>
          <w:rFonts w:hint="default" w:ascii="Times New Roman" w:hAnsi="Times New Roman" w:cs="Times New Roman"/>
          <w:color w:val="auto"/>
          <w:kern w:val="0"/>
          <w:sz w:val="24"/>
        </w:rPr>
        <w:t>由此可见，矿井水处理费用1.6元/m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w:t>
      </w:r>
      <w:r>
        <w:rPr>
          <w:rFonts w:hint="default" w:ascii="Times New Roman" w:hAnsi="Times New Roman" w:eastAsia="SimSun" w:cs="Times New Roman"/>
          <w:color w:val="auto"/>
          <w:sz w:val="24"/>
        </w:rPr>
        <w:t>对小型生活污水处理站而言是价格中等的，且具有运行管理方便、占地面积更小的优点。因此，生活污水生化处理工艺从经济角度处理可行。</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综上所述，本项目运营期废水采取的处理措施可行。</w:t>
      </w:r>
    </w:p>
    <w:p>
      <w:pPr>
        <w:pStyle w:val="2"/>
        <w:spacing w:line="360" w:lineRule="auto"/>
        <w:outlineLvl w:val="1"/>
        <w:rPr>
          <w:rFonts w:hint="default" w:ascii="Times New Roman" w:hAnsi="Times New Roman" w:eastAsia="SimSun" w:cs="Times New Roman"/>
          <w:b/>
          <w:bCs/>
          <w:color w:val="auto"/>
          <w:sz w:val="30"/>
          <w:szCs w:val="30"/>
        </w:rPr>
      </w:pPr>
      <w:bookmarkStart w:id="586" w:name="_Toc31245"/>
      <w:r>
        <w:rPr>
          <w:rFonts w:hint="default" w:ascii="Times New Roman" w:hAnsi="Times New Roman" w:eastAsia="SimSun" w:cs="Times New Roman"/>
          <w:b/>
          <w:bCs/>
          <w:color w:val="auto"/>
          <w:sz w:val="30"/>
          <w:szCs w:val="30"/>
        </w:rPr>
        <w:t>7.3 地下水污染防治措施可行性论证</w:t>
      </w:r>
      <w:bookmarkEnd w:id="586"/>
    </w:p>
    <w:p>
      <w:pPr>
        <w:pStyle w:val="2"/>
        <w:spacing w:line="360" w:lineRule="auto"/>
        <w:ind w:firstLine="240" w:firstLineChars="1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（1）厂区防渗要求</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对厂区严格划分污染区和非污染区，根据污染性质的不同，防渗区分为一般</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防渗结构区、重点防渗结构区和简单防渗区。</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①一般防渗区</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一般防渗区包括原辅材料毒性较小的辅助设施区，主要包括原辅材料库（</w:t>
      </w:r>
      <w:r>
        <w:rPr>
          <w:rFonts w:hint="default" w:ascii="Times New Roman" w:hAnsi="Times New Roman" w:cs="Times New Roman"/>
          <w:color w:val="auto"/>
          <w:sz w:val="24"/>
        </w:rPr>
        <w:t>表调剂</w:t>
      </w:r>
      <w:r>
        <w:rPr>
          <w:rFonts w:hint="default" w:ascii="Times New Roman" w:hAnsi="Times New Roman" w:eastAsia="SimSun" w:cs="Times New Roman"/>
          <w:color w:val="auto"/>
          <w:sz w:val="24"/>
        </w:rPr>
        <w:t>、磷化剂、</w:t>
      </w:r>
      <w:r>
        <w:rPr>
          <w:rFonts w:hint="default" w:ascii="Times New Roman" w:hAnsi="Times New Roman" w:cs="Times New Roman"/>
          <w:color w:val="auto"/>
          <w:sz w:val="24"/>
          <w:shd w:val="clear" w:color="auto" w:fill="FFFFFF"/>
        </w:rPr>
        <w:t>金属涂装脱脂剂、促进剂、喷涂粉末）</w:t>
      </w:r>
      <w:r>
        <w:rPr>
          <w:rFonts w:hint="default" w:ascii="Times New Roman" w:hAnsi="Times New Roman" w:eastAsia="SimSun" w:cs="Times New Roman"/>
          <w:color w:val="auto"/>
          <w:sz w:val="24"/>
        </w:rPr>
        <w:t>、化粪池和隔油池、再生水处理站，防渗要求为：等效粘土防渗层 Mb≥1.5m，渗透系数≤1×10</w:t>
      </w:r>
      <w:r>
        <w:rPr>
          <w:rFonts w:hint="default" w:ascii="Times New Roman" w:hAnsi="Times New Roman" w:eastAsia="SimSun" w:cs="Times New Roman"/>
          <w:color w:val="auto"/>
          <w:sz w:val="24"/>
          <w:vertAlign w:val="superscript"/>
        </w:rPr>
        <w:t>-7</w:t>
      </w:r>
      <w:r>
        <w:rPr>
          <w:rFonts w:hint="default" w:ascii="Times New Roman" w:hAnsi="Times New Roman" w:eastAsia="SimSun" w:cs="Times New Roman"/>
          <w:color w:val="auto"/>
          <w:sz w:val="24"/>
        </w:rPr>
        <w:t>cm/s。一般防渗区地面采取粘土铺底，再在上层铺25cm的水泥进行硬化，通过上述措施可使一般污染区各单元防渗层渗透系数≤10</w:t>
      </w:r>
      <w:r>
        <w:rPr>
          <w:rFonts w:hint="default" w:ascii="Times New Roman" w:hAnsi="Times New Roman" w:eastAsia="SimSun" w:cs="Times New Roman"/>
          <w:color w:val="auto"/>
          <w:sz w:val="24"/>
          <w:vertAlign w:val="superscript"/>
        </w:rPr>
        <w:t>-7</w:t>
      </w:r>
      <w:r>
        <w:rPr>
          <w:rFonts w:hint="default" w:ascii="Times New Roman" w:hAnsi="Times New Roman" w:eastAsia="SimSun" w:cs="Times New Roman"/>
          <w:color w:val="auto"/>
          <w:sz w:val="24"/>
        </w:rPr>
        <w:t>cm/s。</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②重点防渗区</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重点污染防渗区指危害性较大、毒性较大的生产装置区（变压器油储罐区、涂装工件前处理区等）、危险固废暂存间。防渗要求为：等效粘土防渗层 Mb≥6.0m，渗透系数≤1×10</w:t>
      </w:r>
      <w:r>
        <w:rPr>
          <w:rFonts w:hint="default" w:ascii="Times New Roman" w:hAnsi="Times New Roman" w:eastAsia="SimSun" w:cs="Times New Roman"/>
          <w:color w:val="auto"/>
          <w:sz w:val="24"/>
          <w:vertAlign w:val="superscript"/>
        </w:rPr>
        <w:t>-10</w:t>
      </w:r>
      <w:r>
        <w:rPr>
          <w:rFonts w:hint="default" w:ascii="Times New Roman" w:hAnsi="Times New Roman" w:eastAsia="SimSun" w:cs="Times New Roman"/>
          <w:color w:val="auto"/>
          <w:sz w:val="24"/>
        </w:rPr>
        <w:t>cm/s。本项目重点防渗区地面以 25cm 厚度混凝土搅拌压实地坪作为基础防渗措施，在地表形成一层不透水盖层，在水泥地面上和墙角竖面再铺设2mm厚的高密度聚乙烯，墙角竖面铺设的高密度聚乙烯高度为30cm，达到地基和墙角竖面防渗和防腐的目的，整个地面渗透系数小于1×10</w:t>
      </w:r>
      <w:r>
        <w:rPr>
          <w:rFonts w:hint="default" w:ascii="Times New Roman" w:hAnsi="Times New Roman" w:eastAsia="SimSun" w:cs="Times New Roman"/>
          <w:color w:val="auto"/>
          <w:sz w:val="24"/>
          <w:vertAlign w:val="superscript"/>
        </w:rPr>
        <w:t>-10</w:t>
      </w:r>
      <w:r>
        <w:rPr>
          <w:rFonts w:hint="default" w:ascii="Times New Roman" w:hAnsi="Times New Roman" w:eastAsia="SimSun" w:cs="Times New Roman"/>
          <w:color w:val="auto"/>
          <w:sz w:val="24"/>
        </w:rPr>
        <w:t>cm/s。重点防渗区的所有池子全部采用钢筋混凝土结构，内衬环氧树脂玻璃钢（两布三层）进一步进行防腐防渗，渗透系数小于1×10</w:t>
      </w:r>
      <w:r>
        <w:rPr>
          <w:rFonts w:hint="default" w:ascii="Times New Roman" w:hAnsi="Times New Roman" w:eastAsia="SimSun" w:cs="Times New Roman"/>
          <w:color w:val="auto"/>
          <w:sz w:val="24"/>
          <w:vertAlign w:val="superscript"/>
        </w:rPr>
        <w:t>-10</w:t>
      </w:r>
      <w:r>
        <w:rPr>
          <w:rFonts w:hint="default" w:ascii="Times New Roman" w:hAnsi="Times New Roman" w:eastAsia="SimSun" w:cs="Times New Roman"/>
          <w:color w:val="auto"/>
          <w:sz w:val="24"/>
        </w:rPr>
        <w:t xml:space="preserve"> cm/s。</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③简单防渗区</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除上述区域外的厂区，按常规建筑结构要求进行地面硬化处理，目前厂区其</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他地面均已硬化处理。</w:t>
      </w:r>
    </w:p>
    <w:p>
      <w:pPr>
        <w:pStyle w:val="2"/>
        <w:spacing w:line="360" w:lineRule="auto"/>
        <w:ind w:firstLine="240" w:firstLineChars="1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（2）其它措施</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A.所有设备、储罐等的布置、安装、维修和维护要符合行业标准，采取必要的防渗漏措施。</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B.设施的管理、维修要有专人负责，并与环保考核挂钩。</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C.污水管道必须定期检修，保证无故障运行，若发现上述设备及装置发生泄漏事故，必须尽快修复，避免长时间泄漏废水形成径流，进而下渗污染地下水。</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（3）措施可行性</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在认真落实以上防止废水、危废等渗漏措施后，可使一般污染区各单元防渗层渗透系数≤10</w:t>
      </w:r>
      <w:r>
        <w:rPr>
          <w:rFonts w:hint="default" w:ascii="Times New Roman" w:hAnsi="Times New Roman" w:eastAsia="SimSun" w:cs="Times New Roman"/>
          <w:color w:val="auto"/>
          <w:sz w:val="24"/>
          <w:vertAlign w:val="superscript"/>
        </w:rPr>
        <w:t>-7</w:t>
      </w:r>
      <w:r>
        <w:rPr>
          <w:rFonts w:hint="default" w:ascii="Times New Roman" w:hAnsi="Times New Roman" w:eastAsia="SimSun" w:cs="Times New Roman"/>
          <w:color w:val="auto"/>
          <w:sz w:val="24"/>
        </w:rPr>
        <w:t>cm/s，可使污染控制区各防渗层渗透系数≤10</w:t>
      </w:r>
      <w:r>
        <w:rPr>
          <w:rFonts w:hint="default" w:ascii="Times New Roman" w:hAnsi="Times New Roman" w:eastAsia="SimSun" w:cs="Times New Roman"/>
          <w:color w:val="auto"/>
          <w:sz w:val="24"/>
          <w:vertAlign w:val="superscript"/>
        </w:rPr>
        <w:t>-10</w:t>
      </w:r>
      <w:r>
        <w:rPr>
          <w:rFonts w:hint="default" w:ascii="Times New Roman" w:hAnsi="Times New Roman" w:eastAsia="SimSun" w:cs="Times New Roman"/>
          <w:color w:val="auto"/>
          <w:sz w:val="24"/>
        </w:rPr>
        <w:t>cm/s。在确保各项防渗措施得以落实，并加强维护和厂区环境管理的前提下，可防止废水、废</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液和危废等污染物的下渗，避免污染地下水和土壤，因此，项目不会对区域地下</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水和土壤环境产生较大影响。</w:t>
      </w:r>
    </w:p>
    <w:p>
      <w:pPr>
        <w:pStyle w:val="2"/>
        <w:spacing w:line="360" w:lineRule="auto"/>
        <w:outlineLvl w:val="1"/>
        <w:rPr>
          <w:rFonts w:hint="default" w:ascii="Times New Roman" w:hAnsi="Times New Roman" w:eastAsia="SimSun" w:cs="Times New Roman"/>
          <w:b/>
          <w:bCs/>
          <w:color w:val="auto"/>
          <w:sz w:val="30"/>
          <w:szCs w:val="30"/>
        </w:rPr>
      </w:pPr>
      <w:bookmarkStart w:id="587" w:name="_Toc22124"/>
      <w:r>
        <w:rPr>
          <w:rFonts w:hint="default" w:ascii="Times New Roman" w:hAnsi="Times New Roman" w:eastAsia="SimSun" w:cs="Times New Roman"/>
          <w:b/>
          <w:bCs/>
          <w:color w:val="auto"/>
          <w:sz w:val="30"/>
          <w:szCs w:val="30"/>
        </w:rPr>
        <w:t>7.4 噪声治理措施可行性论证</w:t>
      </w:r>
      <w:bookmarkEnd w:id="587"/>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项目运营产生的噪声来源于设备生产噪声，采取的措施如下：</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①在设备选型上使用国内先进的低噪声设备，安装设备时应采取台基减振、橡胶减震接头及减震垫等措施。</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②合理布置噪声源。在进行工艺布局设计时，将高噪声设备集中摆放，设于车间内中部区域位置，以有效利用距离衰减，并对厂房采取隔声降噪措施。</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③装卸金属材料时会产生撞击噪声，该噪声属于偶发性噪声，时间较短，但其瞬时产生的噪声值较大。但由于本项目夜间不生产，同时，装卸时关闭车间门窗，并做到轻拿轻放，严禁抛、扔钢材等原料，做到文明装卸，尽可能减轻装卸噪声对外环境的影响，确保厂界噪声达标。</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4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④</w:t>
      </w:r>
      <w:r>
        <w:rPr>
          <w:rFonts w:hint="default" w:ascii="Times New Roman" w:hAnsi="Times New Roman" w:cs="Times New Roman"/>
          <w:color w:val="auto"/>
          <w:sz w:val="24"/>
        </w:rPr>
        <w:fldChar w:fldCharType="end"/>
      </w:r>
      <w:r>
        <w:rPr>
          <w:rFonts w:hint="default" w:ascii="Times New Roman" w:hAnsi="Times New Roman" w:eastAsia="SimSun" w:cs="Times New Roman"/>
          <w:color w:val="auto"/>
          <w:sz w:val="24"/>
        </w:rPr>
        <w:t>风机运行产生噪声较大，单独设隔间放置，并安装消声装置以降低噪声</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fldChar w:fldCharType="begin"/>
      </w:r>
      <w:r>
        <w:rPr>
          <w:rFonts w:hint="default" w:ascii="Times New Roman" w:hAnsi="Times New Roman" w:eastAsia="SimSun" w:cs="Times New Roman"/>
          <w:color w:val="auto"/>
          <w:sz w:val="24"/>
        </w:rPr>
        <w:instrText xml:space="preserve"> = 5 \* GB3 \* MERGEFORMAT </w:instrText>
      </w:r>
      <w:r>
        <w:rPr>
          <w:rFonts w:hint="default" w:ascii="Times New Roman" w:hAnsi="Times New Roman" w:eastAsia="SimSun" w:cs="Times New Roman"/>
          <w:color w:val="auto"/>
          <w:sz w:val="24"/>
        </w:rPr>
        <w:fldChar w:fldCharType="separate"/>
      </w:r>
      <w:r>
        <w:rPr>
          <w:rFonts w:hint="default" w:ascii="Times New Roman" w:hAnsi="Times New Roman" w:cs="Times New Roman"/>
          <w:color w:val="auto"/>
          <w:sz w:val="24"/>
        </w:rPr>
        <w:t>⑤</w:t>
      </w:r>
      <w:r>
        <w:rPr>
          <w:rFonts w:hint="default" w:ascii="Times New Roman" w:hAnsi="Times New Roman" w:eastAsia="SimSun" w:cs="Times New Roman"/>
          <w:color w:val="auto"/>
          <w:sz w:val="24"/>
        </w:rPr>
        <w:fldChar w:fldCharType="end"/>
      </w:r>
      <w:r>
        <w:rPr>
          <w:rFonts w:hint="default" w:ascii="Times New Roman" w:hAnsi="Times New Roman" w:cs="Times New Roman"/>
          <w:bCs/>
          <w:color w:val="auto"/>
          <w:sz w:val="24"/>
        </w:rPr>
        <w:t>变压器通电试验产生的噪声采用</w:t>
      </w:r>
      <w:r>
        <w:rPr>
          <w:rFonts w:hint="default" w:ascii="Times New Roman" w:hAnsi="Times New Roman" w:cs="Times New Roman"/>
          <w:color w:val="auto"/>
          <w:sz w:val="24"/>
        </w:rPr>
        <w:t>在0.6mm镀铝锌屏蔽板后面填40mm厚超细玻璃棉的蔽吸音板进行消减。</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cs="Times New Roman"/>
          <w:color w:val="auto"/>
          <w:sz w:val="24"/>
        </w:rPr>
        <w:t>本项目已建成正常运营，建设单位于2017年9月1日-2017年9月2日委托云南圣清环境监测科技有限公司对项目区厂界四周的监测结果，监测期间项目处于正常生产状态，本次评价不新增产噪设备，对噪声无整改措施，项目区运营期厂界噪声值能满足《工业企业厂界环境噪声排放标准》（GB12348-2008）中3类区标准的要求，项目运营期采取的措施可行。</w:t>
      </w:r>
    </w:p>
    <w:p>
      <w:pPr>
        <w:pStyle w:val="2"/>
        <w:spacing w:line="360" w:lineRule="auto"/>
        <w:outlineLvl w:val="1"/>
        <w:rPr>
          <w:rFonts w:hint="default" w:ascii="Times New Roman" w:hAnsi="Times New Roman" w:eastAsia="SimSun" w:cs="Times New Roman"/>
          <w:b/>
          <w:bCs/>
          <w:color w:val="auto"/>
          <w:sz w:val="30"/>
          <w:szCs w:val="30"/>
        </w:rPr>
      </w:pPr>
      <w:bookmarkStart w:id="588" w:name="_Toc24968"/>
      <w:r>
        <w:rPr>
          <w:rFonts w:hint="default" w:ascii="Times New Roman" w:hAnsi="Times New Roman" w:eastAsia="SimSun" w:cs="Times New Roman"/>
          <w:b/>
          <w:bCs/>
          <w:color w:val="auto"/>
          <w:sz w:val="30"/>
          <w:szCs w:val="30"/>
        </w:rPr>
        <w:t>7.5 固废治理措施可行性论证</w:t>
      </w:r>
      <w:bookmarkEnd w:id="588"/>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1、一般固废处理措施</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项目一般固废主要为铜线</w:t>
      </w:r>
      <w:r>
        <w:rPr>
          <w:rFonts w:hint="default" w:ascii="Times New Roman" w:hAnsi="Times New Roman" w:cs="Times New Roman"/>
          <w:color w:val="auto"/>
          <w:sz w:val="24"/>
        </w:rPr>
        <w:t>边角废料</w:t>
      </w:r>
      <w:r>
        <w:rPr>
          <w:rFonts w:hint="default" w:ascii="Times New Roman" w:hAnsi="Times New Roman" w:eastAsia="SimSun" w:cs="Times New Roman"/>
          <w:color w:val="auto"/>
          <w:sz w:val="24"/>
        </w:rPr>
        <w:t>、包装材料，集中收集暂存于项目一般固废暂存区进行外售处置。</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2、危险废物处理措施</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本项目危险废物主要为</w:t>
      </w:r>
      <w:r>
        <w:rPr>
          <w:rFonts w:hint="default" w:ascii="Times New Roman" w:hAnsi="Times New Roman" w:cs="Times New Roman"/>
          <w:bCs/>
          <w:color w:val="auto"/>
          <w:sz w:val="24"/>
        </w:rPr>
        <w:t>真空过滤机过滤芯、</w:t>
      </w:r>
      <w:r>
        <w:rPr>
          <w:rFonts w:hint="default" w:ascii="Times New Roman" w:hAnsi="Times New Roman" w:cs="Times New Roman"/>
          <w:color w:val="auto"/>
          <w:sz w:val="24"/>
        </w:rPr>
        <w:t>吸附有机气体的废活性炭</w:t>
      </w:r>
      <w:r>
        <w:rPr>
          <w:rFonts w:hint="default" w:ascii="Times New Roman" w:hAnsi="Times New Roman" w:cs="Times New Roman"/>
          <w:bCs/>
          <w:color w:val="auto"/>
          <w:sz w:val="24"/>
        </w:rPr>
        <w:t>废、废变压器油、环氧树脂废料</w:t>
      </w:r>
      <w:r>
        <w:rPr>
          <w:rFonts w:hint="default" w:ascii="Times New Roman" w:hAnsi="Times New Roman" w:cs="Times New Roman"/>
          <w:color w:val="auto"/>
          <w:sz w:val="24"/>
        </w:rPr>
        <w:t>、涂装工件前处理废液、漆渣、油漆及其溶剂的废包装物、环氧树脂包装物、沾染废油的抹布和劳保用品、机修废油</w:t>
      </w:r>
      <w:r>
        <w:rPr>
          <w:rFonts w:hint="default" w:ascii="Times New Roman" w:hAnsi="Times New Roman" w:cs="Times New Roman"/>
          <w:bCs/>
          <w:color w:val="auto"/>
          <w:sz w:val="24"/>
        </w:rPr>
        <w:t>，年产生量为3.326t，</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各种危险废物分类收集，分类暂存在危废暂存间或临时堆放在固废收集区，堆放场所按照相关要求做好防雨、防风、防腐、防渗漏措施，避免产生渗滤液以及大风吹扬等二次污染。危废暂存场所严格按照《危险废物贮存污染控制标准》（GB18597-2001）的要求规范建设和维护使用。做到防雨、防风、防渗、防漏等措施，并制定好本项目固体废物特别是危险废物转移运输中的污染防范及事故应急措施。具体情况如下：</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rPr>
        <w:t xml:space="preserve">  </w:t>
      </w:r>
      <w:r>
        <w:rPr>
          <w:rFonts w:hint="default" w:ascii="Times New Roman" w:hAnsi="Times New Roman" w:cs="Times New Roman"/>
          <w:color w:val="auto"/>
          <w:sz w:val="24"/>
        </w:rPr>
        <w:t>（1）贮存容器要求</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①危险废物的容器必须设置危险废物标识； </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②装载危险废物的容器要完好无损，防渗漏；</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③盛装危险废物的容器材质和衬里要与危险废物相容（不相互反应）； </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④装载危险废物的容器及材质要满足相应的强度要求。 </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（2）项目危险废物暂存间建设要求</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本环评要求建设单位单独设置危险废物暂存间对项目危险废物进行临时贮存。危险废物暂存间的建设应满足以下要求：</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①地面与裙脚要用坚固、防渗的材料建造，建筑材料必须与危险废物相容； </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②设施内要有安全照明设施和观察窗口；</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③基础必须防渗，防渗层为至少1米厚粘土层；</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④在衬里上设计、建造浸出液收集清除系统；</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⑤应设计建造径流疏导系统，保证能防止20年一遇的暴雨不会流到危险废物堆里。</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（3）危险废物暂存管理制度</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按照《危险废物贮存处置管理规定》废机油暂存时应遵循以下管理制度： </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①危险废物暂时贮存处应设有明显的危险废物识别标志</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②对危险废物暂时贮存场所要加强管理，定期巡检，确保危险废物不扩散、不渗漏、不丢失。</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③认真执行各项安全措施，防止渗漏和雨水冲刷。</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 xml:space="preserve">    ④必须定期对所贮存的危险废物包装容器及贮存设施进行检查，发现破损，应及时采取措施清理更换。</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⑤危废暂存间周围应设置围墙或其它防护栅栏。</w:t>
      </w:r>
    </w:p>
    <w:p>
      <w:pPr>
        <w:pStyle w:val="2"/>
        <w:spacing w:line="360" w:lineRule="auto"/>
        <w:ind w:firstLine="480" w:firstLineChars="200"/>
        <w:rPr>
          <w:rFonts w:hint="default" w:ascii="Times New Roman" w:hAnsi="Times New Roman" w:eastAsia="SimSun" w:cs="Times New Roman"/>
          <w:color w:val="auto"/>
          <w:sz w:val="24"/>
          <w:lang w:eastAsia="zh-CN"/>
        </w:rPr>
      </w:pPr>
      <w:r>
        <w:rPr>
          <w:rFonts w:hint="default" w:ascii="Times New Roman" w:hAnsi="Times New Roman" w:eastAsia="SimSun" w:cs="Times New Roman"/>
          <w:color w:val="auto"/>
          <w:sz w:val="24"/>
          <w:lang w:eastAsia="zh-CN"/>
        </w:rPr>
        <w:t>⑥危险废物转移委托有资质单位处理时应遵从《危险废物转移联单管理办法》危险废物的转移必须填写“五联单”，禁止在转移过程中将危险废物排放至外环境，禁止将危险废物以任何形式转移给无许可证的单位或转移到非危险废物贮存设施中。</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经过上述措施后，危险废物的处置是可行的。</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3、生活垃圾及污泥</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厂区内设若干垃圾桶用于存放生活垃圾，食堂设若干泔水桶，用于存放餐厨垃圾，污水处理设施污泥和生活垃圾委托环卫部门定期清运。餐余垃圾和隔油池废油委托有资质的单位进行定期淸掏、清运处置。</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4、措施可行性分析</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针对不同固废分别采取了委托工业园区环卫部门处理和委托有资质的单位</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处理等几种方法，生活垃圾、厨餐垃圾和污水处理设施污泥均采用最常规的处理方式，危险废物委托昆明危险废物处置中心进行处置，这些方法不仅技术成熟可靠，经济上也是可行的。本项目所产生的所有固废都得到了较好的处置，处置率达到100％，经过有效处理后其对环境影响很小。</w:t>
      </w:r>
    </w:p>
    <w:p>
      <w:pPr>
        <w:pStyle w:val="2"/>
        <w:spacing w:line="360" w:lineRule="auto"/>
        <w:outlineLvl w:val="1"/>
        <w:rPr>
          <w:rFonts w:hint="default" w:ascii="Times New Roman" w:hAnsi="Times New Roman" w:eastAsia="SimSun" w:cs="Times New Roman"/>
          <w:b/>
          <w:bCs/>
          <w:color w:val="auto"/>
          <w:sz w:val="30"/>
          <w:szCs w:val="30"/>
        </w:rPr>
      </w:pPr>
      <w:bookmarkStart w:id="589" w:name="_Toc31673"/>
      <w:r>
        <w:rPr>
          <w:rFonts w:hint="default" w:ascii="Times New Roman" w:hAnsi="Times New Roman" w:eastAsia="SimSun" w:cs="Times New Roman"/>
          <w:b/>
          <w:bCs/>
          <w:color w:val="auto"/>
          <w:sz w:val="30"/>
          <w:szCs w:val="30"/>
        </w:rPr>
        <w:t>7.6 环境保护措施汇总</w:t>
      </w:r>
      <w:bookmarkEnd w:id="589"/>
    </w:p>
    <w:p>
      <w:pPr>
        <w:spacing w:line="360" w:lineRule="auto"/>
        <w:ind w:firstLine="360" w:firstLineChars="150"/>
        <w:rPr>
          <w:rFonts w:hint="default" w:ascii="Times New Roman" w:hAnsi="Times New Roman" w:eastAsia="SimSun" w:cs="Times New Roman"/>
          <w:color w:val="auto"/>
          <w:sz w:val="24"/>
        </w:rPr>
      </w:pPr>
      <w:r>
        <w:rPr>
          <w:rFonts w:hint="default" w:ascii="Times New Roman" w:hAnsi="Times New Roman" w:cs="Times New Roman"/>
          <w:color w:val="auto"/>
          <w:kern w:val="0"/>
          <w:sz w:val="24"/>
        </w:rPr>
        <w:t>本项目运营期环保措施汇总表详见表7.6-1。</w:t>
      </w:r>
    </w:p>
    <w:p>
      <w:pPr>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表7.6-1   环保措施汇总表</w:t>
      </w:r>
    </w:p>
    <w:tbl>
      <w:tblPr>
        <w:tblStyle w:val="27"/>
        <w:tblW w:w="90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910"/>
        <w:gridCol w:w="7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846" w:type="dxa"/>
            <w:vAlign w:val="center"/>
          </w:tcPr>
          <w:p>
            <w:pPr>
              <w:pStyle w:val="2"/>
              <w:jc w:val="center"/>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阶段</w:t>
            </w:r>
          </w:p>
        </w:tc>
        <w:tc>
          <w:tcPr>
            <w:tcW w:w="910" w:type="dxa"/>
            <w:vAlign w:val="center"/>
          </w:tcPr>
          <w:p>
            <w:pPr>
              <w:pStyle w:val="2"/>
              <w:jc w:val="center"/>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污染源</w:t>
            </w:r>
          </w:p>
        </w:tc>
        <w:tc>
          <w:tcPr>
            <w:tcW w:w="7317" w:type="dxa"/>
            <w:vAlign w:val="center"/>
          </w:tcPr>
          <w:p>
            <w:pPr>
              <w:pStyle w:val="2"/>
              <w:jc w:val="center"/>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846" w:type="dxa"/>
            <w:vMerge w:val="restart"/>
            <w:vAlign w:val="center"/>
          </w:tcPr>
          <w:p>
            <w:pPr>
              <w:pStyle w:val="2"/>
              <w:jc w:val="center"/>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运营期</w:t>
            </w:r>
          </w:p>
        </w:tc>
        <w:tc>
          <w:tcPr>
            <w:tcW w:w="910" w:type="dxa"/>
            <w:vAlign w:val="center"/>
          </w:tcPr>
          <w:p>
            <w:pPr>
              <w:pStyle w:val="2"/>
              <w:jc w:val="center"/>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废水</w:t>
            </w:r>
          </w:p>
        </w:tc>
        <w:tc>
          <w:tcPr>
            <w:tcW w:w="7317" w:type="dxa"/>
            <w:vAlign w:val="center"/>
          </w:tcPr>
          <w:p>
            <w:pPr>
              <w:pStyle w:val="2"/>
              <w:jc w:val="left"/>
              <w:rPr>
                <w:rFonts w:hint="default" w:ascii="Times New Roman" w:hAnsi="Times New Roman" w:eastAsia="SimSun" w:cs="Times New Roman"/>
                <w:color w:val="auto"/>
                <w:sz w:val="21"/>
                <w:szCs w:val="21"/>
              </w:rPr>
            </w:pPr>
            <w:r>
              <w:rPr>
                <w:rFonts w:hint="default" w:ascii="Times New Roman" w:hAnsi="Times New Roman" w:cs="Times New Roman"/>
                <w:color w:val="auto"/>
                <w:sz w:val="21"/>
                <w:szCs w:val="21"/>
              </w:rPr>
              <w:t>食堂污水经隔油池处理后与员工办公、生活污水一起排入化粪池处理后再进入再生水处理站进行处理，处理后的废水非雨天部分回用于厂区绿化，剩余部分全部排入市政污水管网最终进入马金铺污水处理厂处理，雨天全部处理达标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846" w:type="dxa"/>
            <w:vMerge w:val="continue"/>
            <w:vAlign w:val="center"/>
          </w:tcPr>
          <w:p>
            <w:pPr>
              <w:pStyle w:val="2"/>
              <w:jc w:val="center"/>
              <w:rPr>
                <w:rFonts w:hint="default" w:ascii="Times New Roman" w:hAnsi="Times New Roman" w:eastAsia="SimSun" w:cs="Times New Roman"/>
                <w:color w:val="auto"/>
                <w:sz w:val="21"/>
                <w:szCs w:val="21"/>
              </w:rPr>
            </w:pPr>
          </w:p>
        </w:tc>
        <w:tc>
          <w:tcPr>
            <w:tcW w:w="910" w:type="dxa"/>
            <w:vAlign w:val="center"/>
          </w:tcPr>
          <w:p>
            <w:pPr>
              <w:pStyle w:val="2"/>
              <w:jc w:val="center"/>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废气</w:t>
            </w:r>
          </w:p>
        </w:tc>
        <w:tc>
          <w:tcPr>
            <w:tcW w:w="7317" w:type="dxa"/>
            <w:vAlign w:val="center"/>
          </w:tcPr>
          <w:p>
            <w:pPr>
              <w:pStyle w:val="2"/>
              <w:jc w:val="left"/>
              <w:rPr>
                <w:rFonts w:hint="default" w:ascii="Times New Roman" w:hAnsi="Times New Roman" w:cs="Times New Roman"/>
                <w:color w:val="auto"/>
                <w:sz w:val="21"/>
                <w:szCs w:val="21"/>
              </w:rPr>
            </w:pPr>
            <w:r>
              <w:rPr>
                <w:rFonts w:hint="default" w:ascii="Times New Roman" w:hAnsi="Times New Roman" w:eastAsia="SimSun" w:cs="Times New Roman"/>
                <w:color w:val="auto"/>
                <w:sz w:val="21"/>
                <w:szCs w:val="21"/>
              </w:rPr>
              <w:t>①</w:t>
            </w:r>
            <w:r>
              <w:rPr>
                <w:rFonts w:hint="default" w:ascii="Times New Roman" w:hAnsi="Times New Roman" w:cs="Times New Roman"/>
                <w:color w:val="auto"/>
                <w:sz w:val="21"/>
                <w:szCs w:val="21"/>
              </w:rPr>
              <w:t>焊接过程产生的烟尘采用集气罩收集后由烟尘净化器处理后经1#排气筒排放；</w:t>
            </w:r>
          </w:p>
          <w:p>
            <w:pPr>
              <w:pStyle w:val="2"/>
              <w:jc w:val="left"/>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②</w:t>
            </w:r>
            <w:r>
              <w:rPr>
                <w:rFonts w:hint="default" w:ascii="Times New Roman" w:hAnsi="Times New Roman" w:cs="Times New Roman"/>
                <w:bCs/>
                <w:color w:val="auto"/>
                <w:sz w:val="21"/>
                <w:szCs w:val="21"/>
              </w:rPr>
              <w:t>环氧树脂在浇注、固化过程产生的废气经集气罩收集后由2#排气筒排放；</w:t>
            </w:r>
          </w:p>
          <w:p>
            <w:pPr>
              <w:pStyle w:val="2"/>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③锅炉燃烧烟气经烟囱直接排放；</w:t>
            </w:r>
          </w:p>
          <w:p>
            <w:pPr>
              <w:pStyle w:val="2"/>
              <w:jc w:val="left"/>
              <w:rPr>
                <w:rFonts w:hint="default" w:ascii="Times New Roman" w:hAnsi="Times New Roman" w:eastAsia="SimSun" w:cs="Times New Roman"/>
                <w:color w:val="auto"/>
                <w:sz w:val="21"/>
                <w:szCs w:val="21"/>
              </w:rPr>
            </w:pPr>
            <w:r>
              <w:rPr>
                <w:rFonts w:hint="default" w:ascii="Times New Roman" w:hAnsi="Times New Roman" w:cs="Times New Roman"/>
                <w:bCs/>
                <w:color w:val="auto"/>
                <w:sz w:val="21"/>
                <w:szCs w:val="21"/>
              </w:rPr>
              <w:t>④</w:t>
            </w:r>
            <w:r>
              <w:rPr>
                <w:rFonts w:hint="default" w:ascii="Times New Roman" w:hAnsi="Times New Roman" w:eastAsia="SimSun" w:cs="Times New Roman"/>
                <w:color w:val="auto"/>
                <w:sz w:val="21"/>
                <w:szCs w:val="21"/>
              </w:rPr>
              <w:t>喷涂粉尘经脉冲反吹滤芯回收系统收集后返回喷粉工序使用，芯滤过滤后的空气由风机引出经4#排气筒排放，烘烤废气经活性炭吸附后由4#排气筒排放；</w:t>
            </w:r>
          </w:p>
          <w:p>
            <w:pPr>
              <w:pStyle w:val="2"/>
              <w:jc w:val="left"/>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⑤喷漆房含苯、甲苯和二甲苯的有机废气水旋器吸附装置处理后经排气筒排放；</w:t>
            </w:r>
          </w:p>
          <w:p>
            <w:pPr>
              <w:pStyle w:val="2"/>
              <w:jc w:val="left"/>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⑥油烟废气经集气罩收集进入油烟净化器处理后，通过内置排烟管道高于食堂所在楼楼顶1.5m高排放；</w:t>
            </w:r>
          </w:p>
          <w:p>
            <w:pPr>
              <w:pStyle w:val="2"/>
              <w:jc w:val="left"/>
              <w:rPr>
                <w:rFonts w:hint="default" w:ascii="Times New Roman" w:hAnsi="Times New Roman" w:eastAsia="SimSun" w:cs="Times New Roman"/>
                <w:color w:val="auto"/>
                <w:sz w:val="21"/>
                <w:szCs w:val="21"/>
                <w:lang w:eastAsia="zh-CN"/>
              </w:rPr>
            </w:pPr>
            <w:r>
              <w:rPr>
                <w:rFonts w:hint="default" w:ascii="Times New Roman" w:hAnsi="Times New Roman" w:eastAsia="SimSun" w:cs="Times New Roman"/>
                <w:color w:val="auto"/>
                <w:sz w:val="21"/>
                <w:szCs w:val="21"/>
              </w:rPr>
              <w:t>⑦污水处理站设置成地埋式，在污水处理设施周围地面设绿化防护带，种植吸附性强的植物，以降低和减缓恶臭污染影响</w:t>
            </w:r>
            <w:r>
              <w:rPr>
                <w:rFonts w:hint="default" w:ascii="Times New Roman" w:hAnsi="Times New Roman" w:eastAsia="SimSun" w:cs="Times New Roman"/>
                <w:color w:val="auto"/>
                <w:sz w:val="21"/>
                <w:szCs w:val="21"/>
                <w:lang w:eastAsia="zh-CN"/>
              </w:rPr>
              <w:t>；</w:t>
            </w:r>
          </w:p>
          <w:p>
            <w:pPr>
              <w:pStyle w:val="2"/>
              <w:jc w:val="left"/>
              <w:rPr>
                <w:rFonts w:hint="default" w:ascii="Times New Roman" w:hAnsi="Times New Roman" w:eastAsia="SimSun" w:cs="Times New Roman"/>
                <w:color w:val="auto"/>
                <w:sz w:val="21"/>
                <w:szCs w:val="21"/>
                <w:lang w:eastAsia="zh-CN"/>
              </w:rPr>
            </w:pPr>
            <w:r>
              <w:rPr>
                <w:rFonts w:hint="default" w:ascii="Times New Roman" w:hAnsi="Times New Roman" w:eastAsia="SimSun" w:cs="Times New Roman"/>
                <w:color w:val="auto"/>
                <w:sz w:val="21"/>
                <w:szCs w:val="21"/>
                <w:lang w:eastAsia="zh-CN"/>
              </w:rPr>
              <w:t>⑧</w:t>
            </w:r>
            <w:r>
              <w:rPr>
                <w:rFonts w:hint="default" w:ascii="Times New Roman" w:hAnsi="Times New Roman" w:cs="Times New Roman"/>
                <w:color w:val="auto"/>
                <w:sz w:val="21"/>
                <w:szCs w:val="21"/>
                <w:lang w:eastAsia="zh-CN"/>
              </w:rPr>
              <w:t>本环评要求建设单位在油漆底漆、稀释剂、变压器油、环氧树脂、喷粉时建立台账，</w:t>
            </w:r>
            <w:r>
              <w:rPr>
                <w:rFonts w:hint="default" w:ascii="Times New Roman" w:hAnsi="Times New Roman" w:cs="Times New Roman"/>
                <w:color w:val="auto"/>
                <w:sz w:val="21"/>
                <w:szCs w:val="21"/>
              </w:rPr>
              <w:t>记录生产原料、辅料的使用量、废弃量、去向以及挥发性有机物含量。台账保存期限不得少于三年</w:t>
            </w:r>
            <w:r>
              <w:rPr>
                <w:rFonts w:hint="default" w:ascii="Times New Roman" w:hAnsi="Times New Roman" w:eastAsia="SimSu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846" w:type="dxa"/>
            <w:vMerge w:val="continue"/>
            <w:vAlign w:val="center"/>
          </w:tcPr>
          <w:p>
            <w:pPr>
              <w:pStyle w:val="2"/>
              <w:jc w:val="center"/>
              <w:rPr>
                <w:rFonts w:hint="default" w:ascii="Times New Roman" w:hAnsi="Times New Roman" w:eastAsia="SimSun" w:cs="Times New Roman"/>
                <w:color w:val="auto"/>
                <w:sz w:val="21"/>
                <w:szCs w:val="21"/>
              </w:rPr>
            </w:pPr>
          </w:p>
        </w:tc>
        <w:tc>
          <w:tcPr>
            <w:tcW w:w="910" w:type="dxa"/>
            <w:vAlign w:val="center"/>
          </w:tcPr>
          <w:p>
            <w:pPr>
              <w:pStyle w:val="2"/>
              <w:jc w:val="center"/>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地下水</w:t>
            </w:r>
          </w:p>
        </w:tc>
        <w:tc>
          <w:tcPr>
            <w:tcW w:w="7317" w:type="dxa"/>
            <w:vAlign w:val="center"/>
          </w:tcPr>
          <w:p>
            <w:pPr>
              <w:pStyle w:val="2"/>
              <w:jc w:val="left"/>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①项目的生产车间内环氧树脂储存区、再生水处理站、一般固废暂存区、化粪池、隔油沉淀池、危废间、涂装工件前处理区、变压器油储罐区等需采取防渗措施，防止污染物跑、冒、滴、漏后进入外环境，下渗导致地下水受污染。</w:t>
            </w:r>
          </w:p>
          <w:p>
            <w:pPr>
              <w:pStyle w:val="2"/>
              <w:jc w:val="left"/>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②危废间、涂装工件前处理区、变压器油储罐区等区域进行重点防渗，重点防渗区的具体防渗措施为：等效黏土防渗层 Mb≥6.0m，K≤1.0×10</w:t>
            </w:r>
            <w:r>
              <w:rPr>
                <w:rFonts w:hint="default" w:ascii="Times New Roman" w:hAnsi="Times New Roman" w:eastAsia="SimSun" w:cs="Times New Roman"/>
                <w:color w:val="auto"/>
                <w:sz w:val="21"/>
                <w:szCs w:val="21"/>
                <w:vertAlign w:val="superscript"/>
              </w:rPr>
              <w:t>-7</w:t>
            </w:r>
            <w:r>
              <w:rPr>
                <w:rFonts w:hint="default" w:ascii="Times New Roman" w:hAnsi="Times New Roman" w:eastAsia="SimSun" w:cs="Times New Roman"/>
                <w:color w:val="auto"/>
                <w:sz w:val="21"/>
                <w:szCs w:val="21"/>
              </w:rPr>
              <w:t>cm/s。</w:t>
            </w:r>
          </w:p>
          <w:p>
            <w:pPr>
              <w:pStyle w:val="2"/>
              <w:jc w:val="left"/>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③环氧树脂储存区、再生水处理站、一般固废暂存区、化粪池、隔油沉淀池进行一般防渗，具体防渗措施为：等效黏土防渗层Mb≥1.5m，K≤1.0×10</w:t>
            </w:r>
            <w:r>
              <w:rPr>
                <w:rFonts w:hint="default" w:ascii="Times New Roman" w:hAnsi="Times New Roman" w:eastAsia="SimSun" w:cs="Times New Roman"/>
                <w:color w:val="auto"/>
                <w:sz w:val="21"/>
                <w:szCs w:val="21"/>
                <w:vertAlign w:val="superscript"/>
              </w:rPr>
              <w:t>-7</w:t>
            </w:r>
            <w:r>
              <w:rPr>
                <w:rFonts w:hint="default" w:ascii="Times New Roman" w:hAnsi="Times New Roman" w:eastAsia="SimSun" w:cs="Times New Roman"/>
                <w:color w:val="auto"/>
                <w:sz w:val="21"/>
                <w:szCs w:val="21"/>
              </w:rPr>
              <w:t xml:space="preserve"> cm/s。</w:t>
            </w:r>
          </w:p>
          <w:p>
            <w:pPr>
              <w:pStyle w:val="2"/>
              <w:jc w:val="left"/>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④项目运营期产生的固体废弃物需采取针对性的处理处置措施，使项目产生的固体废弃物处置率达到100%，杜绝乱堆、乱弃固体废弃物，加强固体废物的日常管理，固体废物集中堆放，做好防雨淋措施，及时清运处理。防止固体废物中的污染物进入到土壤环境中，被雨水冲刷后下渗污染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846" w:type="dxa"/>
            <w:vMerge w:val="continue"/>
            <w:vAlign w:val="center"/>
          </w:tcPr>
          <w:p>
            <w:pPr>
              <w:pStyle w:val="2"/>
              <w:jc w:val="center"/>
              <w:rPr>
                <w:rFonts w:hint="default" w:ascii="Times New Roman" w:hAnsi="Times New Roman" w:eastAsia="SimSun" w:cs="Times New Roman"/>
                <w:color w:val="auto"/>
                <w:sz w:val="21"/>
                <w:szCs w:val="21"/>
              </w:rPr>
            </w:pPr>
          </w:p>
        </w:tc>
        <w:tc>
          <w:tcPr>
            <w:tcW w:w="910" w:type="dxa"/>
            <w:vAlign w:val="center"/>
          </w:tcPr>
          <w:p>
            <w:pPr>
              <w:pStyle w:val="2"/>
              <w:jc w:val="center"/>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噪声</w:t>
            </w:r>
          </w:p>
        </w:tc>
        <w:tc>
          <w:tcPr>
            <w:tcW w:w="7317" w:type="dxa"/>
            <w:vAlign w:val="center"/>
          </w:tcPr>
          <w:p>
            <w:pPr>
              <w:pStyle w:val="2"/>
              <w:jc w:val="left"/>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①在设备选型上使用国内先进的低噪声设备，安装设备时应采取台基减振、橡胶减震接头及减震垫等措施。</w:t>
            </w:r>
          </w:p>
          <w:p>
            <w:pPr>
              <w:pStyle w:val="2"/>
              <w:jc w:val="left"/>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②合理布置噪声源。在进行工艺布局设计时，将高噪声设备集中摆放，设于车间内中部区域位置，以有效利用距离衰减，并对厂房采取隔声降噪措施。</w:t>
            </w:r>
          </w:p>
          <w:p>
            <w:pPr>
              <w:pStyle w:val="2"/>
              <w:jc w:val="left"/>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③装卸金属材料时会产生撞击噪声，该噪声属于偶发性噪声，时间较短，但其瞬时产生的噪声值较大。但由于本项目夜间不生产，同时，装卸时关闭车间门窗，并做到轻拿轻放，严禁抛、扔钢材等原料，做到文明装卸，尽可能减轻装卸噪声对外环境的影响，确保厂界噪声达标。</w:t>
            </w:r>
          </w:p>
          <w:p>
            <w:pPr>
              <w:pStyle w:val="2"/>
              <w:jc w:val="left"/>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fldChar w:fldCharType="begin"/>
            </w:r>
            <w:r>
              <w:rPr>
                <w:rFonts w:hint="default" w:ascii="Times New Roman" w:hAnsi="Times New Roman" w:eastAsia="SimSun" w:cs="Times New Roman"/>
                <w:color w:val="auto"/>
                <w:sz w:val="21"/>
                <w:szCs w:val="21"/>
              </w:rPr>
              <w:instrText xml:space="preserve"> = 4 \* GB3 \* MERGEFORMAT </w:instrText>
            </w:r>
            <w:r>
              <w:rPr>
                <w:rFonts w:hint="default" w:ascii="Times New Roman" w:hAnsi="Times New Roman" w:eastAsia="SimSun" w:cs="Times New Roman"/>
                <w:color w:val="auto"/>
                <w:sz w:val="21"/>
                <w:szCs w:val="21"/>
              </w:rPr>
              <w:fldChar w:fldCharType="separate"/>
            </w:r>
            <w:r>
              <w:rPr>
                <w:rFonts w:hint="default" w:ascii="Times New Roman" w:hAnsi="Times New Roman" w:eastAsia="SimSun" w:cs="Times New Roman"/>
                <w:color w:val="auto"/>
                <w:sz w:val="21"/>
                <w:szCs w:val="21"/>
              </w:rPr>
              <w:t>④</w:t>
            </w:r>
            <w:r>
              <w:rPr>
                <w:rFonts w:hint="default" w:ascii="Times New Roman" w:hAnsi="Times New Roman" w:eastAsia="SimSun" w:cs="Times New Roman"/>
                <w:color w:val="auto"/>
                <w:sz w:val="21"/>
                <w:szCs w:val="21"/>
              </w:rPr>
              <w:fldChar w:fldCharType="end"/>
            </w:r>
            <w:r>
              <w:rPr>
                <w:rFonts w:hint="default" w:ascii="Times New Roman" w:hAnsi="Times New Roman" w:eastAsia="SimSun" w:cs="Times New Roman"/>
                <w:color w:val="auto"/>
                <w:sz w:val="21"/>
                <w:szCs w:val="21"/>
              </w:rPr>
              <w:t>风机运行产生噪声较大，单独设隔间放置，并安装消声装置以降低噪声</w:t>
            </w:r>
          </w:p>
          <w:p>
            <w:pPr>
              <w:pStyle w:val="2"/>
              <w:jc w:val="left"/>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fldChar w:fldCharType="begin"/>
            </w:r>
            <w:r>
              <w:rPr>
                <w:rFonts w:hint="default" w:ascii="Times New Roman" w:hAnsi="Times New Roman" w:eastAsia="SimSun" w:cs="Times New Roman"/>
                <w:color w:val="auto"/>
                <w:sz w:val="21"/>
                <w:szCs w:val="21"/>
              </w:rPr>
              <w:instrText xml:space="preserve"> = 5 \* GB3 \* MERGEFORMAT </w:instrText>
            </w:r>
            <w:r>
              <w:rPr>
                <w:rFonts w:hint="default" w:ascii="Times New Roman" w:hAnsi="Times New Roman" w:eastAsia="SimSun" w:cs="Times New Roman"/>
                <w:color w:val="auto"/>
                <w:sz w:val="21"/>
                <w:szCs w:val="21"/>
              </w:rPr>
              <w:fldChar w:fldCharType="separate"/>
            </w:r>
            <w:r>
              <w:rPr>
                <w:rFonts w:hint="default" w:ascii="Times New Roman" w:hAnsi="Times New Roman" w:eastAsia="SimSun" w:cs="Times New Roman"/>
                <w:color w:val="auto"/>
                <w:sz w:val="21"/>
                <w:szCs w:val="21"/>
              </w:rPr>
              <w:t>⑤</w:t>
            </w:r>
            <w:r>
              <w:rPr>
                <w:rFonts w:hint="default" w:ascii="Times New Roman" w:hAnsi="Times New Roman" w:eastAsia="SimSun" w:cs="Times New Roman"/>
                <w:color w:val="auto"/>
                <w:sz w:val="21"/>
                <w:szCs w:val="21"/>
              </w:rPr>
              <w:fldChar w:fldCharType="end"/>
            </w:r>
            <w:r>
              <w:rPr>
                <w:rFonts w:hint="default" w:ascii="Times New Roman" w:hAnsi="Times New Roman" w:eastAsia="SimSun" w:cs="Times New Roman"/>
                <w:color w:val="auto"/>
                <w:sz w:val="21"/>
                <w:szCs w:val="21"/>
              </w:rPr>
              <w:t>变压器通电试验产生的噪声采用在0.6mm镀铝锌屏蔽板后面填40mm厚超细玻璃棉的蔽吸音板进行消减。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846" w:type="dxa"/>
            <w:vMerge w:val="continue"/>
            <w:vAlign w:val="center"/>
          </w:tcPr>
          <w:p>
            <w:pPr>
              <w:pStyle w:val="2"/>
              <w:jc w:val="center"/>
              <w:rPr>
                <w:rFonts w:hint="default" w:ascii="Times New Roman" w:hAnsi="Times New Roman" w:eastAsia="SimSun" w:cs="Times New Roman"/>
                <w:color w:val="auto"/>
                <w:sz w:val="21"/>
                <w:szCs w:val="21"/>
              </w:rPr>
            </w:pPr>
          </w:p>
        </w:tc>
        <w:tc>
          <w:tcPr>
            <w:tcW w:w="910" w:type="dxa"/>
            <w:vAlign w:val="center"/>
          </w:tcPr>
          <w:p>
            <w:pPr>
              <w:pStyle w:val="2"/>
              <w:jc w:val="center"/>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固废</w:t>
            </w:r>
          </w:p>
        </w:tc>
        <w:tc>
          <w:tcPr>
            <w:tcW w:w="7317" w:type="dxa"/>
            <w:vAlign w:val="center"/>
          </w:tcPr>
          <w:p>
            <w:pPr>
              <w:pStyle w:val="2"/>
              <w:jc w:val="left"/>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①项目产生的铜线</w:t>
            </w:r>
            <w:r>
              <w:rPr>
                <w:rFonts w:hint="default" w:ascii="Times New Roman" w:hAnsi="Times New Roman" w:cs="Times New Roman"/>
                <w:color w:val="auto"/>
                <w:sz w:val="21"/>
                <w:szCs w:val="21"/>
              </w:rPr>
              <w:t>边角废料</w:t>
            </w:r>
            <w:r>
              <w:rPr>
                <w:rFonts w:hint="default" w:ascii="Times New Roman" w:hAnsi="Times New Roman" w:eastAsia="SimSun" w:cs="Times New Roman"/>
                <w:color w:val="auto"/>
                <w:sz w:val="21"/>
                <w:szCs w:val="21"/>
              </w:rPr>
              <w:t>、包装材料，集中收集暂存于项目一般固废暂存区进行外售处置；</w:t>
            </w:r>
          </w:p>
          <w:p>
            <w:pPr>
              <w:pStyle w:val="2"/>
              <w:jc w:val="left"/>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②项目产生的环氧树脂废料、废过滤芯、除油池底废液、表调池底废液、磷化池底废液、漆渣、油漆及其溶剂的废包装物、沾染废油的抹布和劳保用品、废活性炭、机修废油等危险废物集中收集后委托昆明市危险废物处置中心进行处置；</w:t>
            </w:r>
          </w:p>
          <w:p>
            <w:pPr>
              <w:pStyle w:val="2"/>
              <w:jc w:val="left"/>
              <w:rPr>
                <w:rFonts w:hint="default" w:ascii="Times New Roman" w:hAnsi="Times New Roman" w:eastAsia="SimSun" w:cs="Times New Roman"/>
                <w:color w:val="auto"/>
                <w:sz w:val="21"/>
                <w:szCs w:val="21"/>
              </w:rPr>
            </w:pPr>
            <w:r>
              <w:rPr>
                <w:rFonts w:hint="default" w:ascii="Times New Roman" w:hAnsi="Times New Roman" w:eastAsia="SimSun" w:cs="Times New Roman"/>
                <w:color w:val="auto"/>
                <w:sz w:val="21"/>
                <w:szCs w:val="21"/>
              </w:rPr>
              <w:t>③厂区内设若干垃圾桶用于存放生活垃圾，食堂设若干泔水桶，用于存放餐厨垃圾，污水处理设施污泥和生活垃圾委托环卫部门定期清运，餐余垃圾和隔油池废油委托有资质的单位进行定期淸掏、清运处置。</w:t>
            </w:r>
          </w:p>
        </w:tc>
      </w:tr>
    </w:tbl>
    <w:p>
      <w:pPr>
        <w:pStyle w:val="2"/>
        <w:jc w:val="center"/>
        <w:rPr>
          <w:rFonts w:hint="default" w:ascii="Times New Roman" w:hAnsi="Times New Roman" w:eastAsia="SimSun" w:cs="Times New Roman"/>
          <w:color w:val="auto"/>
          <w:sz w:val="24"/>
        </w:rPr>
      </w:pPr>
    </w:p>
    <w:p>
      <w:pPr>
        <w:pStyle w:val="2"/>
        <w:jc w:val="center"/>
        <w:rPr>
          <w:rFonts w:hint="default" w:ascii="Times New Roman" w:hAnsi="Times New Roman" w:eastAsia="SimSun" w:cs="Times New Roman"/>
          <w:color w:val="auto"/>
          <w:sz w:val="24"/>
        </w:rPr>
        <w:sectPr>
          <w:pgSz w:w="11906" w:h="16838"/>
          <w:pgMar w:top="1440" w:right="1803" w:bottom="1440" w:left="1803" w:header="851" w:footer="992" w:gutter="0"/>
          <w:cols w:space="0" w:num="1"/>
          <w:rtlGutter w:val="0"/>
          <w:docGrid w:type="lines" w:linePitch="319" w:charSpace="0"/>
        </w:sectPr>
      </w:pPr>
    </w:p>
    <w:p>
      <w:pPr>
        <w:pStyle w:val="2"/>
        <w:spacing w:line="360" w:lineRule="auto"/>
        <w:outlineLvl w:val="0"/>
        <w:rPr>
          <w:rFonts w:hint="default" w:ascii="Times New Roman" w:hAnsi="Times New Roman" w:eastAsia="SimSun" w:cs="Times New Roman"/>
          <w:b/>
          <w:bCs/>
          <w:color w:val="auto"/>
          <w:sz w:val="32"/>
          <w:szCs w:val="32"/>
        </w:rPr>
      </w:pPr>
      <w:bookmarkStart w:id="590" w:name="_Toc26120"/>
      <w:r>
        <w:rPr>
          <w:rFonts w:hint="default" w:ascii="Times New Roman" w:hAnsi="Times New Roman" w:eastAsia="SimSun" w:cs="Times New Roman"/>
          <w:b/>
          <w:bCs/>
          <w:color w:val="auto"/>
          <w:sz w:val="32"/>
          <w:szCs w:val="32"/>
        </w:rPr>
        <w:t>8 环境影响经济损益分析</w:t>
      </w:r>
      <w:bookmarkEnd w:id="590"/>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环境影响经济损益分析即是针对项目的性质和当地的具体情况，确定环境</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影响因子，从而对项目环境影响范围内的环境影响总体作出经济评价。环境影</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响经济损益分析的重点，是对项目的主要环境影响因子作出投资费用和经济损</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益的评价，即项目的环境保护措施投资估算（即费用）和经济效益、环境效益和</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社会效益（即效益）以及项目环境影响的费用-效益总体分析评价。</w:t>
      </w:r>
    </w:p>
    <w:p>
      <w:pPr>
        <w:pStyle w:val="2"/>
        <w:spacing w:line="360" w:lineRule="auto"/>
        <w:outlineLvl w:val="1"/>
        <w:rPr>
          <w:rFonts w:hint="default" w:ascii="Times New Roman" w:hAnsi="Times New Roman" w:eastAsia="SimSun" w:cs="Times New Roman"/>
          <w:b/>
          <w:bCs/>
          <w:color w:val="auto"/>
          <w:sz w:val="30"/>
          <w:szCs w:val="30"/>
        </w:rPr>
      </w:pPr>
      <w:bookmarkStart w:id="591" w:name="_Toc31265"/>
      <w:r>
        <w:rPr>
          <w:rFonts w:hint="default" w:ascii="Times New Roman" w:hAnsi="Times New Roman" w:eastAsia="SimSun" w:cs="Times New Roman"/>
          <w:b/>
          <w:bCs/>
          <w:color w:val="auto"/>
          <w:sz w:val="30"/>
          <w:szCs w:val="30"/>
        </w:rPr>
        <w:t>8.1 项目直接经济效益简述</w:t>
      </w:r>
      <w:bookmarkEnd w:id="591"/>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本项目总投资20180万元，本项目建成后，年净利润49537.7万元，本项目直接经济效益良好。</w:t>
      </w:r>
    </w:p>
    <w:p>
      <w:pPr>
        <w:pStyle w:val="2"/>
        <w:spacing w:line="360" w:lineRule="auto"/>
        <w:outlineLvl w:val="1"/>
        <w:rPr>
          <w:rFonts w:hint="default" w:ascii="Times New Roman" w:hAnsi="Times New Roman" w:eastAsia="SimSun" w:cs="Times New Roman"/>
          <w:b/>
          <w:bCs/>
          <w:color w:val="auto"/>
          <w:sz w:val="30"/>
          <w:szCs w:val="30"/>
        </w:rPr>
      </w:pPr>
      <w:bookmarkStart w:id="592" w:name="_Toc2999"/>
      <w:r>
        <w:rPr>
          <w:rFonts w:hint="default" w:ascii="Times New Roman" w:hAnsi="Times New Roman" w:eastAsia="SimSun" w:cs="Times New Roman"/>
          <w:b/>
          <w:bCs/>
          <w:color w:val="auto"/>
          <w:sz w:val="30"/>
          <w:szCs w:val="30"/>
        </w:rPr>
        <w:t>8.2 社会效益分析</w:t>
      </w:r>
      <w:bookmarkEnd w:id="592"/>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本项目的建设并运营，产生的社会效益主要表现为以下几个方面：</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（1）增加了当地村民的就业机会，项目投产后直接扩大就业320人，带动地方经济的同步发展；</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（2）通过产品销售和原辅材料的采购，间接扩大就业，同时为当地发展交</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通运输和第三产业提供了商机；</w:t>
      </w:r>
    </w:p>
    <w:p>
      <w:pPr>
        <w:pStyle w:val="2"/>
        <w:spacing w:line="360" w:lineRule="auto"/>
        <w:ind w:firstLine="240" w:firstLineChars="1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（3）本项目不但自创造了良好的经济效益，同时对于加快当地的产业机构调整具有积极意义，加速了新型工业化的进程。</w:t>
      </w:r>
    </w:p>
    <w:p>
      <w:pPr>
        <w:pStyle w:val="2"/>
        <w:spacing w:line="360" w:lineRule="auto"/>
        <w:outlineLvl w:val="1"/>
        <w:rPr>
          <w:rFonts w:hint="default" w:ascii="Times New Roman" w:hAnsi="Times New Roman" w:eastAsia="SimSun" w:cs="Times New Roman"/>
          <w:b/>
          <w:bCs/>
          <w:color w:val="auto"/>
          <w:sz w:val="30"/>
          <w:szCs w:val="30"/>
        </w:rPr>
      </w:pPr>
      <w:bookmarkStart w:id="593" w:name="_Toc22658"/>
      <w:r>
        <w:rPr>
          <w:rFonts w:hint="default" w:ascii="Times New Roman" w:hAnsi="Times New Roman" w:eastAsia="SimSun" w:cs="Times New Roman"/>
          <w:b/>
          <w:bCs/>
          <w:color w:val="auto"/>
          <w:sz w:val="30"/>
          <w:szCs w:val="30"/>
        </w:rPr>
        <w:t>8.3 环保措施效益分析</w:t>
      </w:r>
      <w:bookmarkEnd w:id="593"/>
    </w:p>
    <w:p>
      <w:pPr>
        <w:pStyle w:val="2"/>
        <w:spacing w:line="360" w:lineRule="auto"/>
        <w:outlineLvl w:val="2"/>
        <w:rPr>
          <w:rFonts w:hint="default" w:ascii="Times New Roman" w:hAnsi="Times New Roman" w:eastAsia="SimSun" w:cs="Times New Roman"/>
          <w:b/>
          <w:bCs/>
          <w:color w:val="auto"/>
          <w:sz w:val="28"/>
          <w:szCs w:val="28"/>
        </w:rPr>
      </w:pPr>
      <w:bookmarkStart w:id="594" w:name="_Toc27626"/>
      <w:r>
        <w:rPr>
          <w:rFonts w:hint="default" w:ascii="Times New Roman" w:hAnsi="Times New Roman" w:eastAsia="SimSun" w:cs="Times New Roman"/>
          <w:b/>
          <w:bCs/>
          <w:color w:val="auto"/>
          <w:sz w:val="28"/>
          <w:szCs w:val="28"/>
        </w:rPr>
        <w:t>8.3.1 经济效益</w:t>
      </w:r>
      <w:bookmarkEnd w:id="594"/>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项目采取的环保措施可取得如下经济效益：</w:t>
      </w:r>
    </w:p>
    <w:p>
      <w:pPr>
        <w:pStyle w:val="2"/>
        <w:spacing w:line="360" w:lineRule="auto"/>
        <w:ind w:firstLine="240" w:firstLineChars="1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（1）生产废水产生的废水部分回用，部分外排，回用水量为4144m</w:t>
      </w:r>
      <w:r>
        <w:rPr>
          <w:rFonts w:hint="default" w:ascii="Times New Roman" w:hAnsi="Times New Roman" w:eastAsia="SimSun" w:cs="Times New Roman"/>
          <w:color w:val="auto"/>
          <w:sz w:val="24"/>
          <w:vertAlign w:val="superscript"/>
        </w:rPr>
        <w:t>3</w:t>
      </w:r>
      <w:r>
        <w:rPr>
          <w:rFonts w:hint="default" w:ascii="Times New Roman" w:hAnsi="Times New Roman" w:eastAsia="SimSun" w:cs="Times New Roman"/>
          <w:color w:val="auto"/>
          <w:sz w:val="24"/>
        </w:rPr>
        <w:t>/a，每年为公司节约用约4144吨，水费和排污费按5元/t 计，每年可节约水费20720元。</w:t>
      </w:r>
    </w:p>
    <w:p>
      <w:pPr>
        <w:pStyle w:val="2"/>
        <w:spacing w:line="360" w:lineRule="auto"/>
        <w:ind w:firstLine="240" w:firstLineChars="1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（2）废气达标排放，保护了周围的空气环境，同时也为企业减少了交纳排</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污费的数额。</w:t>
      </w:r>
    </w:p>
    <w:p>
      <w:pPr>
        <w:pStyle w:val="2"/>
        <w:spacing w:line="360" w:lineRule="auto"/>
        <w:ind w:firstLine="240" w:firstLineChars="1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（3）可利用的固体废物外卖给固废综合利用有限公司，这不但充分利用了资源，同时也为企业创造了经济效益。</w:t>
      </w:r>
    </w:p>
    <w:p>
      <w:pPr>
        <w:pStyle w:val="2"/>
        <w:spacing w:line="360" w:lineRule="auto"/>
        <w:outlineLvl w:val="2"/>
        <w:rPr>
          <w:rFonts w:hint="default" w:ascii="Times New Roman" w:hAnsi="Times New Roman" w:eastAsia="SimSun" w:cs="Times New Roman"/>
          <w:b/>
          <w:bCs/>
          <w:color w:val="auto"/>
          <w:sz w:val="28"/>
          <w:szCs w:val="28"/>
        </w:rPr>
      </w:pPr>
      <w:bookmarkStart w:id="595" w:name="_Toc2310"/>
      <w:r>
        <w:rPr>
          <w:rFonts w:hint="default" w:ascii="Times New Roman" w:hAnsi="Times New Roman" w:eastAsia="SimSun" w:cs="Times New Roman"/>
          <w:b/>
          <w:bCs/>
          <w:color w:val="auto"/>
          <w:sz w:val="28"/>
          <w:szCs w:val="28"/>
        </w:rPr>
        <w:t>8.3.2 环境效益</w:t>
      </w:r>
      <w:bookmarkEnd w:id="595"/>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项目采取的环保措施可取得如下环境效益：</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（1）废气污染源做到达标排放；</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（2）废水非雨天回用，雨天部分外排；外排污水经再生水处理站处理达到《污水排入城镇下水道水质标准》（GB/T31962-2015）表1中A等级标准后排入园区污水管网，最终排至污水处理厂处理；</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（3）固体废物根据其性质均进行妥善处理，处置率为 100%；</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通过环保措施的实施，项目投入运行后，不会降低当地的环境功能。</w:t>
      </w:r>
    </w:p>
    <w:p>
      <w:pPr>
        <w:pStyle w:val="2"/>
        <w:spacing w:line="360" w:lineRule="auto"/>
        <w:outlineLvl w:val="1"/>
        <w:rPr>
          <w:rFonts w:hint="default" w:ascii="Times New Roman" w:hAnsi="Times New Roman" w:eastAsia="SimSun" w:cs="Times New Roman"/>
          <w:b/>
          <w:bCs/>
          <w:color w:val="auto"/>
          <w:sz w:val="30"/>
          <w:szCs w:val="30"/>
        </w:rPr>
      </w:pPr>
      <w:bookmarkStart w:id="596" w:name="_Toc7591"/>
      <w:r>
        <w:rPr>
          <w:rFonts w:hint="default" w:ascii="Times New Roman" w:hAnsi="Times New Roman" w:eastAsia="SimSun" w:cs="Times New Roman"/>
          <w:b/>
          <w:bCs/>
          <w:color w:val="auto"/>
          <w:sz w:val="30"/>
          <w:szCs w:val="30"/>
        </w:rPr>
        <w:t>8.4 环保投资</w:t>
      </w:r>
      <w:bookmarkEnd w:id="596"/>
    </w:p>
    <w:p>
      <w:pPr>
        <w:pStyle w:val="39"/>
        <w:adjustRightInd/>
        <w:snapToGrid/>
        <w:ind w:firstLine="480"/>
        <w:rPr>
          <w:rFonts w:hint="default" w:ascii="Times New Roman" w:hAnsi="Times New Roman" w:cs="Times New Roman"/>
          <w:b/>
          <w:color w:val="auto"/>
          <w:sz w:val="21"/>
          <w:szCs w:val="21"/>
        </w:rPr>
      </w:pPr>
      <w:r>
        <w:rPr>
          <w:rFonts w:hint="default" w:ascii="Times New Roman" w:hAnsi="Times New Roman" w:cs="Times New Roman"/>
          <w:color w:val="auto"/>
          <w:lang w:val="en-US"/>
        </w:rPr>
        <w:t>2013年建成</w:t>
      </w:r>
      <w:r>
        <w:rPr>
          <w:rFonts w:hint="default" w:ascii="Times New Roman" w:hAnsi="Times New Roman" w:cs="Times New Roman"/>
          <w:color w:val="auto"/>
        </w:rPr>
        <w:t>项目总投资为</w:t>
      </w:r>
      <w:r>
        <w:rPr>
          <w:rFonts w:hint="default" w:ascii="Times New Roman" w:hAnsi="Times New Roman" w:cs="Times New Roman"/>
          <w:color w:val="auto"/>
          <w:lang w:val="en-US"/>
        </w:rPr>
        <w:t>2000</w:t>
      </w:r>
      <w:r>
        <w:rPr>
          <w:rFonts w:hint="default" w:ascii="Times New Roman" w:hAnsi="Times New Roman" w:cs="Times New Roman"/>
          <w:color w:val="auto"/>
        </w:rPr>
        <w:t>万元，</w:t>
      </w:r>
      <w:r>
        <w:rPr>
          <w:rFonts w:hint="default" w:ascii="Times New Roman" w:hAnsi="Times New Roman" w:cs="Times New Roman"/>
          <w:color w:val="auto"/>
          <w:lang w:bidi="en-US"/>
        </w:rPr>
        <w:t>其中用于环保投资</w:t>
      </w:r>
      <w:r>
        <w:rPr>
          <w:rFonts w:hint="default" w:ascii="Times New Roman" w:hAnsi="Times New Roman" w:cs="Times New Roman"/>
          <w:color w:val="auto"/>
          <w:lang w:val="en-US" w:eastAsia="zh-CN" w:bidi="en-US"/>
        </w:rPr>
        <w:t>106.9</w:t>
      </w:r>
      <w:r>
        <w:rPr>
          <w:rFonts w:hint="default" w:ascii="Times New Roman" w:hAnsi="Times New Roman" w:cs="Times New Roman"/>
          <w:color w:val="auto"/>
          <w:lang w:bidi="en-US"/>
        </w:rPr>
        <w:t>万元，占项目总投资的</w:t>
      </w:r>
      <w:r>
        <w:rPr>
          <w:rFonts w:hint="default" w:ascii="Times New Roman" w:hAnsi="Times New Roman" w:cs="Times New Roman"/>
          <w:color w:val="auto"/>
          <w:lang w:val="en-US" w:eastAsia="zh-CN" w:bidi="en-US"/>
        </w:rPr>
        <w:t>5.35</w:t>
      </w:r>
      <w:r>
        <w:rPr>
          <w:rFonts w:hint="default" w:ascii="Times New Roman" w:hAnsi="Times New Roman" w:cs="Times New Roman"/>
          <w:color w:val="auto"/>
          <w:lang w:bidi="en-US"/>
        </w:rPr>
        <w:t>%，</w:t>
      </w:r>
      <w:r>
        <w:rPr>
          <w:rFonts w:hint="default" w:ascii="Times New Roman" w:hAnsi="Times New Roman" w:cs="Times New Roman"/>
          <w:color w:val="auto"/>
          <w:lang w:val="en-US" w:bidi="en-US"/>
        </w:rPr>
        <w:t>2015年建成项目总投资120万元，</w:t>
      </w:r>
      <w:r>
        <w:rPr>
          <w:rFonts w:hint="default" w:ascii="Times New Roman" w:hAnsi="Times New Roman" w:cs="Times New Roman"/>
          <w:color w:val="auto"/>
          <w:lang w:bidi="en-US"/>
        </w:rPr>
        <w:t>其中用于环保投</w:t>
      </w:r>
      <w:r>
        <w:rPr>
          <w:rFonts w:hint="default" w:ascii="Times New Roman" w:hAnsi="Times New Roman" w:cs="Times New Roman"/>
          <w:color w:val="auto"/>
          <w:lang w:val="en-US" w:bidi="en-US"/>
        </w:rPr>
        <w:t>15.0</w:t>
      </w:r>
      <w:r>
        <w:rPr>
          <w:rFonts w:hint="default" w:ascii="Times New Roman" w:hAnsi="Times New Roman" w:cs="Times New Roman"/>
          <w:color w:val="auto"/>
          <w:lang w:bidi="en-US"/>
        </w:rPr>
        <w:t>万元，占项目总投资的</w:t>
      </w:r>
      <w:r>
        <w:rPr>
          <w:rFonts w:hint="default" w:ascii="Times New Roman" w:hAnsi="Times New Roman" w:cs="Times New Roman"/>
          <w:color w:val="auto"/>
          <w:lang w:val="en-US" w:bidi="en-US"/>
        </w:rPr>
        <w:t>12.5</w:t>
      </w:r>
      <w:r>
        <w:rPr>
          <w:rFonts w:hint="default" w:ascii="Times New Roman" w:hAnsi="Times New Roman" w:cs="Times New Roman"/>
          <w:color w:val="auto"/>
          <w:lang w:bidi="en-US"/>
        </w:rPr>
        <w:t>%，本次评价期间提出的环保措施整改投资为</w:t>
      </w:r>
      <w:r>
        <w:rPr>
          <w:rFonts w:hint="default" w:ascii="Times New Roman" w:hAnsi="Times New Roman" w:cs="Times New Roman"/>
          <w:color w:val="auto"/>
          <w:lang w:val="en-US" w:eastAsia="zh-CN" w:bidi="en-US"/>
        </w:rPr>
        <w:t>19.4</w:t>
      </w:r>
      <w:r>
        <w:rPr>
          <w:rFonts w:hint="default" w:ascii="Times New Roman" w:hAnsi="Times New Roman" w:cs="Times New Roman"/>
          <w:color w:val="auto"/>
          <w:lang w:val="en-US" w:bidi="en-US"/>
        </w:rPr>
        <w:t>万元，本项目总的环保投资为</w:t>
      </w:r>
      <w:r>
        <w:rPr>
          <w:rFonts w:hint="default" w:ascii="Times New Roman" w:hAnsi="Times New Roman" w:cs="Times New Roman"/>
          <w:color w:val="auto"/>
          <w:lang w:val="en-US" w:eastAsia="zh-CN" w:bidi="en-US"/>
        </w:rPr>
        <w:t>141.3</w:t>
      </w:r>
      <w:r>
        <w:rPr>
          <w:rFonts w:hint="default" w:ascii="Times New Roman" w:hAnsi="Times New Roman" w:cs="Times New Roman"/>
          <w:color w:val="auto"/>
          <w:lang w:val="en-US" w:bidi="en-US"/>
        </w:rPr>
        <w:t>万元，</w:t>
      </w:r>
      <w:r>
        <w:rPr>
          <w:rFonts w:hint="default" w:ascii="Times New Roman" w:hAnsi="Times New Roman" w:cs="Times New Roman"/>
          <w:color w:val="auto"/>
          <w:lang w:bidi="en-US"/>
        </w:rPr>
        <w:t>占项目总投资（</w:t>
      </w:r>
      <w:r>
        <w:rPr>
          <w:rFonts w:hint="default" w:ascii="Times New Roman" w:hAnsi="Times New Roman" w:cs="Times New Roman"/>
          <w:color w:val="auto"/>
          <w:lang w:val="en-US" w:bidi="en-US"/>
        </w:rPr>
        <w:t>21</w:t>
      </w:r>
      <w:r>
        <w:rPr>
          <w:rFonts w:hint="default" w:ascii="Times New Roman" w:hAnsi="Times New Roman" w:cs="Times New Roman"/>
          <w:color w:val="auto"/>
          <w:lang w:val="en-US" w:eastAsia="zh-CN" w:bidi="en-US"/>
        </w:rPr>
        <w:t>2</w:t>
      </w:r>
      <w:r>
        <w:rPr>
          <w:rFonts w:hint="default" w:ascii="Times New Roman" w:hAnsi="Times New Roman" w:cs="Times New Roman"/>
          <w:color w:val="auto"/>
          <w:lang w:val="en-US" w:bidi="en-US"/>
        </w:rPr>
        <w:t>0万元）</w:t>
      </w:r>
      <w:r>
        <w:rPr>
          <w:rFonts w:hint="default" w:ascii="Times New Roman" w:hAnsi="Times New Roman" w:cs="Times New Roman"/>
          <w:color w:val="auto"/>
          <w:lang w:bidi="en-US"/>
        </w:rPr>
        <w:t>的</w:t>
      </w:r>
      <w:r>
        <w:rPr>
          <w:rFonts w:hint="default" w:ascii="Times New Roman" w:hAnsi="Times New Roman" w:cs="Times New Roman"/>
          <w:color w:val="auto"/>
          <w:lang w:val="en-US" w:eastAsia="zh-CN" w:bidi="en-US"/>
        </w:rPr>
        <w:t>6.67</w:t>
      </w:r>
      <w:r>
        <w:rPr>
          <w:rFonts w:hint="default" w:ascii="Times New Roman" w:hAnsi="Times New Roman" w:cs="Times New Roman"/>
          <w:color w:val="auto"/>
          <w:lang w:bidi="en-US"/>
        </w:rPr>
        <w:t>%。</w:t>
      </w:r>
      <w:r>
        <w:rPr>
          <w:rFonts w:hint="default" w:ascii="Times New Roman" w:hAnsi="Times New Roman" w:cs="Times New Roman"/>
          <w:color w:val="auto"/>
        </w:rPr>
        <w:t>具体环保投资分项估算详见表</w:t>
      </w:r>
      <w:r>
        <w:rPr>
          <w:rFonts w:hint="default" w:ascii="Times New Roman" w:hAnsi="Times New Roman" w:cs="Times New Roman"/>
          <w:color w:val="auto"/>
          <w:lang w:val="en-US"/>
        </w:rPr>
        <w:t>8.4-1</w:t>
      </w:r>
      <w:r>
        <w:rPr>
          <w:rFonts w:hint="default" w:ascii="Times New Roman" w:hAnsi="Times New Roman" w:cs="Times New Roman"/>
          <w:color w:val="auto"/>
        </w:rPr>
        <w:t>。</w:t>
      </w:r>
    </w:p>
    <w:p>
      <w:pPr>
        <w:pStyle w:val="10"/>
        <w:adjustRightInd w:val="0"/>
        <w:snapToGrid w:val="0"/>
        <w:spacing w:line="240" w:lineRule="auto"/>
        <w:ind w:firstLine="422"/>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表8.4-1  2013年建成项目环境保护投资估算</w:t>
      </w:r>
    </w:p>
    <w:tbl>
      <w:tblPr>
        <w:tblStyle w:val="27"/>
        <w:tblW w:w="80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311"/>
        <w:gridCol w:w="2949"/>
        <w:gridCol w:w="1210"/>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3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污染源</w:t>
            </w: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治理措施</w:t>
            </w:r>
          </w:p>
        </w:tc>
        <w:tc>
          <w:tcPr>
            <w:tcW w:w="12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规模</w:t>
            </w: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 w:hRule="atLeast"/>
          <w:jc w:val="center"/>
        </w:trPr>
        <w:tc>
          <w:tcPr>
            <w:tcW w:w="813"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建设期</w:t>
            </w:r>
          </w:p>
        </w:tc>
        <w:tc>
          <w:tcPr>
            <w:tcW w:w="1311"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2949"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沉淀池一个</w:t>
            </w:r>
          </w:p>
        </w:tc>
        <w:tc>
          <w:tcPr>
            <w:tcW w:w="1210" w:type="dxa"/>
            <w:vAlign w:val="center"/>
          </w:tcPr>
          <w:p>
            <w:pPr>
              <w:spacing w:before="63" w:beforeLines="20" w:after="63" w:afterLines="20"/>
              <w:jc w:val="center"/>
              <w:rPr>
                <w:rFonts w:hint="default" w:ascii="Times New Roman" w:hAnsi="Times New Roman" w:cs="Times New Roman"/>
                <w:color w:val="auto"/>
                <w:szCs w:val="21"/>
              </w:rPr>
            </w:pPr>
          </w:p>
        </w:tc>
        <w:tc>
          <w:tcPr>
            <w:tcW w:w="1747"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扬尘</w:t>
            </w: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洒水降尘系统、施工场地围挡、防尘布</w:t>
            </w:r>
          </w:p>
        </w:tc>
        <w:tc>
          <w:tcPr>
            <w:tcW w:w="1210" w:type="dxa"/>
            <w:vAlign w:val="center"/>
          </w:tcPr>
          <w:p>
            <w:pPr>
              <w:jc w:val="center"/>
              <w:rPr>
                <w:rFonts w:hint="default" w:ascii="Times New Roman" w:hAnsi="Times New Roman" w:cs="Times New Roman"/>
                <w:color w:val="auto"/>
                <w:szCs w:val="21"/>
              </w:rPr>
            </w:pP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减震、禁鸣</w:t>
            </w:r>
          </w:p>
        </w:tc>
        <w:tc>
          <w:tcPr>
            <w:tcW w:w="1210" w:type="dxa"/>
            <w:vAlign w:val="center"/>
          </w:tcPr>
          <w:p>
            <w:pPr>
              <w:jc w:val="center"/>
              <w:rPr>
                <w:rFonts w:hint="default" w:ascii="Times New Roman" w:hAnsi="Times New Roman" w:cs="Times New Roman"/>
                <w:color w:val="auto"/>
                <w:szCs w:val="21"/>
              </w:rPr>
            </w:pP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2949"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固废处置</w:t>
            </w:r>
          </w:p>
        </w:tc>
        <w:tc>
          <w:tcPr>
            <w:tcW w:w="1210" w:type="dxa"/>
            <w:vAlign w:val="center"/>
          </w:tcPr>
          <w:p>
            <w:pPr>
              <w:spacing w:before="63" w:beforeLines="20" w:after="63" w:afterLines="20"/>
              <w:jc w:val="center"/>
              <w:rPr>
                <w:rFonts w:hint="default" w:ascii="Times New Roman" w:hAnsi="Times New Roman" w:cs="Times New Roman"/>
                <w:color w:val="auto"/>
                <w:szCs w:val="21"/>
              </w:rPr>
            </w:pPr>
          </w:p>
        </w:tc>
        <w:tc>
          <w:tcPr>
            <w:tcW w:w="1747"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813"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运营期</w:t>
            </w:r>
          </w:p>
        </w:tc>
        <w:tc>
          <w:tcPr>
            <w:tcW w:w="1311"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厨房油烟</w:t>
            </w: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厨房油烟净化系统</w:t>
            </w:r>
          </w:p>
        </w:tc>
        <w:tc>
          <w:tcPr>
            <w:tcW w:w="12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Merge w:val="continue"/>
            <w:vAlign w:val="center"/>
          </w:tcPr>
          <w:p>
            <w:pPr>
              <w:jc w:val="center"/>
              <w:rPr>
                <w:rFonts w:hint="default" w:ascii="Times New Roman" w:hAnsi="Times New Roman" w:cs="Times New Roman"/>
                <w:color w:val="auto"/>
                <w:szCs w:val="21"/>
              </w:rPr>
            </w:pP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油烟排气筒</w:t>
            </w:r>
          </w:p>
        </w:tc>
        <w:tc>
          <w:tcPr>
            <w:tcW w:w="12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1跟</w:t>
            </w: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雨污水</w:t>
            </w: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雨污分流系统</w:t>
            </w:r>
          </w:p>
        </w:tc>
        <w:tc>
          <w:tcPr>
            <w:tcW w:w="12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中水回用</w:t>
            </w: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中水回用管网</w:t>
            </w:r>
          </w:p>
        </w:tc>
        <w:tc>
          <w:tcPr>
            <w:tcW w:w="12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化粪池</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lang w:eastAsia="zh-CN"/>
              </w:rPr>
              <w:t>个</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总容积</w:t>
            </w:r>
            <w:r>
              <w:rPr>
                <w:rFonts w:hint="default" w:ascii="Times New Roman" w:hAnsi="Times New Roman" w:cs="Times New Roman"/>
                <w:color w:val="auto"/>
                <w:szCs w:val="21"/>
              </w:rPr>
              <w:t>30m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1210" w:type="dxa"/>
            <w:vAlign w:val="center"/>
          </w:tcPr>
          <w:p>
            <w:pPr>
              <w:jc w:val="center"/>
              <w:rPr>
                <w:rFonts w:hint="default" w:ascii="Times New Roman" w:hAnsi="Times New Roman" w:cs="Times New Roman"/>
                <w:color w:val="auto"/>
                <w:szCs w:val="21"/>
              </w:rPr>
            </w:pPr>
          </w:p>
        </w:tc>
        <w:tc>
          <w:tcPr>
            <w:tcW w:w="1747"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Merge w:val="continue"/>
            <w:vAlign w:val="center"/>
          </w:tcPr>
          <w:p>
            <w:pPr>
              <w:jc w:val="center"/>
              <w:rPr>
                <w:rFonts w:hint="default" w:ascii="Times New Roman" w:hAnsi="Times New Roman" w:cs="Times New Roman"/>
                <w:color w:val="auto"/>
                <w:szCs w:val="21"/>
              </w:rPr>
            </w:pP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隔油池1</w:t>
            </w:r>
            <w:r>
              <w:rPr>
                <w:rFonts w:hint="default" w:ascii="Times New Roman" w:hAnsi="Times New Roman" w:cs="Times New Roman"/>
                <w:color w:val="auto"/>
                <w:szCs w:val="21"/>
                <w:lang w:eastAsia="zh-CN"/>
              </w:rPr>
              <w:t>个</w:t>
            </w:r>
            <w:r>
              <w:rPr>
                <w:rFonts w:hint="default" w:ascii="Times New Roman" w:hAnsi="Times New Roman" w:cs="Times New Roman"/>
                <w:color w:val="auto"/>
                <w:szCs w:val="21"/>
              </w:rPr>
              <w:t>（5m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1210" w:type="dxa"/>
            <w:vAlign w:val="center"/>
          </w:tcPr>
          <w:p>
            <w:pPr>
              <w:jc w:val="center"/>
              <w:rPr>
                <w:rFonts w:hint="default" w:ascii="Times New Roman" w:hAnsi="Times New Roman" w:cs="Times New Roman"/>
                <w:color w:val="auto"/>
                <w:szCs w:val="21"/>
              </w:rPr>
            </w:pP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Merge w:val="continue"/>
            <w:vAlign w:val="center"/>
          </w:tcPr>
          <w:p>
            <w:pPr>
              <w:jc w:val="center"/>
              <w:rPr>
                <w:rFonts w:hint="default" w:ascii="Times New Roman" w:hAnsi="Times New Roman" w:cs="Times New Roman"/>
                <w:color w:val="auto"/>
                <w:szCs w:val="21"/>
              </w:rPr>
            </w:pP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45m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/d再生水处理站1座</w:t>
            </w:r>
          </w:p>
        </w:tc>
        <w:tc>
          <w:tcPr>
            <w:tcW w:w="1210" w:type="dxa"/>
            <w:vAlign w:val="center"/>
          </w:tcPr>
          <w:p>
            <w:pPr>
              <w:jc w:val="center"/>
              <w:rPr>
                <w:rFonts w:hint="default" w:ascii="Times New Roman" w:hAnsi="Times New Roman" w:cs="Times New Roman"/>
                <w:color w:val="auto"/>
                <w:szCs w:val="21"/>
              </w:rPr>
            </w:pP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减振、吸音等降噪设施</w:t>
            </w:r>
          </w:p>
        </w:tc>
        <w:tc>
          <w:tcPr>
            <w:tcW w:w="1210" w:type="dxa"/>
            <w:vAlign w:val="center"/>
          </w:tcPr>
          <w:p>
            <w:pPr>
              <w:jc w:val="center"/>
              <w:rPr>
                <w:rFonts w:hint="default" w:ascii="Times New Roman" w:hAnsi="Times New Roman" w:cs="Times New Roman"/>
                <w:color w:val="auto"/>
                <w:szCs w:val="21"/>
              </w:rPr>
            </w:pP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生活垃圾垃圾桶</w:t>
            </w:r>
          </w:p>
        </w:tc>
        <w:tc>
          <w:tcPr>
            <w:tcW w:w="12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若干</w:t>
            </w: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Merge w:val="continue"/>
            <w:vAlign w:val="center"/>
          </w:tcPr>
          <w:p>
            <w:pPr>
              <w:jc w:val="center"/>
              <w:rPr>
                <w:rFonts w:hint="default" w:ascii="Times New Roman" w:hAnsi="Times New Roman" w:cs="Times New Roman"/>
                <w:color w:val="auto"/>
                <w:szCs w:val="21"/>
              </w:rPr>
            </w:pP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一般固废临时堆场</w:t>
            </w:r>
          </w:p>
        </w:tc>
        <w:tc>
          <w:tcPr>
            <w:tcW w:w="1210" w:type="dxa"/>
            <w:vAlign w:val="center"/>
          </w:tcPr>
          <w:p>
            <w:pPr>
              <w:jc w:val="center"/>
              <w:rPr>
                <w:rFonts w:hint="default" w:ascii="Times New Roman" w:hAnsi="Times New Roman" w:cs="Times New Roman"/>
                <w:color w:val="auto"/>
                <w:szCs w:val="21"/>
              </w:rPr>
            </w:pP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Merge w:val="continue"/>
            <w:vAlign w:val="center"/>
          </w:tcPr>
          <w:p>
            <w:pPr>
              <w:jc w:val="center"/>
              <w:rPr>
                <w:rFonts w:hint="default" w:ascii="Times New Roman" w:hAnsi="Times New Roman" w:cs="Times New Roman"/>
                <w:color w:val="auto"/>
                <w:szCs w:val="21"/>
              </w:rPr>
            </w:pP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危废暂存间</w:t>
            </w:r>
          </w:p>
        </w:tc>
        <w:tc>
          <w:tcPr>
            <w:tcW w:w="1210" w:type="dxa"/>
            <w:vAlign w:val="center"/>
          </w:tcPr>
          <w:p>
            <w:pPr>
              <w:jc w:val="center"/>
              <w:rPr>
                <w:rFonts w:hint="default" w:ascii="Times New Roman" w:hAnsi="Times New Roman" w:cs="Times New Roman"/>
                <w:color w:val="auto"/>
                <w:szCs w:val="21"/>
              </w:rPr>
            </w:pP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绿化</w:t>
            </w: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绿化面积</w:t>
            </w:r>
            <w:r>
              <w:rPr>
                <w:rFonts w:hint="default" w:ascii="Times New Roman" w:hAnsi="Times New Roman" w:cs="Times New Roman"/>
                <w:color w:val="auto"/>
                <w:spacing w:val="-4"/>
                <w:szCs w:val="21"/>
              </w:rPr>
              <w:t>7470.1</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210" w:type="dxa"/>
            <w:vAlign w:val="center"/>
          </w:tcPr>
          <w:p>
            <w:pPr>
              <w:jc w:val="center"/>
              <w:rPr>
                <w:rFonts w:hint="default" w:ascii="Times New Roman" w:hAnsi="Times New Roman" w:cs="Times New Roman"/>
                <w:color w:val="auto"/>
                <w:szCs w:val="21"/>
              </w:rPr>
            </w:pP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2124"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0" w:type="dxa"/>
            <w:vAlign w:val="center"/>
          </w:tcPr>
          <w:p>
            <w:pPr>
              <w:jc w:val="center"/>
              <w:rPr>
                <w:rFonts w:hint="default" w:ascii="Times New Roman" w:hAnsi="Times New Roman" w:cs="Times New Roman"/>
                <w:color w:val="auto"/>
                <w:szCs w:val="21"/>
              </w:rPr>
            </w:pP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r>
              <w:rPr>
                <w:rFonts w:hint="default" w:ascii="Times New Roman" w:hAnsi="Times New Roman" w:cs="Times New Roman"/>
                <w:color w:val="auto"/>
                <w:szCs w:val="21"/>
                <w:lang w:val="en-US" w:eastAsia="zh-CN"/>
              </w:rPr>
              <w:t>6</w:t>
            </w:r>
            <w:r>
              <w:rPr>
                <w:rFonts w:hint="default" w:ascii="Times New Roman" w:hAnsi="Times New Roman" w:cs="Times New Roman"/>
                <w:color w:val="auto"/>
                <w:szCs w:val="21"/>
              </w:rPr>
              <w:t>.9</w:t>
            </w:r>
          </w:p>
        </w:tc>
      </w:tr>
    </w:tbl>
    <w:p>
      <w:pPr>
        <w:pStyle w:val="2"/>
        <w:spacing w:line="360" w:lineRule="auto"/>
        <w:rPr>
          <w:rFonts w:hint="default" w:ascii="Times New Roman" w:hAnsi="Times New Roman" w:eastAsia="SimSun" w:cs="Times New Roman"/>
          <w:color w:val="auto"/>
          <w:sz w:val="24"/>
        </w:rPr>
      </w:pPr>
    </w:p>
    <w:p>
      <w:pPr>
        <w:pStyle w:val="10"/>
        <w:adjustRightInd w:val="0"/>
        <w:snapToGrid w:val="0"/>
        <w:spacing w:line="240" w:lineRule="auto"/>
        <w:ind w:firstLine="422"/>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表8.4-2  2015年建成项目环境保护投资估算</w:t>
      </w:r>
    </w:p>
    <w:tbl>
      <w:tblPr>
        <w:tblStyle w:val="27"/>
        <w:tblW w:w="80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311"/>
        <w:gridCol w:w="2949"/>
        <w:gridCol w:w="1210"/>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81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3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污染源</w:t>
            </w: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治理措施</w:t>
            </w:r>
          </w:p>
        </w:tc>
        <w:tc>
          <w:tcPr>
            <w:tcW w:w="12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规模</w:t>
            </w: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13" w:type="dxa"/>
            <w:vMerge w:val="restart"/>
            <w:vAlign w:val="center"/>
          </w:tcPr>
          <w:p>
            <w:pPr>
              <w:jc w:val="center"/>
              <w:rPr>
                <w:rFonts w:hint="default" w:ascii="Times New Roman" w:hAnsi="Times New Roman" w:cs="Times New Roman"/>
                <w:color w:val="auto"/>
                <w:szCs w:val="21"/>
              </w:rPr>
            </w:pPr>
          </w:p>
        </w:tc>
        <w:tc>
          <w:tcPr>
            <w:tcW w:w="1311"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锅炉废气</w:t>
            </w:r>
          </w:p>
        </w:tc>
        <w:tc>
          <w:tcPr>
            <w:tcW w:w="2949"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收集后由3#排气筒排放</w:t>
            </w:r>
          </w:p>
        </w:tc>
        <w:tc>
          <w:tcPr>
            <w:tcW w:w="1210"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c>
          <w:tcPr>
            <w:tcW w:w="1747"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4"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喷涂废气</w:t>
            </w: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喷涂粉尘经脉冲反吹滤芯回收系统收集后返回喷粉工序使用，芯滤过滤后的空气由风机引出经4#排气筒排放；烘烤废气经活性炭吸附后由4#排气筒排放</w:t>
            </w:r>
          </w:p>
        </w:tc>
        <w:tc>
          <w:tcPr>
            <w:tcW w:w="12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1套</w:t>
            </w: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813" w:type="dxa"/>
            <w:vMerge w:val="continue"/>
            <w:vAlign w:val="center"/>
          </w:tcPr>
          <w:p>
            <w:pPr>
              <w:jc w:val="center"/>
              <w:rPr>
                <w:rFonts w:hint="default" w:ascii="Times New Roman" w:hAnsi="Times New Roman" w:cs="Times New Roman"/>
                <w:color w:val="auto"/>
                <w:szCs w:val="21"/>
              </w:rPr>
            </w:pPr>
          </w:p>
        </w:tc>
        <w:tc>
          <w:tcPr>
            <w:tcW w:w="1311"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喷漆房</w:t>
            </w: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通过集气罩+水旋器吸附装置处理后经5#、6#、7#排气筒排放</w:t>
            </w:r>
          </w:p>
        </w:tc>
        <w:tc>
          <w:tcPr>
            <w:tcW w:w="12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3套</w:t>
            </w: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2124"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294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7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15.0</w:t>
            </w:r>
          </w:p>
        </w:tc>
      </w:tr>
    </w:tbl>
    <w:p>
      <w:pPr>
        <w:pStyle w:val="10"/>
        <w:adjustRightInd w:val="0"/>
        <w:snapToGrid w:val="0"/>
        <w:spacing w:line="240" w:lineRule="auto"/>
        <w:ind w:firstLine="422"/>
        <w:jc w:val="center"/>
        <w:rPr>
          <w:rFonts w:hint="default" w:ascii="Times New Roman" w:hAnsi="Times New Roman" w:cs="Times New Roman"/>
          <w:b/>
          <w:color w:val="auto"/>
          <w:sz w:val="21"/>
          <w:szCs w:val="21"/>
        </w:rPr>
      </w:pPr>
    </w:p>
    <w:p>
      <w:pPr>
        <w:pStyle w:val="10"/>
        <w:adjustRightInd w:val="0"/>
        <w:snapToGrid w:val="0"/>
        <w:spacing w:line="240" w:lineRule="auto"/>
        <w:ind w:firstLine="422"/>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表8.4-3  本环评</w:t>
      </w:r>
      <w:r>
        <w:rPr>
          <w:rFonts w:hint="default" w:ascii="Times New Roman" w:hAnsi="Times New Roman" w:cs="Times New Roman"/>
          <w:b/>
          <w:color w:val="auto"/>
          <w:sz w:val="21"/>
          <w:szCs w:val="21"/>
          <w:lang w:eastAsia="zh-CN"/>
        </w:rPr>
        <w:t>提出</w:t>
      </w:r>
      <w:r>
        <w:rPr>
          <w:rFonts w:hint="default" w:ascii="Times New Roman" w:hAnsi="Times New Roman" w:cs="Times New Roman"/>
          <w:b/>
          <w:color w:val="auto"/>
          <w:sz w:val="21"/>
          <w:szCs w:val="21"/>
        </w:rPr>
        <w:t>环保措施整改投资估算</w:t>
      </w:r>
    </w:p>
    <w:tbl>
      <w:tblPr>
        <w:tblStyle w:val="27"/>
        <w:tblW w:w="80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818"/>
        <w:gridCol w:w="4200"/>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5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81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污染源</w:t>
            </w:r>
          </w:p>
        </w:tc>
        <w:tc>
          <w:tcPr>
            <w:tcW w:w="42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整改措施</w:t>
            </w:r>
          </w:p>
        </w:tc>
        <w:tc>
          <w:tcPr>
            <w:tcW w:w="145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593"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运营期</w:t>
            </w:r>
          </w:p>
        </w:tc>
        <w:tc>
          <w:tcPr>
            <w:tcW w:w="1818"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焊接烟尘</w:t>
            </w:r>
          </w:p>
        </w:tc>
        <w:tc>
          <w:tcPr>
            <w:tcW w:w="4200"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集气罩收集后经烟尘净化器处理后由1#排气筒排放；</w:t>
            </w:r>
          </w:p>
        </w:tc>
        <w:tc>
          <w:tcPr>
            <w:tcW w:w="1454"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593" w:type="dxa"/>
            <w:vMerge w:val="continue"/>
            <w:vAlign w:val="center"/>
          </w:tcPr>
          <w:p>
            <w:pPr>
              <w:jc w:val="center"/>
              <w:rPr>
                <w:rFonts w:hint="default" w:ascii="Times New Roman" w:hAnsi="Times New Roman" w:cs="Times New Roman"/>
                <w:color w:val="auto"/>
                <w:szCs w:val="21"/>
              </w:rPr>
            </w:pPr>
          </w:p>
        </w:tc>
        <w:tc>
          <w:tcPr>
            <w:tcW w:w="1818"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浇注、固化废气</w:t>
            </w:r>
          </w:p>
        </w:tc>
        <w:tc>
          <w:tcPr>
            <w:tcW w:w="4200"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经设备自带及其装置收集后引至厂房外由2#排气筒排放</w:t>
            </w:r>
          </w:p>
        </w:tc>
        <w:tc>
          <w:tcPr>
            <w:tcW w:w="1454"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593" w:type="dxa"/>
            <w:vMerge w:val="continue"/>
            <w:vAlign w:val="center"/>
          </w:tcPr>
          <w:p>
            <w:pPr>
              <w:jc w:val="center"/>
              <w:rPr>
                <w:rFonts w:hint="default" w:ascii="Times New Roman" w:hAnsi="Times New Roman" w:cs="Times New Roman"/>
                <w:color w:val="auto"/>
                <w:szCs w:val="21"/>
              </w:rPr>
            </w:pPr>
          </w:p>
        </w:tc>
        <w:tc>
          <w:tcPr>
            <w:tcW w:w="1818"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食堂油烟</w:t>
            </w:r>
          </w:p>
        </w:tc>
        <w:tc>
          <w:tcPr>
            <w:tcW w:w="4200" w:type="dxa"/>
            <w:vAlign w:val="center"/>
          </w:tcPr>
          <w:p>
            <w:pPr>
              <w:spacing w:before="63" w:beforeLines="20" w:after="63" w:afterLines="20"/>
              <w:jc w:val="center"/>
              <w:rPr>
                <w:rFonts w:hint="default" w:ascii="Times New Roman" w:hAnsi="Times New Roman" w:cs="Times New Roman"/>
                <w:color w:val="auto"/>
                <w:szCs w:val="21"/>
              </w:rPr>
            </w:pPr>
            <w:r>
              <w:rPr>
                <w:rFonts w:hint="default" w:ascii="Times New Roman" w:hAnsi="Times New Roman" w:cs="Times New Roman"/>
                <w:color w:val="auto"/>
                <w:szCs w:val="21"/>
              </w:rPr>
              <w:t>加高油烟排气筒至食堂所在楼顶排放</w:t>
            </w:r>
          </w:p>
        </w:tc>
        <w:tc>
          <w:tcPr>
            <w:tcW w:w="1454" w:type="dxa"/>
            <w:vAlign w:val="center"/>
          </w:tcPr>
          <w:p>
            <w:pPr>
              <w:spacing w:before="63" w:beforeLines="20" w:after="63" w:afterLines="2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593" w:type="dxa"/>
            <w:vMerge w:val="continue"/>
            <w:vAlign w:val="center"/>
          </w:tcPr>
          <w:p>
            <w:pPr>
              <w:jc w:val="center"/>
              <w:rPr>
                <w:rFonts w:hint="default" w:ascii="Times New Roman" w:hAnsi="Times New Roman" w:cs="Times New Roman"/>
                <w:color w:val="auto"/>
                <w:szCs w:val="21"/>
              </w:rPr>
            </w:pPr>
          </w:p>
        </w:tc>
        <w:tc>
          <w:tcPr>
            <w:tcW w:w="181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变压器储罐区</w:t>
            </w:r>
          </w:p>
        </w:tc>
        <w:tc>
          <w:tcPr>
            <w:tcW w:w="42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设置围堰</w:t>
            </w:r>
          </w:p>
        </w:tc>
        <w:tc>
          <w:tcPr>
            <w:tcW w:w="145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593" w:type="dxa"/>
            <w:vMerge w:val="continue"/>
            <w:vAlign w:val="center"/>
          </w:tcPr>
          <w:p>
            <w:pPr>
              <w:jc w:val="center"/>
              <w:rPr>
                <w:rFonts w:hint="default" w:ascii="Times New Roman" w:hAnsi="Times New Roman" w:cs="Times New Roman"/>
                <w:color w:val="auto"/>
                <w:szCs w:val="21"/>
              </w:rPr>
            </w:pPr>
          </w:p>
        </w:tc>
        <w:tc>
          <w:tcPr>
            <w:tcW w:w="1818"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危废暂存间</w:t>
            </w:r>
          </w:p>
        </w:tc>
        <w:tc>
          <w:tcPr>
            <w:tcW w:w="4200" w:type="dxa"/>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rPr>
              <w:t>严格按《危险废物贮存污染控制标准》（GB18597-2001）要求防渗、设置标志牌</w:t>
            </w:r>
            <w:r>
              <w:rPr>
                <w:rFonts w:hint="default" w:ascii="Times New Roman" w:hAnsi="Times New Roman" w:cs="Times New Roman"/>
                <w:color w:val="auto"/>
                <w:szCs w:val="21"/>
                <w:lang w:eastAsia="zh-CN"/>
              </w:rPr>
              <w:t>、完善</w:t>
            </w:r>
            <w:r>
              <w:rPr>
                <w:rFonts w:hint="default" w:ascii="Times New Roman" w:hAnsi="Times New Roman" w:eastAsia="SimSun" w:cs="Times New Roman"/>
                <w:color w:val="auto"/>
                <w:sz w:val="21"/>
              </w:rPr>
              <w:t>台账管理</w:t>
            </w:r>
          </w:p>
        </w:tc>
        <w:tc>
          <w:tcPr>
            <w:tcW w:w="1454"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2411" w:type="dxa"/>
            <w:gridSpan w:val="2"/>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4200"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454"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19.4</w:t>
            </w:r>
          </w:p>
        </w:tc>
      </w:tr>
    </w:tbl>
    <w:p>
      <w:pPr>
        <w:pStyle w:val="2"/>
        <w:spacing w:line="360" w:lineRule="auto"/>
        <w:rPr>
          <w:rFonts w:hint="default" w:ascii="Times New Roman" w:hAnsi="Times New Roman" w:eastAsia="SimSun" w:cs="Times New Roman"/>
          <w:color w:val="auto"/>
          <w:sz w:val="24"/>
        </w:rPr>
        <w:sectPr>
          <w:pgSz w:w="11906" w:h="16838"/>
          <w:pgMar w:top="1440" w:right="1803" w:bottom="1440" w:left="1803" w:header="851" w:footer="992" w:gutter="0"/>
          <w:cols w:space="0" w:num="1"/>
          <w:rtlGutter w:val="0"/>
          <w:docGrid w:type="lines" w:linePitch="319" w:charSpace="0"/>
        </w:sectPr>
      </w:pPr>
    </w:p>
    <w:p>
      <w:pPr>
        <w:pStyle w:val="2"/>
        <w:spacing w:line="360" w:lineRule="auto"/>
        <w:outlineLvl w:val="0"/>
        <w:rPr>
          <w:rFonts w:hint="default" w:ascii="Times New Roman" w:hAnsi="Times New Roman" w:eastAsia="SimSun" w:cs="Times New Roman"/>
          <w:b/>
          <w:bCs/>
          <w:color w:val="auto"/>
          <w:sz w:val="32"/>
          <w:szCs w:val="32"/>
        </w:rPr>
      </w:pPr>
      <w:bookmarkStart w:id="597" w:name="_Toc1558"/>
      <w:r>
        <w:rPr>
          <w:rFonts w:hint="default" w:ascii="Times New Roman" w:hAnsi="Times New Roman" w:eastAsia="SimSun" w:cs="Times New Roman"/>
          <w:b/>
          <w:bCs/>
          <w:color w:val="auto"/>
          <w:sz w:val="32"/>
          <w:szCs w:val="32"/>
        </w:rPr>
        <w:t>9 环境管理与监测计划</w:t>
      </w:r>
      <w:bookmarkEnd w:id="597"/>
    </w:p>
    <w:p>
      <w:pPr>
        <w:pStyle w:val="2"/>
        <w:spacing w:line="360" w:lineRule="auto"/>
        <w:outlineLvl w:val="1"/>
        <w:rPr>
          <w:rFonts w:hint="default" w:ascii="Times New Roman" w:hAnsi="Times New Roman" w:eastAsia="SimSun" w:cs="Times New Roman"/>
          <w:b/>
          <w:bCs/>
          <w:color w:val="auto"/>
          <w:sz w:val="30"/>
          <w:szCs w:val="30"/>
        </w:rPr>
      </w:pPr>
      <w:bookmarkStart w:id="598" w:name="_Toc23364"/>
      <w:r>
        <w:rPr>
          <w:rFonts w:hint="default" w:ascii="Times New Roman" w:hAnsi="Times New Roman" w:eastAsia="SimSun" w:cs="Times New Roman"/>
          <w:b/>
          <w:bCs/>
          <w:color w:val="auto"/>
          <w:sz w:val="30"/>
          <w:szCs w:val="30"/>
        </w:rPr>
        <w:t>9.1 环境管理</w:t>
      </w:r>
      <w:bookmarkEnd w:id="598"/>
    </w:p>
    <w:p>
      <w:pPr>
        <w:pStyle w:val="2"/>
        <w:spacing w:line="360" w:lineRule="auto"/>
        <w:outlineLvl w:val="2"/>
        <w:rPr>
          <w:rFonts w:hint="default" w:ascii="Times New Roman" w:hAnsi="Times New Roman" w:eastAsia="SimSun" w:cs="Times New Roman"/>
          <w:b/>
          <w:bCs/>
          <w:color w:val="auto"/>
          <w:sz w:val="28"/>
          <w:szCs w:val="28"/>
        </w:rPr>
      </w:pPr>
      <w:bookmarkStart w:id="599" w:name="_Toc27641"/>
      <w:r>
        <w:rPr>
          <w:rFonts w:hint="default" w:ascii="Times New Roman" w:hAnsi="Times New Roman" w:eastAsia="SimSun" w:cs="Times New Roman"/>
          <w:b/>
          <w:bCs/>
          <w:color w:val="auto"/>
          <w:sz w:val="28"/>
          <w:szCs w:val="28"/>
        </w:rPr>
        <w:t>9.1.1 环境管理的目的</w:t>
      </w:r>
      <w:bookmarkEnd w:id="599"/>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环境保护管理及监测计划是全面落实贯彻执行我国保护环境基本国策的措施。对施工期和运营期进行监督管理，同时进行系统的环境监测，及时、准确、全面地了解项目环保措施的落实情况及环境污染状况，发现潜在的不利影响，从而及时采取措施以减轻和消除不利影响，确保环保设施发挥最佳效果，使环境不利影响减轻到最低程度。</w:t>
      </w:r>
    </w:p>
    <w:p>
      <w:pPr>
        <w:pStyle w:val="2"/>
        <w:spacing w:line="360" w:lineRule="auto"/>
        <w:outlineLvl w:val="2"/>
        <w:rPr>
          <w:rFonts w:hint="default" w:ascii="Times New Roman" w:hAnsi="Times New Roman" w:eastAsia="SimSun" w:cs="Times New Roman"/>
          <w:b/>
          <w:bCs/>
          <w:color w:val="auto"/>
          <w:sz w:val="28"/>
          <w:szCs w:val="28"/>
        </w:rPr>
      </w:pPr>
      <w:bookmarkStart w:id="600" w:name="_Toc5645"/>
      <w:r>
        <w:rPr>
          <w:rFonts w:hint="default" w:ascii="Times New Roman" w:hAnsi="Times New Roman" w:eastAsia="SimSun" w:cs="Times New Roman"/>
          <w:b/>
          <w:bCs/>
          <w:color w:val="auto"/>
          <w:sz w:val="28"/>
          <w:szCs w:val="28"/>
        </w:rPr>
        <w:t>9.1.1 环境管理机构的设置</w:t>
      </w:r>
      <w:bookmarkEnd w:id="600"/>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项目应有明确的职能分工和专职的环保人员，工厂日常的监测可委托有资质的监测单位。</w:t>
      </w:r>
    </w:p>
    <w:p>
      <w:pPr>
        <w:pStyle w:val="2"/>
        <w:spacing w:line="360" w:lineRule="auto"/>
        <w:outlineLvl w:val="2"/>
        <w:rPr>
          <w:rFonts w:hint="default" w:ascii="Times New Roman" w:hAnsi="Times New Roman" w:eastAsia="SimSun" w:cs="Times New Roman"/>
          <w:b/>
          <w:bCs/>
          <w:color w:val="auto"/>
          <w:sz w:val="28"/>
          <w:szCs w:val="28"/>
        </w:rPr>
      </w:pPr>
      <w:bookmarkStart w:id="601" w:name="_Toc7268"/>
      <w:r>
        <w:rPr>
          <w:rFonts w:hint="default" w:ascii="Times New Roman" w:hAnsi="Times New Roman" w:eastAsia="SimSun" w:cs="Times New Roman"/>
          <w:b/>
          <w:bCs/>
          <w:color w:val="auto"/>
          <w:sz w:val="28"/>
          <w:szCs w:val="28"/>
        </w:rPr>
        <w:t>9.1.3 环境管理的职责和任务</w:t>
      </w:r>
      <w:bookmarkEnd w:id="601"/>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本项目运行过程中，公司应切实落实项目施工期和运营期各项环保措施，环境保护管理机构主要职责是：</w:t>
      </w:r>
    </w:p>
    <w:p>
      <w:pPr>
        <w:pStyle w:val="2"/>
        <w:spacing w:line="360" w:lineRule="auto"/>
        <w:ind w:firstLine="240" w:firstLineChars="1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（1）贯彻执行国家、地方环境保持法规和标准。</w:t>
      </w:r>
    </w:p>
    <w:p>
      <w:pPr>
        <w:pStyle w:val="2"/>
        <w:spacing w:line="360" w:lineRule="auto"/>
        <w:ind w:firstLine="240" w:firstLineChars="1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（2）随着工程进展情况，不断落实环评中的环境保护措施，确保环境保护措施与工程同步协调进行。</w:t>
      </w:r>
    </w:p>
    <w:p>
      <w:pPr>
        <w:pStyle w:val="2"/>
        <w:spacing w:line="360" w:lineRule="auto"/>
        <w:ind w:firstLine="240" w:firstLineChars="1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（3）制定项目污染物排放和环保设施运转情况，协同当地环保部门处理与本项目有关的环境问题，以及公众提出的意见和建议。</w:t>
      </w:r>
    </w:p>
    <w:p>
      <w:pPr>
        <w:pStyle w:val="2"/>
        <w:spacing w:line="360" w:lineRule="auto"/>
        <w:ind w:firstLine="240" w:firstLineChars="1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（4）领导并组织项目环境监测工作，建立监测档案，负责环境工作人员业务培训，保证各类监测设备正常运行，根据监测结果，优化污染防治措施。</w:t>
      </w:r>
    </w:p>
    <w:p>
      <w:pPr>
        <w:pStyle w:val="2"/>
        <w:spacing w:line="360" w:lineRule="auto"/>
        <w:ind w:firstLine="240" w:firstLineChars="1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（5）完成项目环境监控规定的各项目监控任务，按有关规定编制各种报告与报表，并负责向上级领导及环保部门呈报。</w:t>
      </w:r>
    </w:p>
    <w:p>
      <w:pPr>
        <w:pStyle w:val="2"/>
        <w:spacing w:line="360" w:lineRule="auto"/>
        <w:ind w:firstLine="240" w:firstLineChars="1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（6）组织开展环境教育和技术培训、提高全体工作人员环境保护意识。</w:t>
      </w:r>
    </w:p>
    <w:p>
      <w:pPr>
        <w:pStyle w:val="2"/>
        <w:spacing w:line="360" w:lineRule="auto"/>
        <w:ind w:firstLine="240" w:firstLineChars="1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（7）参与项目的污染事故调查，协调环境问题的解决。</w:t>
      </w:r>
    </w:p>
    <w:p>
      <w:pPr>
        <w:pStyle w:val="2"/>
        <w:spacing w:line="360" w:lineRule="auto"/>
        <w:outlineLvl w:val="2"/>
        <w:rPr>
          <w:rFonts w:hint="default" w:ascii="Times New Roman" w:hAnsi="Times New Roman" w:eastAsia="SimSun" w:cs="Times New Roman"/>
          <w:b/>
          <w:bCs/>
          <w:color w:val="auto"/>
          <w:sz w:val="28"/>
          <w:szCs w:val="28"/>
        </w:rPr>
      </w:pPr>
      <w:bookmarkStart w:id="602" w:name="_Toc28697"/>
      <w:r>
        <w:rPr>
          <w:rFonts w:hint="default" w:ascii="Times New Roman" w:hAnsi="Times New Roman" w:eastAsia="SimSun" w:cs="Times New Roman"/>
          <w:b/>
          <w:bCs/>
          <w:color w:val="auto"/>
          <w:sz w:val="28"/>
          <w:szCs w:val="28"/>
        </w:rPr>
        <w:t>9.1.3 环境保护管理计划</w:t>
      </w:r>
      <w:bookmarkEnd w:id="602"/>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本项目施工期已经结束，环境保护管理计划主要针对运营期，项目生产运营过程中会产生一定的废水、废气、噪声、固体废弃物，建设单位应做好相应的环境保护和环境安全管理工作，尽量减少或避免不必要的损失。因此，厂方应设立专职环境保护机构，配置专业人员，并建立相应的工作制度，创造必要的工作条件，运营期环境保护管理计划如下：</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1）环境管理机构严格履行其职责，依法办事，严格执法，纠正项目运营中的环境违法行为；</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2）组织环境监测计划的实施，分析监测数据，及时发现并处理名种环境问题，建立监理监测档案；</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3）对在企业内工作的员工定期进行职业培训，强化环境意识的教育，定期检查考核；</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4）负责处理运营中出现的环保问题，重大环保事故及时向环保部门汇报。</w:t>
      </w:r>
    </w:p>
    <w:p>
      <w:pPr>
        <w:pStyle w:val="2"/>
        <w:spacing w:line="360" w:lineRule="auto"/>
        <w:outlineLvl w:val="1"/>
        <w:rPr>
          <w:rFonts w:hint="default" w:ascii="Times New Roman" w:hAnsi="Times New Roman" w:eastAsia="SimSun" w:cs="Times New Roman"/>
          <w:b/>
          <w:bCs/>
          <w:color w:val="auto"/>
          <w:sz w:val="30"/>
          <w:szCs w:val="30"/>
        </w:rPr>
      </w:pPr>
      <w:bookmarkStart w:id="603" w:name="_Toc9087"/>
      <w:r>
        <w:rPr>
          <w:rFonts w:hint="default" w:ascii="Times New Roman" w:hAnsi="Times New Roman" w:eastAsia="SimSun" w:cs="Times New Roman"/>
          <w:b/>
          <w:bCs/>
          <w:color w:val="auto"/>
          <w:sz w:val="30"/>
          <w:szCs w:val="30"/>
        </w:rPr>
        <w:t>9.2 环境监测计划</w:t>
      </w:r>
      <w:bookmarkEnd w:id="603"/>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根据本项目的工程、环境特征，确定项目运营期环境监测计划，见表9.3-1。</w:t>
      </w:r>
    </w:p>
    <w:p>
      <w:pPr>
        <w:ind w:firstLine="482"/>
        <w:jc w:val="center"/>
        <w:rPr>
          <w:rFonts w:hint="default" w:ascii="Times New Roman" w:hAnsi="Times New Roman" w:cs="Times New Roman"/>
          <w:b/>
          <w:bCs/>
          <w:color w:val="auto"/>
        </w:rPr>
      </w:pPr>
      <w:r>
        <w:rPr>
          <w:rFonts w:hint="default" w:ascii="Times New Roman" w:hAnsi="Times New Roman" w:cs="Times New Roman"/>
          <w:b/>
          <w:color w:val="auto"/>
        </w:rPr>
        <w:t>表9.3-1     环境监测计划一览表</w:t>
      </w:r>
    </w:p>
    <w:tbl>
      <w:tblPr>
        <w:tblStyle w:val="27"/>
        <w:tblW w:w="90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2986"/>
        <w:gridCol w:w="2929"/>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6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监测对象设置</w:t>
            </w:r>
          </w:p>
        </w:tc>
        <w:tc>
          <w:tcPr>
            <w:tcW w:w="29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w:t>
            </w:r>
          </w:p>
        </w:tc>
        <w:tc>
          <w:tcPr>
            <w:tcW w:w="292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监测内容</w:t>
            </w:r>
          </w:p>
        </w:tc>
        <w:tc>
          <w:tcPr>
            <w:tcW w:w="14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04" w:hRule="atLeast"/>
          <w:jc w:val="center"/>
        </w:trPr>
        <w:tc>
          <w:tcPr>
            <w:tcW w:w="16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无组织废气</w:t>
            </w:r>
          </w:p>
        </w:tc>
        <w:tc>
          <w:tcPr>
            <w:tcW w:w="29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项目上风向设参照点各1个，下风向2~50m范围内设监控点3个</w:t>
            </w:r>
          </w:p>
        </w:tc>
        <w:tc>
          <w:tcPr>
            <w:tcW w:w="2929" w:type="dxa"/>
            <w:vAlign w:val="center"/>
          </w:tcPr>
          <w:p>
            <w:pPr>
              <w:rPr>
                <w:rFonts w:hint="default" w:ascii="Times New Roman" w:hAnsi="Times New Roman" w:cs="Times New Roman"/>
                <w:color w:val="auto"/>
                <w:szCs w:val="21"/>
                <w:lang w:val="en-US"/>
              </w:rPr>
            </w:pPr>
            <w:r>
              <w:rPr>
                <w:rFonts w:hint="default" w:ascii="Times New Roman" w:hAnsi="Times New Roman" w:cs="Times New Roman"/>
                <w:color w:val="auto"/>
                <w:szCs w:val="21"/>
              </w:rPr>
              <w:t>TSP、SO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X</w:t>
            </w:r>
            <w:r>
              <w:rPr>
                <w:rFonts w:hint="default" w:ascii="Times New Roman" w:hAnsi="Times New Roman" w:cs="Times New Roman"/>
                <w:color w:val="auto"/>
                <w:szCs w:val="21"/>
              </w:rPr>
              <w:t>、非甲烷总烃、苯、甲苯、二甲苯</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VOCs</w:t>
            </w:r>
          </w:p>
        </w:tc>
        <w:tc>
          <w:tcPr>
            <w:tcW w:w="1492"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647" w:type="dxa"/>
            <w:vMerge w:val="restar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有组织废气</w:t>
            </w:r>
          </w:p>
        </w:tc>
        <w:tc>
          <w:tcPr>
            <w:tcW w:w="29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1#排气筒</w:t>
            </w:r>
          </w:p>
        </w:tc>
        <w:tc>
          <w:tcPr>
            <w:tcW w:w="292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10</w:t>
            </w:r>
          </w:p>
        </w:tc>
        <w:tc>
          <w:tcPr>
            <w:tcW w:w="1492"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647" w:type="dxa"/>
            <w:vMerge w:val="continue"/>
            <w:vAlign w:val="center"/>
          </w:tcPr>
          <w:p>
            <w:pPr>
              <w:jc w:val="center"/>
              <w:rPr>
                <w:rFonts w:hint="default" w:ascii="Times New Roman" w:hAnsi="Times New Roman" w:cs="Times New Roman"/>
                <w:color w:val="auto"/>
                <w:szCs w:val="21"/>
              </w:rPr>
            </w:pPr>
          </w:p>
        </w:tc>
        <w:tc>
          <w:tcPr>
            <w:tcW w:w="29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2#排气筒</w:t>
            </w:r>
          </w:p>
        </w:tc>
        <w:tc>
          <w:tcPr>
            <w:tcW w:w="292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492"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647" w:type="dxa"/>
            <w:vMerge w:val="continue"/>
            <w:vAlign w:val="center"/>
          </w:tcPr>
          <w:p>
            <w:pPr>
              <w:jc w:val="center"/>
              <w:rPr>
                <w:rFonts w:hint="default" w:ascii="Times New Roman" w:hAnsi="Times New Roman" w:cs="Times New Roman"/>
                <w:color w:val="auto"/>
                <w:szCs w:val="21"/>
              </w:rPr>
            </w:pPr>
          </w:p>
        </w:tc>
        <w:tc>
          <w:tcPr>
            <w:tcW w:w="29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3#排气筒</w:t>
            </w:r>
          </w:p>
        </w:tc>
        <w:tc>
          <w:tcPr>
            <w:tcW w:w="292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、NOx</w:t>
            </w:r>
          </w:p>
        </w:tc>
        <w:tc>
          <w:tcPr>
            <w:tcW w:w="1492"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647" w:type="dxa"/>
            <w:vMerge w:val="continue"/>
            <w:vAlign w:val="center"/>
          </w:tcPr>
          <w:p>
            <w:pPr>
              <w:jc w:val="center"/>
              <w:rPr>
                <w:rFonts w:hint="default" w:ascii="Times New Roman" w:hAnsi="Times New Roman" w:cs="Times New Roman"/>
                <w:color w:val="auto"/>
                <w:szCs w:val="21"/>
              </w:rPr>
            </w:pPr>
          </w:p>
        </w:tc>
        <w:tc>
          <w:tcPr>
            <w:tcW w:w="29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4#排气筒</w:t>
            </w:r>
          </w:p>
        </w:tc>
        <w:tc>
          <w:tcPr>
            <w:tcW w:w="292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非甲烷总烃、PM</w:t>
            </w:r>
            <w:r>
              <w:rPr>
                <w:rFonts w:hint="default" w:ascii="Times New Roman" w:hAnsi="Times New Roman" w:cs="Times New Roman"/>
                <w:color w:val="auto"/>
                <w:szCs w:val="21"/>
                <w:vertAlign w:val="subscript"/>
              </w:rPr>
              <w:t>10</w:t>
            </w:r>
          </w:p>
        </w:tc>
        <w:tc>
          <w:tcPr>
            <w:tcW w:w="1492"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647" w:type="dxa"/>
            <w:vMerge w:val="continue"/>
            <w:vAlign w:val="center"/>
          </w:tcPr>
          <w:p>
            <w:pPr>
              <w:jc w:val="center"/>
              <w:rPr>
                <w:rFonts w:hint="default" w:ascii="Times New Roman" w:hAnsi="Times New Roman" w:cs="Times New Roman"/>
                <w:color w:val="auto"/>
                <w:szCs w:val="21"/>
              </w:rPr>
            </w:pPr>
          </w:p>
        </w:tc>
        <w:tc>
          <w:tcPr>
            <w:tcW w:w="29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5#、6#、7#排气筒</w:t>
            </w:r>
          </w:p>
        </w:tc>
        <w:tc>
          <w:tcPr>
            <w:tcW w:w="292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苯、甲苯、二甲苯</w:t>
            </w:r>
            <w:r>
              <w:rPr>
                <w:rFonts w:hint="default" w:ascii="Times New Roman" w:hAnsi="Times New Roman" w:cs="Times New Roman"/>
                <w:color w:val="auto"/>
                <w:lang w:eastAsia="zh-CN"/>
              </w:rPr>
              <w:t>、</w:t>
            </w:r>
            <w:r>
              <w:rPr>
                <w:rFonts w:hint="default" w:ascii="Times New Roman" w:hAnsi="Times New Roman" w:cs="Times New Roman"/>
                <w:color w:val="auto"/>
                <w:szCs w:val="21"/>
                <w:lang w:val="en-US" w:eastAsia="zh-CN"/>
              </w:rPr>
              <w:t>VOCs</w:t>
            </w:r>
          </w:p>
        </w:tc>
        <w:tc>
          <w:tcPr>
            <w:tcW w:w="1492" w:type="dxa"/>
            <w:vMerge w:val="continue"/>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6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29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再生水处理站进、出水口</w:t>
            </w:r>
          </w:p>
        </w:tc>
        <w:tc>
          <w:tcPr>
            <w:tcW w:w="292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pH、COD、BOD</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、氨氮、总磷、动植物油</w:t>
            </w:r>
          </w:p>
        </w:tc>
        <w:tc>
          <w:tcPr>
            <w:tcW w:w="14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647"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298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厂界东、西、南、北各设一个点</w:t>
            </w:r>
          </w:p>
        </w:tc>
        <w:tc>
          <w:tcPr>
            <w:tcW w:w="2929"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Leq[dB（A）]</w:t>
            </w:r>
          </w:p>
        </w:tc>
        <w:tc>
          <w:tcPr>
            <w:tcW w:w="1492"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1年1次，每次连续监测2天</w:t>
            </w:r>
          </w:p>
        </w:tc>
      </w:tr>
    </w:tbl>
    <w:p>
      <w:pPr>
        <w:pStyle w:val="2"/>
        <w:spacing w:line="360" w:lineRule="auto"/>
        <w:outlineLvl w:val="1"/>
        <w:rPr>
          <w:rFonts w:hint="default" w:ascii="Times New Roman" w:hAnsi="Times New Roman" w:eastAsia="SimSun" w:cs="Times New Roman"/>
          <w:b/>
          <w:bCs/>
          <w:color w:val="auto"/>
          <w:sz w:val="30"/>
          <w:szCs w:val="30"/>
        </w:rPr>
      </w:pPr>
      <w:bookmarkStart w:id="604" w:name="_Toc5549"/>
      <w:r>
        <w:rPr>
          <w:rFonts w:hint="default" w:ascii="Times New Roman" w:hAnsi="Times New Roman" w:eastAsia="SimSun" w:cs="Times New Roman"/>
          <w:b/>
          <w:bCs/>
          <w:color w:val="auto"/>
          <w:sz w:val="30"/>
          <w:szCs w:val="30"/>
        </w:rPr>
        <w:t>9.3 环保设施竣工验收</w:t>
      </w:r>
      <w:bookmarkEnd w:id="604"/>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本项目环境保护设施验收内容见表10.3-1。</w:t>
      </w:r>
    </w:p>
    <w:p>
      <w:pPr>
        <w:ind w:firstLine="482"/>
        <w:jc w:val="center"/>
        <w:rPr>
          <w:rFonts w:hint="default" w:ascii="Times New Roman" w:hAnsi="Times New Roman" w:cs="Times New Roman"/>
          <w:b/>
          <w:color w:val="auto"/>
          <w:szCs w:val="21"/>
        </w:rPr>
      </w:pPr>
    </w:p>
    <w:p>
      <w:pPr>
        <w:ind w:firstLine="482"/>
        <w:jc w:val="center"/>
        <w:rPr>
          <w:rFonts w:hint="default" w:ascii="Times New Roman" w:hAnsi="Times New Roman" w:cs="Times New Roman"/>
          <w:b/>
          <w:color w:val="auto"/>
          <w:szCs w:val="21"/>
        </w:rPr>
      </w:pPr>
    </w:p>
    <w:p>
      <w:pPr>
        <w:ind w:firstLine="482"/>
        <w:jc w:val="center"/>
        <w:rPr>
          <w:rFonts w:hint="default" w:ascii="Times New Roman" w:hAnsi="Times New Roman" w:cs="Times New Roman"/>
          <w:b/>
          <w:color w:val="auto"/>
          <w:szCs w:val="21"/>
        </w:rPr>
      </w:pPr>
    </w:p>
    <w:p>
      <w:pPr>
        <w:ind w:firstLine="482"/>
        <w:jc w:val="center"/>
        <w:rPr>
          <w:rFonts w:hint="default" w:ascii="Times New Roman" w:hAnsi="Times New Roman" w:cs="Times New Roman"/>
          <w:b/>
          <w:color w:val="auto"/>
          <w:szCs w:val="21"/>
        </w:rPr>
        <w:sectPr>
          <w:pgSz w:w="11906" w:h="16838"/>
          <w:pgMar w:top="1440" w:right="1803" w:bottom="1440" w:left="1803" w:header="851" w:footer="992" w:gutter="0"/>
          <w:cols w:space="0" w:num="1"/>
          <w:rtlGutter w:val="0"/>
          <w:docGrid w:type="lines" w:linePitch="319" w:charSpace="0"/>
        </w:sectPr>
      </w:pPr>
    </w:p>
    <w:p>
      <w:pPr>
        <w:ind w:firstLine="482"/>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color w:val="auto"/>
          <w:szCs w:val="21"/>
          <w:lang w:val="en-US" w:eastAsia="zh-CN"/>
        </w:rPr>
        <w:t>9.3-</w:t>
      </w:r>
      <w:r>
        <w:rPr>
          <w:rFonts w:hint="default" w:ascii="Times New Roman" w:hAnsi="Times New Roman" w:cs="Times New Roman"/>
          <w:b/>
          <w:color w:val="auto"/>
          <w:szCs w:val="21"/>
        </w:rPr>
        <w:t xml:space="preserve">1 </w:t>
      </w:r>
      <w:r>
        <w:rPr>
          <w:rFonts w:hint="default" w:ascii="Times New Roman" w:hAnsi="Times New Roman" w:cs="Times New Roman"/>
          <w:b/>
          <w:color w:val="auto"/>
          <w:szCs w:val="21"/>
          <w:lang w:val="en-US" w:eastAsia="zh-CN"/>
        </w:rPr>
        <w:t xml:space="preserve"> </w:t>
      </w:r>
      <w:r>
        <w:rPr>
          <w:rFonts w:hint="default" w:ascii="Times New Roman" w:hAnsi="Times New Roman" w:cs="Times New Roman"/>
          <w:b/>
          <w:color w:val="auto"/>
          <w:szCs w:val="21"/>
        </w:rPr>
        <w:t xml:space="preserve"> 环保设施自行验收要求一览表</w:t>
      </w:r>
    </w:p>
    <w:tbl>
      <w:tblPr>
        <w:tblStyle w:val="27"/>
        <w:tblW w:w="13424" w:type="dxa"/>
        <w:jc w:val="center"/>
        <w:tblInd w:w="-27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307"/>
        <w:gridCol w:w="1597"/>
        <w:gridCol w:w="3540"/>
        <w:gridCol w:w="4015"/>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验收对象</w:t>
            </w:r>
          </w:p>
        </w:tc>
        <w:tc>
          <w:tcPr>
            <w:tcW w:w="1307" w:type="dxa"/>
            <w:shd w:val="clear" w:color="auto" w:fill="auto"/>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污染源</w:t>
            </w:r>
          </w:p>
        </w:tc>
        <w:tc>
          <w:tcPr>
            <w:tcW w:w="1597" w:type="dxa"/>
            <w:shd w:val="clear" w:color="auto" w:fill="auto"/>
            <w:vAlign w:val="center"/>
          </w:tcPr>
          <w:p>
            <w:pPr>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主要污染因子</w:t>
            </w:r>
          </w:p>
        </w:tc>
        <w:tc>
          <w:tcPr>
            <w:tcW w:w="3540" w:type="dxa"/>
            <w:shd w:val="clear" w:color="auto" w:fill="auto"/>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治理措施</w:t>
            </w:r>
          </w:p>
        </w:tc>
        <w:tc>
          <w:tcPr>
            <w:tcW w:w="4015" w:type="dxa"/>
            <w:shd w:val="clear" w:color="auto" w:fill="auto"/>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验收要求</w:t>
            </w:r>
          </w:p>
        </w:tc>
        <w:tc>
          <w:tcPr>
            <w:tcW w:w="1793" w:type="dxa"/>
            <w:shd w:val="clear" w:color="auto" w:fill="auto"/>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验收点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restart"/>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1307"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焊接烟尘</w:t>
            </w:r>
          </w:p>
        </w:tc>
        <w:tc>
          <w:tcPr>
            <w:tcW w:w="1597" w:type="dxa"/>
            <w:shd w:val="clear" w:color="auto" w:fill="auto"/>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颗粒物</w:t>
            </w:r>
          </w:p>
        </w:tc>
        <w:tc>
          <w:tcPr>
            <w:tcW w:w="3540" w:type="dxa"/>
            <w:shd w:val="clear" w:color="auto" w:fill="auto"/>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集气罩+烟尘净化器1套</w:t>
            </w:r>
            <w:r>
              <w:rPr>
                <w:rFonts w:hint="default" w:ascii="Times New Roman" w:hAnsi="Times New Roman" w:cs="Times New Roman"/>
                <w:color w:val="auto"/>
                <w:szCs w:val="21"/>
                <w:lang w:eastAsia="zh-CN"/>
              </w:rPr>
              <w:t>，处理后由</w:t>
            </w:r>
            <w:r>
              <w:rPr>
                <w:rFonts w:hint="default" w:ascii="Times New Roman" w:hAnsi="Times New Roman" w:cs="Times New Roman"/>
                <w:color w:val="auto"/>
                <w:szCs w:val="21"/>
                <w:lang w:val="en-US" w:eastAsia="zh-CN"/>
              </w:rPr>
              <w:t>1根</w:t>
            </w:r>
            <w:r>
              <w:rPr>
                <w:rFonts w:hint="default" w:ascii="Times New Roman" w:hAnsi="Times New Roman" w:cs="Times New Roman"/>
                <w:color w:val="auto"/>
                <w:szCs w:val="21"/>
              </w:rPr>
              <w:t>15m高排气筒</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1#）排放</w:t>
            </w:r>
          </w:p>
        </w:tc>
        <w:tc>
          <w:tcPr>
            <w:tcW w:w="4015" w:type="dxa"/>
            <w:vMerge w:val="restart"/>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满足《大气污染物综合排放标准》（GB16297-1996）</w:t>
            </w:r>
            <w:r>
              <w:rPr>
                <w:rFonts w:hint="default" w:ascii="Times New Roman" w:hAnsi="Times New Roman" w:eastAsia="SimSun" w:cs="Times New Roman"/>
                <w:color w:val="auto"/>
                <w:sz w:val="21"/>
              </w:rPr>
              <w:t>（表</w:t>
            </w:r>
            <w:r>
              <w:rPr>
                <w:rFonts w:hint="default" w:ascii="Times New Roman" w:hAnsi="Times New Roman" w:eastAsia="TimesNewRomanPSMT" w:cs="Times New Roman"/>
                <w:color w:val="auto"/>
                <w:sz w:val="21"/>
              </w:rPr>
              <w:t>2</w:t>
            </w:r>
            <w:r>
              <w:rPr>
                <w:rFonts w:hint="default" w:ascii="Times New Roman" w:hAnsi="Times New Roman" w:eastAsia="SimSun" w:cs="Times New Roman"/>
                <w:color w:val="auto"/>
                <w:sz w:val="21"/>
              </w:rPr>
              <w:t>）</w:t>
            </w:r>
            <w:r>
              <w:rPr>
                <w:rFonts w:hint="default" w:ascii="Times New Roman" w:hAnsi="Times New Roman" w:cs="Times New Roman"/>
                <w:color w:val="auto"/>
                <w:szCs w:val="21"/>
              </w:rPr>
              <w:t>中有组织排放二级标准要求</w:t>
            </w:r>
          </w:p>
        </w:tc>
        <w:tc>
          <w:tcPr>
            <w:tcW w:w="1793" w:type="dxa"/>
            <w:shd w:val="clear" w:color="auto" w:fill="auto"/>
            <w:vAlign w:val="center"/>
          </w:tcPr>
          <w:p>
            <w:pPr>
              <w:spacing w:beforeLines="0" w:afterLines="0"/>
              <w:jc w:val="center"/>
              <w:rPr>
                <w:rFonts w:hint="default" w:ascii="Times New Roman" w:hAnsi="Times New Roman" w:cs="Times New Roman"/>
                <w:color w:val="auto"/>
                <w:szCs w:val="21"/>
              </w:rPr>
            </w:pPr>
            <w:r>
              <w:rPr>
                <w:rFonts w:hint="default" w:ascii="Times New Roman" w:hAnsi="Times New Roman" w:eastAsia="SimSun" w:cs="Times New Roman"/>
                <w:color w:val="auto"/>
                <w:sz w:val="21"/>
              </w:rPr>
              <w:t>排气筒排</w:t>
            </w:r>
            <w:r>
              <w:rPr>
                <w:rFonts w:hint="default" w:ascii="Times New Roman" w:hAnsi="Times New Roman" w:eastAsia="SimSun" w:cs="Times New Roman"/>
                <w:color w:val="auto"/>
                <w:sz w:val="21"/>
                <w:lang w:eastAsia="zh-CN"/>
              </w:rPr>
              <w:t>口</w:t>
            </w:r>
            <w:r>
              <w:rPr>
                <w:rFonts w:hint="default" w:ascii="Times New Roman" w:hAnsi="Times New Roman" w:eastAsia="SimSun" w:cs="Times New Roman"/>
                <w:color w:val="auto"/>
                <w:sz w:val="21"/>
              </w:rPr>
              <w:t>（</w:t>
            </w:r>
            <w:r>
              <w:rPr>
                <w:rFonts w:hint="default" w:ascii="Times New Roman" w:hAnsi="Times New Roman" w:eastAsia="TimesNewRomanPSMT" w:cs="Times New Roman"/>
                <w:color w:val="auto"/>
                <w:sz w:val="21"/>
              </w:rPr>
              <w:t>1#</w:t>
            </w:r>
            <w:r>
              <w:rPr>
                <w:rFonts w:hint="default" w:ascii="Times New Roman" w:hAnsi="Times New Roman" w:eastAsia="SimSun" w:cs="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浇注、固化区</w:t>
            </w:r>
          </w:p>
        </w:tc>
        <w:tc>
          <w:tcPr>
            <w:tcW w:w="1597" w:type="dxa"/>
            <w:shd w:val="clear" w:color="auto" w:fill="auto"/>
            <w:vAlign w:val="center"/>
          </w:tcPr>
          <w:p>
            <w:pPr>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颗粒物、非甲烷总烃、</w:t>
            </w:r>
            <w:r>
              <w:rPr>
                <w:rFonts w:hint="default" w:ascii="Times New Roman" w:hAnsi="Times New Roman" w:cs="Times New Roman"/>
                <w:color w:val="auto"/>
                <w:szCs w:val="21"/>
                <w:lang w:val="en-US" w:eastAsia="zh-CN"/>
              </w:rPr>
              <w:t>VOCs</w:t>
            </w:r>
          </w:p>
        </w:tc>
        <w:tc>
          <w:tcPr>
            <w:tcW w:w="3540" w:type="dxa"/>
            <w:shd w:val="clear" w:color="auto" w:fill="auto"/>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经设备自带</w:t>
            </w:r>
            <w:r>
              <w:rPr>
                <w:rFonts w:hint="default" w:ascii="Times New Roman" w:hAnsi="Times New Roman" w:cs="Times New Roman"/>
                <w:color w:val="auto"/>
                <w:szCs w:val="21"/>
                <w:lang w:eastAsia="zh-CN"/>
              </w:rPr>
              <w:t>集气</w:t>
            </w:r>
            <w:r>
              <w:rPr>
                <w:rFonts w:hint="default" w:ascii="Times New Roman" w:hAnsi="Times New Roman" w:cs="Times New Roman"/>
                <w:color w:val="auto"/>
                <w:szCs w:val="21"/>
              </w:rPr>
              <w:t>装置收集后引至厂房外由</w:t>
            </w:r>
            <w:r>
              <w:rPr>
                <w:rFonts w:hint="default" w:ascii="Times New Roman" w:hAnsi="Times New Roman" w:cs="Times New Roman"/>
                <w:color w:val="auto"/>
                <w:szCs w:val="21"/>
                <w:lang w:val="en-US" w:eastAsia="zh-CN"/>
              </w:rPr>
              <w:t>1根</w:t>
            </w:r>
            <w:r>
              <w:rPr>
                <w:rFonts w:hint="default" w:ascii="Times New Roman" w:hAnsi="Times New Roman" w:cs="Times New Roman"/>
                <w:color w:val="auto"/>
                <w:szCs w:val="21"/>
              </w:rPr>
              <w:t>15m高的排气筒</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2#）排放</w:t>
            </w: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eastAsia="SimSun" w:cs="Times New Roman"/>
                <w:color w:val="auto"/>
                <w:sz w:val="21"/>
              </w:rPr>
              <w:t>排气筒排</w:t>
            </w:r>
            <w:r>
              <w:rPr>
                <w:rFonts w:hint="default" w:ascii="Times New Roman" w:hAnsi="Times New Roman" w:eastAsia="SimSun" w:cs="Times New Roman"/>
                <w:color w:val="auto"/>
                <w:sz w:val="21"/>
                <w:lang w:eastAsia="zh-CN"/>
              </w:rPr>
              <w:t>口</w:t>
            </w:r>
            <w:r>
              <w:rPr>
                <w:rFonts w:hint="default" w:ascii="Times New Roman" w:hAnsi="Times New Roman" w:eastAsia="SimSun" w:cs="Times New Roman"/>
                <w:color w:val="auto"/>
                <w:sz w:val="21"/>
              </w:rPr>
              <w:t>（</w:t>
            </w:r>
            <w:r>
              <w:rPr>
                <w:rFonts w:hint="default" w:ascii="Times New Roman" w:hAnsi="Times New Roman" w:eastAsia="SimSun" w:cs="Times New Roman"/>
                <w:color w:val="auto"/>
                <w:sz w:val="21"/>
                <w:lang w:val="en-US" w:eastAsia="zh-CN"/>
              </w:rPr>
              <w:t>2</w:t>
            </w:r>
            <w:r>
              <w:rPr>
                <w:rFonts w:hint="default" w:ascii="Times New Roman" w:hAnsi="Times New Roman" w:eastAsia="TimesNewRomanPSMT" w:cs="Times New Roman"/>
                <w:color w:val="auto"/>
                <w:sz w:val="21"/>
              </w:rPr>
              <w:t>#</w:t>
            </w:r>
            <w:r>
              <w:rPr>
                <w:rFonts w:hint="default" w:ascii="Times New Roman" w:hAnsi="Times New Roman" w:eastAsia="SimSun" w:cs="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锅炉废气</w:t>
            </w:r>
          </w:p>
        </w:tc>
        <w:tc>
          <w:tcPr>
            <w:tcW w:w="1597" w:type="dxa"/>
            <w:shd w:val="clear" w:color="auto" w:fill="auto"/>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eastAsia="zh-CN"/>
              </w:rPr>
              <w:t>颗粒物、</w:t>
            </w:r>
            <w:r>
              <w:rPr>
                <w:rFonts w:hint="default" w:ascii="Times New Roman" w:hAnsi="Times New Roman" w:cs="Times New Roman"/>
                <w:color w:val="auto"/>
                <w:szCs w:val="21"/>
                <w:lang w:val="en-US" w:eastAsia="zh-CN"/>
              </w:rPr>
              <w:t>SO</w:t>
            </w:r>
            <w:r>
              <w:rPr>
                <w:rFonts w:hint="default" w:ascii="Times New Roman" w:hAnsi="Times New Roman" w:cs="Times New Roman"/>
                <w:color w:val="auto"/>
                <w:szCs w:val="21"/>
                <w:vertAlign w:val="subscript"/>
                <w:lang w:val="en-US" w:eastAsia="zh-CN"/>
              </w:rPr>
              <w:t>2</w:t>
            </w:r>
            <w:r>
              <w:rPr>
                <w:rFonts w:hint="default" w:ascii="Times New Roman" w:hAnsi="Times New Roman" w:cs="Times New Roman"/>
                <w:color w:val="auto"/>
                <w:szCs w:val="21"/>
                <w:lang w:val="en-US" w:eastAsia="zh-CN"/>
              </w:rPr>
              <w:t>、NO</w:t>
            </w:r>
            <w:r>
              <w:rPr>
                <w:rFonts w:hint="default" w:ascii="Times New Roman" w:hAnsi="Times New Roman" w:cs="Times New Roman"/>
                <w:color w:val="auto"/>
                <w:szCs w:val="21"/>
                <w:vertAlign w:val="subscript"/>
                <w:lang w:val="en-US" w:eastAsia="zh-CN"/>
              </w:rPr>
              <w:t>2</w:t>
            </w:r>
          </w:p>
        </w:tc>
        <w:tc>
          <w:tcPr>
            <w:tcW w:w="3540"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由</w:t>
            </w:r>
            <w:r>
              <w:rPr>
                <w:rFonts w:hint="default" w:ascii="Times New Roman" w:hAnsi="Times New Roman" w:cs="Times New Roman"/>
                <w:color w:val="auto"/>
                <w:szCs w:val="21"/>
                <w:lang w:val="en-US" w:eastAsia="zh-CN"/>
              </w:rPr>
              <w:t>1根</w:t>
            </w:r>
            <w:r>
              <w:rPr>
                <w:rFonts w:hint="default" w:ascii="Times New Roman" w:hAnsi="Times New Roman" w:cs="Times New Roman"/>
                <w:color w:val="auto"/>
                <w:szCs w:val="21"/>
              </w:rPr>
              <w:t>15m高排气筒</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3#）排放</w:t>
            </w:r>
          </w:p>
        </w:tc>
        <w:tc>
          <w:tcPr>
            <w:tcW w:w="4015" w:type="dxa"/>
            <w:shd w:val="clear" w:color="auto" w:fill="auto"/>
            <w:vAlign w:val="center"/>
          </w:tcPr>
          <w:p>
            <w:pPr>
              <w:spacing w:beforeLines="0" w:afterLines="0"/>
              <w:jc w:val="center"/>
              <w:rPr>
                <w:rFonts w:hint="default" w:ascii="Times New Roman" w:hAnsi="Times New Roman" w:eastAsia="SimSun" w:cs="Times New Roman"/>
                <w:color w:val="auto"/>
                <w:sz w:val="21"/>
              </w:rPr>
            </w:pPr>
            <w:r>
              <w:rPr>
                <w:rFonts w:hint="default" w:ascii="Times New Roman" w:hAnsi="Times New Roman" w:eastAsia="SimSun" w:cs="Times New Roman"/>
                <w:color w:val="auto"/>
                <w:sz w:val="21"/>
                <w:lang w:eastAsia="zh-CN"/>
              </w:rPr>
              <w:t>满足</w:t>
            </w:r>
            <w:r>
              <w:rPr>
                <w:rFonts w:hint="default" w:ascii="Times New Roman" w:hAnsi="Times New Roman" w:eastAsia="SimSun" w:cs="Times New Roman"/>
                <w:color w:val="auto"/>
                <w:sz w:val="21"/>
              </w:rPr>
              <w:t>《锅炉大气污染物排放标准》</w:t>
            </w:r>
          </w:p>
          <w:p>
            <w:pPr>
              <w:spacing w:beforeLines="0" w:afterLines="0"/>
              <w:jc w:val="center"/>
              <w:rPr>
                <w:rFonts w:hint="default" w:ascii="Times New Roman" w:hAnsi="Times New Roman" w:cs="Times New Roman"/>
                <w:color w:val="auto"/>
                <w:szCs w:val="21"/>
              </w:rPr>
            </w:pPr>
            <w:r>
              <w:rPr>
                <w:rFonts w:hint="default" w:ascii="Times New Roman" w:hAnsi="Times New Roman" w:eastAsia="SimSun" w:cs="Times New Roman"/>
                <w:color w:val="auto"/>
                <w:sz w:val="21"/>
              </w:rPr>
              <w:t>（</w:t>
            </w:r>
            <w:r>
              <w:rPr>
                <w:rFonts w:hint="default" w:ascii="Times New Roman" w:hAnsi="Times New Roman" w:eastAsia="TimesNewRomanPSMT" w:cs="Times New Roman"/>
                <w:color w:val="auto"/>
                <w:sz w:val="21"/>
              </w:rPr>
              <w:t>GB13271-2014</w:t>
            </w:r>
            <w:r>
              <w:rPr>
                <w:rFonts w:hint="default" w:ascii="Times New Roman" w:hAnsi="Times New Roman" w:eastAsia="SimSun" w:cs="Times New Roman"/>
                <w:color w:val="auto"/>
                <w:sz w:val="21"/>
              </w:rPr>
              <w:t>）（表</w:t>
            </w:r>
            <w:r>
              <w:rPr>
                <w:rFonts w:hint="default" w:ascii="Times New Roman" w:hAnsi="Times New Roman" w:eastAsia="TimesNewRomanPSMT" w:cs="Times New Roman"/>
                <w:color w:val="auto"/>
                <w:sz w:val="21"/>
              </w:rPr>
              <w:t>2</w:t>
            </w:r>
            <w:r>
              <w:rPr>
                <w:rFonts w:hint="default" w:ascii="Times New Roman" w:hAnsi="Times New Roman" w:eastAsia="SimSun" w:cs="Times New Roman"/>
                <w:color w:val="auto"/>
                <w:sz w:val="21"/>
              </w:rPr>
              <w:t>）燃气</w:t>
            </w:r>
            <w:r>
              <w:rPr>
                <w:rFonts w:hint="default" w:ascii="Times New Roman" w:hAnsi="Times New Roman" w:eastAsia="SimSun" w:cs="Times New Roman"/>
                <w:color w:val="auto"/>
                <w:sz w:val="21"/>
                <w:lang w:eastAsia="zh-CN"/>
              </w:rPr>
              <w:t>锅炉</w:t>
            </w:r>
            <w:r>
              <w:rPr>
                <w:rFonts w:hint="default" w:ascii="Times New Roman" w:hAnsi="Times New Roman" w:eastAsia="SimSun" w:cs="Times New Roman"/>
                <w:color w:val="auto"/>
                <w:sz w:val="21"/>
              </w:rPr>
              <w:t>规定的大气污染物排放限值要求</w:t>
            </w:r>
          </w:p>
        </w:tc>
        <w:tc>
          <w:tcPr>
            <w:tcW w:w="1793"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eastAsia="SimSun" w:cs="Times New Roman"/>
                <w:color w:val="auto"/>
                <w:sz w:val="21"/>
              </w:rPr>
              <w:t>排气筒排</w:t>
            </w:r>
            <w:r>
              <w:rPr>
                <w:rFonts w:hint="default" w:ascii="Times New Roman" w:hAnsi="Times New Roman" w:eastAsia="SimSun" w:cs="Times New Roman"/>
                <w:color w:val="auto"/>
                <w:sz w:val="21"/>
                <w:lang w:eastAsia="zh-CN"/>
              </w:rPr>
              <w:t>口</w:t>
            </w:r>
            <w:r>
              <w:rPr>
                <w:rFonts w:hint="default" w:ascii="Times New Roman" w:hAnsi="Times New Roman" w:eastAsia="SimSun" w:cs="Times New Roman"/>
                <w:color w:val="auto"/>
                <w:sz w:val="21"/>
              </w:rPr>
              <w:t>（</w:t>
            </w:r>
            <w:r>
              <w:rPr>
                <w:rFonts w:hint="default" w:ascii="Times New Roman" w:hAnsi="Times New Roman" w:eastAsia="SimSun" w:cs="Times New Roman"/>
                <w:color w:val="auto"/>
                <w:sz w:val="21"/>
                <w:lang w:val="en-US" w:eastAsia="zh-CN"/>
              </w:rPr>
              <w:t>3</w:t>
            </w:r>
            <w:r>
              <w:rPr>
                <w:rFonts w:hint="default" w:ascii="Times New Roman" w:hAnsi="Times New Roman" w:eastAsia="TimesNewRomanPSMT" w:cs="Times New Roman"/>
                <w:color w:val="auto"/>
                <w:sz w:val="21"/>
              </w:rPr>
              <w:t>#</w:t>
            </w:r>
            <w:r>
              <w:rPr>
                <w:rFonts w:hint="default" w:ascii="Times New Roman" w:hAnsi="Times New Roman" w:eastAsia="SimSun" w:cs="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喷涂车间</w:t>
            </w:r>
          </w:p>
        </w:tc>
        <w:tc>
          <w:tcPr>
            <w:tcW w:w="1597"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颗粒物、非甲烷总烃、</w:t>
            </w:r>
            <w:r>
              <w:rPr>
                <w:rFonts w:hint="default" w:ascii="Times New Roman" w:hAnsi="Times New Roman" w:cs="Times New Roman"/>
                <w:color w:val="auto"/>
                <w:szCs w:val="21"/>
                <w:lang w:val="en-US" w:eastAsia="zh-CN"/>
              </w:rPr>
              <w:t>VOCs</w:t>
            </w:r>
          </w:p>
        </w:tc>
        <w:tc>
          <w:tcPr>
            <w:tcW w:w="3540"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活性炭吸附装置1套，处理固化烘道废气，脉冲反吹滤芯回收系统1套，处理固化烘道废气，处理后的废气由</w:t>
            </w:r>
            <w:r>
              <w:rPr>
                <w:rFonts w:hint="default" w:ascii="Times New Roman" w:hAnsi="Times New Roman" w:cs="Times New Roman"/>
                <w:color w:val="auto"/>
                <w:szCs w:val="21"/>
                <w:lang w:val="en-US" w:eastAsia="zh-CN"/>
              </w:rPr>
              <w:t>1根</w:t>
            </w:r>
            <w:r>
              <w:rPr>
                <w:rFonts w:hint="default" w:ascii="Times New Roman" w:hAnsi="Times New Roman" w:cs="Times New Roman"/>
                <w:color w:val="auto"/>
                <w:szCs w:val="21"/>
              </w:rPr>
              <w:t>15m高的排气筒</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排放</w:t>
            </w:r>
          </w:p>
        </w:tc>
        <w:tc>
          <w:tcPr>
            <w:tcW w:w="4015" w:type="dxa"/>
            <w:vMerge w:val="restart"/>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满足《大气污染物综合排放标准》（GB16297-1996）</w:t>
            </w:r>
            <w:r>
              <w:rPr>
                <w:rFonts w:hint="default" w:ascii="Times New Roman" w:hAnsi="Times New Roman" w:eastAsia="SimSun" w:cs="Times New Roman"/>
                <w:color w:val="auto"/>
                <w:sz w:val="21"/>
              </w:rPr>
              <w:t>（表</w:t>
            </w:r>
            <w:r>
              <w:rPr>
                <w:rFonts w:hint="default" w:ascii="Times New Roman" w:hAnsi="Times New Roman" w:eastAsia="TimesNewRomanPSMT" w:cs="Times New Roman"/>
                <w:color w:val="auto"/>
                <w:sz w:val="21"/>
              </w:rPr>
              <w:t>2</w:t>
            </w:r>
            <w:r>
              <w:rPr>
                <w:rFonts w:hint="default" w:ascii="Times New Roman" w:hAnsi="Times New Roman" w:eastAsia="SimSun" w:cs="Times New Roman"/>
                <w:color w:val="auto"/>
                <w:sz w:val="21"/>
              </w:rPr>
              <w:t>）</w:t>
            </w:r>
            <w:r>
              <w:rPr>
                <w:rFonts w:hint="default" w:ascii="Times New Roman" w:hAnsi="Times New Roman" w:cs="Times New Roman"/>
                <w:color w:val="auto"/>
                <w:szCs w:val="21"/>
              </w:rPr>
              <w:t>中有组织排放二级标准要求</w:t>
            </w:r>
          </w:p>
        </w:tc>
        <w:tc>
          <w:tcPr>
            <w:tcW w:w="1793"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eastAsia="SimSun" w:cs="Times New Roman"/>
                <w:color w:val="auto"/>
                <w:sz w:val="21"/>
              </w:rPr>
              <w:t>排气筒排</w:t>
            </w:r>
            <w:r>
              <w:rPr>
                <w:rFonts w:hint="default" w:ascii="Times New Roman" w:hAnsi="Times New Roman" w:eastAsia="SimSun" w:cs="Times New Roman"/>
                <w:color w:val="auto"/>
                <w:sz w:val="21"/>
                <w:lang w:eastAsia="zh-CN"/>
              </w:rPr>
              <w:t>口</w:t>
            </w:r>
            <w:r>
              <w:rPr>
                <w:rFonts w:hint="default" w:ascii="Times New Roman" w:hAnsi="Times New Roman" w:eastAsia="SimSun" w:cs="Times New Roman"/>
                <w:color w:val="auto"/>
                <w:sz w:val="21"/>
              </w:rPr>
              <w:t>（</w:t>
            </w:r>
            <w:r>
              <w:rPr>
                <w:rFonts w:hint="default" w:ascii="Times New Roman" w:hAnsi="Times New Roman" w:eastAsia="SimSun" w:cs="Times New Roman"/>
                <w:color w:val="auto"/>
                <w:sz w:val="21"/>
                <w:lang w:val="en-US" w:eastAsia="zh-CN"/>
              </w:rPr>
              <w:t>4</w:t>
            </w:r>
            <w:r>
              <w:rPr>
                <w:rFonts w:hint="default" w:ascii="Times New Roman" w:hAnsi="Times New Roman" w:eastAsia="TimesNewRomanPSMT" w:cs="Times New Roman"/>
                <w:color w:val="auto"/>
                <w:sz w:val="21"/>
              </w:rPr>
              <w:t>#</w:t>
            </w:r>
            <w:r>
              <w:rPr>
                <w:rFonts w:hint="default" w:ascii="Times New Roman" w:hAnsi="Times New Roman" w:eastAsia="SimSun" w:cs="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vMerge w:val="restart"/>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喷漆车间</w:t>
            </w:r>
          </w:p>
        </w:tc>
        <w:tc>
          <w:tcPr>
            <w:tcW w:w="1597" w:type="dxa"/>
            <w:vMerge w:val="restart"/>
            <w:shd w:val="clear" w:color="auto" w:fill="auto"/>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苯、甲苯、二甲苯、VOCs</w:t>
            </w:r>
          </w:p>
        </w:tc>
        <w:tc>
          <w:tcPr>
            <w:tcW w:w="3540"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集气罩+水旋器吸附装置3套</w:t>
            </w: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vMerge w:val="restart"/>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eastAsia="SimSun" w:cs="Times New Roman"/>
                <w:color w:val="auto"/>
                <w:sz w:val="21"/>
              </w:rPr>
              <w:t>排气筒排</w:t>
            </w:r>
            <w:r>
              <w:rPr>
                <w:rFonts w:hint="default" w:ascii="Times New Roman" w:hAnsi="Times New Roman" w:eastAsia="SimSun" w:cs="Times New Roman"/>
                <w:color w:val="auto"/>
                <w:sz w:val="21"/>
                <w:lang w:eastAsia="zh-CN"/>
              </w:rPr>
              <w:t>口</w:t>
            </w:r>
            <w:r>
              <w:rPr>
                <w:rFonts w:hint="default" w:ascii="Times New Roman" w:hAnsi="Times New Roman" w:eastAsia="SimSun" w:cs="Times New Roman"/>
                <w:color w:val="auto"/>
                <w:sz w:val="21"/>
              </w:rPr>
              <w:t>（</w:t>
            </w:r>
            <w:r>
              <w:rPr>
                <w:rFonts w:hint="default" w:ascii="Times New Roman" w:hAnsi="Times New Roman" w:eastAsia="SimSun" w:cs="Times New Roman"/>
                <w:color w:val="auto"/>
                <w:sz w:val="21"/>
                <w:lang w:val="en-US" w:eastAsia="zh-CN"/>
              </w:rPr>
              <w:t>5</w:t>
            </w:r>
            <w:r>
              <w:rPr>
                <w:rFonts w:hint="default" w:ascii="Times New Roman" w:hAnsi="Times New Roman" w:eastAsia="TimesNewRomanPSMT" w:cs="Times New Roman"/>
                <w:color w:val="auto"/>
                <w:sz w:val="21"/>
              </w:rPr>
              <w:t>#</w:t>
            </w:r>
            <w:r>
              <w:rPr>
                <w:rFonts w:hint="default" w:ascii="Times New Roman" w:hAnsi="Times New Roman" w:eastAsia="SimSun" w:cs="Times New Roman"/>
                <w:color w:val="auto"/>
                <w:sz w:val="21"/>
                <w:lang w:eastAsia="zh-CN"/>
              </w:rPr>
              <w:t>、</w:t>
            </w:r>
            <w:r>
              <w:rPr>
                <w:rFonts w:hint="default" w:ascii="Times New Roman" w:hAnsi="Times New Roman" w:eastAsia="SimSun" w:cs="Times New Roman"/>
                <w:color w:val="auto"/>
                <w:sz w:val="21"/>
                <w:lang w:val="en-US" w:eastAsia="zh-CN"/>
              </w:rPr>
              <w:t>6#、7#</w:t>
            </w:r>
            <w:r>
              <w:rPr>
                <w:rFonts w:hint="default" w:ascii="Times New Roman" w:hAnsi="Times New Roman" w:eastAsia="SimSun" w:cs="Times New Roman"/>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vMerge w:val="continue"/>
            <w:shd w:val="clear" w:color="auto" w:fill="auto"/>
            <w:vAlign w:val="center"/>
          </w:tcPr>
          <w:p>
            <w:pPr>
              <w:jc w:val="center"/>
              <w:rPr>
                <w:rFonts w:hint="default" w:ascii="Times New Roman" w:hAnsi="Times New Roman" w:cs="Times New Roman"/>
                <w:color w:val="auto"/>
                <w:szCs w:val="21"/>
              </w:rPr>
            </w:pPr>
          </w:p>
        </w:tc>
        <w:tc>
          <w:tcPr>
            <w:tcW w:w="1597" w:type="dxa"/>
            <w:vMerge w:val="continue"/>
            <w:shd w:val="clear" w:color="auto" w:fill="auto"/>
            <w:vAlign w:val="center"/>
          </w:tcPr>
          <w:p>
            <w:pPr>
              <w:jc w:val="center"/>
              <w:rPr>
                <w:rFonts w:hint="default" w:ascii="Times New Roman" w:hAnsi="Times New Roman" w:cs="Times New Roman"/>
                <w:color w:val="auto"/>
                <w:szCs w:val="21"/>
              </w:rPr>
            </w:pPr>
          </w:p>
        </w:tc>
        <w:tc>
          <w:tcPr>
            <w:tcW w:w="3540"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排气筒3根</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5#、6#、7#）</w:t>
            </w:r>
            <w:r>
              <w:rPr>
                <w:rFonts w:hint="default" w:ascii="Times New Roman" w:hAnsi="Times New Roman" w:cs="Times New Roman"/>
                <w:color w:val="auto"/>
                <w:szCs w:val="21"/>
              </w:rPr>
              <w:t>，高度15m</w:t>
            </w: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vMerge w:val="continue"/>
            <w:shd w:val="clear" w:color="auto" w:fill="auto"/>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shd w:val="clear" w:color="auto" w:fill="auto"/>
            <w:vAlign w:val="center"/>
          </w:tcPr>
          <w:p>
            <w:pPr>
              <w:tabs>
                <w:tab w:val="left" w:pos="1848"/>
                <w:tab w:val="left" w:pos="6061"/>
                <w:tab w:val="left" w:pos="8665"/>
              </w:tabs>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变压器生产车间、喷漆车间、喷涂车间</w:t>
            </w:r>
          </w:p>
        </w:tc>
        <w:tc>
          <w:tcPr>
            <w:tcW w:w="1597" w:type="dxa"/>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r>
              <w:rPr>
                <w:rFonts w:hint="default" w:ascii="Times New Roman" w:hAnsi="Times New Roman" w:cs="Times New Roman"/>
                <w:color w:val="auto"/>
                <w:szCs w:val="21"/>
              </w:rPr>
              <w:t>恶臭</w:t>
            </w:r>
          </w:p>
        </w:tc>
        <w:tc>
          <w:tcPr>
            <w:tcW w:w="3540" w:type="dxa"/>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r>
              <w:rPr>
                <w:rFonts w:hint="default" w:ascii="Times New Roman" w:hAnsi="Times New Roman" w:cs="Times New Roman"/>
                <w:color w:val="auto"/>
                <w:szCs w:val="21"/>
              </w:rPr>
              <w:t>合理布局、化粪池、再生水处理站周围设有绿化带</w:t>
            </w:r>
          </w:p>
        </w:tc>
        <w:tc>
          <w:tcPr>
            <w:tcW w:w="4015" w:type="dxa"/>
            <w:shd w:val="clear" w:color="auto" w:fill="auto"/>
            <w:vAlign w:val="center"/>
          </w:tcPr>
          <w:p>
            <w:pPr>
              <w:tabs>
                <w:tab w:val="left" w:pos="1848"/>
                <w:tab w:val="left" w:pos="6061"/>
                <w:tab w:val="left" w:pos="8665"/>
              </w:tabs>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rPr>
              <w:t>达《恶臭污染物排放标准》中的相关标准限值</w:t>
            </w:r>
            <w:r>
              <w:rPr>
                <w:rFonts w:hint="default" w:ascii="Times New Roman" w:hAnsi="Times New Roman" w:cs="Times New Roman"/>
                <w:color w:val="auto"/>
                <w:szCs w:val="21"/>
                <w:lang w:eastAsia="zh-CN"/>
              </w:rPr>
              <w:t>要求</w:t>
            </w:r>
          </w:p>
        </w:tc>
        <w:tc>
          <w:tcPr>
            <w:tcW w:w="1793" w:type="dxa"/>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变压器生产车间、喷漆车间、喷涂车间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r>
              <w:rPr>
                <w:rFonts w:hint="default" w:ascii="Times New Roman" w:hAnsi="Times New Roman" w:cs="Times New Roman"/>
                <w:color w:val="auto"/>
                <w:szCs w:val="21"/>
              </w:rPr>
              <w:t>厨房油烟</w:t>
            </w:r>
          </w:p>
        </w:tc>
        <w:tc>
          <w:tcPr>
            <w:tcW w:w="1597" w:type="dxa"/>
            <w:shd w:val="clear" w:color="auto" w:fill="auto"/>
            <w:vAlign w:val="center"/>
          </w:tcPr>
          <w:p>
            <w:pPr>
              <w:tabs>
                <w:tab w:val="left" w:pos="1848"/>
                <w:tab w:val="left" w:pos="6061"/>
                <w:tab w:val="left" w:pos="8665"/>
              </w:tabs>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油烟废气</w:t>
            </w:r>
          </w:p>
        </w:tc>
        <w:tc>
          <w:tcPr>
            <w:tcW w:w="3540" w:type="dxa"/>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r>
              <w:rPr>
                <w:rFonts w:hint="default" w:ascii="Times New Roman" w:hAnsi="Times New Roman" w:cs="Times New Roman"/>
                <w:color w:val="auto"/>
                <w:szCs w:val="21"/>
              </w:rPr>
              <w:t>油烟净化设施一套，油烟排气筒1根，油烟排气筒至食堂所在楼顶排放</w:t>
            </w:r>
          </w:p>
        </w:tc>
        <w:tc>
          <w:tcPr>
            <w:tcW w:w="4015" w:type="dxa"/>
            <w:shd w:val="clear" w:color="auto" w:fill="auto"/>
            <w:vAlign w:val="center"/>
          </w:tcPr>
          <w:p>
            <w:pPr>
              <w:spacing w:beforeLines="0" w:afterLines="0"/>
              <w:jc w:val="center"/>
              <w:rPr>
                <w:rFonts w:hint="default" w:ascii="Times New Roman" w:hAnsi="Times New Roman" w:eastAsia="SimSun" w:cs="Times New Roman"/>
                <w:color w:val="auto"/>
                <w:sz w:val="21"/>
              </w:rPr>
            </w:pPr>
            <w:r>
              <w:rPr>
                <w:rFonts w:hint="default" w:ascii="Times New Roman" w:hAnsi="Times New Roman" w:eastAsia="SimSun" w:cs="Times New Roman"/>
                <w:color w:val="auto"/>
                <w:sz w:val="21"/>
              </w:rPr>
              <w:t>达《饮食业油烟排放标准》</w:t>
            </w:r>
            <w:r>
              <w:rPr>
                <w:rFonts w:hint="default" w:ascii="Times New Roman" w:hAnsi="Times New Roman" w:eastAsia="SimSun" w:cs="Times New Roman"/>
                <w:color w:val="auto"/>
                <w:sz w:val="21"/>
                <w:lang w:eastAsia="zh-CN"/>
              </w:rPr>
              <w:t>（</w:t>
            </w:r>
            <w:r>
              <w:rPr>
                <w:rFonts w:hint="default" w:ascii="Times New Roman" w:hAnsi="Times New Roman" w:eastAsia="TimesNewRomanPSMT" w:cs="Times New Roman"/>
                <w:color w:val="auto"/>
                <w:sz w:val="21"/>
              </w:rPr>
              <w:t>GB18483-2001</w:t>
            </w:r>
            <w:r>
              <w:rPr>
                <w:rFonts w:hint="default" w:ascii="Times New Roman" w:hAnsi="Times New Roman" w:eastAsia="SimSun" w:cs="Times New Roman"/>
                <w:color w:val="auto"/>
                <w:sz w:val="21"/>
                <w:lang w:eastAsia="zh-CN"/>
              </w:rPr>
              <w:t>）：</w:t>
            </w:r>
            <w:r>
              <w:rPr>
                <w:rFonts w:hint="default" w:ascii="Times New Roman" w:hAnsi="Times New Roman" w:eastAsia="SimSun" w:cs="Times New Roman"/>
                <w:color w:val="auto"/>
                <w:sz w:val="21"/>
              </w:rPr>
              <w:t>最高允许排放浓度</w:t>
            </w:r>
          </w:p>
          <w:p>
            <w:pPr>
              <w:tabs>
                <w:tab w:val="left" w:pos="1848"/>
                <w:tab w:val="left" w:pos="6061"/>
                <w:tab w:val="left" w:pos="8665"/>
              </w:tabs>
              <w:jc w:val="center"/>
              <w:rPr>
                <w:rFonts w:hint="default" w:ascii="Times New Roman" w:hAnsi="Times New Roman" w:cs="Times New Roman"/>
                <w:color w:val="auto"/>
                <w:szCs w:val="21"/>
              </w:rPr>
            </w:pPr>
            <w:r>
              <w:rPr>
                <w:rFonts w:hint="default" w:ascii="Times New Roman" w:hAnsi="Times New Roman" w:eastAsia="TimesNewRomanPSMT" w:cs="Times New Roman"/>
                <w:color w:val="auto"/>
                <w:sz w:val="21"/>
              </w:rPr>
              <w:t>≤2.0mg/m³</w:t>
            </w:r>
          </w:p>
        </w:tc>
        <w:tc>
          <w:tcPr>
            <w:tcW w:w="1793" w:type="dxa"/>
            <w:shd w:val="clear" w:color="auto" w:fill="auto"/>
            <w:vAlign w:val="center"/>
          </w:tcPr>
          <w:p>
            <w:pPr>
              <w:spacing w:beforeLines="0" w:afterLines="0"/>
              <w:jc w:val="center"/>
              <w:rPr>
                <w:rFonts w:hint="default" w:ascii="Times New Roman" w:hAnsi="Times New Roman" w:cs="Times New Roman"/>
                <w:color w:val="auto"/>
                <w:szCs w:val="21"/>
              </w:rPr>
            </w:pPr>
            <w:r>
              <w:rPr>
                <w:rFonts w:hint="default" w:ascii="Times New Roman" w:hAnsi="Times New Roman" w:eastAsia="SimSun" w:cs="Times New Roman"/>
                <w:color w:val="auto"/>
                <w:sz w:val="21"/>
              </w:rPr>
              <w:t>油烟排气筒排放口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restart"/>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307" w:type="dxa"/>
            <w:vMerge w:val="restart"/>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生活污水</w:t>
            </w:r>
          </w:p>
        </w:tc>
        <w:tc>
          <w:tcPr>
            <w:tcW w:w="1597" w:type="dxa"/>
            <w:vMerge w:val="restart"/>
            <w:shd w:val="clear" w:color="auto" w:fill="auto"/>
            <w:vAlign w:val="center"/>
          </w:tcPr>
          <w:p>
            <w:pPr>
              <w:spacing w:beforeLines="0" w:afterLines="0"/>
              <w:jc w:val="center"/>
              <w:rPr>
                <w:rFonts w:hint="default" w:ascii="Times New Roman" w:hAnsi="Times New Roman" w:eastAsia="SimSun" w:cs="Times New Roman"/>
                <w:color w:val="auto"/>
                <w:sz w:val="21"/>
              </w:rPr>
            </w:pPr>
            <w:r>
              <w:rPr>
                <w:rFonts w:hint="default" w:ascii="Times New Roman" w:hAnsi="Times New Roman" w:eastAsia="TimesNewRomanPSMT" w:cs="Times New Roman"/>
                <w:color w:val="auto"/>
                <w:sz w:val="21"/>
              </w:rPr>
              <w:t>COD</w:t>
            </w:r>
            <w:r>
              <w:rPr>
                <w:rFonts w:hint="default" w:ascii="Times New Roman" w:hAnsi="Times New Roman" w:eastAsia="TimesNewRomanPSMT" w:cs="Times New Roman"/>
                <w:color w:val="auto"/>
                <w:sz w:val="14"/>
              </w:rPr>
              <w:t>Cr</w:t>
            </w:r>
            <w:r>
              <w:rPr>
                <w:rFonts w:hint="default" w:ascii="Times New Roman" w:hAnsi="Times New Roman" w:eastAsia="SimSun" w:cs="Times New Roman"/>
                <w:color w:val="auto"/>
                <w:sz w:val="21"/>
              </w:rPr>
              <w:t>、</w:t>
            </w:r>
            <w:r>
              <w:rPr>
                <w:rFonts w:hint="default" w:ascii="Times New Roman" w:hAnsi="Times New Roman" w:eastAsia="TimesNewRomanPSMT" w:cs="Times New Roman"/>
                <w:color w:val="auto"/>
                <w:sz w:val="21"/>
              </w:rPr>
              <w:t>BOD</w:t>
            </w:r>
            <w:r>
              <w:rPr>
                <w:rFonts w:hint="default" w:ascii="Times New Roman" w:hAnsi="Times New Roman" w:eastAsia="TimesNewRomanPSMT" w:cs="Times New Roman"/>
                <w:color w:val="auto"/>
                <w:sz w:val="14"/>
              </w:rPr>
              <w:t>5</w:t>
            </w:r>
            <w:r>
              <w:rPr>
                <w:rFonts w:hint="default" w:ascii="Times New Roman" w:hAnsi="Times New Roman" w:eastAsia="SimSun" w:cs="Times New Roman"/>
                <w:color w:val="auto"/>
                <w:sz w:val="21"/>
              </w:rPr>
              <w:t>、</w:t>
            </w:r>
          </w:p>
          <w:p>
            <w:pPr>
              <w:spacing w:beforeLines="0" w:afterLines="0"/>
              <w:jc w:val="center"/>
              <w:rPr>
                <w:rFonts w:hint="default" w:ascii="Times New Roman" w:hAnsi="Times New Roman" w:cs="Times New Roman"/>
                <w:color w:val="auto"/>
                <w:szCs w:val="21"/>
              </w:rPr>
            </w:pPr>
            <w:r>
              <w:rPr>
                <w:rFonts w:hint="default" w:ascii="Times New Roman" w:hAnsi="Times New Roman" w:eastAsia="TimesNewRomanPSMT" w:cs="Times New Roman"/>
                <w:color w:val="auto"/>
                <w:sz w:val="21"/>
              </w:rPr>
              <w:t>SS</w:t>
            </w:r>
            <w:r>
              <w:rPr>
                <w:rFonts w:hint="default" w:ascii="Times New Roman" w:hAnsi="Times New Roman" w:eastAsia="SimSun" w:cs="Times New Roman"/>
                <w:color w:val="auto"/>
                <w:sz w:val="21"/>
              </w:rPr>
              <w:t>、氨氮、</w:t>
            </w:r>
            <w:r>
              <w:rPr>
                <w:rFonts w:hint="default" w:ascii="Times New Roman" w:hAnsi="Times New Roman" w:eastAsia="TimesNewRomanPSMT" w:cs="Times New Roman"/>
                <w:color w:val="auto"/>
                <w:sz w:val="21"/>
              </w:rPr>
              <w:t>TP</w:t>
            </w:r>
            <w:r>
              <w:rPr>
                <w:rFonts w:hint="default" w:ascii="Times New Roman" w:hAnsi="Times New Roman" w:eastAsia="SimSun" w:cs="Times New Roman"/>
                <w:color w:val="auto"/>
                <w:sz w:val="21"/>
              </w:rPr>
              <w:t>、动植物油</w:t>
            </w:r>
          </w:p>
        </w:tc>
        <w:tc>
          <w:tcPr>
            <w:tcW w:w="3540" w:type="dxa"/>
            <w:shd w:val="clear" w:color="auto" w:fill="auto"/>
            <w:vAlign w:val="center"/>
          </w:tcPr>
          <w:p>
            <w:pPr>
              <w:tabs>
                <w:tab w:val="left" w:pos="1848"/>
                <w:tab w:val="left" w:pos="6061"/>
                <w:tab w:val="left" w:pos="8665"/>
              </w:tabs>
              <w:jc w:val="center"/>
              <w:rPr>
                <w:rFonts w:hint="default" w:ascii="Times New Roman" w:hAnsi="Times New Roman" w:eastAsia="SimSun" w:cs="Times New Roman"/>
                <w:color w:val="auto"/>
                <w:szCs w:val="21"/>
                <w:lang w:eastAsia="zh-CN"/>
              </w:rPr>
            </w:pPr>
            <w:r>
              <w:rPr>
                <w:rFonts w:hint="default" w:ascii="Times New Roman" w:hAnsi="Times New Roman" w:eastAsia="SimSun" w:cs="Times New Roman"/>
                <w:color w:val="auto"/>
                <w:sz w:val="21"/>
              </w:rPr>
              <w:t>雨污分流、清污分</w:t>
            </w:r>
            <w:r>
              <w:rPr>
                <w:rFonts w:hint="default" w:ascii="Times New Roman" w:hAnsi="Times New Roman" w:eastAsia="SimSun" w:cs="Times New Roman"/>
                <w:color w:val="auto"/>
                <w:sz w:val="21"/>
                <w:lang w:eastAsia="zh-CN"/>
              </w:rPr>
              <w:t>流</w:t>
            </w:r>
          </w:p>
        </w:tc>
        <w:tc>
          <w:tcPr>
            <w:tcW w:w="4015" w:type="dxa"/>
            <w:shd w:val="clear" w:color="auto" w:fill="auto"/>
            <w:vAlign w:val="center"/>
          </w:tcPr>
          <w:p>
            <w:pPr>
              <w:tabs>
                <w:tab w:val="left" w:pos="1848"/>
                <w:tab w:val="left" w:pos="6061"/>
                <w:tab w:val="left" w:pos="8665"/>
              </w:tabs>
              <w:jc w:val="center"/>
              <w:rPr>
                <w:rFonts w:hint="default" w:ascii="Times New Roman" w:hAnsi="Times New Roman" w:eastAsia="SimSun" w:cs="Times New Roman"/>
                <w:color w:val="auto"/>
                <w:sz w:val="21"/>
                <w:lang w:eastAsia="zh-CN"/>
              </w:rPr>
            </w:pPr>
            <w:r>
              <w:rPr>
                <w:rFonts w:hint="default" w:ascii="Times New Roman" w:hAnsi="Times New Roman" w:eastAsia="SimSun" w:cs="Times New Roman"/>
                <w:color w:val="auto"/>
                <w:sz w:val="21"/>
              </w:rPr>
              <w:t>厂区内完全实施雨污、清污分</w:t>
            </w:r>
            <w:r>
              <w:rPr>
                <w:rFonts w:hint="default" w:ascii="Times New Roman" w:hAnsi="Times New Roman" w:eastAsia="SimSun" w:cs="Times New Roman"/>
                <w:color w:val="auto"/>
                <w:sz w:val="21"/>
                <w:lang w:eastAsia="zh-CN"/>
              </w:rPr>
              <w:t>流</w:t>
            </w:r>
          </w:p>
        </w:tc>
        <w:tc>
          <w:tcPr>
            <w:tcW w:w="1793" w:type="dxa"/>
            <w:shd w:val="clear" w:color="auto" w:fill="auto"/>
            <w:vAlign w:val="center"/>
          </w:tcPr>
          <w:p>
            <w:pPr>
              <w:spacing w:beforeLines="0" w:afterLines="0"/>
              <w:jc w:val="center"/>
              <w:rPr>
                <w:rFonts w:hint="default" w:ascii="Times New Roman" w:hAnsi="Times New Roman" w:eastAsia="SimSun" w:cs="Times New Roman"/>
                <w:color w:val="auto"/>
                <w:sz w:val="21"/>
                <w:lang w:val="en-US" w:eastAsia="zh-CN"/>
              </w:rPr>
            </w:pPr>
            <w:r>
              <w:rPr>
                <w:rFonts w:hint="default" w:ascii="Times New Roman" w:hAnsi="Times New Roman" w:eastAsia="SimSun" w:cs="Times New Roman"/>
                <w:color w:val="auto"/>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vMerge w:val="continue"/>
            <w:shd w:val="clear" w:color="auto" w:fill="auto"/>
            <w:vAlign w:val="center"/>
          </w:tcPr>
          <w:p>
            <w:pPr>
              <w:jc w:val="center"/>
              <w:rPr>
                <w:rFonts w:hint="default" w:ascii="Times New Roman" w:hAnsi="Times New Roman" w:cs="Times New Roman"/>
                <w:color w:val="auto"/>
                <w:szCs w:val="21"/>
              </w:rPr>
            </w:pPr>
          </w:p>
        </w:tc>
        <w:tc>
          <w:tcPr>
            <w:tcW w:w="1597" w:type="dxa"/>
            <w:vMerge w:val="continue"/>
            <w:shd w:val="clear" w:color="auto" w:fill="auto"/>
            <w:vAlign w:val="center"/>
          </w:tcPr>
          <w:p>
            <w:pPr>
              <w:spacing w:beforeLines="0" w:afterLines="0"/>
              <w:jc w:val="center"/>
              <w:rPr>
                <w:rFonts w:hint="default" w:ascii="Times New Roman" w:hAnsi="Times New Roman" w:cs="Times New Roman"/>
                <w:color w:val="auto"/>
                <w:szCs w:val="21"/>
              </w:rPr>
            </w:pPr>
          </w:p>
        </w:tc>
        <w:tc>
          <w:tcPr>
            <w:tcW w:w="3540" w:type="dxa"/>
            <w:vMerge w:val="restart"/>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化粪池</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个（</w:t>
            </w:r>
            <w:r>
              <w:rPr>
                <w:rFonts w:hint="default" w:ascii="Times New Roman" w:hAnsi="Times New Roman" w:cs="Times New Roman"/>
                <w:color w:val="auto"/>
                <w:szCs w:val="21"/>
                <w:lang w:eastAsia="zh-CN"/>
              </w:rPr>
              <w:t>总容积</w:t>
            </w:r>
            <w:r>
              <w:rPr>
                <w:rFonts w:hint="default" w:ascii="Times New Roman" w:hAnsi="Times New Roman" w:cs="Times New Roman"/>
                <w:color w:val="auto"/>
                <w:szCs w:val="21"/>
                <w:lang w:val="en-US" w:eastAsia="zh-CN"/>
              </w:rPr>
              <w:t>30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）、隔油池1个（5m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）、再生水处理站1座，处理规模45m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4015"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回用水达GB/T18920-2002《城市污水再生利用 杂用水水质标准》中的绿化、硬地洒水标准；</w:t>
            </w:r>
          </w:p>
        </w:tc>
        <w:tc>
          <w:tcPr>
            <w:tcW w:w="1793" w:type="dxa"/>
            <w:shd w:val="clear" w:color="auto" w:fill="auto"/>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污水处理站出口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1172" w:type="dxa"/>
            <w:vMerge w:val="continue"/>
            <w:shd w:val="clear" w:color="auto" w:fill="auto"/>
            <w:vAlign w:val="center"/>
          </w:tcPr>
          <w:p>
            <w:pPr>
              <w:jc w:val="center"/>
              <w:rPr>
                <w:rFonts w:hint="default" w:ascii="Times New Roman" w:hAnsi="Times New Roman" w:cs="Times New Roman"/>
                <w:color w:val="auto"/>
              </w:rPr>
            </w:pPr>
          </w:p>
        </w:tc>
        <w:tc>
          <w:tcPr>
            <w:tcW w:w="1307" w:type="dxa"/>
            <w:vMerge w:val="continue"/>
            <w:shd w:val="clear" w:color="auto" w:fill="auto"/>
            <w:vAlign w:val="center"/>
          </w:tcPr>
          <w:p>
            <w:pPr>
              <w:jc w:val="center"/>
              <w:rPr>
                <w:rFonts w:hint="default" w:ascii="Times New Roman" w:hAnsi="Times New Roman" w:cs="Times New Roman"/>
                <w:color w:val="auto"/>
              </w:rPr>
            </w:pPr>
          </w:p>
        </w:tc>
        <w:tc>
          <w:tcPr>
            <w:tcW w:w="1597" w:type="dxa"/>
            <w:vMerge w:val="continue"/>
            <w:shd w:val="clear" w:color="auto" w:fill="auto"/>
            <w:vAlign w:val="center"/>
          </w:tcPr>
          <w:p>
            <w:pPr>
              <w:jc w:val="center"/>
              <w:rPr>
                <w:rFonts w:hint="default" w:ascii="Times New Roman" w:hAnsi="Times New Roman" w:cs="Times New Roman"/>
                <w:color w:val="auto"/>
              </w:rPr>
            </w:pPr>
          </w:p>
        </w:tc>
        <w:tc>
          <w:tcPr>
            <w:tcW w:w="3540" w:type="dxa"/>
            <w:vMerge w:val="continue"/>
            <w:shd w:val="clear" w:color="auto" w:fill="auto"/>
            <w:vAlign w:val="center"/>
          </w:tcPr>
          <w:p>
            <w:pPr>
              <w:jc w:val="center"/>
              <w:rPr>
                <w:rFonts w:hint="default" w:ascii="Times New Roman" w:hAnsi="Times New Roman" w:cs="Times New Roman"/>
                <w:color w:val="auto"/>
              </w:rPr>
            </w:pPr>
          </w:p>
        </w:tc>
        <w:tc>
          <w:tcPr>
            <w:tcW w:w="4015"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外排水达《污水排入城镇下水道水质标准》（GB/T31962-2015）表1中A级标准</w:t>
            </w:r>
          </w:p>
        </w:tc>
        <w:tc>
          <w:tcPr>
            <w:tcW w:w="1793" w:type="dxa"/>
            <w:shd w:val="clear" w:color="auto" w:fill="auto"/>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废水总排口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307"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四面厂界</w:t>
            </w:r>
          </w:p>
        </w:tc>
        <w:tc>
          <w:tcPr>
            <w:tcW w:w="1597" w:type="dxa"/>
            <w:shd w:val="clear" w:color="auto" w:fill="auto"/>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eastAsia="zh-CN"/>
              </w:rPr>
              <w:t>等效</w:t>
            </w:r>
            <w:r>
              <w:rPr>
                <w:rFonts w:hint="default" w:ascii="Times New Roman" w:hAnsi="Times New Roman" w:cs="Times New Roman"/>
                <w:color w:val="auto"/>
                <w:szCs w:val="21"/>
                <w:lang w:val="en-US" w:eastAsia="zh-CN"/>
              </w:rPr>
              <w:t>A声级</w:t>
            </w:r>
          </w:p>
        </w:tc>
        <w:tc>
          <w:tcPr>
            <w:tcW w:w="3540"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东、南、西、北四面厂界</w:t>
            </w:r>
          </w:p>
        </w:tc>
        <w:tc>
          <w:tcPr>
            <w:tcW w:w="4015"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东、西、南、北面</w:t>
            </w:r>
            <w:r>
              <w:rPr>
                <w:rFonts w:hint="default" w:ascii="Times New Roman" w:hAnsi="Times New Roman" w:cs="Times New Roman"/>
                <w:color w:val="auto"/>
                <w:szCs w:val="21"/>
                <w:lang w:eastAsia="zh-CN"/>
              </w:rPr>
              <w:t>厂界噪声</w:t>
            </w:r>
            <w:r>
              <w:rPr>
                <w:rFonts w:hint="default" w:ascii="Times New Roman" w:hAnsi="Times New Roman" w:cs="Times New Roman"/>
                <w:color w:val="auto"/>
                <w:szCs w:val="21"/>
              </w:rPr>
              <w:t>满足《工业企业厂界环境噪声排放标准》（GB12348-2008）3类标准</w:t>
            </w:r>
          </w:p>
        </w:tc>
        <w:tc>
          <w:tcPr>
            <w:tcW w:w="1793" w:type="dxa"/>
            <w:shd w:val="clear" w:color="auto" w:fill="auto"/>
            <w:vAlign w:val="center"/>
          </w:tcPr>
          <w:p>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厂界四周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restart"/>
            <w:shd w:val="clear" w:color="auto" w:fill="auto"/>
            <w:vAlign w:val="center"/>
          </w:tcPr>
          <w:p>
            <w:pPr>
              <w:jc w:val="center"/>
              <w:rPr>
                <w:rFonts w:hint="default" w:ascii="Times New Roman" w:hAnsi="Times New Roman" w:cs="Times New Roman"/>
                <w:color w:val="auto"/>
                <w:szCs w:val="21"/>
              </w:rPr>
            </w:pPr>
          </w:p>
          <w:p>
            <w:pPr>
              <w:rPr>
                <w:rFonts w:hint="default" w:ascii="Times New Roman" w:hAnsi="Times New Roman" w:cs="Times New Roman"/>
                <w:color w:val="auto"/>
                <w:szCs w:val="21"/>
              </w:rPr>
            </w:pPr>
          </w:p>
          <w:p>
            <w:pPr>
              <w:jc w:val="center"/>
              <w:rPr>
                <w:rFonts w:hint="default" w:ascii="Times New Roman" w:hAnsi="Times New Roman" w:cs="Times New Roman"/>
                <w:color w:val="auto"/>
                <w:szCs w:val="21"/>
              </w:rPr>
            </w:pP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固废</w:t>
            </w:r>
          </w:p>
          <w:p>
            <w:pPr>
              <w:jc w:val="center"/>
              <w:rPr>
                <w:rFonts w:hint="default" w:ascii="Times New Roman" w:hAnsi="Times New Roman" w:cs="Times New Roman"/>
                <w:color w:val="auto"/>
                <w:szCs w:val="21"/>
              </w:rPr>
            </w:pPr>
          </w:p>
          <w:p>
            <w:pPr>
              <w:rPr>
                <w:rFonts w:hint="default" w:ascii="Times New Roman" w:hAnsi="Times New Roman" w:cs="Times New Roman"/>
                <w:color w:val="auto"/>
                <w:szCs w:val="21"/>
              </w:rPr>
            </w:pPr>
          </w:p>
        </w:tc>
        <w:tc>
          <w:tcPr>
            <w:tcW w:w="1307" w:type="dxa"/>
            <w:vMerge w:val="restart"/>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变压器</w:t>
            </w:r>
            <w:r>
              <w:rPr>
                <w:rFonts w:hint="default" w:ascii="Times New Roman" w:hAnsi="Times New Roman" w:cs="Times New Roman"/>
                <w:color w:val="auto"/>
                <w:szCs w:val="21"/>
              </w:rPr>
              <w:t>生产车间</w:t>
            </w:r>
          </w:p>
        </w:tc>
        <w:tc>
          <w:tcPr>
            <w:tcW w:w="1597" w:type="dxa"/>
            <w:shd w:val="clear" w:color="auto" w:fill="auto"/>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环氧树脂废料</w:t>
            </w:r>
          </w:p>
        </w:tc>
        <w:tc>
          <w:tcPr>
            <w:tcW w:w="3540" w:type="dxa"/>
            <w:vMerge w:val="restart"/>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委托昆明市危废处置中心处置，项目区设置危废暂存间暂存</w:t>
            </w:r>
          </w:p>
        </w:tc>
        <w:tc>
          <w:tcPr>
            <w:tcW w:w="4015" w:type="dxa"/>
            <w:vMerge w:val="restart"/>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100%处置</w:t>
            </w:r>
          </w:p>
        </w:tc>
        <w:tc>
          <w:tcPr>
            <w:tcW w:w="1793" w:type="dxa"/>
            <w:vMerge w:val="restart"/>
            <w:shd w:val="clear" w:color="auto" w:fill="auto"/>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rPr>
                <w:rFonts w:hint="default" w:ascii="Times New Roman" w:hAnsi="Times New Roman" w:cs="Times New Roman"/>
                <w:color w:val="auto"/>
                <w:szCs w:val="21"/>
              </w:rPr>
            </w:pPr>
          </w:p>
        </w:tc>
        <w:tc>
          <w:tcPr>
            <w:tcW w:w="1307" w:type="dxa"/>
            <w:vMerge w:val="continue"/>
            <w:shd w:val="clear" w:color="auto" w:fill="auto"/>
            <w:vAlign w:val="center"/>
          </w:tcPr>
          <w:p>
            <w:pPr>
              <w:jc w:val="center"/>
              <w:rPr>
                <w:rFonts w:hint="default" w:ascii="Times New Roman" w:hAnsi="Times New Roman" w:cs="Times New Roman"/>
                <w:color w:val="auto"/>
                <w:szCs w:val="21"/>
              </w:rPr>
            </w:pPr>
          </w:p>
        </w:tc>
        <w:tc>
          <w:tcPr>
            <w:tcW w:w="1597" w:type="dxa"/>
            <w:shd w:val="clear" w:color="auto" w:fill="auto"/>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机修废油</w:t>
            </w:r>
          </w:p>
        </w:tc>
        <w:tc>
          <w:tcPr>
            <w:tcW w:w="3540" w:type="dxa"/>
            <w:vMerge w:val="continue"/>
            <w:shd w:val="clear" w:color="auto" w:fill="auto"/>
            <w:vAlign w:val="center"/>
          </w:tcPr>
          <w:p>
            <w:pPr>
              <w:jc w:val="center"/>
              <w:rPr>
                <w:rFonts w:hint="default" w:ascii="Times New Roman" w:hAnsi="Times New Roman" w:cs="Times New Roman"/>
                <w:color w:val="auto"/>
                <w:szCs w:val="21"/>
              </w:rPr>
            </w:pP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vMerge w:val="continue"/>
            <w:shd w:val="clear" w:color="auto" w:fill="auto"/>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rPr>
                <w:rFonts w:hint="default" w:ascii="Times New Roman" w:hAnsi="Times New Roman" w:cs="Times New Roman"/>
                <w:color w:val="auto"/>
                <w:szCs w:val="21"/>
              </w:rPr>
            </w:pPr>
          </w:p>
        </w:tc>
        <w:tc>
          <w:tcPr>
            <w:tcW w:w="1307" w:type="dxa"/>
            <w:vMerge w:val="continue"/>
            <w:shd w:val="clear" w:color="auto" w:fill="auto"/>
            <w:vAlign w:val="center"/>
          </w:tcPr>
          <w:p>
            <w:pPr>
              <w:jc w:val="center"/>
              <w:rPr>
                <w:rFonts w:hint="default" w:ascii="Times New Roman" w:hAnsi="Times New Roman" w:cs="Times New Roman"/>
                <w:color w:val="auto"/>
                <w:szCs w:val="21"/>
              </w:rPr>
            </w:pPr>
          </w:p>
        </w:tc>
        <w:tc>
          <w:tcPr>
            <w:tcW w:w="1597" w:type="dxa"/>
            <w:shd w:val="clear" w:color="auto" w:fill="auto"/>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废变压器油</w:t>
            </w:r>
          </w:p>
        </w:tc>
        <w:tc>
          <w:tcPr>
            <w:tcW w:w="3540" w:type="dxa"/>
            <w:vMerge w:val="continue"/>
            <w:shd w:val="clear" w:color="auto" w:fill="auto"/>
            <w:vAlign w:val="center"/>
          </w:tcPr>
          <w:p>
            <w:pPr>
              <w:jc w:val="center"/>
              <w:rPr>
                <w:rFonts w:hint="default" w:ascii="Times New Roman" w:hAnsi="Times New Roman" w:cs="Times New Roman"/>
                <w:color w:val="auto"/>
                <w:szCs w:val="21"/>
              </w:rPr>
            </w:pP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vMerge w:val="continue"/>
            <w:shd w:val="clear" w:color="auto" w:fill="auto"/>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rPr>
                <w:rFonts w:hint="default" w:ascii="Times New Roman" w:hAnsi="Times New Roman" w:cs="Times New Roman"/>
                <w:color w:val="auto"/>
                <w:szCs w:val="21"/>
              </w:rPr>
            </w:pPr>
          </w:p>
        </w:tc>
        <w:tc>
          <w:tcPr>
            <w:tcW w:w="1307" w:type="dxa"/>
            <w:vMerge w:val="continue"/>
            <w:shd w:val="clear" w:color="auto" w:fill="auto"/>
            <w:vAlign w:val="center"/>
          </w:tcPr>
          <w:p>
            <w:pPr>
              <w:jc w:val="center"/>
              <w:rPr>
                <w:rFonts w:hint="default" w:ascii="Times New Roman" w:hAnsi="Times New Roman" w:cs="Times New Roman"/>
                <w:color w:val="auto"/>
                <w:szCs w:val="21"/>
              </w:rPr>
            </w:pPr>
          </w:p>
        </w:tc>
        <w:tc>
          <w:tcPr>
            <w:tcW w:w="1597" w:type="dxa"/>
            <w:shd w:val="clear" w:color="auto" w:fill="auto"/>
            <w:vAlign w:val="center"/>
          </w:tcPr>
          <w:p>
            <w:pPr>
              <w:autoSpaceDN w:val="0"/>
              <w:jc w:val="center"/>
              <w:textAlignment w:val="center"/>
              <w:rPr>
                <w:rFonts w:hint="default" w:ascii="Times New Roman" w:hAnsi="Times New Roman" w:eastAsia="SimSun" w:cs="Times New Roman"/>
                <w:color w:val="auto"/>
                <w:szCs w:val="21"/>
                <w:lang w:eastAsia="zh-CN"/>
              </w:rPr>
            </w:pPr>
            <w:r>
              <w:rPr>
                <w:rFonts w:hint="default" w:ascii="Times New Roman" w:hAnsi="Times New Roman" w:eastAsia="SimSun" w:cs="Times New Roman"/>
                <w:color w:val="auto"/>
                <w:szCs w:val="21"/>
              </w:rPr>
              <w:t>环氧树脂</w:t>
            </w:r>
            <w:r>
              <w:rPr>
                <w:rFonts w:hint="default" w:ascii="Times New Roman" w:hAnsi="Times New Roman" w:eastAsia="SimSun" w:cs="Times New Roman"/>
                <w:color w:val="auto"/>
                <w:szCs w:val="21"/>
                <w:lang w:eastAsia="zh-CN"/>
              </w:rPr>
              <w:t>包装材料</w:t>
            </w:r>
          </w:p>
        </w:tc>
        <w:tc>
          <w:tcPr>
            <w:tcW w:w="3540" w:type="dxa"/>
            <w:vMerge w:val="continue"/>
            <w:shd w:val="clear" w:color="auto" w:fill="auto"/>
            <w:vAlign w:val="center"/>
          </w:tcPr>
          <w:p>
            <w:pPr>
              <w:jc w:val="center"/>
              <w:rPr>
                <w:rFonts w:hint="default" w:ascii="Times New Roman" w:hAnsi="Times New Roman" w:cs="Times New Roman"/>
                <w:color w:val="auto"/>
                <w:szCs w:val="21"/>
              </w:rPr>
            </w:pP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vMerge w:val="continue"/>
            <w:shd w:val="clear" w:color="auto" w:fill="auto"/>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vMerge w:val="continue"/>
            <w:shd w:val="clear" w:color="auto" w:fill="auto"/>
            <w:vAlign w:val="center"/>
          </w:tcPr>
          <w:p>
            <w:pPr>
              <w:jc w:val="center"/>
              <w:rPr>
                <w:rFonts w:hint="default" w:ascii="Times New Roman" w:hAnsi="Times New Roman" w:cs="Times New Roman"/>
                <w:color w:val="auto"/>
                <w:szCs w:val="21"/>
              </w:rPr>
            </w:pPr>
          </w:p>
        </w:tc>
        <w:tc>
          <w:tcPr>
            <w:tcW w:w="1597"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边角废料</w:t>
            </w:r>
          </w:p>
        </w:tc>
        <w:tc>
          <w:tcPr>
            <w:tcW w:w="3540"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集中收集后出售给废品回收单位</w:t>
            </w: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vMerge w:val="continue"/>
            <w:shd w:val="clear" w:color="auto" w:fill="auto"/>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vMerge w:val="continue"/>
            <w:shd w:val="clear" w:color="auto" w:fill="auto"/>
            <w:vAlign w:val="center"/>
          </w:tcPr>
          <w:p>
            <w:pPr>
              <w:jc w:val="center"/>
              <w:rPr>
                <w:rFonts w:hint="default" w:ascii="Times New Roman" w:hAnsi="Times New Roman" w:cs="Times New Roman"/>
                <w:color w:val="auto"/>
                <w:szCs w:val="21"/>
              </w:rPr>
            </w:pPr>
          </w:p>
        </w:tc>
        <w:tc>
          <w:tcPr>
            <w:tcW w:w="1597"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沾染废油的抹布和劳保用品</w:t>
            </w:r>
          </w:p>
        </w:tc>
        <w:tc>
          <w:tcPr>
            <w:tcW w:w="3540" w:type="dxa"/>
            <w:shd w:val="clear" w:color="auto" w:fill="auto"/>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已豁免，混入生活垃圾一起处置</w:t>
            </w: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vMerge w:val="continue"/>
            <w:shd w:val="clear" w:color="auto" w:fill="auto"/>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vMerge w:val="restart"/>
            <w:shd w:val="clear" w:color="auto" w:fill="auto"/>
            <w:vAlign w:val="center"/>
          </w:tcPr>
          <w:p>
            <w:pPr>
              <w:tabs>
                <w:tab w:val="left" w:pos="1848"/>
                <w:tab w:val="left" w:pos="6061"/>
                <w:tab w:val="left" w:pos="8665"/>
              </w:tabs>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rPr>
              <w:t>喷涂车间</w:t>
            </w:r>
          </w:p>
        </w:tc>
        <w:tc>
          <w:tcPr>
            <w:tcW w:w="1597" w:type="dxa"/>
            <w:shd w:val="clear" w:color="auto" w:fill="auto"/>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废过滤芯</w:t>
            </w:r>
          </w:p>
        </w:tc>
        <w:tc>
          <w:tcPr>
            <w:tcW w:w="3540" w:type="dxa"/>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r>
              <w:rPr>
                <w:rFonts w:hint="default" w:ascii="Times New Roman" w:hAnsi="Times New Roman" w:cs="Times New Roman"/>
                <w:color w:val="auto"/>
                <w:szCs w:val="21"/>
              </w:rPr>
              <w:t>委托昆明市危废处置中心处置</w:t>
            </w: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vMerge w:val="continue"/>
            <w:shd w:val="clear" w:color="auto" w:fill="auto"/>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vMerge w:val="continue"/>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p>
        </w:tc>
        <w:tc>
          <w:tcPr>
            <w:tcW w:w="1597" w:type="dxa"/>
            <w:shd w:val="clear" w:color="auto" w:fill="auto"/>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废活性炭</w:t>
            </w:r>
          </w:p>
        </w:tc>
        <w:tc>
          <w:tcPr>
            <w:tcW w:w="3540" w:type="dxa"/>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r>
              <w:rPr>
                <w:rFonts w:hint="default" w:ascii="Times New Roman" w:hAnsi="Times New Roman" w:cs="Times New Roman"/>
                <w:color w:val="auto"/>
                <w:szCs w:val="21"/>
              </w:rPr>
              <w:t>委托昆明市危废处置中心处置</w:t>
            </w: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vMerge w:val="continue"/>
            <w:shd w:val="clear" w:color="auto" w:fill="auto"/>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shd w:val="clear" w:color="auto" w:fill="auto"/>
            <w:vAlign w:val="center"/>
          </w:tcPr>
          <w:p>
            <w:pPr>
              <w:tabs>
                <w:tab w:val="left" w:pos="1848"/>
                <w:tab w:val="left" w:pos="6061"/>
                <w:tab w:val="left" w:pos="8665"/>
              </w:tabs>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rPr>
              <w:t>喷涂工件前处理</w:t>
            </w:r>
            <w:r>
              <w:rPr>
                <w:rFonts w:hint="default" w:ascii="Times New Roman" w:hAnsi="Times New Roman" w:cs="Times New Roman"/>
                <w:color w:val="auto"/>
                <w:szCs w:val="21"/>
                <w:lang w:eastAsia="zh-CN"/>
              </w:rPr>
              <w:t>区</w:t>
            </w:r>
          </w:p>
        </w:tc>
        <w:tc>
          <w:tcPr>
            <w:tcW w:w="1597" w:type="dxa"/>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废液</w:t>
            </w:r>
          </w:p>
        </w:tc>
        <w:tc>
          <w:tcPr>
            <w:tcW w:w="3540" w:type="dxa"/>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r>
              <w:rPr>
                <w:rFonts w:hint="default" w:ascii="Times New Roman" w:hAnsi="Times New Roman" w:cs="Times New Roman"/>
                <w:color w:val="auto"/>
                <w:szCs w:val="21"/>
              </w:rPr>
              <w:t>泔水桶收集后委托有相关经营许可证的合法单位定期清运、处理</w:t>
            </w: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vMerge w:val="continue"/>
            <w:shd w:val="clear" w:color="auto" w:fill="auto"/>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vMerge w:val="restart"/>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r>
              <w:rPr>
                <w:rFonts w:hint="default" w:ascii="Times New Roman" w:hAnsi="Times New Roman" w:cs="Times New Roman"/>
                <w:color w:val="auto"/>
                <w:szCs w:val="21"/>
              </w:rPr>
              <w:t>喷漆车间</w:t>
            </w:r>
          </w:p>
        </w:tc>
        <w:tc>
          <w:tcPr>
            <w:tcW w:w="1597" w:type="dxa"/>
            <w:shd w:val="clear" w:color="auto" w:fill="auto"/>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漆渣</w:t>
            </w:r>
          </w:p>
        </w:tc>
        <w:tc>
          <w:tcPr>
            <w:tcW w:w="3540" w:type="dxa"/>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r>
              <w:rPr>
                <w:rFonts w:hint="default" w:ascii="Times New Roman" w:hAnsi="Times New Roman" w:cs="Times New Roman"/>
                <w:color w:val="auto"/>
                <w:szCs w:val="21"/>
              </w:rPr>
              <w:t>委托昆明市危废处置中心处置</w:t>
            </w: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vMerge w:val="continue"/>
            <w:shd w:val="clear" w:color="auto" w:fill="auto"/>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vMerge w:val="continue"/>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p>
        </w:tc>
        <w:tc>
          <w:tcPr>
            <w:tcW w:w="1597" w:type="dxa"/>
            <w:shd w:val="clear" w:color="auto" w:fill="auto"/>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eastAsia="SimSun" w:cs="Times New Roman"/>
                <w:color w:val="auto"/>
                <w:szCs w:val="21"/>
              </w:rPr>
              <w:t>油漆及其溶剂的废包装物</w:t>
            </w:r>
          </w:p>
        </w:tc>
        <w:tc>
          <w:tcPr>
            <w:tcW w:w="3540" w:type="dxa"/>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r>
              <w:rPr>
                <w:rFonts w:hint="default" w:ascii="Times New Roman" w:hAnsi="Times New Roman" w:cs="Times New Roman"/>
                <w:color w:val="auto"/>
                <w:szCs w:val="21"/>
              </w:rPr>
              <w:t>委托昆明市危废处置中心处置</w:t>
            </w: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vMerge w:val="continue"/>
            <w:shd w:val="clear" w:color="auto" w:fill="auto"/>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shd w:val="clear" w:color="auto" w:fill="auto"/>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办公生活区</w:t>
            </w:r>
          </w:p>
        </w:tc>
        <w:tc>
          <w:tcPr>
            <w:tcW w:w="1597" w:type="dxa"/>
            <w:shd w:val="clear" w:color="auto" w:fill="auto"/>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lang w:eastAsia="zh-CN"/>
              </w:rPr>
              <w:t>生活垃圾</w:t>
            </w:r>
          </w:p>
        </w:tc>
        <w:tc>
          <w:tcPr>
            <w:tcW w:w="3540" w:type="dxa"/>
            <w:vMerge w:val="restart"/>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r>
              <w:rPr>
                <w:rFonts w:hint="default" w:ascii="Times New Roman" w:hAnsi="Times New Roman" w:cs="Times New Roman"/>
                <w:color w:val="auto"/>
                <w:szCs w:val="21"/>
              </w:rPr>
              <w:t>分类收集后</w:t>
            </w:r>
            <w:r>
              <w:rPr>
                <w:rFonts w:hint="default" w:ascii="Times New Roman" w:hAnsi="Times New Roman" w:cs="Times New Roman"/>
                <w:color w:val="auto"/>
                <w:szCs w:val="21"/>
                <w:lang w:eastAsia="zh-CN"/>
              </w:rPr>
              <w:t>委托园区</w:t>
            </w:r>
            <w:r>
              <w:rPr>
                <w:rFonts w:hint="default" w:ascii="Times New Roman" w:hAnsi="Times New Roman" w:cs="Times New Roman"/>
                <w:color w:val="auto"/>
                <w:szCs w:val="21"/>
              </w:rPr>
              <w:t>环卫部门清运处置</w:t>
            </w: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vMerge w:val="continue"/>
            <w:shd w:val="clear" w:color="auto" w:fill="auto"/>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vMerge w:val="restart"/>
            <w:shd w:val="clear" w:color="auto" w:fill="auto"/>
            <w:vAlign w:val="center"/>
          </w:tcPr>
          <w:p>
            <w:pPr>
              <w:autoSpaceDN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食堂</w:t>
            </w:r>
          </w:p>
        </w:tc>
        <w:tc>
          <w:tcPr>
            <w:tcW w:w="1597" w:type="dxa"/>
            <w:shd w:val="clear" w:color="auto" w:fill="auto"/>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食堂垃圾</w:t>
            </w:r>
          </w:p>
        </w:tc>
        <w:tc>
          <w:tcPr>
            <w:tcW w:w="3540" w:type="dxa"/>
            <w:vMerge w:val="continue"/>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vMerge w:val="continue"/>
            <w:shd w:val="clear" w:color="auto" w:fill="auto"/>
            <w:vAlign w:val="center"/>
          </w:tcPr>
          <w:p>
            <w:pPr>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72" w:type="dxa"/>
            <w:vMerge w:val="continue"/>
            <w:shd w:val="clear" w:color="auto" w:fill="auto"/>
            <w:vAlign w:val="center"/>
          </w:tcPr>
          <w:p>
            <w:pPr>
              <w:jc w:val="center"/>
              <w:rPr>
                <w:rFonts w:hint="default" w:ascii="Times New Roman" w:hAnsi="Times New Roman" w:cs="Times New Roman"/>
                <w:color w:val="auto"/>
                <w:szCs w:val="21"/>
              </w:rPr>
            </w:pPr>
          </w:p>
        </w:tc>
        <w:tc>
          <w:tcPr>
            <w:tcW w:w="1307" w:type="dxa"/>
            <w:vMerge w:val="continue"/>
            <w:shd w:val="clear" w:color="auto" w:fill="auto"/>
            <w:vAlign w:val="center"/>
          </w:tcPr>
          <w:p>
            <w:pPr>
              <w:autoSpaceDN w:val="0"/>
              <w:jc w:val="center"/>
              <w:textAlignment w:val="center"/>
              <w:rPr>
                <w:rFonts w:hint="default" w:ascii="Times New Roman" w:hAnsi="Times New Roman" w:cs="Times New Roman"/>
                <w:color w:val="auto"/>
                <w:szCs w:val="21"/>
              </w:rPr>
            </w:pPr>
          </w:p>
        </w:tc>
        <w:tc>
          <w:tcPr>
            <w:tcW w:w="1597" w:type="dxa"/>
            <w:shd w:val="clear" w:color="auto" w:fill="auto"/>
            <w:vAlign w:val="center"/>
          </w:tcPr>
          <w:p>
            <w:pPr>
              <w:autoSpaceDN w:val="0"/>
              <w:jc w:val="center"/>
              <w:textAlignment w:val="center"/>
              <w:rPr>
                <w:rFonts w:hint="default" w:ascii="Times New Roman" w:hAnsi="Times New Roman" w:eastAsia="SimSun" w:cs="Times New Roman"/>
                <w:color w:val="auto"/>
                <w:szCs w:val="21"/>
              </w:rPr>
            </w:pPr>
            <w:r>
              <w:rPr>
                <w:rFonts w:hint="default" w:ascii="Times New Roman" w:hAnsi="Times New Roman" w:eastAsia="SimSun" w:cs="Times New Roman"/>
                <w:color w:val="auto"/>
                <w:szCs w:val="21"/>
              </w:rPr>
              <w:t>食堂泔水</w:t>
            </w:r>
          </w:p>
        </w:tc>
        <w:tc>
          <w:tcPr>
            <w:tcW w:w="3540" w:type="dxa"/>
            <w:shd w:val="clear" w:color="auto" w:fill="auto"/>
            <w:vAlign w:val="center"/>
          </w:tcPr>
          <w:p>
            <w:pPr>
              <w:tabs>
                <w:tab w:val="left" w:pos="1848"/>
                <w:tab w:val="left" w:pos="6061"/>
                <w:tab w:val="left" w:pos="8665"/>
              </w:tabs>
              <w:jc w:val="center"/>
              <w:rPr>
                <w:rFonts w:hint="default" w:ascii="Times New Roman" w:hAnsi="Times New Roman" w:cs="Times New Roman"/>
                <w:color w:val="auto"/>
                <w:szCs w:val="21"/>
              </w:rPr>
            </w:pPr>
            <w:r>
              <w:rPr>
                <w:rFonts w:hint="default" w:ascii="Times New Roman" w:hAnsi="Times New Roman" w:cs="Times New Roman"/>
                <w:color w:val="auto"/>
                <w:szCs w:val="21"/>
              </w:rPr>
              <w:t>泔水桶收集后委托有相关经营许可证的合法单位定期清运、处理</w:t>
            </w:r>
          </w:p>
        </w:tc>
        <w:tc>
          <w:tcPr>
            <w:tcW w:w="4015" w:type="dxa"/>
            <w:vMerge w:val="continue"/>
            <w:shd w:val="clear" w:color="auto" w:fill="auto"/>
            <w:vAlign w:val="center"/>
          </w:tcPr>
          <w:p>
            <w:pPr>
              <w:jc w:val="center"/>
              <w:rPr>
                <w:rFonts w:hint="default" w:ascii="Times New Roman" w:hAnsi="Times New Roman" w:cs="Times New Roman"/>
                <w:color w:val="auto"/>
                <w:szCs w:val="21"/>
              </w:rPr>
            </w:pPr>
          </w:p>
        </w:tc>
        <w:tc>
          <w:tcPr>
            <w:tcW w:w="1793" w:type="dxa"/>
            <w:vMerge w:val="continue"/>
            <w:shd w:val="clear" w:color="auto" w:fill="auto"/>
            <w:vAlign w:val="center"/>
          </w:tcPr>
          <w:p>
            <w:pPr>
              <w:jc w:val="center"/>
              <w:rPr>
                <w:rFonts w:hint="default" w:ascii="Times New Roman" w:hAnsi="Times New Roman" w:cs="Times New Roman"/>
                <w:color w:val="auto"/>
                <w:szCs w:val="21"/>
              </w:rPr>
            </w:pPr>
          </w:p>
        </w:tc>
      </w:tr>
    </w:tbl>
    <w:p>
      <w:pPr>
        <w:pStyle w:val="2"/>
        <w:spacing w:line="360" w:lineRule="auto"/>
        <w:outlineLvl w:val="1"/>
        <w:rPr>
          <w:rFonts w:hint="default" w:ascii="Times New Roman" w:hAnsi="Times New Roman" w:eastAsia="SimSun" w:cs="Times New Roman"/>
          <w:b/>
          <w:bCs/>
          <w:color w:val="auto"/>
          <w:sz w:val="30"/>
          <w:szCs w:val="30"/>
        </w:rPr>
        <w:sectPr>
          <w:pgSz w:w="16838" w:h="11906" w:orient="landscape"/>
          <w:pgMar w:top="1803" w:right="1440" w:bottom="1803" w:left="1440" w:header="851" w:footer="992" w:gutter="0"/>
          <w:cols w:space="0" w:num="1"/>
          <w:rtlGutter w:val="0"/>
          <w:docGrid w:type="lines" w:linePitch="319" w:charSpace="0"/>
        </w:sectPr>
      </w:pPr>
      <w:bookmarkStart w:id="605" w:name="_Toc4658"/>
    </w:p>
    <w:p>
      <w:pPr>
        <w:pStyle w:val="2"/>
        <w:spacing w:line="360" w:lineRule="auto"/>
        <w:outlineLvl w:val="1"/>
        <w:rPr>
          <w:rFonts w:hint="default" w:ascii="Times New Roman" w:hAnsi="Times New Roman" w:eastAsia="SimSun" w:cs="Times New Roman"/>
          <w:b/>
          <w:bCs/>
          <w:color w:val="auto"/>
          <w:sz w:val="30"/>
          <w:szCs w:val="30"/>
        </w:rPr>
      </w:pPr>
      <w:r>
        <w:rPr>
          <w:rFonts w:hint="default" w:ascii="Times New Roman" w:hAnsi="Times New Roman" w:eastAsia="SimSun" w:cs="Times New Roman"/>
          <w:b/>
          <w:bCs/>
          <w:color w:val="auto"/>
          <w:sz w:val="30"/>
          <w:szCs w:val="30"/>
        </w:rPr>
        <w:t>9.4 排污口规范化</w:t>
      </w:r>
      <w:bookmarkEnd w:id="605"/>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（1）废(污)水排放口</w:t>
      </w:r>
    </w:p>
    <w:p>
      <w:pPr>
        <w:pStyle w:val="2"/>
        <w:spacing w:line="360" w:lineRule="auto"/>
        <w:ind w:firstLine="480" w:firstLineChars="200"/>
        <w:rPr>
          <w:rFonts w:hint="default" w:ascii="Times New Roman" w:hAnsi="Times New Roman" w:eastAsia="SimSun" w:cs="Times New Roman"/>
          <w:color w:val="auto"/>
          <w:sz w:val="24"/>
          <w:lang w:eastAsia="zh-CN"/>
        </w:rPr>
      </w:pPr>
      <w:r>
        <w:rPr>
          <w:rFonts w:hint="default" w:ascii="Times New Roman" w:hAnsi="Times New Roman" w:eastAsia="SimSun" w:cs="Times New Roman"/>
          <w:color w:val="auto"/>
          <w:sz w:val="24"/>
        </w:rPr>
        <w:t>本项目排水系统按“雨污分流”原则设计，设置废(污)水排放口1个，该污水排放口满足《云南省排污口管理办法》的规定，排污口符合“一明显、二合理、三便于”的要求，即环保标志明显，排污口设置合理、排污去向合理，便于采集样品、便于监测计量、便于公众监督管理，按照国家环保局制定的《＜环境保护图形标志＞实施细则</w:t>
      </w: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rPr>
        <w:t>试行</w:t>
      </w: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rPr>
        <w:t>》</w:t>
      </w: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rPr>
        <w:t>环监〔1996〕463 号</w:t>
      </w: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rPr>
        <w:t>的规定，对排污口设立相应的标志牌</w:t>
      </w:r>
      <w:r>
        <w:rPr>
          <w:rFonts w:hint="default" w:ascii="Times New Roman" w:hAnsi="Times New Roman" w:eastAsia="SimSun" w:cs="Times New Roman"/>
          <w:color w:val="auto"/>
          <w:sz w:val="24"/>
          <w:lang w:eastAsia="zh-CN"/>
        </w:rPr>
        <w:t>。</w:t>
      </w:r>
    </w:p>
    <w:p>
      <w:pPr>
        <w:pStyle w:val="2"/>
        <w:spacing w:line="360" w:lineRule="auto"/>
        <w:ind w:firstLine="240" w:firstLineChars="1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（2）废气排气筒</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排气筒设置便于监测的采样口和采样监测平台，废气净化设施的进出口均设</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置采样口，在排气筒附近地面醒目处设置环境保护图形标志牌。</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（3）固定噪声源</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固定噪声污染源对边界影响最大处设置环境噪声监测点，并在该处附近醒目处设置环境保护图形标志牌。</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（4）固体废物贮存(处置)场所</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各种固体废物处置设施、堆放场均需要有防火、防扬散、防流失、防淋雨、防腐蚀、防渗漏或者其它防止污染环境的措施，禁止混堆。规范建设危险废物贮</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存场所并按照要求设置警告标志，危废包装、容器和贮存场所应按照《危险废物贮存污染控制标准》（GB18597-2001及2013年修改单）有关要求张贴标识。</w:t>
      </w:r>
    </w:p>
    <w:p>
      <w:pPr>
        <w:pStyle w:val="2"/>
        <w:spacing w:line="360" w:lineRule="auto"/>
        <w:outlineLvl w:val="1"/>
        <w:rPr>
          <w:rFonts w:hint="default" w:ascii="Times New Roman" w:hAnsi="Times New Roman" w:eastAsia="SimSun" w:cs="Times New Roman"/>
          <w:b/>
          <w:bCs/>
          <w:color w:val="auto"/>
          <w:sz w:val="30"/>
          <w:szCs w:val="30"/>
        </w:rPr>
      </w:pPr>
      <w:bookmarkStart w:id="606" w:name="_Toc31461"/>
      <w:r>
        <w:rPr>
          <w:rFonts w:hint="default" w:ascii="Times New Roman" w:hAnsi="Times New Roman" w:eastAsia="SimSun" w:cs="Times New Roman"/>
          <w:b/>
          <w:bCs/>
          <w:color w:val="auto"/>
          <w:sz w:val="30"/>
          <w:szCs w:val="30"/>
        </w:rPr>
        <w:t>9.5 污染物总量控制指标</w:t>
      </w:r>
      <w:bookmarkEnd w:id="606"/>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（1）总量控制因子</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结合本项目排污特征，确定总量控制指标如下：</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废气总量控制因子：SO</w:t>
      </w:r>
      <w:r>
        <w:rPr>
          <w:rFonts w:hint="default" w:ascii="Times New Roman" w:hAnsi="Times New Roman" w:eastAsia="SimSun" w:cs="Times New Roman"/>
          <w:color w:val="auto"/>
          <w:sz w:val="24"/>
          <w:vertAlign w:val="subscript"/>
        </w:rPr>
        <w:t>2</w:t>
      </w:r>
      <w:r>
        <w:rPr>
          <w:rFonts w:hint="default" w:ascii="Times New Roman" w:hAnsi="Times New Roman" w:eastAsia="SimSun" w:cs="Times New Roman"/>
          <w:color w:val="auto"/>
          <w:sz w:val="24"/>
        </w:rPr>
        <w:t>、NOx、非甲烷总烃、苯、甲苯、二甲苯</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废水污染物总量控制因子：COD、氨氮。</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（2）总量控制指标</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废气：SO</w:t>
      </w:r>
      <w:r>
        <w:rPr>
          <w:rFonts w:hint="default" w:ascii="Times New Roman" w:hAnsi="Times New Roman" w:eastAsia="SimSun" w:cs="Times New Roman"/>
          <w:color w:val="auto"/>
          <w:sz w:val="24"/>
          <w:vertAlign w:val="subscript"/>
        </w:rPr>
        <w:t>2</w:t>
      </w:r>
      <w:r>
        <w:rPr>
          <w:rFonts w:hint="default" w:ascii="Times New Roman" w:hAnsi="Times New Roman" w:eastAsia="SimSun" w:cs="Times New Roman"/>
          <w:color w:val="auto"/>
          <w:sz w:val="24"/>
        </w:rPr>
        <w:t>：0.0096t/a、NOx：0.0096t/a、非甲烷总烃：0.0262t/a、苯：1.45t/a、甲苯：0.466t/a、二甲苯：0.727t/a。</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废水：COD：1.187t/a、NH</w:t>
      </w:r>
      <w:r>
        <w:rPr>
          <w:rFonts w:hint="default" w:ascii="Times New Roman" w:hAnsi="Times New Roman" w:eastAsia="SimSun" w:cs="Times New Roman"/>
          <w:color w:val="auto"/>
          <w:sz w:val="24"/>
          <w:vertAlign w:val="subscript"/>
        </w:rPr>
        <w:t>3</w:t>
      </w:r>
      <w:r>
        <w:rPr>
          <w:rFonts w:hint="default" w:ascii="Times New Roman" w:hAnsi="Times New Roman" w:eastAsia="SimSun" w:cs="Times New Roman"/>
          <w:color w:val="auto"/>
          <w:sz w:val="24"/>
        </w:rPr>
        <w:t>-N：0.136t/a。</w:t>
      </w:r>
    </w:p>
    <w:p>
      <w:pPr>
        <w:pStyle w:val="2"/>
        <w:spacing w:line="360" w:lineRule="auto"/>
        <w:outlineLvl w:val="0"/>
        <w:rPr>
          <w:rFonts w:hint="default" w:ascii="Times New Roman" w:hAnsi="Times New Roman" w:eastAsia="SimSun" w:cs="Times New Roman"/>
          <w:b/>
          <w:bCs/>
          <w:color w:val="auto"/>
          <w:sz w:val="32"/>
          <w:szCs w:val="32"/>
        </w:rPr>
        <w:sectPr>
          <w:pgSz w:w="11906" w:h="16838"/>
          <w:pgMar w:top="1440" w:right="1803" w:bottom="1440" w:left="1803" w:header="851" w:footer="992" w:gutter="0"/>
          <w:cols w:space="0" w:num="1"/>
          <w:rtlGutter w:val="0"/>
          <w:docGrid w:type="lines" w:linePitch="319" w:charSpace="0"/>
        </w:sectPr>
      </w:pPr>
    </w:p>
    <w:p>
      <w:pPr>
        <w:pStyle w:val="2"/>
        <w:spacing w:line="360" w:lineRule="auto"/>
        <w:outlineLvl w:val="0"/>
        <w:rPr>
          <w:rFonts w:hint="default" w:ascii="Times New Roman" w:hAnsi="Times New Roman" w:eastAsia="SimSun" w:cs="Times New Roman"/>
          <w:b/>
          <w:bCs/>
          <w:color w:val="auto"/>
          <w:sz w:val="32"/>
          <w:szCs w:val="32"/>
        </w:rPr>
      </w:pPr>
      <w:bookmarkStart w:id="607" w:name="_Toc24502"/>
      <w:r>
        <w:rPr>
          <w:rFonts w:hint="default" w:ascii="Times New Roman" w:hAnsi="Times New Roman" w:eastAsia="SimSun" w:cs="Times New Roman"/>
          <w:b/>
          <w:bCs/>
          <w:color w:val="auto"/>
          <w:sz w:val="32"/>
          <w:szCs w:val="32"/>
        </w:rPr>
        <w:t>10 产业政策和规划符合性分析</w:t>
      </w:r>
      <w:bookmarkEnd w:id="607"/>
    </w:p>
    <w:p>
      <w:pPr>
        <w:pStyle w:val="2"/>
        <w:spacing w:line="360" w:lineRule="auto"/>
        <w:outlineLvl w:val="1"/>
        <w:rPr>
          <w:rFonts w:hint="default" w:ascii="Times New Roman" w:hAnsi="Times New Roman" w:eastAsia="SimSun" w:cs="Times New Roman"/>
          <w:b/>
          <w:bCs/>
          <w:color w:val="auto"/>
          <w:sz w:val="30"/>
          <w:szCs w:val="30"/>
        </w:rPr>
      </w:pPr>
      <w:bookmarkStart w:id="608" w:name="_Toc26490"/>
      <w:r>
        <w:rPr>
          <w:rFonts w:hint="default" w:ascii="Times New Roman" w:hAnsi="Times New Roman" w:eastAsia="SimSun" w:cs="Times New Roman"/>
          <w:b/>
          <w:bCs/>
          <w:color w:val="auto"/>
          <w:sz w:val="30"/>
          <w:szCs w:val="30"/>
        </w:rPr>
        <w:t>10.1 产业政策符合性分析</w:t>
      </w:r>
      <w:bookmarkEnd w:id="608"/>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本项目为开关柜、变压器、互感器生产项目，根据</w:t>
      </w:r>
      <w:r>
        <w:rPr>
          <w:rFonts w:hint="default" w:ascii="Times New Roman" w:hAnsi="Times New Roman" w:cs="Times New Roman"/>
          <w:color w:val="auto"/>
          <w:sz w:val="24"/>
        </w:rPr>
        <w:t>《产业结构调整指导目录（2011年本）2013年修正》，项目产生的环保型中压气体的绝缘开关柜、非晶合金、卷铁芯等节能配电变压器属于鼓励类中的第十四类机械类中的第二十二小条“高压真空元件及开关设备，智能化中压开关元件及成套设备，使用环保型中压气体的绝缘开关柜，智能型（可通信）低压电器，非晶合金、卷铁芯等节能配电变压器”，互感器属于允许类，本项目的建设符合国家产业政策。</w:t>
      </w:r>
    </w:p>
    <w:p>
      <w:pPr>
        <w:pStyle w:val="2"/>
        <w:spacing w:line="360" w:lineRule="auto"/>
        <w:outlineLvl w:val="1"/>
        <w:rPr>
          <w:rFonts w:hint="default" w:ascii="Times New Roman" w:hAnsi="Times New Roman" w:eastAsia="SimSun" w:cs="Times New Roman"/>
          <w:b/>
          <w:bCs/>
          <w:color w:val="auto"/>
          <w:sz w:val="30"/>
          <w:szCs w:val="30"/>
        </w:rPr>
      </w:pPr>
      <w:bookmarkStart w:id="609" w:name="_Toc13493"/>
      <w:r>
        <w:rPr>
          <w:rFonts w:hint="default" w:ascii="Times New Roman" w:hAnsi="Times New Roman" w:eastAsia="SimSun" w:cs="Times New Roman"/>
          <w:b/>
          <w:bCs/>
          <w:color w:val="auto"/>
          <w:sz w:val="30"/>
          <w:szCs w:val="30"/>
        </w:rPr>
        <w:t>10.2 相关规划符合性分析</w:t>
      </w:r>
      <w:bookmarkEnd w:id="609"/>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eastAsia="SimSun" w:cs="Times New Roman"/>
          <w:b/>
          <w:bCs/>
          <w:color w:val="auto"/>
          <w:sz w:val="24"/>
        </w:rPr>
        <w:t>1、</w:t>
      </w:r>
      <w:r>
        <w:rPr>
          <w:rFonts w:hint="default" w:ascii="Times New Roman" w:hAnsi="Times New Roman" w:cs="Times New Roman"/>
          <w:b/>
          <w:bCs/>
          <w:color w:val="auto"/>
          <w:sz w:val="24"/>
        </w:rPr>
        <w:t>与《昆明新城高新技术产业基地控制性详细规划调整》</w:t>
      </w:r>
      <w:r>
        <w:rPr>
          <w:rFonts w:hint="default" w:ascii="Times New Roman" w:hAnsi="Times New Roman" w:cs="Times New Roman"/>
          <w:b/>
          <w:color w:val="auto"/>
          <w:sz w:val="24"/>
        </w:rPr>
        <w:t>符合性分析</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为使工业园区更好更快的发展，昆明高新技术产业开发区管理委员会决定对《</w:t>
      </w:r>
      <w:r>
        <w:rPr>
          <w:rFonts w:hint="default" w:ascii="Times New Roman" w:hAnsi="Times New Roman" w:cs="Times New Roman"/>
          <w:color w:val="auto"/>
          <w:kern w:val="1"/>
          <w:sz w:val="24"/>
        </w:rPr>
        <w:t>昆明新城高新技术产业基地控制性详细规划》</w:t>
      </w:r>
      <w:r>
        <w:rPr>
          <w:rFonts w:hint="default" w:ascii="Times New Roman" w:hAnsi="Times New Roman" w:cs="Times New Roman"/>
          <w:color w:val="auto"/>
          <w:sz w:val="24"/>
        </w:rPr>
        <w:t>进行修编，形成了《</w:t>
      </w:r>
      <w:r>
        <w:rPr>
          <w:rFonts w:hint="default" w:ascii="Times New Roman" w:hAnsi="Times New Roman" w:cs="Times New Roman"/>
          <w:color w:val="auto"/>
          <w:kern w:val="1"/>
          <w:sz w:val="24"/>
        </w:rPr>
        <w:t>昆明新城高新技术产业基地控制性详细规划调整》</w:t>
      </w:r>
      <w:r>
        <w:rPr>
          <w:rFonts w:hint="default" w:ascii="Times New Roman" w:hAnsi="Times New Roman" w:cs="Times New Roman"/>
          <w:color w:val="auto"/>
          <w:sz w:val="24"/>
        </w:rPr>
        <w:t>。目前，规划已通过相关部门审批。《</w:t>
      </w:r>
      <w:r>
        <w:rPr>
          <w:rFonts w:hint="default" w:ascii="Times New Roman" w:hAnsi="Times New Roman" w:cs="Times New Roman"/>
          <w:color w:val="auto"/>
          <w:kern w:val="1"/>
          <w:sz w:val="24"/>
        </w:rPr>
        <w:t>昆明新城高新技术产业基地控制性详细规划调整</w:t>
      </w:r>
      <w:r>
        <w:rPr>
          <w:rFonts w:hint="default" w:ascii="Times New Roman" w:hAnsi="Times New Roman" w:cs="Times New Roman"/>
          <w:color w:val="auto"/>
          <w:sz w:val="24"/>
        </w:rPr>
        <w:t>环境影响评价》报告书已于2016年 9月7日取得昆明市环境保护局的审查意见（昆环保函</w:t>
      </w:r>
      <w:r>
        <w:rPr>
          <w:rFonts w:hint="default" w:ascii="Times New Roman" w:hAnsi="Times New Roman" w:cs="Times New Roman"/>
          <w:bCs/>
          <w:color w:val="auto"/>
          <w:sz w:val="24"/>
        </w:rPr>
        <w:t>【2016】105号</w:t>
      </w:r>
      <w:r>
        <w:rPr>
          <w:rFonts w:hint="default" w:ascii="Times New Roman" w:hAnsi="Times New Roman" w:cs="Times New Roman"/>
          <w:color w:val="auto"/>
          <w:sz w:val="24"/>
        </w:rPr>
        <w:t>。</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kern w:val="1"/>
          <w:sz w:val="24"/>
        </w:rPr>
        <w:t>昆明新城高新技术产业基地控制性详细规划调整》</w:t>
      </w:r>
      <w:r>
        <w:rPr>
          <w:rFonts w:hint="default" w:ascii="Times New Roman" w:hAnsi="Times New Roman" w:cs="Times New Roman"/>
          <w:color w:val="auto"/>
          <w:sz w:val="24"/>
        </w:rPr>
        <w:t>具体内容如下：</w:t>
      </w:r>
    </w:p>
    <w:p>
      <w:pPr>
        <w:spacing w:line="360" w:lineRule="auto"/>
        <w:ind w:firstLine="480"/>
        <w:rPr>
          <w:rFonts w:hint="default" w:ascii="Times New Roman" w:hAnsi="Times New Roman" w:cs="Times New Roman"/>
          <w:color w:val="auto"/>
          <w:sz w:val="24"/>
        </w:rPr>
      </w:pPr>
      <w:r>
        <w:rPr>
          <w:rFonts w:hint="default" w:ascii="Times New Roman" w:hAnsi="Times New Roman" w:cs="Times New Roman"/>
          <w:b/>
          <w:bCs/>
          <w:color w:val="auto"/>
          <w:sz w:val="24"/>
        </w:rPr>
        <w:t>规划范围：</w:t>
      </w:r>
      <w:r>
        <w:rPr>
          <w:rFonts w:hint="default" w:ascii="Times New Roman" w:hAnsi="Times New Roman" w:cs="Times New Roman"/>
          <w:color w:val="auto"/>
          <w:kern w:val="1"/>
          <w:sz w:val="24"/>
        </w:rPr>
        <w:t>北抵呈澄高速公路，南、西接马金铺街道行政区划界线，东至连接果林和宝峰变电站的高压线，规划总用地为43.65 km</w:t>
      </w:r>
      <w:r>
        <w:rPr>
          <w:rFonts w:hint="default" w:ascii="Times New Roman" w:hAnsi="Times New Roman" w:cs="Times New Roman"/>
          <w:color w:val="auto"/>
          <w:kern w:val="1"/>
          <w:sz w:val="24"/>
          <w:vertAlign w:val="superscript"/>
        </w:rPr>
        <w:t>2</w:t>
      </w:r>
      <w:r>
        <w:rPr>
          <w:rFonts w:hint="default" w:ascii="Times New Roman" w:hAnsi="Times New Roman" w:cs="Times New Roman"/>
          <w:color w:val="auto"/>
          <w:kern w:val="1"/>
          <w:sz w:val="24"/>
        </w:rPr>
        <w:t>（65484亩）。</w:t>
      </w:r>
    </w:p>
    <w:p>
      <w:pPr>
        <w:spacing w:line="360" w:lineRule="auto"/>
        <w:ind w:firstLine="482"/>
        <w:rPr>
          <w:rFonts w:hint="default" w:ascii="Times New Roman" w:hAnsi="Times New Roman" w:cs="Times New Roman"/>
          <w:color w:val="auto"/>
          <w:kern w:val="1"/>
          <w:sz w:val="24"/>
        </w:rPr>
      </w:pPr>
      <w:r>
        <w:rPr>
          <w:rFonts w:hint="default" w:ascii="Times New Roman" w:hAnsi="Times New Roman" w:cs="Times New Roman"/>
          <w:b/>
          <w:bCs/>
          <w:color w:val="auto"/>
          <w:sz w:val="24"/>
        </w:rPr>
        <w:t>规划结构：</w:t>
      </w:r>
      <w:r>
        <w:rPr>
          <w:rFonts w:hint="default" w:ascii="Times New Roman" w:hAnsi="Times New Roman" w:cs="Times New Roman"/>
          <w:color w:val="auto"/>
          <w:kern w:val="1"/>
          <w:sz w:val="24"/>
        </w:rPr>
        <w:t>在适宜建设的区域，提升产业用地比重，形成产业组团，强化产业集群，构筑“居住+生产、生活性公共服务核、生态景观核、本土文化核+工业”的空间模式。整体形成“一轴、两脉、四心、四带、两片”的功能结构。</w:t>
      </w:r>
    </w:p>
    <w:p>
      <w:pPr>
        <w:spacing w:line="360" w:lineRule="auto"/>
        <w:ind w:firstLine="482"/>
        <w:rPr>
          <w:rFonts w:hint="default" w:ascii="Times New Roman" w:hAnsi="Times New Roman" w:cs="Times New Roman"/>
          <w:color w:val="auto"/>
          <w:kern w:val="1"/>
          <w:sz w:val="24"/>
        </w:rPr>
      </w:pPr>
      <w:r>
        <w:rPr>
          <w:rFonts w:hint="default" w:ascii="Times New Roman" w:hAnsi="Times New Roman" w:cs="Times New Roman"/>
          <w:b/>
          <w:color w:val="auto"/>
          <w:kern w:val="1"/>
          <w:sz w:val="24"/>
        </w:rPr>
        <w:t>①一轴——南北向的城市发展轴：</w:t>
      </w:r>
      <w:r>
        <w:rPr>
          <w:rFonts w:hint="default" w:ascii="Times New Roman" w:hAnsi="Times New Roman" w:cs="Times New Roman"/>
          <w:color w:val="auto"/>
          <w:kern w:val="1"/>
          <w:sz w:val="24"/>
        </w:rPr>
        <w:t>以高新大道为产业基地的发展轴线，连接呈贡和晋宁南城产业组团，形成功能互补和产业联动格局，沟通社区、城市中心和产业区，构建南北向的城市发展轴。</w:t>
      </w:r>
    </w:p>
    <w:p>
      <w:pPr>
        <w:spacing w:line="360" w:lineRule="auto"/>
        <w:ind w:firstLine="482"/>
        <w:rPr>
          <w:rFonts w:hint="default" w:ascii="Times New Roman" w:hAnsi="Times New Roman" w:cs="Times New Roman"/>
          <w:color w:val="auto"/>
          <w:kern w:val="1"/>
          <w:sz w:val="24"/>
        </w:rPr>
      </w:pPr>
      <w:r>
        <w:rPr>
          <w:rFonts w:hint="default" w:ascii="Times New Roman" w:hAnsi="Times New Roman" w:cs="Times New Roman"/>
          <w:b/>
          <w:color w:val="auto"/>
          <w:kern w:val="1"/>
          <w:sz w:val="24"/>
        </w:rPr>
        <w:t>②两脉：</w:t>
      </w:r>
      <w:r>
        <w:rPr>
          <w:rFonts w:hint="default" w:ascii="Times New Roman" w:hAnsi="Times New Roman" w:cs="Times New Roman"/>
          <w:color w:val="auto"/>
          <w:kern w:val="1"/>
          <w:sz w:val="24"/>
        </w:rPr>
        <w:t>沿着哨山河（南冲河支流）和景观河道形成的两条东西向的生态绿脉。</w:t>
      </w:r>
    </w:p>
    <w:p>
      <w:pPr>
        <w:spacing w:line="360" w:lineRule="auto"/>
        <w:ind w:firstLine="482"/>
        <w:rPr>
          <w:rFonts w:hint="default" w:ascii="Times New Roman" w:hAnsi="Times New Roman" w:cs="Times New Roman"/>
          <w:color w:val="auto"/>
          <w:kern w:val="1"/>
          <w:sz w:val="24"/>
        </w:rPr>
      </w:pPr>
      <w:r>
        <w:rPr>
          <w:rFonts w:hint="default" w:ascii="Times New Roman" w:hAnsi="Times New Roman" w:cs="Times New Roman"/>
          <w:b/>
          <w:color w:val="auto"/>
          <w:kern w:val="1"/>
          <w:sz w:val="24"/>
        </w:rPr>
        <w:t>③四个核心：</w:t>
      </w:r>
      <w:r>
        <w:rPr>
          <w:rFonts w:hint="default" w:ascii="Times New Roman" w:hAnsi="Times New Roman" w:cs="Times New Roman"/>
          <w:color w:val="auto"/>
          <w:kern w:val="1"/>
          <w:sz w:val="24"/>
        </w:rPr>
        <w:t>一轴链接四个核心，强化整个基地的各个功能区的综合服务管理平台。</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智慧产业核：在城市中央水景公园以南，位于工业区与生活服务区的之间环湖地带布置研发功能来强化基地生产服务功能的平台。布局金融保险、艺术传媒、贸易、设计、咨询等商务办公用地，形成企业总部集聚区，打造基地发展的智慧决策核心。</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生态景观核：以左卫塘和红塘及红塘南部的小山头为景观核心，环绕布局生态公园，形成产业基地的生态景观核。</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公共服务中心区：沿高新大道两侧，临近中央水景公园、在居住社区与工业区之间，布局商业设施、星级酒店、金融保险、艺术传媒以及娱乐、康体等生产、生活服务设施，打造基地最重要的公共服务核心。</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color w:val="auto"/>
          <w:kern w:val="1"/>
          <w:sz w:val="24"/>
        </w:rPr>
        <w:t>本土文化核心区：以化城古村落为中心形成本土文化核心区。</w:t>
      </w:r>
    </w:p>
    <w:p>
      <w:pPr>
        <w:spacing w:line="360" w:lineRule="auto"/>
        <w:ind w:firstLine="482"/>
        <w:rPr>
          <w:rFonts w:hint="default" w:ascii="Times New Roman" w:hAnsi="Times New Roman" w:cs="Times New Roman"/>
          <w:color w:val="auto"/>
          <w:kern w:val="1"/>
          <w:sz w:val="24"/>
        </w:rPr>
      </w:pPr>
      <w:r>
        <w:rPr>
          <w:rFonts w:hint="default" w:ascii="Times New Roman" w:hAnsi="Times New Roman" w:cs="Times New Roman"/>
          <w:b/>
          <w:color w:val="auto"/>
          <w:kern w:val="1"/>
          <w:sz w:val="24"/>
        </w:rPr>
        <w:t>④四条产业带：</w:t>
      </w:r>
      <w:r>
        <w:rPr>
          <w:rFonts w:hint="default" w:ascii="Times New Roman" w:hAnsi="Times New Roman" w:cs="Times New Roman"/>
          <w:color w:val="auto"/>
          <w:kern w:val="1"/>
          <w:sz w:val="24"/>
        </w:rPr>
        <w:t>工业区以快速干线为主要轴线串联各个主要产业功能区，呈“轴状+圈层”的空间模式，构筑北部产业带、中部产业带、南部产业带（原高科技商务区）、东部环山产业带等四条产业带。</w:t>
      </w:r>
    </w:p>
    <w:p>
      <w:pPr>
        <w:spacing w:line="360" w:lineRule="auto"/>
        <w:ind w:firstLine="482"/>
        <w:rPr>
          <w:rFonts w:hint="default" w:ascii="Times New Roman" w:hAnsi="Times New Roman" w:cs="Times New Roman"/>
          <w:color w:val="auto"/>
          <w:kern w:val="1"/>
          <w:sz w:val="24"/>
        </w:rPr>
      </w:pPr>
      <w:r>
        <w:rPr>
          <w:rFonts w:hint="default" w:ascii="Times New Roman" w:hAnsi="Times New Roman" w:cs="Times New Roman"/>
          <w:b/>
          <w:color w:val="auto"/>
          <w:kern w:val="1"/>
          <w:sz w:val="24"/>
        </w:rPr>
        <w:t>⑤两片特色居住区：</w:t>
      </w:r>
      <w:r>
        <w:rPr>
          <w:rFonts w:hint="default" w:ascii="Times New Roman" w:hAnsi="Times New Roman" w:cs="Times New Roman"/>
          <w:color w:val="auto"/>
          <w:kern w:val="1"/>
          <w:sz w:val="24"/>
        </w:rPr>
        <w:t>利用山体坡度适宜居住建设的区域以及依托昆明轨道交通9号线站点周边，分别围绕着生态核心、本土文化核、TOD模式下的布局公共服务核，进行放射状组团式布置，打造坡地居住区和城市居住区。</w:t>
      </w:r>
    </w:p>
    <w:p>
      <w:pPr>
        <w:spacing w:line="360" w:lineRule="auto"/>
        <w:ind w:firstLine="480"/>
        <w:rPr>
          <w:rFonts w:hint="default" w:ascii="Times New Roman" w:hAnsi="Times New Roman" w:cs="Times New Roman"/>
          <w:color w:val="auto"/>
          <w:kern w:val="1"/>
          <w:sz w:val="24"/>
        </w:rPr>
      </w:pPr>
      <w:r>
        <w:rPr>
          <w:rFonts w:hint="default" w:ascii="Times New Roman" w:hAnsi="Times New Roman" w:cs="Times New Roman"/>
          <w:b/>
          <w:bCs/>
          <w:color w:val="auto"/>
          <w:sz w:val="24"/>
        </w:rPr>
        <w:t>功能定位：</w:t>
      </w:r>
      <w:r>
        <w:rPr>
          <w:rFonts w:hint="default" w:ascii="Times New Roman" w:hAnsi="Times New Roman" w:cs="Times New Roman"/>
          <w:color w:val="auto"/>
          <w:kern w:val="1"/>
          <w:sz w:val="24"/>
        </w:rPr>
        <w:t>依托产业基地所处区位条件和自身资源优势，北延（整合呈贡大学城的研发与人才资源）南连（晋宁南城的产业资源）推动区域发展，把产业基地打造为特色型、集群式、国际化的高新特色产业基地。着重发展四大核心功能：</w:t>
      </w:r>
    </w:p>
    <w:p>
      <w:pPr>
        <w:spacing w:line="360" w:lineRule="auto"/>
        <w:ind w:firstLine="482"/>
        <w:rPr>
          <w:rFonts w:hint="default" w:ascii="Times New Roman" w:hAnsi="Times New Roman" w:cs="Times New Roman"/>
          <w:color w:val="auto"/>
          <w:kern w:val="1"/>
          <w:sz w:val="24"/>
        </w:rPr>
      </w:pPr>
      <w:r>
        <w:rPr>
          <w:rFonts w:hint="default" w:ascii="Times New Roman" w:hAnsi="Times New Roman" w:cs="Times New Roman"/>
          <w:b/>
          <w:color w:val="auto"/>
          <w:kern w:val="1"/>
          <w:sz w:val="24"/>
        </w:rPr>
        <w:t>①高新技术：</w:t>
      </w:r>
      <w:r>
        <w:rPr>
          <w:rFonts w:hint="default" w:ascii="Times New Roman" w:hAnsi="Times New Roman" w:cs="Times New Roman"/>
          <w:color w:val="auto"/>
          <w:kern w:val="1"/>
          <w:sz w:val="24"/>
        </w:rPr>
        <w:t>包含生物科技、新材料、新能源、电力装备制造、电子信息、环保、通用航空、文化创意等产业。</w:t>
      </w:r>
    </w:p>
    <w:p>
      <w:pPr>
        <w:spacing w:line="360" w:lineRule="auto"/>
        <w:ind w:firstLine="482"/>
        <w:rPr>
          <w:rFonts w:hint="default" w:ascii="Times New Roman" w:hAnsi="Times New Roman" w:cs="Times New Roman"/>
          <w:color w:val="auto"/>
          <w:kern w:val="1"/>
          <w:sz w:val="24"/>
        </w:rPr>
      </w:pPr>
      <w:r>
        <w:rPr>
          <w:rFonts w:hint="default" w:ascii="Times New Roman" w:hAnsi="Times New Roman" w:cs="Times New Roman"/>
          <w:b/>
          <w:color w:val="auto"/>
          <w:kern w:val="1"/>
          <w:sz w:val="24"/>
        </w:rPr>
        <w:t>②总部研发：</w:t>
      </w:r>
      <w:r>
        <w:rPr>
          <w:rFonts w:hint="default" w:ascii="Times New Roman" w:hAnsi="Times New Roman" w:cs="Times New Roman"/>
          <w:color w:val="auto"/>
          <w:kern w:val="1"/>
          <w:sz w:val="24"/>
        </w:rPr>
        <w:t>利用良好的气候、自然资源优势和周边企业云集的条件，吸引大型企业集团总部入驻。形成企业内部不同组织和区域资源的最优化空间组合。</w:t>
      </w:r>
    </w:p>
    <w:p>
      <w:pPr>
        <w:spacing w:line="360" w:lineRule="auto"/>
        <w:ind w:firstLine="482"/>
        <w:rPr>
          <w:rFonts w:hint="default" w:ascii="Times New Roman" w:hAnsi="Times New Roman" w:cs="Times New Roman"/>
          <w:color w:val="auto"/>
          <w:kern w:val="1"/>
          <w:sz w:val="24"/>
        </w:rPr>
      </w:pPr>
      <w:r>
        <w:rPr>
          <w:rFonts w:hint="default" w:ascii="Times New Roman" w:hAnsi="Times New Roman" w:cs="Times New Roman"/>
          <w:b/>
          <w:color w:val="auto"/>
          <w:kern w:val="1"/>
          <w:sz w:val="24"/>
        </w:rPr>
        <w:t>③新型现代服务：</w:t>
      </w:r>
      <w:r>
        <w:rPr>
          <w:rFonts w:hint="default" w:ascii="Times New Roman" w:hAnsi="Times New Roman" w:cs="Times New Roman"/>
          <w:color w:val="auto"/>
          <w:kern w:val="1"/>
          <w:sz w:val="24"/>
        </w:rPr>
        <w:t>金融服务、信息服务、研发服务、教育培训。</w:t>
      </w:r>
    </w:p>
    <w:p>
      <w:pPr>
        <w:spacing w:line="360" w:lineRule="auto"/>
        <w:ind w:firstLine="482"/>
        <w:rPr>
          <w:rFonts w:hint="default" w:ascii="Times New Roman" w:hAnsi="Times New Roman" w:cs="Times New Roman"/>
          <w:b/>
          <w:bCs/>
          <w:color w:val="auto"/>
          <w:sz w:val="24"/>
        </w:rPr>
      </w:pPr>
      <w:r>
        <w:rPr>
          <w:rFonts w:hint="default" w:ascii="Times New Roman" w:hAnsi="Times New Roman" w:cs="Times New Roman"/>
          <w:b/>
          <w:color w:val="auto"/>
          <w:kern w:val="1"/>
          <w:sz w:val="24"/>
        </w:rPr>
        <w:t>④生态宜居：</w:t>
      </w:r>
      <w:r>
        <w:rPr>
          <w:rFonts w:hint="default" w:ascii="Times New Roman" w:hAnsi="Times New Roman" w:cs="Times New Roman"/>
          <w:color w:val="auto"/>
          <w:kern w:val="1"/>
          <w:sz w:val="24"/>
        </w:rPr>
        <w:t>通过生态的建设与规划，加强园林绿化建设，配套便利、齐全的生活服务设施，创造具有地域特色和本土文化特色的生态宜居环境。</w:t>
      </w:r>
    </w:p>
    <w:p>
      <w:pPr>
        <w:spacing w:line="360" w:lineRule="auto"/>
        <w:ind w:firstLine="480"/>
        <w:rPr>
          <w:rFonts w:hint="default" w:ascii="Times New Roman" w:hAnsi="Times New Roman" w:eastAsia="SimSun" w:cs="Times New Roman"/>
          <w:color w:val="auto"/>
          <w:sz w:val="24"/>
        </w:rPr>
      </w:pPr>
      <w:r>
        <w:rPr>
          <w:rFonts w:hint="default" w:ascii="Times New Roman" w:hAnsi="Times New Roman" w:cs="Times New Roman"/>
          <w:color w:val="auto"/>
          <w:kern w:val="1"/>
          <w:sz w:val="24"/>
        </w:rPr>
        <w:t>本项目位于</w:t>
      </w:r>
      <w:r>
        <w:rPr>
          <w:rFonts w:hint="default" w:ascii="Times New Roman" w:hAnsi="Times New Roman" w:cs="Times New Roman"/>
          <w:color w:val="auto"/>
          <w:sz w:val="24"/>
        </w:rPr>
        <w:t>昆明新城高新技术产业基地B-5-3号地块</w:t>
      </w:r>
      <w:r>
        <w:rPr>
          <w:rFonts w:hint="default" w:ascii="Times New Roman" w:hAnsi="Times New Roman" w:cs="Times New Roman"/>
          <w:color w:val="auto"/>
          <w:kern w:val="1"/>
          <w:sz w:val="24"/>
        </w:rPr>
        <w:t>，属于电力装备制造中的</w:t>
      </w:r>
      <w:r>
        <w:rPr>
          <w:rFonts w:hint="default" w:ascii="Times New Roman" w:hAnsi="Times New Roman" w:eastAsia="SimSun" w:cs="Times New Roman"/>
          <w:color w:val="auto"/>
          <w:sz w:val="24"/>
        </w:rPr>
        <w:t>开关柜、变压器、互感器生产项目</w:t>
      </w:r>
      <w:r>
        <w:rPr>
          <w:rFonts w:hint="default" w:ascii="Times New Roman" w:hAnsi="Times New Roman" w:cs="Times New Roman"/>
          <w:color w:val="auto"/>
          <w:kern w:val="1"/>
          <w:sz w:val="24"/>
        </w:rPr>
        <w:t>，符合《昆明新城高新技术产业基地控制性详细规划调整》。</w:t>
      </w:r>
    </w:p>
    <w:p>
      <w:pPr>
        <w:pStyle w:val="2"/>
        <w:spacing w:line="360" w:lineRule="auto"/>
        <w:ind w:firstLine="482" w:firstLineChars="200"/>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2、与规划环评及审查意见符合性分析</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项目位于</w:t>
      </w:r>
      <w:r>
        <w:rPr>
          <w:rFonts w:hint="default" w:ascii="Times New Roman" w:hAnsi="Times New Roman" w:cs="Times New Roman"/>
          <w:color w:val="auto"/>
          <w:sz w:val="24"/>
        </w:rPr>
        <w:t>昆明新城高新技术产业基地B-5-3号地块</w:t>
      </w:r>
      <w:r>
        <w:rPr>
          <w:rFonts w:hint="default" w:ascii="Times New Roman" w:hAnsi="Times New Roman" w:eastAsia="SimSun" w:cs="Times New Roman"/>
          <w:color w:val="auto"/>
          <w:sz w:val="24"/>
        </w:rPr>
        <w:t>。</w:t>
      </w:r>
      <w:r>
        <w:rPr>
          <w:rFonts w:hint="default" w:ascii="Times New Roman" w:hAnsi="Times New Roman" w:cs="Times New Roman"/>
          <w:color w:val="auto"/>
          <w:sz w:val="24"/>
        </w:rPr>
        <w:t>昆明新城高新技术产业基地于</w:t>
      </w:r>
      <w:r>
        <w:rPr>
          <w:rFonts w:hint="default" w:ascii="Times New Roman" w:hAnsi="Times New Roman" w:eastAsia="SimSun" w:cs="Times New Roman"/>
          <w:color w:val="auto"/>
          <w:sz w:val="24"/>
        </w:rPr>
        <w:t>2014年8月完成了</w:t>
      </w:r>
      <w:r>
        <w:rPr>
          <w:rFonts w:hint="default" w:ascii="Times New Roman" w:hAnsi="Times New Roman" w:cs="Times New Roman"/>
          <w:color w:val="auto"/>
          <w:kern w:val="1"/>
          <w:sz w:val="24"/>
        </w:rPr>
        <w:t>《昆明新城高新技术产业基地控制性详细规划调整》2016年8月完成</w:t>
      </w:r>
      <w:r>
        <w:rPr>
          <w:rFonts w:hint="default" w:ascii="Times New Roman" w:hAnsi="Times New Roman" w:eastAsia="SimSun" w:cs="Times New Roman"/>
          <w:color w:val="auto"/>
          <w:sz w:val="24"/>
        </w:rPr>
        <w:t>《</w:t>
      </w:r>
      <w:r>
        <w:rPr>
          <w:rFonts w:hint="default" w:ascii="Times New Roman" w:hAnsi="Times New Roman" w:cs="Times New Roman"/>
          <w:color w:val="auto"/>
          <w:kern w:val="1"/>
          <w:sz w:val="24"/>
        </w:rPr>
        <w:t>昆明新城高新技术产业基地控制性详细规划调整</w:t>
      </w:r>
      <w:r>
        <w:rPr>
          <w:rFonts w:hint="default" w:ascii="Times New Roman" w:hAnsi="Times New Roman" w:eastAsia="SimSun" w:cs="Times New Roman"/>
          <w:color w:val="auto"/>
          <w:sz w:val="24"/>
        </w:rPr>
        <w:t>环境影响报告书》，并于2016年9月7日取得了昆明市环保局的审查意见，详见附件16。本次评价按照《</w:t>
      </w:r>
      <w:r>
        <w:rPr>
          <w:rFonts w:hint="default" w:ascii="Times New Roman" w:hAnsi="Times New Roman" w:cs="Times New Roman"/>
          <w:color w:val="auto"/>
          <w:kern w:val="1"/>
          <w:sz w:val="24"/>
        </w:rPr>
        <w:t>昆明新城高新技术产业基地控制性详细规划调整</w:t>
      </w:r>
      <w:r>
        <w:rPr>
          <w:rFonts w:hint="default" w:ascii="Times New Roman" w:hAnsi="Times New Roman" w:eastAsia="SimSun" w:cs="Times New Roman"/>
          <w:color w:val="auto"/>
          <w:sz w:val="24"/>
        </w:rPr>
        <w:t>环境影响报告书》及审查意见，逐条分析本项目与规划环评及审查意见的相符性，详见表 10.2-1。</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表10.2-1  本项目与规划环评及其审查意见的符合性分析</w:t>
      </w:r>
    </w:p>
    <w:tbl>
      <w:tblPr>
        <w:tblStyle w:val="27"/>
        <w:tblW w:w="91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3644"/>
        <w:gridCol w:w="3646"/>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Align w:val="center"/>
          </w:tcPr>
          <w:p>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3644" w:type="dxa"/>
            <w:vAlign w:val="center"/>
          </w:tcPr>
          <w:p>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环评及其审查意见提出的环保要求 </w:t>
            </w:r>
          </w:p>
        </w:tc>
        <w:tc>
          <w:tcPr>
            <w:tcW w:w="3646" w:type="dxa"/>
            <w:vAlign w:val="center"/>
          </w:tcPr>
          <w:p>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本项目</w:t>
            </w:r>
          </w:p>
        </w:tc>
        <w:tc>
          <w:tcPr>
            <w:tcW w:w="869" w:type="dxa"/>
            <w:vAlign w:val="center"/>
          </w:tcPr>
          <w:p>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restart"/>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大气污染防治</w:t>
            </w:r>
          </w:p>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措施及要求</w:t>
            </w:r>
          </w:p>
        </w:tc>
        <w:tc>
          <w:tcPr>
            <w:tcW w:w="3644" w:type="dxa"/>
            <w:vAlign w:val="center"/>
          </w:tcPr>
          <w:p>
            <w:pPr>
              <w:spacing w:line="300" w:lineRule="exact"/>
              <w:rPr>
                <w:rFonts w:hint="default" w:ascii="Times New Roman" w:hAnsi="Times New Roman" w:cs="Times New Roman"/>
                <w:color w:val="auto"/>
                <w:szCs w:val="21"/>
              </w:rPr>
            </w:pPr>
            <w:r>
              <w:rPr>
                <w:rFonts w:hint="default" w:ascii="Times New Roman" w:hAnsi="Times New Roman" w:cs="Times New Roman"/>
                <w:color w:val="auto"/>
                <w:szCs w:val="21"/>
                <w:lang w:val="zh-CN"/>
              </w:rPr>
              <w:t>规划区规划建设的供热设施需按设计要求，</w:t>
            </w:r>
            <w:r>
              <w:rPr>
                <w:rFonts w:hint="default" w:ascii="Times New Roman" w:hAnsi="Times New Roman" w:cs="Times New Roman"/>
                <w:color w:val="auto"/>
                <w:szCs w:val="21"/>
              </w:rPr>
              <w:t>按规划及其他相关要求，要求规划区工业及民用均使用清洁能源。对严重污染大气环境的工艺、设备和产品实行淘汰制度。</w:t>
            </w:r>
          </w:p>
        </w:tc>
        <w:tc>
          <w:tcPr>
            <w:tcW w:w="3646" w:type="dxa"/>
            <w:vAlign w:val="center"/>
          </w:tcPr>
          <w:p>
            <w:pPr>
              <w:spacing w:line="300" w:lineRule="exact"/>
              <w:rPr>
                <w:rFonts w:hint="default" w:ascii="Times New Roman" w:hAnsi="Times New Roman" w:cs="Times New Roman"/>
                <w:color w:val="auto"/>
                <w:szCs w:val="21"/>
              </w:rPr>
            </w:pPr>
            <w:r>
              <w:rPr>
                <w:rFonts w:hint="default" w:ascii="Times New Roman" w:hAnsi="Times New Roman" w:cs="Times New Roman"/>
                <w:color w:val="auto"/>
                <w:kern w:val="0"/>
                <w:szCs w:val="21"/>
              </w:rPr>
              <w:t>本项目为</w:t>
            </w:r>
            <w:r>
              <w:rPr>
                <w:rFonts w:hint="default" w:ascii="Times New Roman" w:hAnsi="Times New Roman" w:cs="Times New Roman"/>
                <w:color w:val="auto"/>
                <w:szCs w:val="21"/>
              </w:rPr>
              <w:t>开关柜、变压器、互感器生产项目，项目使用电能、天然气等清洁能源，无国家淘汰和禁止的生产设备及生产工艺。</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continue"/>
            <w:vAlign w:val="center"/>
          </w:tcPr>
          <w:p>
            <w:pPr>
              <w:spacing w:line="300" w:lineRule="exact"/>
              <w:jc w:val="center"/>
              <w:rPr>
                <w:rFonts w:hint="default" w:ascii="Times New Roman" w:hAnsi="Times New Roman" w:cs="Times New Roman"/>
                <w:color w:val="auto"/>
                <w:szCs w:val="21"/>
              </w:rPr>
            </w:pPr>
          </w:p>
        </w:tc>
        <w:tc>
          <w:tcPr>
            <w:tcW w:w="3644" w:type="dxa"/>
            <w:vAlign w:val="center"/>
          </w:tcPr>
          <w:p>
            <w:pPr>
              <w:spacing w:line="300" w:lineRule="exact"/>
              <w:rPr>
                <w:rFonts w:hint="default" w:ascii="Times New Roman" w:hAnsi="Times New Roman" w:cs="Times New Roman"/>
                <w:color w:val="auto"/>
                <w:szCs w:val="21"/>
              </w:rPr>
            </w:pPr>
            <w:r>
              <w:rPr>
                <w:rFonts w:hint="default" w:ascii="Times New Roman" w:hAnsi="Times New Roman" w:cs="Times New Roman"/>
                <w:color w:val="auto"/>
                <w:szCs w:val="21"/>
              </w:rPr>
              <w:t>加强规划区工业企业精细化管理，入驻企业必须采取新工艺、新技术，提高综合利用，禁止高耗能、重污染的企业入驻，要求规划区企业采用清洁生产工艺，加强源头治理，控制或者逐步削减大气污染物的排放量，严格控制粉尘和气态污染物的排放，杜绝超标排放，推行清洁生产，减小能耗。</w:t>
            </w:r>
          </w:p>
        </w:tc>
        <w:tc>
          <w:tcPr>
            <w:tcW w:w="3646" w:type="dxa"/>
            <w:vAlign w:val="center"/>
          </w:tcPr>
          <w:p>
            <w:pPr>
              <w:spacing w:line="300" w:lineRule="exact"/>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kern w:val="0"/>
                <w:szCs w:val="21"/>
              </w:rPr>
              <w:t>本项目为</w:t>
            </w:r>
            <w:r>
              <w:rPr>
                <w:rFonts w:hint="default" w:ascii="Times New Roman" w:hAnsi="Times New Roman" w:cs="Times New Roman"/>
                <w:color w:val="auto"/>
                <w:szCs w:val="21"/>
              </w:rPr>
              <w:t>开关柜、变压器、互感器生产项目，项目使用电能、天然气等清洁能源</w:t>
            </w:r>
            <w:r>
              <w:rPr>
                <w:rFonts w:hint="default" w:ascii="Times New Roman" w:hAnsi="Times New Roman" w:cs="Times New Roman"/>
                <w:color w:val="auto"/>
                <w:szCs w:val="21"/>
                <w:lang w:eastAsia="zh-CN"/>
              </w:rPr>
              <w:t>，不属于</w:t>
            </w:r>
            <w:r>
              <w:rPr>
                <w:rFonts w:hint="default" w:ascii="Times New Roman" w:hAnsi="Times New Roman" w:cs="Times New Roman"/>
                <w:color w:val="auto"/>
                <w:lang w:val="en-US" w:eastAsia="zh-CN"/>
              </w:rPr>
              <w:t>高能耗重污染企业，</w:t>
            </w:r>
            <w:r>
              <w:rPr>
                <w:rFonts w:hint="default" w:ascii="Times New Roman" w:hAnsi="Times New Roman" w:cs="Times New Roman"/>
                <w:color w:val="auto"/>
                <w:lang w:eastAsia="zh-CN"/>
              </w:rPr>
              <w:t>对照机械行业清洁生产分析，本项目属于清洁生产企业，</w:t>
            </w:r>
            <w:r>
              <w:rPr>
                <w:rFonts w:hint="default" w:ascii="Times New Roman" w:hAnsi="Times New Roman" w:cs="Times New Roman"/>
                <w:color w:val="auto"/>
                <w:szCs w:val="21"/>
              </w:rPr>
              <w:t>运营期</w:t>
            </w:r>
            <w:r>
              <w:rPr>
                <w:rFonts w:hint="default" w:ascii="Times New Roman" w:hAnsi="Times New Roman" w:cs="Times New Roman"/>
                <w:color w:val="auto"/>
                <w:szCs w:val="21"/>
                <w:lang w:eastAsia="zh-CN"/>
              </w:rPr>
              <w:t>污染物主要以大气污染物为主，</w:t>
            </w:r>
            <w:r>
              <w:rPr>
                <w:rFonts w:hint="default" w:ascii="Times New Roman" w:hAnsi="Times New Roman" w:cs="Times New Roman"/>
                <w:color w:val="auto"/>
                <w:szCs w:val="21"/>
              </w:rPr>
              <w:t>产生的固化烘道废气通过风机引出，经活性碳吸附处理后经15m高排气筒高空排放；喷涂粉尘经脉冲反吹滤芯回收系统收集后返回喷粉工序使用，芯滤过滤后的空气由风机引出经15m高的排气筒排放；喷漆房含苯、甲苯和二甲苯的有机废气通过集气罩+水旋器吸附装置处理后经</w:t>
            </w:r>
            <w:r>
              <w:rPr>
                <w:rFonts w:hint="default" w:ascii="Times New Roman" w:hAnsi="Times New Roman" w:cs="Times New Roman"/>
                <w:color w:val="auto"/>
                <w:szCs w:val="21"/>
                <w:lang w:val="en-US" w:eastAsia="zh-CN"/>
              </w:rPr>
              <w:t>15m</w:t>
            </w:r>
            <w:r>
              <w:rPr>
                <w:rFonts w:hint="default" w:ascii="Times New Roman" w:hAnsi="Times New Roman" w:cs="Times New Roman"/>
                <w:color w:val="auto"/>
                <w:szCs w:val="21"/>
              </w:rPr>
              <w:t>高的排气筒排放</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食堂油烟通过油烟机净化后排放</w:t>
            </w:r>
            <w:r>
              <w:rPr>
                <w:rFonts w:hint="default" w:ascii="Times New Roman" w:hAnsi="Times New Roman" w:cs="Times New Roman"/>
                <w:color w:val="auto"/>
                <w:szCs w:val="21"/>
                <w:lang w:eastAsia="zh-CN"/>
              </w:rPr>
              <w:t>等措施控制大气污染物排放量，项目运营期废气</w:t>
            </w:r>
            <w:r>
              <w:rPr>
                <w:rFonts w:hint="default" w:ascii="Times New Roman" w:hAnsi="Times New Roman" w:cs="Times New Roman"/>
                <w:color w:val="auto"/>
                <w:szCs w:val="21"/>
              </w:rPr>
              <w:t>能做到达标排放</w:t>
            </w:r>
            <w:r>
              <w:rPr>
                <w:rFonts w:hint="default" w:ascii="Times New Roman" w:hAnsi="Times New Roman" w:cs="Times New Roman"/>
                <w:color w:val="auto"/>
                <w:szCs w:val="21"/>
                <w:lang w:val="en-US" w:eastAsia="zh-CN"/>
              </w:rPr>
              <w:t>。</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continue"/>
            <w:vAlign w:val="center"/>
          </w:tcPr>
          <w:p>
            <w:pPr>
              <w:spacing w:line="300" w:lineRule="exact"/>
              <w:jc w:val="center"/>
              <w:rPr>
                <w:rFonts w:hint="default" w:ascii="Times New Roman" w:hAnsi="Times New Roman" w:cs="Times New Roman"/>
                <w:color w:val="auto"/>
                <w:szCs w:val="21"/>
              </w:rPr>
            </w:pPr>
          </w:p>
        </w:tc>
        <w:tc>
          <w:tcPr>
            <w:tcW w:w="3644" w:type="dxa"/>
            <w:vAlign w:val="center"/>
          </w:tcPr>
          <w:p>
            <w:pPr>
              <w:spacing w:line="300" w:lineRule="exact"/>
              <w:rPr>
                <w:rFonts w:hint="default" w:ascii="Times New Roman" w:hAnsi="Times New Roman" w:cs="Times New Roman"/>
                <w:color w:val="auto"/>
                <w:szCs w:val="21"/>
              </w:rPr>
            </w:pPr>
            <w:r>
              <w:rPr>
                <w:rFonts w:hint="default" w:ascii="Times New Roman" w:hAnsi="Times New Roman" w:cs="Times New Roman"/>
                <w:color w:val="auto"/>
                <w:szCs w:val="21"/>
              </w:rPr>
              <w:t>严格执行产业政策，按期关停规定淘汰的生产企业。贯彻园区总体规划，对规划区企业发展方向作出明确规定。</w:t>
            </w:r>
          </w:p>
        </w:tc>
        <w:tc>
          <w:tcPr>
            <w:tcW w:w="3646" w:type="dxa"/>
            <w:vAlign w:val="center"/>
          </w:tcPr>
          <w:p>
            <w:pPr>
              <w:spacing w:line="300" w:lineRule="exact"/>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rPr>
              <w:t>本项目位于昆明新城高新技术产业基地B-5-3号地块，属于电力装备制造中的开关柜、变压器、互感器生产项目，符合国家产业政策</w:t>
            </w:r>
            <w:r>
              <w:rPr>
                <w:rFonts w:hint="default" w:ascii="Times New Roman" w:hAnsi="Times New Roman" w:cs="Times New Roman"/>
                <w:color w:val="auto"/>
                <w:szCs w:val="21"/>
                <w:lang w:eastAsia="zh-CN"/>
              </w:rPr>
              <w:t>，符合园区规划。</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continue"/>
            <w:vAlign w:val="center"/>
          </w:tcPr>
          <w:p>
            <w:pPr>
              <w:spacing w:line="300" w:lineRule="exact"/>
              <w:jc w:val="center"/>
              <w:rPr>
                <w:rFonts w:hint="default" w:ascii="Times New Roman" w:hAnsi="Times New Roman" w:cs="Times New Roman"/>
                <w:color w:val="auto"/>
                <w:szCs w:val="21"/>
              </w:rPr>
            </w:pPr>
          </w:p>
        </w:tc>
        <w:tc>
          <w:tcPr>
            <w:tcW w:w="3644" w:type="dxa"/>
            <w:vAlign w:val="center"/>
          </w:tcPr>
          <w:p>
            <w:pPr>
              <w:spacing w:line="300" w:lineRule="exact"/>
              <w:rPr>
                <w:rFonts w:hint="default" w:ascii="Times New Roman" w:hAnsi="Times New Roman" w:cs="Times New Roman"/>
                <w:color w:val="auto"/>
                <w:szCs w:val="21"/>
              </w:rPr>
            </w:pPr>
            <w:r>
              <w:rPr>
                <w:rFonts w:hint="default" w:ascii="Times New Roman" w:hAnsi="Times New Roman" w:cs="Times New Roman"/>
                <w:color w:val="auto"/>
                <w:szCs w:val="21"/>
              </w:rPr>
              <w:t>加强工业企业废气排放末端治理措施，工业园区大气污染物对人群健康，对动植物生长具有一定的影响，因此必须加强废气排放末端治理措施。第一，园区应要求入区企业采用清洁工艺，以减少气体污染物外排环境；第二，如需排放，应当采取净化处理措施。</w:t>
            </w:r>
          </w:p>
        </w:tc>
        <w:tc>
          <w:tcPr>
            <w:tcW w:w="3646" w:type="dxa"/>
            <w:vAlign w:val="center"/>
          </w:tcPr>
          <w:p>
            <w:pPr>
              <w:spacing w:line="300" w:lineRule="exact"/>
              <w:rPr>
                <w:rFonts w:hint="default" w:ascii="Times New Roman" w:hAnsi="Times New Roman" w:cs="Times New Roman"/>
                <w:color w:val="auto"/>
                <w:szCs w:val="21"/>
              </w:rPr>
            </w:pPr>
            <w:r>
              <w:rPr>
                <w:rFonts w:hint="default" w:ascii="Times New Roman" w:hAnsi="Times New Roman" w:cs="Times New Roman"/>
                <w:color w:val="auto"/>
                <w:kern w:val="0"/>
                <w:szCs w:val="21"/>
              </w:rPr>
              <w:t>本项目为</w:t>
            </w:r>
            <w:r>
              <w:rPr>
                <w:rFonts w:hint="default" w:ascii="Times New Roman" w:hAnsi="Times New Roman" w:cs="Times New Roman"/>
                <w:color w:val="auto"/>
                <w:szCs w:val="21"/>
              </w:rPr>
              <w:t>开关柜、变压器、互感器生产项目，</w:t>
            </w:r>
            <w:r>
              <w:rPr>
                <w:rFonts w:hint="default" w:ascii="Times New Roman" w:hAnsi="Times New Roman" w:cs="Times New Roman"/>
                <w:color w:val="auto"/>
                <w:lang w:eastAsia="zh-CN"/>
              </w:rPr>
              <w:t>对照机械行业清洁生产分析，本项目属于清洁生产企业，</w:t>
            </w:r>
            <w:r>
              <w:rPr>
                <w:rFonts w:hint="default" w:ascii="Times New Roman" w:hAnsi="Times New Roman" w:cs="Times New Roman"/>
                <w:color w:val="auto"/>
                <w:szCs w:val="21"/>
              </w:rPr>
              <w:t>运营期</w:t>
            </w:r>
            <w:r>
              <w:rPr>
                <w:rFonts w:hint="default" w:ascii="Times New Roman" w:hAnsi="Times New Roman" w:cs="Times New Roman"/>
                <w:color w:val="auto"/>
                <w:szCs w:val="21"/>
                <w:lang w:eastAsia="zh-CN"/>
              </w:rPr>
              <w:t>污染物主要以大气污染物为主，</w:t>
            </w:r>
            <w:r>
              <w:rPr>
                <w:rFonts w:hint="default" w:ascii="Times New Roman" w:hAnsi="Times New Roman" w:cs="Times New Roman"/>
                <w:color w:val="auto"/>
                <w:szCs w:val="21"/>
              </w:rPr>
              <w:t>产生的固化烘道废气通过风机引出，经活性碳吸附处理后经15m高排气筒高空排放；喷涂粉尘经脉冲反吹滤芯回收系统收集后返回喷粉工序使用，芯滤过滤后的空气由风机引出经15m高的排气筒排放；喷漆房含苯、甲苯和二甲苯的有机废气通过集气罩</w:t>
            </w:r>
            <w:r>
              <w:rPr>
                <w:rFonts w:hint="default" w:ascii="Times New Roman" w:hAnsi="Times New Roman" w:cs="Times New Roman"/>
                <w:color w:val="auto"/>
                <w:szCs w:val="21"/>
                <w:lang w:eastAsia="zh-CN"/>
              </w:rPr>
              <w:t>和</w:t>
            </w:r>
            <w:r>
              <w:rPr>
                <w:rFonts w:hint="default" w:ascii="Times New Roman" w:hAnsi="Times New Roman" w:cs="Times New Roman"/>
                <w:color w:val="auto"/>
                <w:szCs w:val="21"/>
              </w:rPr>
              <w:t>水旋器吸附装置处理后经</w:t>
            </w:r>
            <w:r>
              <w:rPr>
                <w:rFonts w:hint="default" w:ascii="Times New Roman" w:hAnsi="Times New Roman" w:cs="Times New Roman"/>
                <w:color w:val="auto"/>
                <w:szCs w:val="21"/>
                <w:lang w:val="en-US" w:eastAsia="zh-CN"/>
              </w:rPr>
              <w:t>15m</w:t>
            </w:r>
            <w:r>
              <w:rPr>
                <w:rFonts w:hint="default" w:ascii="Times New Roman" w:hAnsi="Times New Roman" w:cs="Times New Roman"/>
                <w:color w:val="auto"/>
                <w:szCs w:val="21"/>
              </w:rPr>
              <w:t>高的排气筒排放</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食堂油烟通过油烟机净化后排</w:t>
            </w:r>
            <w:r>
              <w:rPr>
                <w:rFonts w:hint="default" w:ascii="Times New Roman" w:hAnsi="Times New Roman" w:cs="Times New Roman"/>
                <w:color w:val="auto"/>
                <w:szCs w:val="21"/>
                <w:lang w:eastAsia="zh-CN"/>
              </w:rPr>
              <w:t>放，项目运营期废气</w:t>
            </w:r>
            <w:r>
              <w:rPr>
                <w:rFonts w:hint="default" w:ascii="Times New Roman" w:hAnsi="Times New Roman" w:cs="Times New Roman"/>
                <w:color w:val="auto"/>
                <w:szCs w:val="21"/>
              </w:rPr>
              <w:t>能做到达标排放</w:t>
            </w:r>
            <w:r>
              <w:rPr>
                <w:rFonts w:hint="default" w:ascii="Times New Roman" w:hAnsi="Times New Roman" w:cs="Times New Roman"/>
                <w:color w:val="auto"/>
                <w:szCs w:val="21"/>
                <w:lang w:val="en-US" w:eastAsia="zh-CN"/>
              </w:rPr>
              <w:t>。</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continue"/>
            <w:vAlign w:val="center"/>
          </w:tcPr>
          <w:p>
            <w:pPr>
              <w:spacing w:line="300" w:lineRule="exact"/>
              <w:jc w:val="center"/>
              <w:rPr>
                <w:rFonts w:hint="default" w:ascii="Times New Roman" w:hAnsi="Times New Roman" w:cs="Times New Roman"/>
                <w:color w:val="auto"/>
                <w:szCs w:val="21"/>
              </w:rPr>
            </w:pPr>
          </w:p>
        </w:tc>
        <w:tc>
          <w:tcPr>
            <w:tcW w:w="3644" w:type="dxa"/>
            <w:vAlign w:val="center"/>
          </w:tcPr>
          <w:p>
            <w:pPr>
              <w:spacing w:line="300" w:lineRule="exact"/>
              <w:rPr>
                <w:rFonts w:hint="default" w:ascii="Times New Roman" w:hAnsi="Times New Roman" w:cs="Times New Roman"/>
                <w:color w:val="auto"/>
                <w:szCs w:val="21"/>
              </w:rPr>
            </w:pPr>
            <w:r>
              <w:rPr>
                <w:rFonts w:hint="default" w:ascii="Times New Roman" w:hAnsi="Times New Roman" w:cs="Times New Roman"/>
                <w:color w:val="auto"/>
                <w:szCs w:val="21"/>
              </w:rPr>
              <w:t>要求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3646" w:type="dxa"/>
            <w:vAlign w:val="center"/>
          </w:tcPr>
          <w:p>
            <w:pPr>
              <w:spacing w:line="300" w:lineRule="exact"/>
              <w:rPr>
                <w:rFonts w:hint="default" w:ascii="Times New Roman" w:hAnsi="Times New Roman" w:cs="Times New Roman"/>
                <w:color w:val="auto"/>
                <w:szCs w:val="21"/>
              </w:rPr>
            </w:pPr>
            <w:r>
              <w:rPr>
                <w:rFonts w:hint="default" w:ascii="Times New Roman" w:hAnsi="Times New Roman" w:cs="Times New Roman"/>
                <w:color w:val="auto"/>
                <w:szCs w:val="21"/>
              </w:rPr>
              <w:t>本项目不</w:t>
            </w:r>
            <w:r>
              <w:rPr>
                <w:rFonts w:hint="default" w:ascii="Times New Roman" w:hAnsi="Times New Roman" w:cs="Times New Roman"/>
                <w:color w:val="auto"/>
                <w:szCs w:val="21"/>
                <w:lang w:eastAsia="zh-CN"/>
              </w:rPr>
              <w:t>属</w:t>
            </w:r>
            <w:r>
              <w:rPr>
                <w:rFonts w:hint="default" w:ascii="Times New Roman" w:hAnsi="Times New Roman" w:cs="Times New Roman"/>
                <w:color w:val="auto"/>
                <w:szCs w:val="21"/>
              </w:rPr>
              <w:t>重点排污单位，但项目制定有监测计划，运营期将按照该计划进行。</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continue"/>
            <w:vAlign w:val="center"/>
          </w:tcPr>
          <w:p>
            <w:pPr>
              <w:spacing w:line="300" w:lineRule="exact"/>
              <w:jc w:val="center"/>
              <w:rPr>
                <w:rFonts w:hint="default" w:ascii="Times New Roman" w:hAnsi="Times New Roman" w:cs="Times New Roman"/>
                <w:color w:val="auto"/>
                <w:szCs w:val="21"/>
              </w:rPr>
            </w:pPr>
          </w:p>
        </w:tc>
        <w:tc>
          <w:tcPr>
            <w:tcW w:w="3644" w:type="dxa"/>
            <w:vAlign w:val="center"/>
          </w:tcPr>
          <w:p>
            <w:pPr>
              <w:spacing w:line="300" w:lineRule="exact"/>
              <w:rPr>
                <w:rFonts w:hint="default" w:ascii="Times New Roman" w:hAnsi="Times New Roman" w:cs="Times New Roman"/>
                <w:color w:val="auto"/>
                <w:szCs w:val="21"/>
              </w:rPr>
            </w:pPr>
            <w:r>
              <w:rPr>
                <w:rFonts w:hint="default" w:ascii="Times New Roman" w:hAnsi="Times New Roman" w:cs="Times New Roman"/>
                <w:color w:val="auto"/>
                <w:szCs w:val="21"/>
              </w:rPr>
              <w:t>根据《昆明市餐饮业环境污染防治管理办法》，强化规划区内饮食行业环境保护工作的监督管理，排放油烟的餐饮服务业经营者应当安装油烟净化设施并保持正常使用，使油烟达标排放，严格控制餐饮业油烟污染。</w:t>
            </w:r>
          </w:p>
        </w:tc>
        <w:tc>
          <w:tcPr>
            <w:tcW w:w="3646" w:type="dxa"/>
            <w:vAlign w:val="center"/>
          </w:tcPr>
          <w:p>
            <w:pPr>
              <w:spacing w:line="300" w:lineRule="exact"/>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lang w:eastAsia="zh-CN"/>
              </w:rPr>
              <w:t>严格按照</w:t>
            </w:r>
            <w:r>
              <w:rPr>
                <w:rFonts w:hint="default" w:ascii="Times New Roman" w:hAnsi="Times New Roman" w:cs="Times New Roman"/>
                <w:color w:val="auto"/>
                <w:szCs w:val="21"/>
              </w:rPr>
              <w:t>《昆明市餐饮业环境污染防治管理办法</w:t>
            </w:r>
            <w:r>
              <w:rPr>
                <w:rFonts w:hint="default" w:ascii="Times New Roman" w:hAnsi="Times New Roman" w:cs="Times New Roman"/>
                <w:color w:val="auto"/>
                <w:szCs w:val="21"/>
                <w:lang w:eastAsia="zh-CN"/>
              </w:rPr>
              <w:t>》对</w:t>
            </w:r>
            <w:r>
              <w:rPr>
                <w:rFonts w:hint="default" w:ascii="Times New Roman" w:hAnsi="Times New Roman" w:cs="Times New Roman"/>
                <w:color w:val="auto"/>
                <w:szCs w:val="21"/>
              </w:rPr>
              <w:t>食堂安装油烟净化设施</w:t>
            </w:r>
            <w:r>
              <w:rPr>
                <w:rFonts w:hint="default" w:ascii="Times New Roman" w:hAnsi="Times New Roman" w:cs="Times New Roman"/>
                <w:color w:val="auto"/>
                <w:szCs w:val="21"/>
                <w:lang w:eastAsia="zh-CN"/>
              </w:rPr>
              <w:t>和油烟排气筒</w:t>
            </w:r>
            <w:r>
              <w:rPr>
                <w:rFonts w:hint="default" w:ascii="Times New Roman" w:hAnsi="Times New Roman" w:cs="Times New Roman"/>
                <w:color w:val="auto"/>
                <w:szCs w:val="21"/>
              </w:rPr>
              <w:t>，油烟能达标排放。</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continue"/>
            <w:vAlign w:val="center"/>
          </w:tcPr>
          <w:p>
            <w:pPr>
              <w:spacing w:line="300" w:lineRule="exact"/>
              <w:jc w:val="center"/>
              <w:rPr>
                <w:rFonts w:hint="default" w:ascii="Times New Roman" w:hAnsi="Times New Roman" w:cs="Times New Roman"/>
                <w:color w:val="auto"/>
                <w:szCs w:val="21"/>
              </w:rPr>
            </w:pPr>
          </w:p>
        </w:tc>
        <w:tc>
          <w:tcPr>
            <w:tcW w:w="3644" w:type="dxa"/>
            <w:vAlign w:val="center"/>
          </w:tcPr>
          <w:p>
            <w:pPr>
              <w:spacing w:line="300" w:lineRule="exact"/>
              <w:rPr>
                <w:rFonts w:hint="default" w:ascii="Times New Roman" w:hAnsi="Times New Roman" w:cs="Times New Roman"/>
                <w:color w:val="auto"/>
                <w:szCs w:val="21"/>
              </w:rPr>
            </w:pPr>
            <w:r>
              <w:rPr>
                <w:rFonts w:hint="default" w:ascii="Times New Roman" w:hAnsi="Times New Roman" w:cs="Times New Roman"/>
                <w:color w:val="auto"/>
                <w:szCs w:val="21"/>
              </w:rPr>
              <w:t>规划区禁止建设排放有毒有害气体的项目，严格</w:t>
            </w:r>
            <w:r>
              <w:rPr>
                <w:rFonts w:hint="default" w:ascii="Times New Roman" w:hAnsi="Times New Roman" w:cs="Times New Roman"/>
                <w:color w:val="auto"/>
                <w:szCs w:val="21"/>
                <w:lang w:eastAsia="zh-CN"/>
              </w:rPr>
              <w:t>限制</w:t>
            </w:r>
            <w:r>
              <w:rPr>
                <w:rFonts w:hint="default" w:ascii="Times New Roman" w:hAnsi="Times New Roman" w:cs="Times New Roman"/>
                <w:color w:val="auto"/>
                <w:szCs w:val="21"/>
              </w:rPr>
              <w:t>建设排放有机废气的项目。</w:t>
            </w:r>
          </w:p>
        </w:tc>
        <w:tc>
          <w:tcPr>
            <w:tcW w:w="3646" w:type="dxa"/>
            <w:vAlign w:val="center"/>
          </w:tcPr>
          <w:p>
            <w:pPr>
              <w:spacing w:line="300" w:lineRule="exact"/>
              <w:rPr>
                <w:rFonts w:hint="default" w:ascii="Times New Roman" w:hAnsi="Times New Roman" w:cs="Times New Roman"/>
                <w:color w:val="auto"/>
                <w:szCs w:val="21"/>
              </w:rPr>
            </w:pPr>
            <w:r>
              <w:rPr>
                <w:rFonts w:hint="default" w:ascii="Times New Roman" w:hAnsi="Times New Roman" w:cs="Times New Roman"/>
                <w:color w:val="auto"/>
                <w:kern w:val="0"/>
                <w:szCs w:val="21"/>
              </w:rPr>
              <w:t>本项目为</w:t>
            </w:r>
            <w:r>
              <w:rPr>
                <w:rFonts w:hint="default" w:ascii="Times New Roman" w:hAnsi="Times New Roman" w:cs="Times New Roman"/>
                <w:color w:val="auto"/>
                <w:szCs w:val="21"/>
              </w:rPr>
              <w:t>开关柜、变压器、互感器生产项目</w:t>
            </w:r>
            <w:r>
              <w:rPr>
                <w:rFonts w:hint="default" w:ascii="Times New Roman" w:hAnsi="Times New Roman" w:cs="Times New Roman"/>
                <w:color w:val="auto"/>
                <w:szCs w:val="21"/>
                <w:lang w:eastAsia="zh-CN"/>
              </w:rPr>
              <w:t>，配套喷塑、喷漆工艺，运营期不会排放有毒有害气体，但会排放有机废气，本项目排放的有机废气均采取措施治理后达标排放。</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restart"/>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地表水污染防治措施</w:t>
            </w:r>
          </w:p>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及要求</w:t>
            </w:r>
          </w:p>
        </w:tc>
        <w:tc>
          <w:tcPr>
            <w:tcW w:w="3644"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产业基地污水需经预处理后方可排至污水处理厂，污水经预处理后水质需满足GB8978-1996《污水综合排放标准》三级标准或CJ343-2010《污水排入城市下水道水质标准》要求</w:t>
            </w:r>
          </w:p>
        </w:tc>
        <w:tc>
          <w:tcPr>
            <w:tcW w:w="3646"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eastAsia="zh-CN"/>
              </w:rPr>
              <w:t>生活污水</w:t>
            </w:r>
            <w:r>
              <w:rPr>
                <w:rFonts w:hint="default" w:ascii="Times New Roman" w:hAnsi="Times New Roman" w:cs="Times New Roman"/>
                <w:color w:val="auto"/>
                <w:kern w:val="0"/>
                <w:szCs w:val="21"/>
              </w:rPr>
              <w:t>经隔油化粪</w:t>
            </w:r>
            <w:r>
              <w:rPr>
                <w:rFonts w:hint="default" w:ascii="Times New Roman" w:hAnsi="Times New Roman" w:cs="Times New Roman"/>
                <w:color w:val="auto"/>
                <w:kern w:val="0"/>
                <w:szCs w:val="21"/>
                <w:lang w:eastAsia="zh-CN"/>
              </w:rPr>
              <w:t>预</w:t>
            </w:r>
            <w:r>
              <w:rPr>
                <w:rFonts w:hint="default" w:ascii="Times New Roman" w:hAnsi="Times New Roman" w:cs="Times New Roman"/>
                <w:color w:val="auto"/>
                <w:kern w:val="0"/>
                <w:szCs w:val="21"/>
              </w:rPr>
              <w:t>处理后</w:t>
            </w:r>
            <w:r>
              <w:rPr>
                <w:rFonts w:hint="default" w:ascii="Times New Roman" w:hAnsi="Times New Roman" w:cs="Times New Roman"/>
                <w:color w:val="auto"/>
                <w:kern w:val="0"/>
                <w:szCs w:val="21"/>
                <w:lang w:eastAsia="zh-CN"/>
              </w:rPr>
              <w:t>进入再生水处理站处理达标后排入</w:t>
            </w:r>
            <w:r>
              <w:rPr>
                <w:rFonts w:hint="default" w:ascii="Times New Roman" w:hAnsi="Times New Roman" w:cs="Times New Roman"/>
                <w:color w:val="auto"/>
                <w:kern w:val="0"/>
                <w:szCs w:val="21"/>
              </w:rPr>
              <w:t>市政污水管网进入</w:t>
            </w:r>
            <w:r>
              <w:rPr>
                <w:rFonts w:hint="default" w:ascii="Times New Roman" w:hAnsi="Times New Roman" w:cs="Times New Roman"/>
                <w:color w:val="auto"/>
                <w:kern w:val="0"/>
                <w:szCs w:val="21"/>
                <w:lang w:eastAsia="zh-CN"/>
              </w:rPr>
              <w:t>马金铺</w:t>
            </w:r>
            <w:r>
              <w:rPr>
                <w:rFonts w:hint="default" w:ascii="Times New Roman" w:hAnsi="Times New Roman" w:cs="Times New Roman"/>
                <w:color w:val="auto"/>
                <w:kern w:val="0"/>
                <w:szCs w:val="21"/>
              </w:rPr>
              <w:t>污水处理厂处置，根据监测结果，外排废水</w:t>
            </w:r>
            <w:r>
              <w:rPr>
                <w:rFonts w:hint="default" w:ascii="Times New Roman" w:hAnsi="Times New Roman" w:cs="Times New Roman"/>
                <w:color w:val="auto"/>
                <w:kern w:val="0"/>
                <w:szCs w:val="21"/>
                <w:lang w:eastAsia="zh-CN"/>
              </w:rPr>
              <w:t>能</w:t>
            </w:r>
            <w:r>
              <w:rPr>
                <w:rFonts w:hint="default" w:ascii="Times New Roman" w:hAnsi="Times New Roman" w:cs="Times New Roman"/>
                <w:color w:val="auto"/>
                <w:kern w:val="0"/>
                <w:szCs w:val="21"/>
              </w:rPr>
              <w:t>满足CJ343-2015《污水排入城市下水道水质标准》表1中A级标准。</w:t>
            </w:r>
          </w:p>
        </w:tc>
        <w:tc>
          <w:tcPr>
            <w:tcW w:w="869" w:type="dxa"/>
            <w:vAlign w:val="center"/>
          </w:tcPr>
          <w:p>
            <w:pPr>
              <w:spacing w:line="30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continue"/>
            <w:vAlign w:val="center"/>
          </w:tcPr>
          <w:p>
            <w:pPr>
              <w:spacing w:line="300" w:lineRule="exact"/>
              <w:jc w:val="center"/>
              <w:rPr>
                <w:rFonts w:hint="default" w:ascii="Times New Roman" w:hAnsi="Times New Roman" w:cs="Times New Roman"/>
                <w:color w:val="auto"/>
                <w:szCs w:val="21"/>
              </w:rPr>
            </w:pPr>
          </w:p>
        </w:tc>
        <w:tc>
          <w:tcPr>
            <w:tcW w:w="3644"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zh-CN"/>
              </w:rPr>
              <w:t>大力推行再生水回用，基地再生水主要用于道路浇洒、绿化浇灌、景观环境用水、建筑冲厕，执行《城市污水再生利用 城市杂用水水质》(GB/T 18920-2002)和《城市污水再生利用 景观环境用水水质》(GB/T 18921-2002)最严标准。</w:t>
            </w:r>
          </w:p>
        </w:tc>
        <w:tc>
          <w:tcPr>
            <w:tcW w:w="3646"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项目建有在再生水处理站，</w:t>
            </w:r>
            <w:r>
              <w:rPr>
                <w:rFonts w:hint="default" w:ascii="Times New Roman" w:hAnsi="Times New Roman" w:cs="Times New Roman"/>
                <w:color w:val="auto"/>
                <w:kern w:val="0"/>
                <w:szCs w:val="21"/>
                <w:lang w:eastAsia="zh-CN"/>
              </w:rPr>
              <w:t>处理后的废水部分回用，部分外排</w:t>
            </w:r>
            <w:r>
              <w:rPr>
                <w:rFonts w:hint="default" w:ascii="Times New Roman" w:hAnsi="Times New Roman" w:cs="Times New Roman"/>
                <w:color w:val="auto"/>
                <w:kern w:val="0"/>
                <w:szCs w:val="21"/>
              </w:rPr>
              <w:t>。</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continue"/>
            <w:vAlign w:val="center"/>
          </w:tcPr>
          <w:p>
            <w:pPr>
              <w:spacing w:line="300" w:lineRule="exact"/>
              <w:jc w:val="center"/>
              <w:rPr>
                <w:rFonts w:hint="default" w:ascii="Times New Roman" w:hAnsi="Times New Roman" w:cs="Times New Roman"/>
                <w:color w:val="auto"/>
                <w:szCs w:val="21"/>
              </w:rPr>
            </w:pPr>
          </w:p>
        </w:tc>
        <w:tc>
          <w:tcPr>
            <w:tcW w:w="3644"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zh-CN"/>
              </w:rPr>
              <w:t>严格制定企业入驻条件，限制高耗水、高排水产业入驻；产业引进必须考虑高附加值低污染甚至零污染的企业。严格控制产生有机废水的现有企业规模。</w:t>
            </w:r>
          </w:p>
        </w:tc>
        <w:tc>
          <w:tcPr>
            <w:tcW w:w="3646"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本项目为</w:t>
            </w:r>
            <w:r>
              <w:rPr>
                <w:rFonts w:hint="default" w:ascii="Times New Roman" w:hAnsi="Times New Roman" w:cs="Times New Roman"/>
                <w:color w:val="auto"/>
                <w:szCs w:val="21"/>
              </w:rPr>
              <w:t>开关柜、变压器、互感器生产项目，不属于</w:t>
            </w:r>
            <w:r>
              <w:rPr>
                <w:rFonts w:hint="default" w:ascii="Times New Roman" w:hAnsi="Times New Roman" w:cs="Times New Roman"/>
                <w:color w:val="auto"/>
                <w:kern w:val="0"/>
                <w:szCs w:val="21"/>
                <w:lang w:val="zh-CN"/>
              </w:rPr>
              <w:t>高耗水、高排水业入。</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restart"/>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噪声污染防治措施及要求</w:t>
            </w:r>
          </w:p>
        </w:tc>
        <w:tc>
          <w:tcPr>
            <w:tcW w:w="3644"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不同功能区之间，以及交通道路两侧、高压走廊按规划环评要求保证绿化防护带。</w:t>
            </w:r>
          </w:p>
        </w:tc>
        <w:tc>
          <w:tcPr>
            <w:tcW w:w="3646"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本项目厂界四周均设置有绿化带。</w:t>
            </w:r>
          </w:p>
        </w:tc>
        <w:tc>
          <w:tcPr>
            <w:tcW w:w="869" w:type="dxa"/>
            <w:vAlign w:val="center"/>
          </w:tcPr>
          <w:p>
            <w:pPr>
              <w:spacing w:line="30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continue"/>
            <w:vAlign w:val="center"/>
          </w:tcPr>
          <w:p>
            <w:pPr>
              <w:spacing w:line="300" w:lineRule="exact"/>
              <w:jc w:val="center"/>
              <w:rPr>
                <w:rFonts w:hint="default" w:ascii="Times New Roman" w:hAnsi="Times New Roman" w:cs="Times New Roman"/>
                <w:color w:val="auto"/>
                <w:szCs w:val="21"/>
              </w:rPr>
            </w:pPr>
          </w:p>
        </w:tc>
        <w:tc>
          <w:tcPr>
            <w:tcW w:w="3644"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原水及再生水输水泵站采取噪声工程治理措施进行治理，如采用封闭的泵房，并对泵房进行隔声、吸声处理。该泵站设于居住用地中，除采取治理措施外，与周围住宅应保留30m以上距离。</w:t>
            </w:r>
          </w:p>
        </w:tc>
        <w:tc>
          <w:tcPr>
            <w:tcW w:w="3646"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本项目再生水输水泵站位于密闭厂房内，周边30m范围内无居民点。</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continue"/>
            <w:vAlign w:val="center"/>
          </w:tcPr>
          <w:p>
            <w:pPr>
              <w:spacing w:line="300" w:lineRule="exact"/>
              <w:jc w:val="center"/>
              <w:rPr>
                <w:rFonts w:hint="default" w:ascii="Times New Roman" w:hAnsi="Times New Roman" w:cs="Times New Roman"/>
                <w:color w:val="auto"/>
                <w:szCs w:val="21"/>
              </w:rPr>
            </w:pPr>
          </w:p>
        </w:tc>
        <w:tc>
          <w:tcPr>
            <w:tcW w:w="3644"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在周边主要交通干线及区内交通干线两侧临路尽量布置为商业等声环境功能要求较低设施</w:t>
            </w:r>
          </w:p>
        </w:tc>
        <w:tc>
          <w:tcPr>
            <w:tcW w:w="3646"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本项目为产业基地道路两侧，属于次干道，厂界四周均设置有绿化带。</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continue"/>
            <w:vAlign w:val="center"/>
          </w:tcPr>
          <w:p>
            <w:pPr>
              <w:spacing w:line="300" w:lineRule="exact"/>
              <w:jc w:val="center"/>
              <w:rPr>
                <w:rFonts w:hint="default" w:ascii="Times New Roman" w:hAnsi="Times New Roman" w:cs="Times New Roman"/>
                <w:color w:val="auto"/>
                <w:szCs w:val="21"/>
              </w:rPr>
            </w:pPr>
          </w:p>
        </w:tc>
        <w:tc>
          <w:tcPr>
            <w:tcW w:w="3644"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规划区内项目产生噪声应经处理厂界达到相应功能区噪声排放标准要求。</w:t>
            </w:r>
          </w:p>
        </w:tc>
        <w:tc>
          <w:tcPr>
            <w:tcW w:w="3646"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项目已建成正常生产，根据监测结果，项目区运营期各厂界噪声值能满足《工业企业厂界环境噪声排放标准》（GB12348-2008）中3类区标准的要求。</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restart"/>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固废污染防治措施及要求</w:t>
            </w:r>
          </w:p>
        </w:tc>
        <w:tc>
          <w:tcPr>
            <w:tcW w:w="3644"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zh-CN"/>
              </w:rPr>
              <w:t>规划区建立完善垃圾收集及清运系统，实施生活垃圾分类收集，建设垃圾中转站，区内垃圾实现日清日运，禁止乱堆乱倒。垃圾转运站结构形式必须为封闭作业式。严禁建造敞开式简易转运站，严禁开放式转运垃圾。垃圾转运站净高不宜过低，应满足集装箱或垃圾车斗起吊高度，方便垃圾装运。</w:t>
            </w:r>
          </w:p>
        </w:tc>
        <w:tc>
          <w:tcPr>
            <w:tcW w:w="3646"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zh-CN"/>
              </w:rPr>
              <w:t>产业基地已建立完善垃圾收集及清运系统，本项目运营期产生的一般垃圾委托园区环卫部门清运，危险废物委托昆明市危废处置中心清运处置。</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continue"/>
            <w:vAlign w:val="center"/>
          </w:tcPr>
          <w:p>
            <w:pPr>
              <w:spacing w:line="300" w:lineRule="exact"/>
              <w:jc w:val="center"/>
              <w:rPr>
                <w:rFonts w:hint="default" w:ascii="Times New Roman" w:hAnsi="Times New Roman" w:cs="Times New Roman"/>
                <w:color w:val="auto"/>
                <w:szCs w:val="21"/>
              </w:rPr>
            </w:pPr>
          </w:p>
        </w:tc>
        <w:tc>
          <w:tcPr>
            <w:tcW w:w="3644" w:type="dxa"/>
            <w:vAlign w:val="center"/>
          </w:tcPr>
          <w:p>
            <w:pPr>
              <w:spacing w:line="300" w:lineRule="exac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固体废物尽量实现综合利用，在源头上减少固体废物产生量。入区企业产生工业固废由企业自行处置。</w:t>
            </w:r>
          </w:p>
        </w:tc>
        <w:tc>
          <w:tcPr>
            <w:tcW w:w="3646" w:type="dxa"/>
            <w:vAlign w:val="center"/>
          </w:tcPr>
          <w:p>
            <w:pPr>
              <w:spacing w:line="300" w:lineRule="exac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本项目运营期产生的一般垃圾委托园区环卫部门清运，危险废物委托昆明市危废处置中心清运处置。</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continue"/>
            <w:vAlign w:val="center"/>
          </w:tcPr>
          <w:p>
            <w:pPr>
              <w:spacing w:line="300" w:lineRule="exact"/>
              <w:jc w:val="center"/>
              <w:rPr>
                <w:rFonts w:hint="default" w:ascii="Times New Roman" w:hAnsi="Times New Roman" w:cs="Times New Roman"/>
                <w:color w:val="auto"/>
                <w:szCs w:val="21"/>
              </w:rPr>
            </w:pPr>
          </w:p>
        </w:tc>
        <w:tc>
          <w:tcPr>
            <w:tcW w:w="3644" w:type="dxa"/>
            <w:vAlign w:val="center"/>
          </w:tcPr>
          <w:p>
            <w:pPr>
              <w:spacing w:line="300" w:lineRule="exac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规划区对入区企业要求严格，禁止生产工艺落后、装备水平低下、“固废”产生和排放量大且无处置能力的企业入园，谢绝污染大户入内，引进项目中固体废物经过回收利用或其他方式进行处理，达到100%处置，不会对环境造成不利影响。</w:t>
            </w:r>
          </w:p>
        </w:tc>
        <w:tc>
          <w:tcPr>
            <w:tcW w:w="3646" w:type="dxa"/>
            <w:vAlign w:val="center"/>
          </w:tcPr>
          <w:p>
            <w:pPr>
              <w:spacing w:line="300" w:lineRule="exac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本项目已取得入园证明，且建成投产，产生的一般垃圾委托园区环卫部门清运，危险废物委托昆明市危废处置中心清运处置。</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9" w:type="dxa"/>
            <w:vMerge w:val="continue"/>
            <w:vAlign w:val="center"/>
          </w:tcPr>
          <w:p>
            <w:pPr>
              <w:spacing w:line="300" w:lineRule="exact"/>
              <w:jc w:val="center"/>
              <w:rPr>
                <w:rFonts w:hint="default" w:ascii="Times New Roman" w:hAnsi="Times New Roman" w:cs="Times New Roman"/>
                <w:color w:val="auto"/>
                <w:szCs w:val="21"/>
              </w:rPr>
            </w:pPr>
          </w:p>
        </w:tc>
        <w:tc>
          <w:tcPr>
            <w:tcW w:w="3644" w:type="dxa"/>
            <w:vAlign w:val="center"/>
          </w:tcPr>
          <w:p>
            <w:pPr>
              <w:spacing w:line="300" w:lineRule="exac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危险废物应由各企业按必须按照《国家危险废物名录》进行分类收集、贮存，不得与其他废物混合处置。各企业内的危险废物暂时贮存必须满足《危险废物贮存污染控制标准》（GB18597-2001）要求。规划区内产生的医疗废物也应由相关医疗单位收集送昆明市医疗废物处置中心处理。其余危险交有危险处理资质的单位处理。规划区在开发建设过程中，管理部门应对防止危险废物污染的各方面进行认真研究，建立并完善危险废物的申报登记制度，强化对危险废物从生产、收集、运输、利用、处理和处置的全过程管理</w:t>
            </w:r>
          </w:p>
        </w:tc>
        <w:tc>
          <w:tcPr>
            <w:tcW w:w="3646" w:type="dxa"/>
            <w:vAlign w:val="center"/>
          </w:tcPr>
          <w:p>
            <w:pPr>
              <w:spacing w:line="300" w:lineRule="exact"/>
              <w:rPr>
                <w:rFonts w:hint="default" w:ascii="Times New Roman" w:hAnsi="Times New Roman" w:cs="Times New Roman"/>
                <w:color w:val="auto"/>
                <w:kern w:val="0"/>
                <w:szCs w:val="21"/>
                <w:lang w:val="zh-CN"/>
              </w:rPr>
            </w:pPr>
            <w:r>
              <w:rPr>
                <w:rFonts w:hint="default" w:ascii="Times New Roman" w:hAnsi="Times New Roman" w:cs="Times New Roman"/>
                <w:color w:val="auto"/>
                <w:kern w:val="0"/>
                <w:szCs w:val="21"/>
                <w:lang w:val="zh-CN"/>
              </w:rPr>
              <w:t>本项目产生的危险废物在项目区分类暂存后委托昆明市危废处置中心清运处置。</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综合以上分析，项目均满足《</w:t>
      </w:r>
      <w:r>
        <w:rPr>
          <w:rFonts w:hint="default" w:ascii="Times New Roman" w:hAnsi="Times New Roman" w:cs="Times New Roman"/>
          <w:color w:val="auto"/>
          <w:kern w:val="1"/>
          <w:sz w:val="24"/>
        </w:rPr>
        <w:t>昆明新城高新技术产业基地控制性详细规划调整</w:t>
      </w:r>
      <w:r>
        <w:rPr>
          <w:rFonts w:hint="default" w:ascii="Times New Roman" w:hAnsi="Times New Roman" w:eastAsia="SimSun" w:cs="Times New Roman"/>
          <w:color w:val="auto"/>
          <w:sz w:val="24"/>
        </w:rPr>
        <w:t>环境影响报告书》及审查意见要求。</w:t>
      </w:r>
    </w:p>
    <w:p>
      <w:pPr>
        <w:pStyle w:val="2"/>
        <w:spacing w:line="360" w:lineRule="auto"/>
        <w:ind w:firstLine="482" w:firstLineChars="200"/>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3、与</w:t>
      </w:r>
      <w:r>
        <w:rPr>
          <w:rFonts w:hint="default" w:ascii="Times New Roman" w:hAnsi="Times New Roman" w:cs="Times New Roman"/>
          <w:b/>
          <w:color w:val="auto"/>
          <w:sz w:val="24"/>
        </w:rPr>
        <w:t>《云南省滇池保护条例》符合性分析</w:t>
      </w:r>
    </w:p>
    <w:p>
      <w:pPr>
        <w:spacing w:line="360" w:lineRule="auto"/>
        <w:ind w:firstLine="464" w:firstLineChars="200"/>
        <w:contextualSpacing/>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《云南省滇池保护条例》将滇池保护区域分为三级，具体范围划定为：</w:t>
      </w:r>
    </w:p>
    <w:p>
      <w:pPr>
        <w:spacing w:line="360" w:lineRule="auto"/>
        <w:ind w:firstLine="464" w:firstLineChars="200"/>
        <w:contextualSpacing/>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(一)一级保护区，指滇池水域及保护界桩向外水平延伸100米以内的区域，但保护界桩在环湖路(不含水体上的桥梁)以外的，以环湖路以内的路缘线为界。</w:t>
      </w:r>
    </w:p>
    <w:p>
      <w:pPr>
        <w:spacing w:line="360" w:lineRule="auto"/>
        <w:ind w:firstLine="464" w:firstLineChars="200"/>
        <w:contextualSpacing/>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(二)二级保护区，指一级保护区以外至滇池面山以内城乡规划确定的禁止建设区和限制建设区，及主要入湖河道两侧沿地表向外水平延伸50米以内区域。</w:t>
      </w:r>
    </w:p>
    <w:p>
      <w:pPr>
        <w:spacing w:line="360" w:lineRule="auto"/>
        <w:ind w:firstLine="464" w:firstLineChars="200"/>
        <w:contextualSpacing/>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(三)三级保护区，指一、二级保护区以外，滇池流域分水岭以内的区域。</w:t>
      </w:r>
    </w:p>
    <w:p>
      <w:pPr>
        <w:spacing w:line="360" w:lineRule="auto"/>
        <w:ind w:firstLine="464" w:firstLineChars="200"/>
        <w:contextualSpacing/>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本项目位于</w:t>
      </w:r>
      <w:r>
        <w:rPr>
          <w:rFonts w:hint="default" w:ascii="Times New Roman" w:hAnsi="Times New Roman" w:cs="Times New Roman"/>
          <w:color w:val="auto"/>
          <w:sz w:val="24"/>
        </w:rPr>
        <w:t>昆明新城高新技术产业基地B-5-3号地块，</w:t>
      </w:r>
      <w:r>
        <w:rPr>
          <w:rFonts w:hint="default" w:ascii="Times New Roman" w:hAnsi="Times New Roman" w:cs="Times New Roman"/>
          <w:color w:val="auto"/>
          <w:spacing w:val="-4"/>
          <w:sz w:val="24"/>
        </w:rPr>
        <w:t>根据昆明市人民政府于2015年10月10日公布的《滇池分级保护范围划定方案》(昆明市人民政府公告第88号)中滇池分级保护范围划定方案——滇池分级保护范围图，项目位于《云南省滇池保护条例》三级保护区范围内。</w:t>
      </w:r>
    </w:p>
    <w:p>
      <w:pPr>
        <w:spacing w:line="360" w:lineRule="auto"/>
        <w:ind w:firstLine="464" w:firstLineChars="200"/>
        <w:contextualSpacing/>
        <w:rPr>
          <w:rFonts w:hint="default" w:ascii="Times New Roman" w:hAnsi="Times New Roman" w:cs="Times New Roman"/>
          <w:color w:val="auto"/>
          <w:spacing w:val="-4"/>
          <w:sz w:val="24"/>
        </w:rPr>
      </w:pPr>
      <w:r>
        <w:rPr>
          <w:rFonts w:hint="default" w:ascii="Times New Roman" w:hAnsi="Times New Roman" w:cs="Times New Roman"/>
          <w:color w:val="auto"/>
          <w:spacing w:val="-4"/>
          <w:sz w:val="24"/>
        </w:rPr>
        <w:t>本项目与《云南省滇池保护条例》中相关规定符合性对照分析见表10.2-2所示。</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表10.2-2  本项目与《云南省滇池保护条例》中相关规定符合性分析</w:t>
      </w:r>
    </w:p>
    <w:tbl>
      <w:tblPr>
        <w:tblStyle w:val="27"/>
        <w:tblW w:w="91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4142"/>
        <w:gridCol w:w="3646"/>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1" w:type="dxa"/>
            <w:vAlign w:val="center"/>
          </w:tcPr>
          <w:p>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4142" w:type="dxa"/>
            <w:vAlign w:val="center"/>
          </w:tcPr>
          <w:p>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条例要求</w:t>
            </w:r>
          </w:p>
        </w:tc>
        <w:tc>
          <w:tcPr>
            <w:tcW w:w="3646" w:type="dxa"/>
            <w:vAlign w:val="center"/>
          </w:tcPr>
          <w:p>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对比分析</w:t>
            </w:r>
          </w:p>
        </w:tc>
        <w:tc>
          <w:tcPr>
            <w:tcW w:w="869" w:type="dxa"/>
            <w:vAlign w:val="center"/>
          </w:tcPr>
          <w:p>
            <w:pPr>
              <w:spacing w:line="30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1" w:type="dxa"/>
            <w:vAlign w:val="center"/>
          </w:tcPr>
          <w:p>
            <w:pPr>
              <w:spacing w:line="300" w:lineRule="exact"/>
              <w:jc w:val="center"/>
              <w:rPr>
                <w:rFonts w:hint="default" w:ascii="Times New Roman" w:hAnsi="Times New Roman" w:cs="Times New Roman"/>
                <w:b/>
                <w:color w:val="auto"/>
                <w:szCs w:val="21"/>
              </w:rPr>
            </w:pPr>
            <w:r>
              <w:rPr>
                <w:rFonts w:hint="default" w:ascii="Times New Roman" w:hAnsi="Times New Roman" w:cs="Times New Roman"/>
                <w:bCs/>
                <w:color w:val="auto"/>
                <w:szCs w:val="21"/>
              </w:rPr>
              <w:t>1</w:t>
            </w:r>
          </w:p>
        </w:tc>
        <w:tc>
          <w:tcPr>
            <w:tcW w:w="4142" w:type="dxa"/>
            <w:vAlign w:val="center"/>
          </w:tcPr>
          <w:p>
            <w:pPr>
              <w:spacing w:line="300" w:lineRule="exact"/>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第二十七条：</w:t>
            </w:r>
          </w:p>
          <w:p>
            <w:pPr>
              <w:spacing w:line="300" w:lineRule="exact"/>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 xml:space="preserve"> 滇池保护范围内新建、改建、扩建的建设项目，应当配套建设节水设施，落实节水措施。</w:t>
            </w:r>
          </w:p>
          <w:p>
            <w:pPr>
              <w:spacing w:line="300" w:lineRule="exact"/>
              <w:jc w:val="left"/>
              <w:rPr>
                <w:rFonts w:hint="default" w:ascii="Times New Roman" w:hAnsi="Times New Roman" w:cs="Times New Roman"/>
                <w:b/>
                <w:color w:val="auto"/>
                <w:szCs w:val="21"/>
              </w:rPr>
            </w:pPr>
            <w:r>
              <w:rPr>
                <w:rFonts w:hint="default" w:ascii="Times New Roman" w:hAnsi="Times New Roman" w:cs="Times New Roman"/>
                <w:bCs/>
                <w:color w:val="auto"/>
                <w:szCs w:val="21"/>
              </w:rPr>
              <w:t>新建城镇、单位、居住小区等应当按照规划及相关规定建设雨污分流的排水管网，</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"https://baike.sogou.com/lemma/ShowInnerLink.htm?lemmaId=222883&amp;ss_c=ssc.citiao.link" \t "https://baike.sogou.com/_blank" </w:instrText>
            </w:r>
            <w:r>
              <w:rPr>
                <w:rFonts w:hint="default" w:ascii="Times New Roman" w:hAnsi="Times New Roman" w:cs="Times New Roman"/>
                <w:color w:val="auto"/>
              </w:rPr>
              <w:fldChar w:fldCharType="separate"/>
            </w:r>
            <w:r>
              <w:rPr>
                <w:rFonts w:hint="default" w:ascii="Times New Roman" w:hAnsi="Times New Roman" w:cs="Times New Roman"/>
                <w:bCs/>
                <w:color w:val="auto"/>
                <w:szCs w:val="21"/>
              </w:rPr>
              <w:t>再生水</w:t>
            </w:r>
            <w:r>
              <w:rPr>
                <w:rFonts w:hint="default" w:ascii="Times New Roman" w:hAnsi="Times New Roman" w:cs="Times New Roman"/>
                <w:bCs/>
                <w:color w:val="auto"/>
                <w:szCs w:val="21"/>
              </w:rPr>
              <w:fldChar w:fldCharType="end"/>
            </w:r>
            <w:r>
              <w:rPr>
                <w:rFonts w:hint="default" w:ascii="Times New Roman" w:hAnsi="Times New Roman" w:cs="Times New Roman"/>
                <w:bCs/>
                <w:color w:val="auto"/>
                <w:szCs w:val="21"/>
              </w:rPr>
              <w:t>利用和</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"https://baike.sogou.com/lemma/ShowInnerLink.htm?lemmaId=83041969&amp;ss_c=ssc.citiao.link" \t "https://baike.sogou.com/_blank" </w:instrText>
            </w:r>
            <w:r>
              <w:rPr>
                <w:rFonts w:hint="default" w:ascii="Times New Roman" w:hAnsi="Times New Roman" w:cs="Times New Roman"/>
                <w:color w:val="auto"/>
              </w:rPr>
              <w:fldChar w:fldCharType="separate"/>
            </w:r>
            <w:r>
              <w:rPr>
                <w:rFonts w:hint="default" w:ascii="Times New Roman" w:hAnsi="Times New Roman" w:cs="Times New Roman"/>
                <w:bCs/>
                <w:color w:val="auto"/>
                <w:szCs w:val="21"/>
              </w:rPr>
              <w:t>雨水收集利用</w:t>
            </w:r>
            <w:r>
              <w:rPr>
                <w:rFonts w:hint="default" w:ascii="Times New Roman" w:hAnsi="Times New Roman" w:cs="Times New Roman"/>
                <w:bCs/>
                <w:color w:val="auto"/>
                <w:szCs w:val="21"/>
              </w:rPr>
              <w:fldChar w:fldCharType="end"/>
            </w:r>
            <w:r>
              <w:rPr>
                <w:rFonts w:hint="default" w:ascii="Times New Roman" w:hAnsi="Times New Roman" w:cs="Times New Roman"/>
                <w:bCs/>
                <w:color w:val="auto"/>
                <w:szCs w:val="21"/>
              </w:rPr>
              <w:t>设施；已建成的城镇、单位、居住小区应当逐步实施雨污分流排放，有条件的应当建设再生水利用和雨水收集利用设施。</w:t>
            </w:r>
          </w:p>
        </w:tc>
        <w:tc>
          <w:tcPr>
            <w:tcW w:w="3646" w:type="dxa"/>
            <w:vAlign w:val="center"/>
          </w:tcPr>
          <w:p>
            <w:pPr>
              <w:spacing w:line="300" w:lineRule="exact"/>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本项目建有处理规模为45m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/d的再生水处理站及回用水管网，将处理达标的中水回用于场地绿化。</w:t>
            </w:r>
          </w:p>
        </w:tc>
        <w:tc>
          <w:tcPr>
            <w:tcW w:w="869" w:type="dxa"/>
            <w:vAlign w:val="center"/>
          </w:tcPr>
          <w:p>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1" w:type="dxa"/>
            <w:vAlign w:val="center"/>
          </w:tcPr>
          <w:p>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w:t>
            </w:r>
          </w:p>
        </w:tc>
        <w:tc>
          <w:tcPr>
            <w:tcW w:w="4142" w:type="dxa"/>
            <w:vAlign w:val="center"/>
          </w:tcPr>
          <w:p>
            <w:pPr>
              <w:spacing w:line="300" w:lineRule="exact"/>
              <w:jc w:val="left"/>
              <w:rPr>
                <w:rFonts w:hint="default" w:ascii="Times New Roman" w:hAnsi="Times New Roman" w:eastAsia="SimSun" w:cs="Times New Roman"/>
                <w:color w:val="auto"/>
                <w:szCs w:val="21"/>
                <w:shd w:val="clear" w:color="auto" w:fill="FFFFFF"/>
              </w:rPr>
            </w:pPr>
            <w:r>
              <w:rPr>
                <w:rFonts w:hint="default" w:ascii="Times New Roman" w:hAnsi="Times New Roman" w:eastAsia="SimSun" w:cs="Times New Roman"/>
                <w:color w:val="auto"/>
                <w:szCs w:val="21"/>
                <w:shd w:val="clear" w:color="auto" w:fill="FFFFFF"/>
              </w:rPr>
              <w:t>第三十条：</w:t>
            </w:r>
          </w:p>
          <w:p>
            <w:pPr>
              <w:spacing w:line="300" w:lineRule="exact"/>
              <w:jc w:val="left"/>
              <w:rPr>
                <w:rFonts w:hint="default" w:ascii="Times New Roman" w:hAnsi="Times New Roman" w:cs="Times New Roman"/>
                <w:bCs/>
                <w:color w:val="auto"/>
                <w:szCs w:val="21"/>
              </w:rPr>
            </w:pPr>
            <w:r>
              <w:rPr>
                <w:rFonts w:hint="default" w:ascii="Times New Roman" w:hAnsi="Times New Roman" w:eastAsia="SimSun" w:cs="Times New Roman"/>
                <w:color w:val="auto"/>
                <w:szCs w:val="21"/>
                <w:shd w:val="clear" w:color="auto" w:fill="FFFFFF"/>
              </w:rPr>
              <w:t>滇池保护范围内的单位应当采取有效措施，控制氮、磷等污染物的排放，逐步实现生活污水、粪便、垃圾的</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"https://baike.sogou.com/lemma/ShowInnerLink.htm?lemmaId=70067351&amp;ss_c=ssc.citiao.link" \t "https://baike.sogou.com/_blank" </w:instrText>
            </w:r>
            <w:r>
              <w:rPr>
                <w:rFonts w:hint="default" w:ascii="Times New Roman" w:hAnsi="Times New Roman" w:cs="Times New Roman"/>
                <w:color w:val="auto"/>
              </w:rPr>
              <w:fldChar w:fldCharType="separate"/>
            </w:r>
            <w:r>
              <w:rPr>
                <w:rStyle w:val="25"/>
                <w:rFonts w:hint="default" w:ascii="Times New Roman" w:hAnsi="Times New Roman" w:eastAsia="SimSun" w:cs="Times New Roman"/>
                <w:color w:val="auto"/>
                <w:szCs w:val="21"/>
                <w:u w:val="none"/>
                <w:shd w:val="clear" w:color="auto" w:fill="FFFFFF"/>
              </w:rPr>
              <w:t>减量化</w:t>
            </w:r>
            <w:r>
              <w:rPr>
                <w:rStyle w:val="25"/>
                <w:rFonts w:hint="default" w:ascii="Times New Roman" w:hAnsi="Times New Roman" w:eastAsia="SimSun" w:cs="Times New Roman"/>
                <w:color w:val="auto"/>
                <w:szCs w:val="21"/>
                <w:u w:val="none"/>
                <w:shd w:val="clear" w:color="auto" w:fill="FFFFFF"/>
              </w:rPr>
              <w:fldChar w:fldCharType="end"/>
            </w:r>
            <w:r>
              <w:rPr>
                <w:rFonts w:hint="default" w:ascii="Times New Roman" w:hAnsi="Times New Roman" w:eastAsia="SimSun" w:cs="Times New Roman"/>
                <w:color w:val="auto"/>
                <w:szCs w:val="21"/>
                <w:shd w:val="clear" w:color="auto" w:fill="FFFFFF"/>
              </w:rPr>
              <w:t>、无害化、资源化。</w:t>
            </w:r>
          </w:p>
        </w:tc>
        <w:tc>
          <w:tcPr>
            <w:tcW w:w="3646" w:type="dxa"/>
            <w:vAlign w:val="center"/>
          </w:tcPr>
          <w:p>
            <w:pPr>
              <w:spacing w:line="300" w:lineRule="exact"/>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本项目建有处理规模为45m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/d的再生水处理站处理生活污水，回用不完的达到排入市政管网，生活垃圾委托环卫部门清运处置。</w:t>
            </w:r>
          </w:p>
        </w:tc>
        <w:tc>
          <w:tcPr>
            <w:tcW w:w="869" w:type="dxa"/>
            <w:vAlign w:val="center"/>
          </w:tcPr>
          <w:p>
            <w:pPr>
              <w:spacing w:line="30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1"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4142"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第三十二条：</w:t>
            </w:r>
          </w:p>
          <w:p>
            <w:pPr>
              <w:spacing w:line="300" w:lineRule="exact"/>
              <w:rPr>
                <w:rFonts w:hint="default" w:ascii="Times New Roman" w:hAnsi="Times New Roman" w:cs="Times New Roman"/>
                <w:color w:val="auto"/>
                <w:szCs w:val="21"/>
              </w:rPr>
            </w:pPr>
            <w:r>
              <w:rPr>
                <w:rFonts w:hint="default" w:ascii="Times New Roman" w:hAnsi="Times New Roman" w:cs="Times New Roman"/>
                <w:color w:val="auto"/>
                <w:kern w:val="0"/>
                <w:szCs w:val="21"/>
              </w:rPr>
              <w:t>滇池保护范围内禁止将含重金属、难以降解、有毒有害以及其他超过水污染物排放标准的废水排入滇池保护范围内城市排水管网或者入湖河道。不得引进严重污染环境的项目；不得将污染环境的项目转移给无污染防治能力的企业。</w:t>
            </w:r>
          </w:p>
        </w:tc>
        <w:tc>
          <w:tcPr>
            <w:tcW w:w="3646" w:type="dxa"/>
            <w:vAlign w:val="center"/>
          </w:tcPr>
          <w:p>
            <w:pPr>
              <w:spacing w:line="300" w:lineRule="exact"/>
              <w:rPr>
                <w:rFonts w:hint="default" w:ascii="Times New Roman" w:hAnsi="Times New Roman" w:cs="Times New Roman"/>
                <w:color w:val="auto"/>
                <w:szCs w:val="21"/>
              </w:rPr>
            </w:pPr>
            <w:r>
              <w:rPr>
                <w:rFonts w:hint="default" w:ascii="Times New Roman" w:hAnsi="Times New Roman" w:cs="Times New Roman"/>
                <w:color w:val="auto"/>
                <w:szCs w:val="21"/>
              </w:rPr>
              <w:t>本项目为开关柜、变压器、互感器生产项目，不属于严重污染型项目，项目运营期污水主要的污染物为CODcr、SS、氨氮、总磷等，不含重金属</w:t>
            </w:r>
            <w:r>
              <w:rPr>
                <w:rFonts w:hint="default" w:ascii="Times New Roman" w:hAnsi="Times New Roman" w:cs="Times New Roman"/>
                <w:color w:val="auto"/>
                <w:kern w:val="0"/>
                <w:szCs w:val="21"/>
              </w:rPr>
              <w:t>、难以降解、有毒有害</w:t>
            </w:r>
            <w:r>
              <w:rPr>
                <w:rFonts w:hint="default" w:ascii="Times New Roman" w:hAnsi="Times New Roman" w:cs="Times New Roman"/>
                <w:color w:val="auto"/>
                <w:szCs w:val="21"/>
              </w:rPr>
              <w:t>污染物。</w:t>
            </w:r>
          </w:p>
        </w:tc>
        <w:tc>
          <w:tcPr>
            <w:tcW w:w="869"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1"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4142"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szCs w:val="21"/>
              </w:rPr>
              <w:t>第四十九条 ：</w:t>
            </w:r>
          </w:p>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不得建设不符合国家产业政策的造纸、制革、印染、染料、炼焦、炼硫、炼砷、炼油、炼汞、电镀、化肥、农药、石棉、水泥、玻璃、冶金、火电以及其他严重污染环境的生产项目。</w:t>
            </w:r>
          </w:p>
        </w:tc>
        <w:tc>
          <w:tcPr>
            <w:tcW w:w="3646"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本项目为</w:t>
            </w:r>
            <w:r>
              <w:rPr>
                <w:rFonts w:hint="default" w:ascii="Times New Roman" w:hAnsi="Times New Roman" w:cs="Times New Roman"/>
                <w:color w:val="auto"/>
                <w:szCs w:val="21"/>
              </w:rPr>
              <w:t>开关柜、变压器、互感器生产项目</w:t>
            </w:r>
            <w:r>
              <w:rPr>
                <w:rFonts w:hint="default" w:ascii="Times New Roman" w:hAnsi="Times New Roman" w:cs="Times New Roman"/>
                <w:color w:val="auto"/>
                <w:kern w:val="0"/>
                <w:szCs w:val="21"/>
              </w:rPr>
              <w:t>，不属于上述禁止建设的生产项目。</w:t>
            </w:r>
          </w:p>
        </w:tc>
        <w:tc>
          <w:tcPr>
            <w:tcW w:w="869" w:type="dxa"/>
            <w:vAlign w:val="center"/>
          </w:tcPr>
          <w:p>
            <w:pPr>
              <w:spacing w:line="30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1" w:type="dxa"/>
            <w:vAlign w:val="center"/>
          </w:tcPr>
          <w:p>
            <w:pPr>
              <w:spacing w:line="30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4142"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szCs w:val="21"/>
              </w:rPr>
              <w:t>第五十三条：</w:t>
            </w:r>
          </w:p>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三级保护区内禁止下列行为：</w:t>
            </w:r>
          </w:p>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(一)向河道、沟渠等水体倾倒固体废弃物，排放粪便、污水、废液及其他超过水污染物排放标准的污水、废水，或者在河道中清洗生产生活用具、车辆和其他可能污染水体的物品；</w:t>
            </w:r>
          </w:p>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(二)在河道滩地和岸坡堆放、存贮固体废弃物和其他污染物，或者将其埋入集水区范围内的土壤中；</w:t>
            </w:r>
          </w:p>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(三)盗伐、滥伐林木或者其他破坏与保护水源有关的植被的行为；</w:t>
            </w:r>
          </w:p>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(四)毁林开垦或者违法占用林地资源；</w:t>
            </w:r>
          </w:p>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(五)猎捕野生动物；</w:t>
            </w:r>
          </w:p>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(六)在禁止开垦区内开垦土地；</w:t>
            </w:r>
          </w:p>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(七)新建、改建、扩建向入湖河道排放氮、磷污染物的工业项目以及污染环境、破坏生态平衡和自然景观的其他项目。</w:t>
            </w:r>
          </w:p>
        </w:tc>
        <w:tc>
          <w:tcPr>
            <w:tcW w:w="3646" w:type="dxa"/>
            <w:vAlign w:val="center"/>
          </w:tcPr>
          <w:p>
            <w:pPr>
              <w:spacing w:line="30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本项目属于</w:t>
            </w:r>
            <w:r>
              <w:rPr>
                <w:rFonts w:hint="default" w:ascii="Times New Roman" w:hAnsi="Times New Roman" w:cs="Times New Roman"/>
                <w:color w:val="auto"/>
                <w:szCs w:val="21"/>
              </w:rPr>
              <w:t>开关柜、变压器、互感器生产项目</w:t>
            </w:r>
            <w:r>
              <w:rPr>
                <w:rFonts w:hint="default" w:ascii="Times New Roman" w:hAnsi="Times New Roman" w:cs="Times New Roman"/>
                <w:color w:val="auto"/>
                <w:kern w:val="0"/>
                <w:szCs w:val="21"/>
              </w:rPr>
              <w:t>，项目建设符合国家产业政策，不属于滇池盆地区禁止建设的严重污染环境的生产项目；项目实施雨污分流的排水体制，旱季回用，雨季外排，外排废水经化粪池处理达到(CJ343-2015)《污水排入城镇下水道水质标准》（表1）A等级标准后排入马金铺污水处理厂，对周边环境影响较小。</w:t>
            </w:r>
          </w:p>
        </w:tc>
        <w:tc>
          <w:tcPr>
            <w:tcW w:w="869" w:type="dxa"/>
            <w:vAlign w:val="center"/>
          </w:tcPr>
          <w:p>
            <w:pPr>
              <w:spacing w:line="30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bl>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cs="Times New Roman"/>
          <w:color w:val="auto"/>
          <w:sz w:val="24"/>
        </w:rPr>
        <w:t>根据表10.2-2对比结果可知，项目的建设符合《云南省滇池保护条例》中相关规定。</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w:t>
      </w:r>
      <w:r>
        <w:rPr>
          <w:rFonts w:hint="default" w:ascii="Times New Roman" w:hAnsi="Times New Roman" w:eastAsia="SimSun" w:cs="Times New Roman"/>
          <w:b/>
          <w:bCs/>
          <w:color w:val="auto"/>
          <w:sz w:val="24"/>
        </w:rPr>
        <w:t>4、与“一湖两江”符合性分析</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根据《昆明市人民政府关于加强“一湖两江”流域水环境保护工作的若干规</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定》中第二条规定（摘录）：禁止国家机关、社会团体、企事业单位，驻昆部队，</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个体工商户（以下简称排污户）的下列行为：</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新建直接向“一湖两江”流域保护区排放氮、磷污染物的建设项目；向“一湖两江”流域保护区排放未达标或者超过规定控制总量的废水（液）、</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污水。</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第三条规定（摘录）：十四个县（市）区人民政府和昆明高新技术产业开发区管委会、昆明经济技术开发区管委会、昆明滇池旅游度假区管委会、呈贡新城</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管委会、空港经济区管委会（以下简称“五个管委会”）及各工业园区管委会要确保于2009年9月30日前完成城镇及工业园区集中式污水处理厂及配套管网的建设，2009年12月31日前投入使用，处理后排放废水水质达到《城镇污水处理厂污染物排放标准》（GB18918-2002）一级 A 标准。</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本项目外排的废水仅有生活污水，在厂内处理达到《污水排入城镇下水道水</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质标准》（GB/T 31962-2015）中的A等级标准后，通过园区污水管网排入马金铺污水处理厂。项目污废水不直接排入“一湖两江”流域，所排放的污水已向高新区环保局申请总量。所以，项目建设不违背“一湖两江”的相关规定。</w:t>
      </w:r>
    </w:p>
    <w:p>
      <w:pPr>
        <w:pStyle w:val="2"/>
        <w:spacing w:line="360" w:lineRule="auto"/>
        <w:ind w:firstLine="482" w:firstLineChars="200"/>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lang w:val="en-US" w:eastAsia="zh-CN"/>
        </w:rPr>
        <w:t>4、与《中华人民共和国大气污染防治法》的符合性</w:t>
      </w:r>
    </w:p>
    <w:p>
      <w:pPr>
        <w:pStyle w:val="2"/>
        <w:spacing w:line="360" w:lineRule="auto"/>
        <w:ind w:firstLine="480" w:firstLineChars="200"/>
        <w:rPr>
          <w:rFonts w:hint="default" w:ascii="Times New Roman" w:hAnsi="Times New Roman" w:eastAsia="SimSun" w:cs="Times New Roman"/>
          <w:color w:val="auto"/>
          <w:sz w:val="24"/>
          <w:lang w:eastAsia="zh-CN"/>
        </w:rPr>
      </w:pPr>
      <w:r>
        <w:rPr>
          <w:rFonts w:hint="default" w:ascii="Times New Roman" w:hAnsi="Times New Roman" w:eastAsia="SimSun" w:cs="Times New Roman"/>
          <w:color w:val="auto"/>
          <w:sz w:val="24"/>
          <w:lang w:eastAsia="zh-CN"/>
        </w:rPr>
        <w:t>根据《中华人民共和国大气污染防治法》，本项目建设与其符合性参见表</w:t>
      </w:r>
      <w:r>
        <w:rPr>
          <w:rFonts w:hint="default" w:ascii="Times New Roman" w:hAnsi="Times New Roman" w:eastAsia="SimSun" w:cs="Times New Roman"/>
          <w:color w:val="auto"/>
          <w:sz w:val="24"/>
          <w:lang w:val="en-US" w:eastAsia="zh-CN"/>
        </w:rPr>
        <w:t>10.2-3</w:t>
      </w:r>
      <w:r>
        <w:rPr>
          <w:rFonts w:hint="default" w:ascii="Times New Roman" w:hAnsi="Times New Roman" w:eastAsia="SimSun" w:cs="Times New Roman"/>
          <w:color w:val="auto"/>
          <w:sz w:val="24"/>
          <w:lang w:eastAsia="zh-CN"/>
        </w:rPr>
        <w:t>。</w:t>
      </w:r>
    </w:p>
    <w:p>
      <w:pPr>
        <w:pStyle w:val="59"/>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10.2-3</w:t>
      </w:r>
      <w:r>
        <w:rPr>
          <w:rFonts w:hint="default" w:ascii="Times New Roman" w:hAnsi="Times New Roman" w:cs="Times New Roman"/>
          <w:b/>
          <w:bCs/>
          <w:color w:val="auto"/>
          <w:sz w:val="21"/>
          <w:szCs w:val="21"/>
        </w:rPr>
        <w:t xml:space="preserve">   与《中华人民共和国大气污染防治法》的符合性</w:t>
      </w:r>
    </w:p>
    <w:tbl>
      <w:tblPr>
        <w:tblStyle w:val="27"/>
        <w:tblW w:w="9819" w:type="dxa"/>
        <w:jc w:val="center"/>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1"/>
        <w:gridCol w:w="3622"/>
        <w:gridCol w:w="4596"/>
        <w:gridCol w:w="8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5" w:hRule="atLeast"/>
          <w:jc w:val="center"/>
        </w:trPr>
        <w:tc>
          <w:tcPr>
            <w:tcW w:w="711" w:type="dxa"/>
            <w:vAlign w:val="center"/>
          </w:tcPr>
          <w:p>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3622" w:type="dxa"/>
            <w:vAlign w:val="center"/>
          </w:tcPr>
          <w:p>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《中华人民共和国大气污染防治法》相关要求</w:t>
            </w:r>
          </w:p>
        </w:tc>
        <w:tc>
          <w:tcPr>
            <w:tcW w:w="4596" w:type="dxa"/>
            <w:vAlign w:val="center"/>
          </w:tcPr>
          <w:p>
            <w:pPr>
              <w:spacing w:line="240" w:lineRule="atLeast"/>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本项目情况</w:t>
            </w:r>
          </w:p>
        </w:tc>
        <w:tc>
          <w:tcPr>
            <w:tcW w:w="890" w:type="dxa"/>
            <w:vAlign w:val="center"/>
          </w:tcPr>
          <w:p>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5" w:hRule="atLeast"/>
          <w:jc w:val="center"/>
        </w:trPr>
        <w:tc>
          <w:tcPr>
            <w:tcW w:w="711" w:type="dxa"/>
            <w:vAlign w:val="center"/>
          </w:tcPr>
          <w:p>
            <w:pPr>
              <w:spacing w:line="240" w:lineRule="atLeas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w:t>
            </w:r>
          </w:p>
        </w:tc>
        <w:tc>
          <w:tcPr>
            <w:tcW w:w="3622" w:type="dxa"/>
            <w:vAlign w:val="center"/>
          </w:tcPr>
          <w:p>
            <w:pPr>
              <w:spacing w:line="240" w:lineRule="atLeast"/>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第四十四条　生产、进口、销售和使用含挥发性有机物的原材料和产品的，其挥发性有机物含量应当符合质量标准或者要求。</w:t>
            </w:r>
          </w:p>
        </w:tc>
        <w:tc>
          <w:tcPr>
            <w:tcW w:w="4596" w:type="dxa"/>
            <w:vAlign w:val="center"/>
          </w:tcPr>
          <w:p>
            <w:pPr>
              <w:spacing w:line="240" w:lineRule="atLeast"/>
              <w:jc w:val="left"/>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本项目为变压器生产项目，项目使用的原材料油漆底漆、稀释剂、变压器油、环氧树脂中含</w:t>
            </w:r>
            <w:r>
              <w:rPr>
                <w:rFonts w:hint="default" w:ascii="Times New Roman" w:hAnsi="Times New Roman" w:cs="Times New Roman"/>
                <w:color w:val="auto"/>
                <w:sz w:val="21"/>
                <w:szCs w:val="21"/>
              </w:rPr>
              <w:t>挥发性有机物</w:t>
            </w:r>
            <w:r>
              <w:rPr>
                <w:rFonts w:hint="default" w:ascii="Times New Roman" w:hAnsi="Times New Roman" w:cs="Times New Roman"/>
                <w:color w:val="auto"/>
                <w:sz w:val="21"/>
                <w:szCs w:val="21"/>
                <w:lang w:eastAsia="zh-CN"/>
              </w:rPr>
              <w:t>，本项目已对排放的有机物采取治理措施，能够做到达标排放。</w:t>
            </w:r>
          </w:p>
        </w:tc>
        <w:tc>
          <w:tcPr>
            <w:tcW w:w="890" w:type="dxa"/>
            <w:vAlign w:val="center"/>
          </w:tcPr>
          <w:p>
            <w:pPr>
              <w:spacing w:line="240" w:lineRule="atLeast"/>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5" w:hRule="atLeast"/>
          <w:jc w:val="center"/>
        </w:trPr>
        <w:tc>
          <w:tcPr>
            <w:tcW w:w="711" w:type="dxa"/>
            <w:vAlign w:val="center"/>
          </w:tcPr>
          <w:p>
            <w:pPr>
              <w:spacing w:line="240" w:lineRule="atLeas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622" w:type="dxa"/>
            <w:vAlign w:val="center"/>
          </w:tcPr>
          <w:p>
            <w:pPr>
              <w:spacing w:line="240" w:lineRule="atLeast"/>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第四十五条　产生含挥发性有机物废气的生产和服务活动，应当在密闭空间或者设备中进行，并按照规定安装、使用污染防治设施；无法密闭的，应当采取措施减少废气排放。</w:t>
            </w:r>
          </w:p>
        </w:tc>
        <w:tc>
          <w:tcPr>
            <w:tcW w:w="4596" w:type="dxa"/>
            <w:vAlign w:val="center"/>
          </w:tcPr>
          <w:p>
            <w:pPr>
              <w:spacing w:line="240" w:lineRule="atLeast"/>
              <w:jc w:val="left"/>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本项目在变压器浇注、固化、涂装工件喷涂烘烤固化、喷漆车间会产生有机废气，浇注、固化废气由</w:t>
            </w:r>
            <w:r>
              <w:rPr>
                <w:rFonts w:hint="default" w:ascii="Times New Roman" w:hAnsi="Times New Roman" w:cs="Times New Roman"/>
                <w:color w:val="auto"/>
                <w:szCs w:val="21"/>
              </w:rPr>
              <w:t>设备自带</w:t>
            </w:r>
            <w:r>
              <w:rPr>
                <w:rFonts w:hint="default" w:ascii="Times New Roman" w:hAnsi="Times New Roman" w:cs="Times New Roman"/>
                <w:color w:val="auto"/>
                <w:szCs w:val="21"/>
                <w:lang w:eastAsia="zh-CN"/>
              </w:rPr>
              <w:t>集气装置收集后</w:t>
            </w:r>
            <w:r>
              <w:rPr>
                <w:rFonts w:hint="default" w:ascii="Times New Roman" w:hAnsi="Times New Roman" w:cs="Times New Roman"/>
                <w:color w:val="auto"/>
                <w:szCs w:val="21"/>
              </w:rPr>
              <w:t>排放</w:t>
            </w:r>
            <w:r>
              <w:rPr>
                <w:rFonts w:hint="default" w:ascii="Times New Roman" w:hAnsi="Times New Roman" w:cs="Times New Roman"/>
                <w:color w:val="auto"/>
                <w:szCs w:val="21"/>
                <w:lang w:eastAsia="zh-CN"/>
              </w:rPr>
              <w:t>；</w:t>
            </w:r>
            <w:r>
              <w:rPr>
                <w:rFonts w:hint="default" w:ascii="Times New Roman" w:hAnsi="Times New Roman" w:cs="Times New Roman"/>
                <w:color w:val="auto"/>
                <w:sz w:val="21"/>
                <w:szCs w:val="21"/>
                <w:lang w:eastAsia="zh-CN"/>
              </w:rPr>
              <w:t>涂装工件喷涂烘烤固化废气经活性碳吸附处理后由15m高排气筒高空排放；喷漆房有机废气通过集气罩收集后排入水旋器吸附装置处理后经15m高的排气筒排放，有机废气排放均可满足《大气污染物综合排放标准》（GB16297-1996）中二级标准排放限值要求。</w:t>
            </w:r>
          </w:p>
        </w:tc>
        <w:tc>
          <w:tcPr>
            <w:tcW w:w="890" w:type="dxa"/>
            <w:vAlign w:val="center"/>
          </w:tcPr>
          <w:p>
            <w:pPr>
              <w:spacing w:line="240" w:lineRule="atLeast"/>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5" w:hRule="atLeast"/>
          <w:jc w:val="center"/>
        </w:trPr>
        <w:tc>
          <w:tcPr>
            <w:tcW w:w="711" w:type="dxa"/>
            <w:vAlign w:val="center"/>
          </w:tcPr>
          <w:p>
            <w:pPr>
              <w:spacing w:line="240" w:lineRule="atLeas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3622" w:type="dxa"/>
            <w:vAlign w:val="center"/>
          </w:tcPr>
          <w:p>
            <w:pPr>
              <w:spacing w:line="240" w:lineRule="atLeast"/>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第四十六条　工业涂装企业应当使用低挥发性有机物含量的涂料，并建立台账，记录生产原料、辅料的使用量、废弃量、去向以及挥发性有机物含量。台账保存期限不得少于三年。</w:t>
            </w:r>
          </w:p>
        </w:tc>
        <w:tc>
          <w:tcPr>
            <w:tcW w:w="4596" w:type="dxa"/>
            <w:vAlign w:val="center"/>
          </w:tcPr>
          <w:p>
            <w:pPr>
              <w:spacing w:line="240" w:lineRule="atLeast"/>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本环评要求建设单位在油漆底漆、稀释剂、变压器油、环氧树脂、喷粉时建立台账，</w:t>
            </w:r>
            <w:r>
              <w:rPr>
                <w:rFonts w:hint="default" w:ascii="Times New Roman" w:hAnsi="Times New Roman" w:cs="Times New Roman"/>
                <w:color w:val="auto"/>
                <w:sz w:val="21"/>
                <w:szCs w:val="21"/>
              </w:rPr>
              <w:t>记录生产原料、辅料的使用量、废弃量、去向以及挥发性有机物含量。台账保存期限不得少于三年。</w:t>
            </w:r>
          </w:p>
        </w:tc>
        <w:tc>
          <w:tcPr>
            <w:tcW w:w="890" w:type="dxa"/>
            <w:vAlign w:val="center"/>
          </w:tcPr>
          <w:p>
            <w:pPr>
              <w:spacing w:line="240" w:lineRule="atLeast"/>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符合</w:t>
            </w:r>
          </w:p>
        </w:tc>
      </w:tr>
    </w:tbl>
    <w:p>
      <w:pPr>
        <w:pStyle w:val="2"/>
        <w:spacing w:line="360" w:lineRule="auto"/>
        <w:ind w:firstLine="482" w:firstLineChars="200"/>
        <w:rPr>
          <w:rFonts w:hint="default" w:ascii="Times New Roman" w:hAnsi="Times New Roman" w:eastAsia="SimSun" w:cs="Times New Roman"/>
          <w:b/>
          <w:bCs/>
          <w:color w:val="auto"/>
          <w:sz w:val="24"/>
        </w:rPr>
      </w:pPr>
      <w:bookmarkStart w:id="610" w:name="_Toc18909"/>
      <w:r>
        <w:rPr>
          <w:rFonts w:hint="default" w:ascii="Times New Roman" w:hAnsi="Times New Roman" w:eastAsia="SimSun" w:cs="Times New Roman"/>
          <w:b/>
          <w:bCs/>
          <w:color w:val="auto"/>
          <w:sz w:val="24"/>
          <w:lang w:val="en-US" w:eastAsia="zh-CN"/>
        </w:rPr>
        <w:t>5、与《云南省大气污染防治条例》的符合性</w:t>
      </w:r>
    </w:p>
    <w:p>
      <w:pPr>
        <w:pStyle w:val="2"/>
        <w:spacing w:line="360" w:lineRule="auto"/>
        <w:ind w:firstLine="480" w:firstLineChars="200"/>
        <w:rPr>
          <w:rFonts w:hint="default" w:ascii="Times New Roman" w:hAnsi="Times New Roman" w:eastAsia="SimSun" w:cs="Times New Roman"/>
          <w:color w:val="auto"/>
          <w:sz w:val="24"/>
          <w:lang w:eastAsia="zh-CN"/>
        </w:rPr>
      </w:pPr>
      <w:r>
        <w:rPr>
          <w:rFonts w:hint="default" w:ascii="Times New Roman" w:hAnsi="Times New Roman" w:eastAsia="SimSun" w:cs="Times New Roman"/>
          <w:color w:val="auto"/>
          <w:sz w:val="24"/>
          <w:lang w:eastAsia="zh-CN"/>
        </w:rPr>
        <w:t>根据《</w:t>
      </w:r>
      <w:r>
        <w:rPr>
          <w:rFonts w:hint="default" w:ascii="Times New Roman" w:hAnsi="Times New Roman" w:eastAsia="SimSun" w:cs="Times New Roman"/>
          <w:color w:val="auto"/>
          <w:sz w:val="24"/>
          <w:lang w:val="en-US" w:eastAsia="zh-CN"/>
        </w:rPr>
        <w:t>云南省大气污染防治条例</w:t>
      </w:r>
      <w:r>
        <w:rPr>
          <w:rFonts w:hint="default" w:ascii="Times New Roman" w:hAnsi="Times New Roman" w:eastAsia="SimSun" w:cs="Times New Roman"/>
          <w:color w:val="auto"/>
          <w:sz w:val="24"/>
          <w:lang w:eastAsia="zh-CN"/>
        </w:rPr>
        <w:t>》，本项目建设与其符合性参见表</w:t>
      </w:r>
      <w:r>
        <w:rPr>
          <w:rFonts w:hint="default" w:ascii="Times New Roman" w:hAnsi="Times New Roman" w:eastAsia="SimSun" w:cs="Times New Roman"/>
          <w:color w:val="auto"/>
          <w:sz w:val="24"/>
          <w:lang w:val="en-US" w:eastAsia="zh-CN"/>
        </w:rPr>
        <w:t>10.2-4</w:t>
      </w:r>
      <w:r>
        <w:rPr>
          <w:rFonts w:hint="default" w:ascii="Times New Roman" w:hAnsi="Times New Roman" w:eastAsia="SimSun" w:cs="Times New Roman"/>
          <w:color w:val="auto"/>
          <w:sz w:val="24"/>
          <w:lang w:eastAsia="zh-CN"/>
        </w:rPr>
        <w:t>。</w:t>
      </w:r>
    </w:p>
    <w:p>
      <w:pPr>
        <w:pStyle w:val="59"/>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10.2-4</w:t>
      </w:r>
      <w:r>
        <w:rPr>
          <w:rFonts w:hint="default" w:ascii="Times New Roman" w:hAnsi="Times New Roman" w:cs="Times New Roman"/>
          <w:b/>
          <w:bCs/>
          <w:color w:val="auto"/>
          <w:sz w:val="21"/>
          <w:szCs w:val="21"/>
        </w:rPr>
        <w:t xml:space="preserve">   与《中华人民共和国大气污染防治法》的符合性</w:t>
      </w:r>
    </w:p>
    <w:tbl>
      <w:tblPr>
        <w:tblStyle w:val="27"/>
        <w:tblW w:w="9819" w:type="dxa"/>
        <w:jc w:val="center"/>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1"/>
        <w:gridCol w:w="3622"/>
        <w:gridCol w:w="4596"/>
        <w:gridCol w:w="8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5" w:hRule="atLeast"/>
          <w:jc w:val="center"/>
        </w:trPr>
        <w:tc>
          <w:tcPr>
            <w:tcW w:w="711" w:type="dxa"/>
            <w:vAlign w:val="center"/>
          </w:tcPr>
          <w:p>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3622" w:type="dxa"/>
            <w:vAlign w:val="center"/>
          </w:tcPr>
          <w:p>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云南省大气污染防治条例</w:t>
            </w:r>
            <w:r>
              <w:rPr>
                <w:rFonts w:hint="default" w:ascii="Times New Roman" w:hAnsi="Times New Roman" w:cs="Times New Roman"/>
                <w:color w:val="auto"/>
                <w:sz w:val="21"/>
                <w:szCs w:val="21"/>
              </w:rPr>
              <w:t>》相关要求</w:t>
            </w:r>
          </w:p>
        </w:tc>
        <w:tc>
          <w:tcPr>
            <w:tcW w:w="4596" w:type="dxa"/>
            <w:vAlign w:val="center"/>
          </w:tcPr>
          <w:p>
            <w:pPr>
              <w:spacing w:line="240" w:lineRule="atLeast"/>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本项目情况</w:t>
            </w:r>
          </w:p>
        </w:tc>
        <w:tc>
          <w:tcPr>
            <w:tcW w:w="890" w:type="dxa"/>
            <w:vAlign w:val="center"/>
          </w:tcPr>
          <w:p>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5" w:hRule="atLeast"/>
          <w:jc w:val="center"/>
        </w:trPr>
        <w:tc>
          <w:tcPr>
            <w:tcW w:w="711" w:type="dxa"/>
            <w:vAlign w:val="center"/>
          </w:tcPr>
          <w:p>
            <w:pPr>
              <w:spacing w:line="240" w:lineRule="atLeas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w:t>
            </w:r>
          </w:p>
        </w:tc>
        <w:tc>
          <w:tcPr>
            <w:tcW w:w="3622" w:type="dxa"/>
            <w:vAlign w:val="center"/>
          </w:tcPr>
          <w:p>
            <w:pPr>
              <w:spacing w:line="240" w:lineRule="atLeast"/>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第十九条 县级以上人民政府应当采取措施优化能源结构，推广利用清洁能源。推进生产和生活领域的以气代煤、以电代煤、以电代柴。加快天然气基础设施建设，增加天然气使用量，实现煤炭减量替代。</w:t>
            </w:r>
          </w:p>
        </w:tc>
        <w:tc>
          <w:tcPr>
            <w:tcW w:w="4596" w:type="dxa"/>
            <w:vAlign w:val="center"/>
          </w:tcPr>
          <w:p>
            <w:pPr>
              <w:spacing w:line="240" w:lineRule="atLeast"/>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本项目使用的能源位电能和天然气，属于清洁能源。</w:t>
            </w:r>
          </w:p>
        </w:tc>
        <w:tc>
          <w:tcPr>
            <w:tcW w:w="890" w:type="dxa"/>
            <w:vAlign w:val="center"/>
          </w:tcPr>
          <w:p>
            <w:pPr>
              <w:spacing w:line="240" w:lineRule="atLeast"/>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5" w:hRule="atLeast"/>
          <w:jc w:val="center"/>
        </w:trPr>
        <w:tc>
          <w:tcPr>
            <w:tcW w:w="711" w:type="dxa"/>
            <w:vAlign w:val="center"/>
          </w:tcPr>
          <w:p>
            <w:pPr>
              <w:spacing w:line="240" w:lineRule="atLeas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622" w:type="dxa"/>
            <w:vAlign w:val="center"/>
          </w:tcPr>
          <w:p>
            <w:pPr>
              <w:spacing w:line="240" w:lineRule="atLeast"/>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第二十条 城市人民政府可以划定并公布高污染燃料禁燃区，并根据大气环境质量改善要求，逐步扩大高污染燃料禁燃区范围。</w:t>
            </w:r>
          </w:p>
          <w:p>
            <w:pPr>
              <w:spacing w:line="240" w:lineRule="atLeast"/>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在禁燃区内，禁止销售、燃用高污染燃料；禁止新建、扩建燃用高污染燃料的设施，已建成的，应当在城市人民政府规定的期限内改用天然气、液化石油气、电或者其他清洁能源。</w:t>
            </w:r>
          </w:p>
        </w:tc>
        <w:tc>
          <w:tcPr>
            <w:tcW w:w="4596" w:type="dxa"/>
            <w:vAlign w:val="center"/>
          </w:tcPr>
          <w:p>
            <w:pPr>
              <w:spacing w:line="240" w:lineRule="atLeast"/>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本项目使用的能源位电能和天然气，属于清洁能源。</w:t>
            </w:r>
          </w:p>
        </w:tc>
        <w:tc>
          <w:tcPr>
            <w:tcW w:w="890" w:type="dxa"/>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5" w:hRule="atLeast"/>
          <w:jc w:val="center"/>
        </w:trPr>
        <w:tc>
          <w:tcPr>
            <w:tcW w:w="711" w:type="dxa"/>
            <w:vAlign w:val="center"/>
          </w:tcPr>
          <w:p>
            <w:pPr>
              <w:spacing w:line="240" w:lineRule="atLeas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3622" w:type="dxa"/>
            <w:vAlign w:val="center"/>
          </w:tcPr>
          <w:p>
            <w:pPr>
              <w:spacing w:line="240" w:lineRule="atLeast"/>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第二十二条 产生含挥发性有机物废气的生产和服务活动，应当在密闭空间或者设备中进行，并按照规定安装、使用污染防治设施；无法密闭的，应当采取措施减少废气排放。</w:t>
            </w:r>
          </w:p>
          <w:p>
            <w:pPr>
              <w:pStyle w:val="2"/>
              <w:rPr>
                <w:rFonts w:hint="default" w:ascii="Times New Roman" w:hAnsi="Times New Roman" w:cs="Times New Roman"/>
                <w:color w:val="auto"/>
              </w:rPr>
            </w:pPr>
            <w:r>
              <w:rPr>
                <w:rFonts w:hint="default" w:ascii="Times New Roman" w:hAnsi="Times New Roman" w:cs="Times New Roman"/>
                <w:color w:val="auto"/>
                <w:sz w:val="21"/>
                <w:szCs w:val="21"/>
              </w:rPr>
              <w:t>工业涂装企业应当使用低挥发性有机物含量的涂料，并建立台账，记录生产原料、辅料的使用量、废弃量、去向以及挥发性有机物含量。台账保存期限不得少于3年。</w:t>
            </w:r>
          </w:p>
        </w:tc>
        <w:tc>
          <w:tcPr>
            <w:tcW w:w="4596" w:type="dxa"/>
            <w:vAlign w:val="center"/>
          </w:tcPr>
          <w:p>
            <w:pPr>
              <w:spacing w:line="240" w:lineRule="atLeast"/>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本项目在变压器浇注、固化、涂装工件喷涂烘烤固化、喷漆车间会产生有机废气，浇注、固化废气由</w:t>
            </w:r>
            <w:r>
              <w:rPr>
                <w:rFonts w:hint="default" w:ascii="Times New Roman" w:hAnsi="Times New Roman" w:cs="Times New Roman"/>
                <w:color w:val="auto"/>
                <w:szCs w:val="21"/>
              </w:rPr>
              <w:t>设备自带</w:t>
            </w:r>
            <w:r>
              <w:rPr>
                <w:rFonts w:hint="default" w:ascii="Times New Roman" w:hAnsi="Times New Roman" w:cs="Times New Roman"/>
                <w:color w:val="auto"/>
                <w:szCs w:val="21"/>
                <w:lang w:eastAsia="zh-CN"/>
              </w:rPr>
              <w:t>集气装置收集后</w:t>
            </w:r>
            <w:r>
              <w:rPr>
                <w:rFonts w:hint="default" w:ascii="Times New Roman" w:hAnsi="Times New Roman" w:cs="Times New Roman"/>
                <w:color w:val="auto"/>
                <w:szCs w:val="21"/>
              </w:rPr>
              <w:t>排放</w:t>
            </w:r>
            <w:r>
              <w:rPr>
                <w:rFonts w:hint="default" w:ascii="Times New Roman" w:hAnsi="Times New Roman" w:cs="Times New Roman"/>
                <w:color w:val="auto"/>
                <w:szCs w:val="21"/>
                <w:lang w:eastAsia="zh-CN"/>
              </w:rPr>
              <w:t>；</w:t>
            </w:r>
            <w:r>
              <w:rPr>
                <w:rFonts w:hint="default" w:ascii="Times New Roman" w:hAnsi="Times New Roman" w:cs="Times New Roman"/>
                <w:color w:val="auto"/>
                <w:sz w:val="21"/>
                <w:szCs w:val="21"/>
                <w:lang w:eastAsia="zh-CN"/>
              </w:rPr>
              <w:t>涂装工件喷涂烘烤固化废气经活性碳吸附处理后由15m高排气筒高空排放；喷漆房有机废气通过集气罩收集后排入水旋器吸附装置处理后经15m高的排气筒排放，有机废气排放均可满足《大气污染物综合排放标准》（GB16297-1996）中二级标准排放限值要求。本环评要求建设单位在油漆底漆、稀释剂、变压器油、环氧树脂、喷粉时建立台账，</w:t>
            </w:r>
            <w:r>
              <w:rPr>
                <w:rFonts w:hint="default" w:ascii="Times New Roman" w:hAnsi="Times New Roman" w:cs="Times New Roman"/>
                <w:color w:val="auto"/>
                <w:sz w:val="21"/>
                <w:szCs w:val="21"/>
              </w:rPr>
              <w:t>记录生产原料、辅料的使用量、废弃量、去向以及挥发性有机物含量。台账保存期限不得少于三年。</w:t>
            </w:r>
          </w:p>
        </w:tc>
        <w:tc>
          <w:tcPr>
            <w:tcW w:w="890" w:type="dxa"/>
            <w:vAlign w:val="center"/>
          </w:tcPr>
          <w:p>
            <w:pPr>
              <w:spacing w:line="24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符合</w:t>
            </w:r>
          </w:p>
        </w:tc>
      </w:tr>
    </w:tbl>
    <w:p>
      <w:pPr>
        <w:pStyle w:val="2"/>
        <w:spacing w:line="360" w:lineRule="auto"/>
        <w:outlineLvl w:val="1"/>
        <w:rPr>
          <w:rFonts w:hint="default" w:ascii="Times New Roman" w:hAnsi="Times New Roman" w:eastAsia="SimSun" w:cs="Times New Roman"/>
          <w:b/>
          <w:bCs/>
          <w:color w:val="auto"/>
          <w:sz w:val="30"/>
          <w:szCs w:val="30"/>
        </w:rPr>
      </w:pPr>
      <w:r>
        <w:rPr>
          <w:rFonts w:hint="default" w:ascii="Times New Roman" w:hAnsi="Times New Roman" w:eastAsia="SimSun" w:cs="Times New Roman"/>
          <w:b/>
          <w:bCs/>
          <w:color w:val="auto"/>
          <w:sz w:val="30"/>
          <w:szCs w:val="30"/>
        </w:rPr>
        <w:t>10.3 选址合理性分析</w:t>
      </w:r>
      <w:bookmarkEnd w:id="610"/>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根据项目的工程分析和环境影响分析结果，本项目运营期间主要污染物为废</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气、固废、废水和噪声，通过采取一系列的环境保护和污染防治措施，各污染物</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可实现达标排放，不会改变周围环境功能，不会对评价范围内敏感目标产生明显</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影响。</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项目位于工业园区，评价范围内无自然保护区、风景名胜区、生态功能保护</w:t>
      </w:r>
    </w:p>
    <w:p>
      <w:pPr>
        <w:pStyle w:val="2"/>
        <w:spacing w:line="360" w:lineRule="auto"/>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区等需特殊保护的环境敏感区，项目选址无明显的环境制约因素。</w:t>
      </w:r>
    </w:p>
    <w:p>
      <w:pPr>
        <w:pStyle w:val="2"/>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项目所在地周边分布有园区企业，主要聚集于本项目南面、东面和西面。其</w:t>
      </w:r>
    </w:p>
    <w:p>
      <w:pPr>
        <w:pStyle w:val="2"/>
        <w:spacing w:line="360" w:lineRule="auto"/>
        <w:rPr>
          <w:rFonts w:hint="default" w:ascii="Times New Roman" w:hAnsi="Times New Roman" w:eastAsia="SimSun" w:cs="Times New Roman"/>
          <w:color w:val="auto"/>
          <w:sz w:val="24"/>
          <w:lang w:eastAsia="zh-CN"/>
        </w:rPr>
      </w:pPr>
      <w:r>
        <w:rPr>
          <w:rFonts w:hint="default" w:ascii="Times New Roman" w:hAnsi="Times New Roman" w:eastAsia="SimSun" w:cs="Times New Roman"/>
          <w:color w:val="auto"/>
          <w:sz w:val="24"/>
        </w:rPr>
        <w:t>中项目东面为云南锗业；西面为</w:t>
      </w:r>
      <w:r>
        <w:rPr>
          <w:rFonts w:hint="default" w:ascii="Times New Roman" w:hAnsi="Times New Roman" w:eastAsia="SimSun" w:cs="Times New Roman"/>
          <w:color w:val="auto"/>
          <w:sz w:val="24"/>
          <w:lang w:eastAsia="zh-CN"/>
        </w:rPr>
        <w:t>江变电器</w:t>
      </w:r>
      <w:r>
        <w:rPr>
          <w:rFonts w:hint="default" w:ascii="Times New Roman" w:hAnsi="Times New Roman" w:eastAsia="SimSun" w:cs="Times New Roman"/>
          <w:color w:val="auto"/>
          <w:sz w:val="24"/>
        </w:rPr>
        <w:t>；南面为三特例公司；</w:t>
      </w:r>
      <w:r>
        <w:rPr>
          <w:rFonts w:hint="default" w:ascii="Times New Roman" w:hAnsi="Times New Roman" w:eastAsia="SimSun" w:cs="Times New Roman"/>
          <w:color w:val="auto"/>
          <w:sz w:val="24"/>
          <w:lang w:eastAsia="zh-CN"/>
        </w:rPr>
        <w:t>北面</w:t>
      </w:r>
      <w:r>
        <w:rPr>
          <w:rFonts w:hint="default" w:ascii="Times New Roman" w:hAnsi="Times New Roman" w:eastAsia="SimSun" w:cs="Times New Roman"/>
          <w:color w:val="auto"/>
          <w:sz w:val="24"/>
        </w:rPr>
        <w:t>为</w:t>
      </w:r>
      <w:r>
        <w:rPr>
          <w:rFonts w:hint="default" w:ascii="Times New Roman" w:hAnsi="Times New Roman" w:eastAsia="SimSun" w:cs="Times New Roman"/>
          <w:color w:val="auto"/>
          <w:sz w:val="24"/>
          <w:lang w:eastAsia="zh-CN"/>
        </w:rPr>
        <w:t>生态湿地</w:t>
      </w:r>
      <w:r>
        <w:rPr>
          <w:rFonts w:hint="default" w:ascii="Times New Roman" w:hAnsi="Times New Roman" w:eastAsia="SimSun" w:cs="Times New Roman"/>
          <w:color w:val="auto"/>
          <w:sz w:val="24"/>
        </w:rPr>
        <w:t>；本项目与这几家公司生产无冲突。项目废气排放对其影响可满足《环境空气质量标准》（GB3095-2012）二级标准</w:t>
      </w:r>
      <w:r>
        <w:rPr>
          <w:rFonts w:hint="default" w:ascii="Times New Roman" w:hAnsi="Times New Roman" w:cs="Times New Roman"/>
          <w:color w:val="auto"/>
          <w:sz w:val="24"/>
          <w:lang w:eastAsia="zh-CN"/>
        </w:rPr>
        <w:t>及修改单中</w:t>
      </w:r>
      <w:r>
        <w:rPr>
          <w:rFonts w:hint="default" w:ascii="Times New Roman" w:hAnsi="Times New Roman" w:cs="Times New Roman"/>
          <w:color w:val="auto"/>
          <w:sz w:val="24"/>
        </w:rPr>
        <w:t>二级标准中相关限值要求</w:t>
      </w:r>
      <w:r>
        <w:rPr>
          <w:rFonts w:hint="default" w:ascii="Times New Roman" w:hAnsi="Times New Roman" w:eastAsia="SimSun" w:cs="Times New Roman"/>
          <w:color w:val="auto"/>
          <w:sz w:val="24"/>
          <w:lang w:eastAsia="zh-CN"/>
        </w:rPr>
        <w:t>、</w:t>
      </w:r>
      <w:r>
        <w:rPr>
          <w:rFonts w:hint="default" w:ascii="Times New Roman" w:hAnsi="Times New Roman" w:eastAsia="SimSun" w:cs="Times New Roman"/>
          <w:color w:val="auto"/>
          <w:sz w:val="24"/>
        </w:rPr>
        <w:t>《工业企业设计卫生标准》（TJ36-1979）中居住区大气中有害物质的最高容许浓度限值要求，周围企业和本项目不存在互相制约的情况，外环境对本项目制约较小。</w:t>
      </w:r>
    </w:p>
    <w:p>
      <w:pPr>
        <w:pStyle w:val="2"/>
        <w:spacing w:line="360" w:lineRule="auto"/>
        <w:rPr>
          <w:rFonts w:hint="default" w:ascii="Times New Roman" w:hAnsi="Times New Roman" w:eastAsia="SimSun" w:cs="Times New Roman"/>
          <w:color w:val="auto"/>
          <w:sz w:val="24"/>
          <w:lang w:eastAsia="zh-CN"/>
        </w:rPr>
      </w:pPr>
      <w:r>
        <w:rPr>
          <w:rFonts w:hint="default" w:ascii="Times New Roman" w:hAnsi="Times New Roman" w:eastAsia="SimSun" w:cs="Times New Roman"/>
          <w:color w:val="auto"/>
          <w:sz w:val="24"/>
          <w:lang w:eastAsia="zh-CN"/>
        </w:rPr>
        <w:drawing>
          <wp:inline distT="0" distB="0" distL="114300" distR="114300">
            <wp:extent cx="5268595" cy="3665855"/>
            <wp:effectExtent l="0" t="0" r="8255" b="10795"/>
            <wp:docPr id="16" name="图片 16" descr="QQ截图2019011013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截图20190110131055"/>
                    <pic:cNvPicPr>
                      <a:picLocks noChangeAspect="1"/>
                    </pic:cNvPicPr>
                  </pic:nvPicPr>
                  <pic:blipFill>
                    <a:blip r:embed="rId49"/>
                    <a:stretch>
                      <a:fillRect/>
                    </a:stretch>
                  </pic:blipFill>
                  <pic:spPr>
                    <a:xfrm>
                      <a:off x="0" y="0"/>
                      <a:ext cx="5268595" cy="3665855"/>
                    </a:xfrm>
                    <a:prstGeom prst="rect">
                      <a:avLst/>
                    </a:prstGeom>
                  </pic:spPr>
                </pic:pic>
              </a:graphicData>
            </a:graphic>
          </wp:inline>
        </w:drawing>
      </w:r>
    </w:p>
    <w:p>
      <w:pPr>
        <w:pStyle w:val="2"/>
        <w:spacing w:line="360" w:lineRule="auto"/>
        <w:jc w:val="center"/>
        <w:rPr>
          <w:rFonts w:hint="default" w:ascii="Times New Roman" w:hAnsi="Times New Roman" w:eastAsia="SimSun" w:cs="Times New Roman"/>
          <w:b/>
          <w:bCs/>
          <w:color w:val="auto"/>
          <w:sz w:val="24"/>
        </w:rPr>
      </w:pPr>
      <w:r>
        <w:rPr>
          <w:rFonts w:hint="default" w:ascii="Times New Roman" w:hAnsi="Times New Roman" w:eastAsia="SimSun" w:cs="Times New Roman"/>
          <w:b/>
          <w:bCs/>
          <w:color w:val="auto"/>
          <w:sz w:val="24"/>
        </w:rPr>
        <w:t>图10-1</w:t>
      </w:r>
      <w:r>
        <w:rPr>
          <w:rFonts w:hint="default" w:ascii="Times New Roman" w:hAnsi="Times New Roman" w:eastAsia="SimSun" w:cs="Times New Roman"/>
          <w:b/>
          <w:bCs/>
          <w:color w:val="auto"/>
          <w:sz w:val="24"/>
          <w:lang w:val="en-US" w:eastAsia="zh-CN"/>
        </w:rPr>
        <w:t xml:space="preserve"> </w:t>
      </w:r>
      <w:r>
        <w:rPr>
          <w:rFonts w:hint="default" w:ascii="Times New Roman" w:hAnsi="Times New Roman" w:eastAsia="SimSun" w:cs="Times New Roman"/>
          <w:b/>
          <w:bCs/>
          <w:color w:val="auto"/>
          <w:sz w:val="24"/>
        </w:rPr>
        <w:t xml:space="preserve">  本项目周边关系图</w:t>
      </w:r>
    </w:p>
    <w:p>
      <w:pPr>
        <w:pStyle w:val="2"/>
        <w:spacing w:line="360" w:lineRule="auto"/>
        <w:ind w:firstLine="480" w:firstLineChars="20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项目区水、电、气、道路等公共设施均已建好，为本项目的实施提供有利条件。根据现场调查，项目的环境保护目标中，最近的大营村居民点与项目东面厂</w:t>
      </w:r>
    </w:p>
    <w:p>
      <w:pPr>
        <w:pStyle w:val="2"/>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界距离为500m，本项目已建成正常运营，经监测，能满足《环境空气质量标准》（GB3095-2012）</w:t>
      </w:r>
      <w:r>
        <w:rPr>
          <w:rFonts w:hint="default" w:ascii="Times New Roman" w:hAnsi="Times New Roman" w:cs="Times New Roman"/>
          <w:color w:val="auto"/>
          <w:sz w:val="24"/>
          <w:lang w:eastAsia="zh-CN"/>
        </w:rPr>
        <w:t>及修改单中</w:t>
      </w:r>
      <w:r>
        <w:rPr>
          <w:rFonts w:hint="default" w:ascii="Times New Roman" w:hAnsi="Times New Roman" w:cs="Times New Roman"/>
          <w:color w:val="auto"/>
          <w:sz w:val="24"/>
        </w:rPr>
        <w:t>二级标准相关限值要求</w:t>
      </w:r>
      <w:r>
        <w:rPr>
          <w:rFonts w:hint="default" w:ascii="Times New Roman" w:hAnsi="Times New Roman" w:eastAsia="SimSun" w:cs="Times New Roman"/>
          <w:color w:val="auto"/>
          <w:sz w:val="24"/>
        </w:rPr>
        <w:t>二级标准，项目运营过程中对其造成的影响小。</w:t>
      </w:r>
    </w:p>
    <w:p>
      <w:pPr>
        <w:pStyle w:val="2"/>
        <w:spacing w:line="360" w:lineRule="auto"/>
        <w:ind w:firstLine="480" w:firstLineChars="20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综上所述，本项目的选址合理。</w:t>
      </w:r>
    </w:p>
    <w:p>
      <w:pPr>
        <w:pStyle w:val="2"/>
        <w:spacing w:line="360" w:lineRule="auto"/>
        <w:jc w:val="left"/>
        <w:outlineLvl w:val="0"/>
        <w:rPr>
          <w:rFonts w:hint="default" w:ascii="Times New Roman" w:hAnsi="Times New Roman" w:eastAsia="SimSun" w:cs="Times New Roman"/>
          <w:b/>
          <w:bCs/>
          <w:color w:val="auto"/>
          <w:sz w:val="32"/>
          <w:szCs w:val="32"/>
        </w:rPr>
        <w:sectPr>
          <w:pgSz w:w="11906" w:h="16838"/>
          <w:pgMar w:top="1440" w:right="1803" w:bottom="1440" w:left="1803" w:header="851" w:footer="992" w:gutter="0"/>
          <w:cols w:space="0" w:num="1"/>
          <w:rtlGutter w:val="0"/>
          <w:docGrid w:type="lines" w:linePitch="319" w:charSpace="0"/>
        </w:sectPr>
      </w:pPr>
    </w:p>
    <w:p>
      <w:pPr>
        <w:pStyle w:val="2"/>
        <w:spacing w:line="360" w:lineRule="auto"/>
        <w:jc w:val="left"/>
        <w:outlineLvl w:val="0"/>
        <w:rPr>
          <w:rFonts w:hint="default" w:ascii="Times New Roman" w:hAnsi="Times New Roman" w:eastAsia="SimSun" w:cs="Times New Roman"/>
          <w:b/>
          <w:bCs/>
          <w:color w:val="auto"/>
          <w:sz w:val="32"/>
          <w:szCs w:val="32"/>
        </w:rPr>
      </w:pPr>
      <w:bookmarkStart w:id="611" w:name="_Toc21643"/>
      <w:r>
        <w:rPr>
          <w:rFonts w:hint="default" w:ascii="Times New Roman" w:hAnsi="Times New Roman" w:eastAsia="SimSun" w:cs="Times New Roman"/>
          <w:b/>
          <w:bCs/>
          <w:color w:val="auto"/>
          <w:sz w:val="32"/>
          <w:szCs w:val="32"/>
        </w:rPr>
        <w:t>11 结论</w:t>
      </w:r>
      <w:bookmarkEnd w:id="611"/>
    </w:p>
    <w:p>
      <w:pPr>
        <w:pStyle w:val="2"/>
        <w:spacing w:line="360" w:lineRule="auto"/>
        <w:jc w:val="left"/>
        <w:outlineLvl w:val="1"/>
        <w:rPr>
          <w:rFonts w:hint="default" w:ascii="Times New Roman" w:hAnsi="Times New Roman" w:eastAsia="SimSun" w:cs="Times New Roman"/>
          <w:b/>
          <w:bCs/>
          <w:color w:val="auto"/>
          <w:sz w:val="30"/>
          <w:szCs w:val="30"/>
        </w:rPr>
      </w:pPr>
      <w:bookmarkStart w:id="612" w:name="_Toc21503"/>
      <w:r>
        <w:rPr>
          <w:rFonts w:hint="default" w:ascii="Times New Roman" w:hAnsi="Times New Roman" w:eastAsia="SimSun" w:cs="Times New Roman"/>
          <w:b/>
          <w:bCs/>
          <w:color w:val="auto"/>
          <w:sz w:val="30"/>
          <w:szCs w:val="30"/>
        </w:rPr>
        <w:t>11.1 项目概况</w:t>
      </w:r>
      <w:bookmarkEnd w:id="612"/>
    </w:p>
    <w:p>
      <w:pPr>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本项目位于昆明新城高新技术产业基地B-5-3号地，项目占地17582.74m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建有厂房、厂区办公室、倒班宿舍等建筑物，厂房布置有钣金装配车间、干变绕线浇注车间、成套生产车间，主要生产干式变压器、油浸式变压器和互感器、环保型中压气体的绝缘开关柜，年生产变压器2000台、环保型中压气体的绝缘开关柜3000台，互感器720台。建设单位在变压器厂房南面新建静电粉末涂装生产线厂房和喷漆厂房，占地1200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，占地为厂区内空地，用于变压器生产板材的喷涂、喷漆或运输中磨损变压器油箱、柜体外壳的喷漆，静电粉末喷涂车间年喷涂板材1.2万m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；喷漆车间年喷漆</w:t>
      </w:r>
      <w:r>
        <w:rPr>
          <w:rFonts w:hint="default" w:ascii="Times New Roman" w:hAnsi="Times New Roman" w:cs="Times New Roman"/>
          <w:color w:val="auto"/>
          <w:sz w:val="24"/>
          <w:lang w:eastAsia="zh-CN"/>
        </w:rPr>
        <w:t>变压器柜体外壳</w:t>
      </w:r>
      <w:r>
        <w:rPr>
          <w:rFonts w:hint="default" w:ascii="Times New Roman" w:hAnsi="Times New Roman" w:cs="Times New Roman"/>
          <w:color w:val="auto"/>
          <w:sz w:val="24"/>
        </w:rPr>
        <w:t>1081台，</w:t>
      </w:r>
      <w:r>
        <w:rPr>
          <w:rFonts w:hint="default" w:ascii="Times New Roman" w:hAnsi="Times New Roman" w:cs="Times New Roman"/>
          <w:color w:val="auto"/>
          <w:sz w:val="24"/>
          <w:lang w:eastAsia="zh-CN"/>
        </w:rPr>
        <w:t>年</w:t>
      </w:r>
      <w:r>
        <w:rPr>
          <w:rFonts w:hint="default" w:ascii="Times New Roman" w:hAnsi="Times New Roman" w:cs="Times New Roman"/>
          <w:color w:val="auto"/>
          <w:sz w:val="24"/>
        </w:rPr>
        <w:t>使用油漆14.24t，采用机械喷漆方式。</w:t>
      </w:r>
    </w:p>
    <w:p>
      <w:pPr>
        <w:pStyle w:val="2"/>
        <w:spacing w:line="360" w:lineRule="auto"/>
        <w:jc w:val="left"/>
        <w:outlineLvl w:val="1"/>
        <w:rPr>
          <w:rFonts w:hint="default" w:ascii="Times New Roman" w:hAnsi="Times New Roman" w:eastAsia="SimSun" w:cs="Times New Roman"/>
          <w:b/>
          <w:bCs/>
          <w:color w:val="auto"/>
          <w:sz w:val="30"/>
          <w:szCs w:val="30"/>
        </w:rPr>
      </w:pPr>
      <w:bookmarkStart w:id="613" w:name="_Toc15711"/>
      <w:r>
        <w:rPr>
          <w:rFonts w:hint="default" w:ascii="Times New Roman" w:hAnsi="Times New Roman" w:eastAsia="SimSun" w:cs="Times New Roman"/>
          <w:b/>
          <w:bCs/>
          <w:color w:val="auto"/>
          <w:sz w:val="30"/>
          <w:szCs w:val="30"/>
        </w:rPr>
        <w:t>11.2 产业政策、规划符合性</w:t>
      </w:r>
      <w:bookmarkEnd w:id="613"/>
    </w:p>
    <w:p>
      <w:pPr>
        <w:spacing w:line="360" w:lineRule="auto"/>
        <w:ind w:firstLine="480" w:firstLineChars="20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本项目为开关柜、变压器、互感器生产项目，根据</w:t>
      </w:r>
      <w:r>
        <w:rPr>
          <w:rFonts w:hint="default" w:ascii="Times New Roman" w:hAnsi="Times New Roman" w:cs="Times New Roman"/>
          <w:color w:val="auto"/>
          <w:sz w:val="24"/>
        </w:rPr>
        <w:t>《产业结构调整指导目录（2011年本）》鼓励类发展项目机械类22条“高压真空元件及开关设备，智能化中压开关元件及成套设备，使用环保型中压气体的绝缘开关柜，智能型（可通信）低压电器，非晶合金、卷铁芯等节能配电变压器”，本项目的产品环保型中压气体的绝缘开关柜、非晶合金、卷铁芯等节能配电变压器属国家鼓励发展的产业，互感器不属于鼓励类、限制类和淘汰类，属允许类，项目的建设符合国家产业政策。项目位于昆明新城高新技术产业基地B-5-3号地块</w:t>
      </w:r>
      <w:r>
        <w:rPr>
          <w:rFonts w:hint="default" w:ascii="Times New Roman" w:hAnsi="Times New Roman" w:cs="Times New Roman"/>
          <w:color w:val="auto"/>
          <w:kern w:val="1"/>
          <w:sz w:val="24"/>
        </w:rPr>
        <w:t>符合《昆明新城高新技术产业基地控制性详细规划调整》。项</w:t>
      </w:r>
      <w:r>
        <w:rPr>
          <w:rFonts w:hint="default" w:ascii="Times New Roman" w:hAnsi="Times New Roman" w:eastAsia="SimSun" w:cs="Times New Roman"/>
          <w:color w:val="auto"/>
          <w:sz w:val="24"/>
        </w:rPr>
        <w:t>目生产过程中产生的污染物处理处置措施可靠，处理工艺合理可行，在采取设计和本报告提出的防治措施后，本项目排放的所有气型污染物均可以达标排放。本项目生产废水全部回用，不外排；生活污水达标排入园区污水管网。本项目所有固废均得到妥善处理，项目厂界噪声达标排放，</w:t>
      </w:r>
      <w:r>
        <w:rPr>
          <w:rFonts w:hint="default" w:ascii="Times New Roman" w:hAnsi="Times New Roman" w:cs="Times New Roman"/>
          <w:color w:val="auto"/>
          <w:kern w:val="1"/>
          <w:sz w:val="24"/>
        </w:rPr>
        <w:t>符合《昆明新城高新技术产业基地控制性详细规划调整环评》及其审查意见。</w:t>
      </w:r>
    </w:p>
    <w:p>
      <w:pPr>
        <w:pStyle w:val="2"/>
        <w:spacing w:line="360" w:lineRule="auto"/>
        <w:jc w:val="left"/>
        <w:outlineLvl w:val="1"/>
        <w:rPr>
          <w:rFonts w:hint="default" w:ascii="Times New Roman" w:hAnsi="Times New Roman" w:eastAsia="SimSun" w:cs="Times New Roman"/>
          <w:b/>
          <w:bCs/>
          <w:color w:val="auto"/>
          <w:sz w:val="30"/>
          <w:szCs w:val="30"/>
        </w:rPr>
      </w:pPr>
      <w:bookmarkStart w:id="614" w:name="_Toc14201"/>
      <w:r>
        <w:rPr>
          <w:rFonts w:hint="default" w:ascii="Times New Roman" w:hAnsi="Times New Roman" w:eastAsia="SimSun" w:cs="Times New Roman"/>
          <w:b/>
          <w:bCs/>
          <w:color w:val="auto"/>
          <w:sz w:val="30"/>
          <w:szCs w:val="30"/>
        </w:rPr>
        <w:t>11.3 环境质量现状</w:t>
      </w:r>
      <w:bookmarkEnd w:id="614"/>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1、环境空气质量现状</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bCs/>
          <w:color w:val="auto"/>
          <w:sz w:val="24"/>
        </w:rPr>
        <w:t>本项目位于昆明市呈贡区，根据2017年昆明市环境质量现状报告可知：</w:t>
      </w:r>
      <w:r>
        <w:rPr>
          <w:rFonts w:hint="default" w:ascii="Times New Roman" w:hAnsi="Times New Roman" w:cs="Times New Roman"/>
          <w:bCs/>
          <w:color w:val="auto"/>
          <w:sz w:val="24"/>
          <w:shd w:val="clear" w:color="auto" w:fill="FFFFFF"/>
        </w:rPr>
        <w:t>主城五区，五华区、盘龙、官渡、西山、呈贡区设有空气自动监测站7个，按照《空气质量标准》（GB3095-2012）评价，总体达二级标准。全年有效监测365天，按AQI指数评价，空气质量优良天数为360天，轻度污染5天，优良率为98.6%。近五年来SO</w:t>
      </w:r>
      <w:r>
        <w:rPr>
          <w:rFonts w:hint="default" w:ascii="Times New Roman" w:hAnsi="Times New Roman" w:cs="Times New Roman"/>
          <w:bCs/>
          <w:color w:val="auto"/>
          <w:sz w:val="24"/>
          <w:shd w:val="clear" w:color="auto" w:fill="FFFFFF"/>
          <w:vertAlign w:val="subscript"/>
        </w:rPr>
        <w:t>2</w:t>
      </w:r>
      <w:r>
        <w:rPr>
          <w:rFonts w:hint="default" w:ascii="Times New Roman" w:hAnsi="Times New Roman" w:cs="Times New Roman"/>
          <w:bCs/>
          <w:color w:val="auto"/>
          <w:sz w:val="24"/>
          <w:shd w:val="clear" w:color="auto" w:fill="FFFFFF"/>
        </w:rPr>
        <w:t>、PM</w:t>
      </w:r>
      <w:r>
        <w:rPr>
          <w:rFonts w:hint="default" w:ascii="Times New Roman" w:hAnsi="Times New Roman" w:cs="Times New Roman"/>
          <w:bCs/>
          <w:color w:val="auto"/>
          <w:sz w:val="24"/>
          <w:shd w:val="clear" w:color="auto" w:fill="FFFFFF"/>
          <w:vertAlign w:val="subscript"/>
        </w:rPr>
        <w:t>2.5</w:t>
      </w:r>
      <w:r>
        <w:rPr>
          <w:rFonts w:hint="default" w:ascii="Times New Roman" w:hAnsi="Times New Roman" w:cs="Times New Roman"/>
          <w:bCs/>
          <w:color w:val="auto"/>
          <w:sz w:val="24"/>
          <w:shd w:val="clear" w:color="auto" w:fill="FFFFFF"/>
        </w:rPr>
        <w:t>、CO平均总体浓度呈下降趋势</w:t>
      </w:r>
      <w:r>
        <w:rPr>
          <w:rFonts w:hint="default" w:ascii="Times New Roman" w:hAnsi="Times New Roman" w:cs="Times New Roman"/>
          <w:bCs/>
          <w:color w:val="auto"/>
          <w:sz w:val="24"/>
          <w:shd w:val="clear" w:color="auto" w:fill="FFFFFF"/>
          <w:lang w:eastAsia="zh-CN"/>
        </w:rPr>
        <w:t>，本项目位于位于污染物达标区，</w:t>
      </w:r>
      <w:r>
        <w:rPr>
          <w:rFonts w:hint="default" w:ascii="Times New Roman" w:hAnsi="Times New Roman" w:cs="Times New Roman"/>
          <w:color w:val="auto"/>
          <w:sz w:val="24"/>
          <w:lang w:eastAsia="zh-CN"/>
        </w:rPr>
        <w:t>根据建设</w:t>
      </w:r>
      <w:r>
        <w:rPr>
          <w:rFonts w:hint="default" w:ascii="Times New Roman" w:hAnsi="Times New Roman" w:cs="Times New Roman"/>
          <w:color w:val="auto"/>
          <w:sz w:val="24"/>
        </w:rPr>
        <w:t>委托云南圣清环境监测科技有限公司于2017年 9月1日到2017年9月7日对项目周边环境质量现状，根据监测结果，项目区上风向、</w:t>
      </w:r>
      <w:r>
        <w:rPr>
          <w:rFonts w:hint="default" w:ascii="Times New Roman" w:hAnsi="Times New Roman" w:cs="Times New Roman"/>
          <w:color w:val="auto"/>
          <w:sz w:val="24"/>
          <w:lang w:eastAsia="zh-CN"/>
        </w:rPr>
        <w:t>下风向、</w:t>
      </w:r>
      <w:r>
        <w:rPr>
          <w:rFonts w:hint="default" w:ascii="Times New Roman" w:hAnsi="Times New Roman" w:cs="Times New Roman"/>
          <w:color w:val="auto"/>
          <w:sz w:val="24"/>
        </w:rPr>
        <w:t>大营村的监测结果TSP能满足《环境空气质量标准》（GB3095-2012）</w:t>
      </w:r>
      <w:r>
        <w:rPr>
          <w:rFonts w:hint="default" w:ascii="Times New Roman" w:hAnsi="Times New Roman" w:cs="Times New Roman"/>
          <w:color w:val="auto"/>
          <w:sz w:val="24"/>
          <w:lang w:eastAsia="zh-CN"/>
        </w:rPr>
        <w:t>及修改单中</w:t>
      </w:r>
      <w:r>
        <w:rPr>
          <w:rFonts w:hint="default" w:ascii="Times New Roman" w:hAnsi="Times New Roman" w:cs="Times New Roman"/>
          <w:color w:val="auto"/>
          <w:sz w:val="24"/>
        </w:rPr>
        <w:t>二级标准相关限值要求</w:t>
      </w:r>
      <w:r>
        <w:rPr>
          <w:rFonts w:hint="default" w:ascii="Times New Roman" w:hAnsi="Times New Roman" w:cs="Times New Roman"/>
          <w:color w:val="auto"/>
          <w:sz w:val="24"/>
          <w:lang w:eastAsia="zh-CN"/>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2、地表水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根据对梁王河水质现状的监测结果，梁王河除TP超标外，其它监测因子均满足《地表水环境质量标准》（GB3838-2002）</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ROMAN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类水质标准，TP超标原因可能是梁王河附近生活污水流入导致。</w:t>
      </w:r>
    </w:p>
    <w:p>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color w:val="auto"/>
          <w:sz w:val="24"/>
          <w:lang w:val="en-US" w:eastAsia="zh-CN"/>
        </w:rPr>
        <w:t>3、声环境</w:t>
      </w:r>
    </w:p>
    <w:p>
      <w:pPr>
        <w:spacing w:line="360" w:lineRule="auto"/>
        <w:ind w:firstLine="480" w:firstLineChars="200"/>
        <w:rPr>
          <w:rFonts w:hint="default" w:ascii="Times New Roman" w:hAnsi="Times New Roman" w:eastAsia="SimSun" w:cs="Times New Roman"/>
          <w:color w:val="auto"/>
          <w:sz w:val="24"/>
        </w:rPr>
      </w:pPr>
      <w:r>
        <w:rPr>
          <w:rFonts w:hint="default" w:ascii="Times New Roman" w:hAnsi="Times New Roman" w:eastAsia="SimSun" w:cs="Times New Roman"/>
          <w:color w:val="auto"/>
          <w:sz w:val="24"/>
          <w:lang w:eastAsia="zh-CN"/>
        </w:rPr>
        <w:t>根据监测结果项目</w:t>
      </w:r>
      <w:r>
        <w:rPr>
          <w:rFonts w:hint="default" w:ascii="Times New Roman" w:hAnsi="Times New Roman" w:eastAsia="SimSun" w:cs="Times New Roman"/>
          <w:color w:val="auto"/>
          <w:sz w:val="24"/>
        </w:rPr>
        <w:t>所在</w:t>
      </w:r>
      <w:r>
        <w:rPr>
          <w:rFonts w:hint="default" w:ascii="Times New Roman" w:hAnsi="Times New Roman" w:eastAsia="SimSun" w:cs="Times New Roman"/>
          <w:color w:val="auto"/>
          <w:sz w:val="24"/>
          <w:lang w:eastAsia="zh-CN"/>
        </w:rPr>
        <w:t>区</w:t>
      </w:r>
      <w:r>
        <w:rPr>
          <w:rFonts w:hint="default" w:ascii="Times New Roman" w:hAnsi="Times New Roman" w:eastAsia="SimSun" w:cs="Times New Roman"/>
          <w:color w:val="auto"/>
          <w:sz w:val="24"/>
        </w:rPr>
        <w:t>声环境现状满足《声环境质量标准》（GB3096-2008）3类标准要求。</w:t>
      </w:r>
    </w:p>
    <w:p>
      <w:pPr>
        <w:pStyle w:val="2"/>
        <w:spacing w:line="360" w:lineRule="auto"/>
        <w:jc w:val="left"/>
        <w:outlineLvl w:val="1"/>
        <w:rPr>
          <w:rFonts w:hint="default" w:ascii="Times New Roman" w:hAnsi="Times New Roman" w:eastAsia="SimSun" w:cs="Times New Roman"/>
          <w:b/>
          <w:bCs/>
          <w:color w:val="auto"/>
          <w:sz w:val="30"/>
          <w:szCs w:val="30"/>
        </w:rPr>
      </w:pPr>
      <w:bookmarkStart w:id="615" w:name="_Toc7724"/>
      <w:r>
        <w:rPr>
          <w:rFonts w:hint="default" w:ascii="Times New Roman" w:hAnsi="Times New Roman" w:eastAsia="SimSun" w:cs="Times New Roman"/>
          <w:b/>
          <w:bCs/>
          <w:color w:val="auto"/>
          <w:sz w:val="30"/>
          <w:szCs w:val="30"/>
        </w:rPr>
        <w:t>11.4 环境影响分析</w:t>
      </w:r>
      <w:bookmarkEnd w:id="615"/>
    </w:p>
    <w:p>
      <w:pPr>
        <w:outlineLvl w:val="2"/>
        <w:rPr>
          <w:rFonts w:hint="default" w:ascii="Times New Roman" w:hAnsi="Times New Roman" w:cs="Times New Roman"/>
          <w:b/>
          <w:bCs/>
          <w:color w:val="auto"/>
          <w:sz w:val="28"/>
          <w:szCs w:val="28"/>
        </w:rPr>
      </w:pPr>
      <w:bookmarkStart w:id="616" w:name="_Toc17405"/>
      <w:r>
        <w:rPr>
          <w:rFonts w:hint="default" w:ascii="Times New Roman" w:hAnsi="Times New Roman" w:cs="Times New Roman"/>
          <w:b/>
          <w:bCs/>
          <w:color w:val="auto"/>
          <w:sz w:val="28"/>
          <w:szCs w:val="28"/>
        </w:rPr>
        <w:t>11.4.1 施工期环境影响分析</w:t>
      </w:r>
      <w:bookmarkEnd w:id="616"/>
    </w:p>
    <w:p>
      <w:pPr>
        <w:spacing w:line="360" w:lineRule="auto"/>
        <w:ind w:firstLine="480" w:firstLineChars="200"/>
        <w:jc w:val="left"/>
        <w:rPr>
          <w:rFonts w:hint="default" w:ascii="Times New Roman" w:hAnsi="Times New Roman" w:eastAsia="SimSun" w:cs="Times New Roman"/>
          <w:color w:val="auto"/>
          <w:sz w:val="24"/>
        </w:rPr>
      </w:pPr>
      <w:r>
        <w:rPr>
          <w:rFonts w:hint="default" w:ascii="Times New Roman" w:hAnsi="Times New Roman" w:cs="Times New Roman"/>
          <w:color w:val="auto"/>
          <w:sz w:val="24"/>
        </w:rPr>
        <w:t>本项目于2011年12月委托昆明理工大学编制完成了《环保型中压气体的绝缘开关柜，220KV及以下非晶合金、卷铁芯等节能配电变压器、互感器的生产项目环境影响报告表》，并于2012年6月29日获得了昆明市环境保护局的批复（昆环保复〔2012〕288号）。项目于</w:t>
      </w:r>
      <w:r>
        <w:rPr>
          <w:rFonts w:hint="default" w:ascii="Times New Roman" w:hAnsi="Times New Roman" w:cs="Times New Roman"/>
          <w:color w:val="auto"/>
          <w:kern w:val="0"/>
          <w:sz w:val="24"/>
        </w:rPr>
        <w:t>2012年10月开工建设，2013年5月竣工投产。</w:t>
      </w:r>
      <w:r>
        <w:rPr>
          <w:rFonts w:hint="default" w:ascii="Times New Roman" w:hAnsi="Times New Roman" w:cs="Times New Roman"/>
          <w:color w:val="auto"/>
          <w:sz w:val="24"/>
        </w:rPr>
        <w:t>实际生产中在原厂房南面新建静电粉末涂装生产线产房和喷漆厂房，</w:t>
      </w:r>
      <w:r>
        <w:rPr>
          <w:rFonts w:hint="default" w:ascii="Times New Roman" w:hAnsi="Times New Roman" w:eastAsia="SimSun" w:cs="Times New Roman"/>
          <w:color w:val="auto"/>
          <w:sz w:val="24"/>
        </w:rPr>
        <w:t>本次新增建项目工程位于现有厂区空地内，项目未涉及大规模土建工程，土建施工主要对静电粉末喷涂厂房的建设及设备安装，工程内容主要为主体工程相关生产设施设备建设和辅助工程基础施工，施工期的主要环境影响为施工噪声、车辆运输噪声及粉尘、施工过程产生的少量固废。</w:t>
      </w:r>
    </w:p>
    <w:p>
      <w:pPr>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目前，项目已建设完成，施工期环境影响已结束，项目施工期间没有接到周边居民关于本项目建设的相关投诉，根据现场踏勘，也没有遗留环保问题。</w:t>
      </w:r>
    </w:p>
    <w:p>
      <w:pPr>
        <w:outlineLvl w:val="2"/>
        <w:rPr>
          <w:rFonts w:hint="default" w:ascii="Times New Roman" w:hAnsi="Times New Roman" w:cs="Times New Roman"/>
          <w:b/>
          <w:bCs/>
          <w:color w:val="auto"/>
          <w:sz w:val="28"/>
          <w:szCs w:val="28"/>
        </w:rPr>
      </w:pPr>
      <w:bookmarkStart w:id="617" w:name="_Toc31224"/>
      <w:r>
        <w:rPr>
          <w:rFonts w:hint="default" w:ascii="Times New Roman" w:hAnsi="Times New Roman" w:cs="Times New Roman"/>
          <w:b/>
          <w:bCs/>
          <w:color w:val="auto"/>
          <w:sz w:val="28"/>
          <w:szCs w:val="28"/>
        </w:rPr>
        <w:t>11.4.2 运营期环境影响分析</w:t>
      </w:r>
      <w:bookmarkEnd w:id="617"/>
    </w:p>
    <w:p>
      <w:pPr>
        <w:pStyle w:val="2"/>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1、大气环境影响分析</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项目有组织废气污染物正常排放和无组织排放的废气污染物下风向最大落地浓度颗粒物、SO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非甲烷总烃、苯、甲苯、二甲苯正常排放情况下污染物短期浓度贡献值的最大占标率≤100%，年平均浓度贡献值的最大占标率≤30%。项目排放的污染物在叠加现状浓度后，主要污染物的保证率日平均质量的浓度和年平均浓度均符合环境质量标准，TSP、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、NOx保证率日平均质量浓度和年平均浓度均的浓度能满足《环境空气质量标准》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GB3095-2012</w:t>
      </w:r>
      <w:r>
        <w:rPr>
          <w:rFonts w:hint="default" w:ascii="Times New Roman" w:hAnsi="Times New Roman" w:cs="Times New Roman"/>
          <w:color w:val="auto"/>
          <w:sz w:val="24"/>
          <w:lang w:eastAsia="zh-CN"/>
        </w:rPr>
        <w:t>）及修改单中</w:t>
      </w:r>
      <w:r>
        <w:rPr>
          <w:rFonts w:hint="default" w:ascii="Times New Roman" w:hAnsi="Times New Roman" w:cs="Times New Roman"/>
          <w:color w:val="auto"/>
          <w:sz w:val="24"/>
        </w:rPr>
        <w:t>二级标准限值要求；</w:t>
      </w:r>
      <w:r>
        <w:rPr>
          <w:rFonts w:hint="default" w:ascii="Times New Roman" w:hAnsi="Times New Roman" w:eastAsia="SimSun" w:cs="Times New Roman"/>
          <w:color w:val="auto"/>
          <w:sz w:val="24"/>
        </w:rPr>
        <w:t>苯、甲苯、二甲苯执行《环境影响评价技术导则  大气环境》（HJ2.2-2018）中其他污染物质量浓度参考限值</w:t>
      </w:r>
      <w:r>
        <w:rPr>
          <w:rFonts w:hint="default" w:ascii="Times New Roman" w:hAnsi="Times New Roman" w:cs="Times New Roman"/>
          <w:color w:val="auto"/>
          <w:sz w:val="24"/>
        </w:rPr>
        <w:t>，非甲烷总烃能满足《大气污染物综合排放标准详解》第244页标准限制，项目污染源排放对周围环境影响很小。项目与周围的关心距离较近为500m，项目已建成正常运营，根据监测数据，保护目标满足《环境空气质量标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GB3095-2012</w:t>
      </w:r>
      <w:r>
        <w:rPr>
          <w:rFonts w:hint="default" w:ascii="Times New Roman" w:hAnsi="Times New Roman" w:cs="Times New Roman"/>
          <w:color w:val="auto"/>
          <w:sz w:val="24"/>
          <w:lang w:eastAsia="zh-CN"/>
        </w:rPr>
        <w:t>）及修改单中</w:t>
      </w:r>
      <w:r>
        <w:rPr>
          <w:rFonts w:hint="default" w:ascii="Times New Roman" w:hAnsi="Times New Roman" w:cs="Times New Roman"/>
          <w:color w:val="auto"/>
          <w:sz w:val="24"/>
        </w:rPr>
        <w:t>二级标准限值要求，项目运营期对周围敏感点环境空气质量影响较小。项目废气废正常排放情况下污染物的</w:t>
      </w:r>
      <w:r>
        <w:rPr>
          <w:rFonts w:hint="default" w:ascii="Times New Roman" w:hAnsi="Times New Roman" w:cs="Times New Roman"/>
          <w:bCs/>
          <w:color w:val="auto"/>
          <w:sz w:val="24"/>
        </w:rPr>
        <w:t>最大落地浓度贡献值与正常情况相比均有明显的增加，对环境造成的影响加大。因此，项目运营过程中应加强管理措施，确保各个工程设备、环保设备正常运行；加强员工培训，避免操作不当或操作失误；加强厂区检查、设备维护，避免事故发生，避免非正常工况对环境的影响。</w:t>
      </w:r>
    </w:p>
    <w:p>
      <w:pPr>
        <w:pStyle w:val="2"/>
        <w:spacing w:line="360" w:lineRule="auto"/>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 xml:space="preserve">    2、地表水环境影响分析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SimSun" w:cs="Times New Roman"/>
          <w:color w:val="auto"/>
          <w:sz w:val="24"/>
        </w:rPr>
        <w:t>项目位于昆明新城高新技术产业基地，项目已建成投运，根据调查，项目区周边已建有完善的市政污水管网，马金铺污水处理厂已正常运营，项目运营期非雨天废水全部回用不外排，</w:t>
      </w:r>
      <w:r>
        <w:rPr>
          <w:rFonts w:hint="default" w:ascii="Times New Roman" w:hAnsi="Times New Roman" w:cs="Times New Roman"/>
          <w:color w:val="auto"/>
          <w:sz w:val="24"/>
        </w:rPr>
        <w:t>再生水处理站处理后的中水能达到GB/T18920-2002《城市污水再生利用 城市杂用水水质》中的绿化、道路防尘标准。</w:t>
      </w:r>
      <w:r>
        <w:rPr>
          <w:rFonts w:hint="default" w:ascii="Times New Roman" w:hAnsi="Times New Roman" w:eastAsia="SimSun" w:cs="Times New Roman"/>
          <w:color w:val="auto"/>
          <w:sz w:val="24"/>
        </w:rPr>
        <w:t>雨天部分废水经隔油池、化粪池处理后排入市政污水管网，根据监测数据，</w:t>
      </w:r>
      <w:r>
        <w:rPr>
          <w:rFonts w:hint="default" w:ascii="Times New Roman" w:hAnsi="Times New Roman" w:cs="Times New Roman"/>
          <w:color w:val="auto"/>
          <w:sz w:val="24"/>
        </w:rPr>
        <w:t>外排废水能满足《污水排入城镇下水道水质标准》（GB/T31962-2015）（表1）</w:t>
      </w:r>
      <w:r>
        <w:rPr>
          <w:rFonts w:hint="default" w:ascii="Times New Roman" w:hAnsi="Times New Roman" w:cs="Times New Roman"/>
          <w:color w:val="auto"/>
          <w:sz w:val="24"/>
          <w:lang w:val="en-US" w:eastAsia="zh-CN"/>
        </w:rPr>
        <w:t>A</w:t>
      </w:r>
      <w:r>
        <w:rPr>
          <w:rFonts w:hint="default" w:ascii="Times New Roman" w:hAnsi="Times New Roman" w:cs="Times New Roman"/>
          <w:color w:val="auto"/>
          <w:sz w:val="24"/>
        </w:rPr>
        <w:t>等级标准，项目运营期对周边地表水影响较小。</w:t>
      </w:r>
    </w:p>
    <w:p>
      <w:pPr>
        <w:pStyle w:val="2"/>
        <w:spacing w:line="360" w:lineRule="auto"/>
        <w:ind w:firstLine="480"/>
        <w:jc w:val="left"/>
        <w:rPr>
          <w:rFonts w:hint="default" w:ascii="Times New Roman" w:hAnsi="Times New Roman" w:eastAsia="SimSun" w:cs="Times New Roman"/>
          <w:color w:val="auto"/>
          <w:sz w:val="24"/>
        </w:rPr>
      </w:pPr>
      <w:r>
        <w:rPr>
          <w:rFonts w:hint="default" w:ascii="Times New Roman" w:hAnsi="Times New Roman" w:eastAsia="SimSun" w:cs="Times New Roman"/>
          <w:color w:val="auto"/>
          <w:sz w:val="24"/>
        </w:rPr>
        <w:t>3、地下水环境影响分析</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本项目已建成，厂区个区域均进行硬化，硬化层能满足1×10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项目产生的生产废水主要为有循环系统排污水，其水质简单，废水废雨天不外排，雨天部分外排，外排废水主要为生活污水排入市政污水管网，废水渗漏的可能性较小，项目运营期有危废产生，若处置不当，经雨水淋漓、浸泡后，产生的废水具有一定危险性，下渗会对地下水造成污染，项目产生的危废分类收集暂存在危废暂存间或固废临时堆场，危废暂存间或固废临时堆场已严格按《危险废物贮存控制标准》（GB15897-2001）要求建设，可控制其对地下水环境的影响。</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4、声环境影响分析</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已建成正常运营，根据监测结果，项目区运营期各厂界噪声值能满足《工业企业厂界环境噪声排放标准》（GB12348-2008）中3类区标准的要求，项目周围200m范围无敏感目标，因此，噪声不会对周边环境产生较大影响。</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5、固废影响分析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产生的一般工业固体废物边角废料统一收集外售；员工生活垃圾在厂内用垃圾桶盛装，定期委托园区环卫部门清运处置，不乱堆乱放；食堂泔水由有资质单位的工作人员进行收集处置；再生水处理站、化粪池污泥委托环卫部门清掏处置；</w:t>
      </w:r>
      <w:r>
        <w:rPr>
          <w:rFonts w:hint="default" w:ascii="Times New Roman" w:hAnsi="Times New Roman" w:cs="Times New Roman"/>
          <w:bCs/>
          <w:color w:val="auto"/>
          <w:sz w:val="24"/>
        </w:rPr>
        <w:t>危险固废真空过滤机过滤芯、</w:t>
      </w:r>
      <w:r>
        <w:rPr>
          <w:rFonts w:hint="default" w:ascii="Times New Roman" w:hAnsi="Times New Roman" w:cs="Times New Roman"/>
          <w:color w:val="auto"/>
          <w:sz w:val="24"/>
        </w:rPr>
        <w:t>吸附有机气体的废活性炭</w:t>
      </w:r>
      <w:r>
        <w:rPr>
          <w:rFonts w:hint="default" w:ascii="Times New Roman" w:hAnsi="Times New Roman" w:cs="Times New Roman"/>
          <w:bCs/>
          <w:color w:val="auto"/>
          <w:sz w:val="24"/>
        </w:rPr>
        <w:t>废、废变压器油、环氧树脂废料</w:t>
      </w:r>
      <w:r>
        <w:rPr>
          <w:rFonts w:hint="default" w:ascii="Times New Roman" w:hAnsi="Times New Roman" w:cs="Times New Roman"/>
          <w:color w:val="auto"/>
          <w:sz w:val="24"/>
        </w:rPr>
        <w:t>、涂装工件前处理废液、漆渣、油漆及其溶剂的废包装物、环氧树脂包装物、沾染废油的抹布和劳保用品、机修废油委托昆明市危险废物处置中心进行处置</w:t>
      </w:r>
      <w:r>
        <w:rPr>
          <w:rFonts w:hint="default" w:ascii="Times New Roman" w:hAnsi="Times New Roman" w:cs="Times New Roman"/>
          <w:bCs/>
          <w:color w:val="auto"/>
          <w:sz w:val="24"/>
        </w:rPr>
        <w:t>。</w:t>
      </w:r>
      <w:r>
        <w:rPr>
          <w:rFonts w:hint="default" w:ascii="Times New Roman" w:hAnsi="Times New Roman" w:cs="Times New Roman"/>
          <w:color w:val="auto"/>
          <w:sz w:val="24"/>
        </w:rPr>
        <w:t>项目产生的各种固废均得到合理妥善的处理处置，处置率达到100%，不会影响外环境，不会造成二次污染。</w:t>
      </w:r>
    </w:p>
    <w:p>
      <w:pPr>
        <w:pStyle w:val="2"/>
        <w:spacing w:line="360" w:lineRule="auto"/>
        <w:jc w:val="left"/>
        <w:outlineLvl w:val="1"/>
        <w:rPr>
          <w:rFonts w:hint="default" w:ascii="Times New Roman" w:hAnsi="Times New Roman" w:eastAsia="SimSun" w:cs="Times New Roman"/>
          <w:b/>
          <w:bCs/>
          <w:color w:val="auto"/>
          <w:sz w:val="30"/>
          <w:szCs w:val="30"/>
        </w:rPr>
      </w:pPr>
      <w:bookmarkStart w:id="618" w:name="_Toc560"/>
      <w:r>
        <w:rPr>
          <w:rFonts w:hint="default" w:ascii="Times New Roman" w:hAnsi="Times New Roman" w:eastAsia="SimSun" w:cs="Times New Roman"/>
          <w:b/>
          <w:bCs/>
          <w:color w:val="auto"/>
          <w:sz w:val="30"/>
          <w:szCs w:val="30"/>
        </w:rPr>
        <w:t>11.5 环境风险</w:t>
      </w:r>
      <w:bookmarkEnd w:id="618"/>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项目环境风险主要为环氧树脂、变压器油、天然气泄露发生火灾，经过识别本项目无重大危险源，</w:t>
      </w:r>
      <w:r>
        <w:rPr>
          <w:rFonts w:hint="default" w:ascii="Times New Roman" w:hAnsi="Times New Roman" w:eastAsia="SimSun" w:cs="Times New Roman"/>
          <w:color w:val="auto"/>
          <w:sz w:val="24"/>
        </w:rPr>
        <w:t>发生</w:t>
      </w:r>
      <w:r>
        <w:rPr>
          <w:rFonts w:hint="default" w:ascii="Times New Roman" w:hAnsi="Times New Roman" w:cs="Times New Roman"/>
          <w:color w:val="auto"/>
          <w:sz w:val="24"/>
        </w:rPr>
        <w:t>火灾事故时，产生大量的烟尘，不完全燃烧时还会产生CO等有毒物质，短时间内对环境空气造成污染影响，但由于环氧树脂和变压器油的贮存和使用量少，发生火灾后的影响范围有限，不会造成大的环境污染和人员伤亡。通过分析，项目发生风险的概率低，且有完善的处置措施及应急预案，能够将风险影响范围控制在较小范围，对周围环境影响不大，</w:t>
      </w:r>
      <w:r>
        <w:rPr>
          <w:rFonts w:hint="default" w:ascii="Times New Roman" w:hAnsi="Times New Roman" w:cs="Times New Roman"/>
          <w:snapToGrid w:val="0"/>
          <w:color w:val="auto"/>
          <w:sz w:val="24"/>
        </w:rPr>
        <w:t>从环境风险角度，可认为项目实施后的环境风险事故水平在当前可承受范围之内。</w:t>
      </w:r>
    </w:p>
    <w:p>
      <w:pPr>
        <w:pStyle w:val="2"/>
        <w:spacing w:line="360" w:lineRule="auto"/>
        <w:jc w:val="left"/>
        <w:outlineLvl w:val="1"/>
        <w:rPr>
          <w:rFonts w:hint="default" w:ascii="Times New Roman" w:hAnsi="Times New Roman" w:eastAsia="SimSun" w:cs="Times New Roman"/>
          <w:b/>
          <w:bCs/>
          <w:color w:val="auto"/>
          <w:sz w:val="30"/>
          <w:szCs w:val="30"/>
        </w:rPr>
      </w:pPr>
      <w:bookmarkStart w:id="619" w:name="_Toc18881"/>
      <w:r>
        <w:rPr>
          <w:rFonts w:hint="default" w:ascii="Times New Roman" w:hAnsi="Times New Roman" w:eastAsia="SimSun" w:cs="Times New Roman"/>
          <w:b/>
          <w:bCs/>
          <w:color w:val="auto"/>
          <w:sz w:val="30"/>
          <w:szCs w:val="30"/>
        </w:rPr>
        <w:t>11.6 总量控制</w:t>
      </w:r>
      <w:bookmarkEnd w:id="619"/>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项目生产废水循环使用，不外排；生活污水非雨天回用，雨天部分外排进入马金铺污水处理厂处置，废水总量控制指标为</w:t>
      </w:r>
      <w:r>
        <w:rPr>
          <w:rFonts w:hint="default" w:ascii="Times New Roman" w:hAnsi="Times New Roman" w:eastAsia="SimSun" w:cs="Times New Roman"/>
          <w:color w:val="auto"/>
          <w:sz w:val="24"/>
        </w:rPr>
        <w:t>COD：1.187t/a、NH</w:t>
      </w:r>
      <w:r>
        <w:rPr>
          <w:rFonts w:hint="default" w:ascii="Times New Roman" w:hAnsi="Times New Roman" w:eastAsia="SimSun" w:cs="Times New Roman"/>
          <w:color w:val="auto"/>
          <w:sz w:val="24"/>
          <w:vertAlign w:val="subscript"/>
        </w:rPr>
        <w:t>3</w:t>
      </w:r>
      <w:r>
        <w:rPr>
          <w:rFonts w:hint="default" w:ascii="Times New Roman" w:hAnsi="Times New Roman" w:eastAsia="SimSun" w:cs="Times New Roman"/>
          <w:color w:val="auto"/>
          <w:sz w:val="24"/>
        </w:rPr>
        <w:t>-N：0.136t/a。</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本项目大气污染物总量控制指标为：</w:t>
      </w:r>
      <w:r>
        <w:rPr>
          <w:rFonts w:hint="default" w:ascii="Times New Roman" w:hAnsi="Times New Roman" w:eastAsia="SimSun" w:cs="Times New Roman"/>
          <w:color w:val="auto"/>
          <w:sz w:val="24"/>
        </w:rPr>
        <w:t>SO</w:t>
      </w:r>
      <w:r>
        <w:rPr>
          <w:rFonts w:hint="default" w:ascii="Times New Roman" w:hAnsi="Times New Roman" w:eastAsia="SimSun" w:cs="Times New Roman"/>
          <w:color w:val="auto"/>
          <w:sz w:val="24"/>
          <w:vertAlign w:val="subscript"/>
        </w:rPr>
        <w:t>2</w:t>
      </w:r>
      <w:r>
        <w:rPr>
          <w:rFonts w:hint="default" w:ascii="Times New Roman" w:hAnsi="Times New Roman" w:eastAsia="SimSun" w:cs="Times New Roman"/>
          <w:color w:val="auto"/>
          <w:sz w:val="24"/>
        </w:rPr>
        <w:t>：0.189t/a、NOx：1.02t/a、非甲烷总烃：0.017t/a、苯：0.6714t/a、甲苯：0.2237t/a、二甲苯：0.3366t/a。</w:t>
      </w:r>
    </w:p>
    <w:p>
      <w:pPr>
        <w:pStyle w:val="2"/>
        <w:spacing w:line="360" w:lineRule="auto"/>
        <w:jc w:val="left"/>
        <w:outlineLvl w:val="1"/>
        <w:rPr>
          <w:rFonts w:hint="default" w:ascii="Times New Roman" w:hAnsi="Times New Roman" w:eastAsia="SimSun" w:cs="Times New Roman"/>
          <w:b/>
          <w:bCs/>
          <w:color w:val="auto"/>
          <w:sz w:val="30"/>
          <w:szCs w:val="30"/>
        </w:rPr>
      </w:pPr>
      <w:bookmarkStart w:id="620" w:name="_Toc30294"/>
      <w:r>
        <w:rPr>
          <w:rFonts w:hint="default" w:ascii="Times New Roman" w:hAnsi="Times New Roman" w:eastAsia="SimSun" w:cs="Times New Roman"/>
          <w:b/>
          <w:bCs/>
          <w:color w:val="auto"/>
          <w:sz w:val="30"/>
          <w:szCs w:val="30"/>
        </w:rPr>
        <w:t>11.7 公众参与调查</w:t>
      </w:r>
      <w:bookmarkEnd w:id="620"/>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公众参与调查方式包括网上公示、敏感点信息公示和问卷调查。</w:t>
      </w:r>
    </w:p>
    <w:p>
      <w:pPr>
        <w:pStyle w:val="2"/>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问卷调查对象分两部分：当地政府和社会团体部分、个人部分。本次公众参与调查，社会团体调查表共发放</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份，回收</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份，回收率100%。个人调查表共计发放</w:t>
      </w:r>
      <w:r>
        <w:rPr>
          <w:rFonts w:hint="default" w:ascii="Times New Roman" w:hAnsi="Times New Roman" w:cs="Times New Roman"/>
          <w:color w:val="auto"/>
          <w:sz w:val="24"/>
          <w:lang w:val="en-US" w:eastAsia="zh-CN"/>
        </w:rPr>
        <w:t>50</w:t>
      </w:r>
      <w:r>
        <w:rPr>
          <w:rFonts w:hint="default" w:ascii="Times New Roman" w:hAnsi="Times New Roman" w:cs="Times New Roman"/>
          <w:color w:val="auto"/>
          <w:sz w:val="24"/>
        </w:rPr>
        <w:t>份调查表，回收</w:t>
      </w:r>
      <w:r>
        <w:rPr>
          <w:rFonts w:hint="default" w:ascii="Times New Roman" w:hAnsi="Times New Roman" w:cs="Times New Roman"/>
          <w:color w:val="auto"/>
          <w:sz w:val="24"/>
          <w:lang w:val="en-US" w:eastAsia="zh-CN"/>
        </w:rPr>
        <w:t>50</w:t>
      </w:r>
      <w:r>
        <w:rPr>
          <w:rFonts w:hint="default" w:ascii="Times New Roman" w:hAnsi="Times New Roman" w:cs="Times New Roman"/>
          <w:color w:val="auto"/>
          <w:sz w:val="24"/>
        </w:rPr>
        <w:t>份，回收率为100%。具体调查范围为大营村、庄子村、马金浦村等村民小组及企业生活区。</w:t>
      </w:r>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根据本次公众参与调查，在信息现场公示和网站公示阶段，均未收到反对意</w:t>
      </w:r>
    </w:p>
    <w:p>
      <w:pPr>
        <w:pStyle w:val="2"/>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见；受调查团体均表示支持本项目的建设，受调查个人 100%表示支持本项目的</w:t>
      </w:r>
    </w:p>
    <w:p>
      <w:pPr>
        <w:pStyle w:val="2"/>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建设，无人反对。在受调查团体和个人中，均希望建设单位在建设项目的同时，</w:t>
      </w:r>
    </w:p>
    <w:p>
      <w:pPr>
        <w:pStyle w:val="2"/>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注意污染问题，尽量降低污染，减少噪声污染，注重周围环境。</w:t>
      </w:r>
    </w:p>
    <w:p>
      <w:pPr>
        <w:pStyle w:val="2"/>
        <w:spacing w:line="360" w:lineRule="auto"/>
        <w:outlineLvl w:val="1"/>
        <w:rPr>
          <w:rFonts w:hint="default" w:ascii="Times New Roman" w:hAnsi="Times New Roman" w:cs="Times New Roman"/>
          <w:b/>
          <w:bCs/>
          <w:color w:val="auto"/>
          <w:sz w:val="30"/>
          <w:szCs w:val="30"/>
        </w:rPr>
      </w:pPr>
      <w:bookmarkStart w:id="621" w:name="_Toc15088"/>
      <w:r>
        <w:rPr>
          <w:rFonts w:hint="default" w:ascii="Times New Roman" w:hAnsi="Times New Roman" w:cs="Times New Roman"/>
          <w:b/>
          <w:bCs/>
          <w:color w:val="auto"/>
          <w:sz w:val="30"/>
          <w:szCs w:val="30"/>
        </w:rPr>
        <w:t>11.8 结论</w:t>
      </w:r>
      <w:bookmarkEnd w:id="621"/>
    </w:p>
    <w:p>
      <w:pPr>
        <w:pStyle w:val="2"/>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属于变压器、开关柜、互感器生产项目，符合国家产业政策要求；项目选址于昆明新城高新技术产业基地B-5-3号地，已建成投产，选址符合要求、平面布局合理；项目采用的工艺先进，环评及可研提出的环保措施可行，污染物达标排放，对环境的影响不大，不会改变现状环境功能；项目存在重大风险源，环评提出的风险防范措施可靠有效，在认真落实环境风险防范及应急措施的前提下，项目环境风险为可接受水平，从环境风险角度分析项目是可行的；建设单位通过公示、公众调查等程序可知，当地公众支持本项目建设；经济损益具有正面效应；因此，建设单位在严格落实环评提出的环保措施和风险防范措施、认真执行“三同时”、 加强监管的条件下，从环境保护角度看，项目建设是可行的。</w:t>
      </w:r>
    </w:p>
    <w:p>
      <w:pPr>
        <w:pStyle w:val="2"/>
        <w:spacing w:line="360" w:lineRule="auto"/>
        <w:ind w:firstLine="480"/>
        <w:jc w:val="left"/>
        <w:rPr>
          <w:rFonts w:hint="default" w:ascii="Times New Roman" w:hAnsi="Times New Roman" w:eastAsia="SimSun" w:cs="Times New Roman"/>
          <w:color w:val="auto"/>
          <w:sz w:val="24"/>
        </w:rPr>
      </w:pPr>
    </w:p>
    <w:p>
      <w:pPr>
        <w:pStyle w:val="2"/>
        <w:spacing w:line="360" w:lineRule="auto"/>
        <w:jc w:val="left"/>
        <w:rPr>
          <w:rFonts w:hint="default" w:ascii="Times New Roman" w:hAnsi="Times New Roman" w:eastAsia="SimSun" w:cs="Times New Roman"/>
          <w:b/>
          <w:bCs/>
          <w:color w:val="auto"/>
          <w:sz w:val="24"/>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imSun">
    <w:panose1 w:val="02010600030101010101"/>
    <w:charset w:val="80"/>
    <w:family w:val="auto"/>
    <w:pitch w:val="default"/>
    <w:sig w:usb0="00000003" w:usb1="288F0000" w:usb2="0000000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TimesNewRomanPSMT">
    <w:altName w:val="Times New Roman"/>
    <w:panose1 w:val="00000000000000000000"/>
    <w:charset w:val="86"/>
    <w:family w:val="auto"/>
    <w:pitch w:val="default"/>
    <w:sig w:usb0="00000000" w:usb1="00000000" w:usb2="00000010" w:usb3="00000000" w:csb0="00060000" w:csb1="00000000"/>
  </w:font>
  <w:font w:name="NSimSun">
    <w:panose1 w:val="02010609030101010101"/>
    <w:charset w:val="86"/>
    <w:family w:val="modern"/>
    <w:pitch w:val="default"/>
    <w:sig w:usb0="00000003" w:usb1="288F0000" w:usb2="00000006" w:usb3="00000000" w:csb0="00040001" w:csb1="00000000"/>
  </w:font>
  <w:font w:name="长城仿宋">
    <w:altName w:val="SimSun"/>
    <w:panose1 w:val="00000000000000000000"/>
    <w:charset w:val="86"/>
    <w:family w:val="modern"/>
    <w:pitch w:val="default"/>
    <w:sig w:usb0="00000000" w:usb1="00000000" w:usb2="00000010" w:usb3="00000000" w:csb0="00040000" w:csb1="00000000"/>
  </w:font>
  <w:font w:name="PingFang SC">
    <w:altName w:val="RomanS"/>
    <w:panose1 w:val="00000000000000000000"/>
    <w:charset w:val="00"/>
    <w:family w:val="auto"/>
    <w:pitch w:val="default"/>
    <w:sig w:usb0="00000000" w:usb1="00000000" w:usb2="00000000" w:usb3="00000000" w:csb0="00000000" w:csb1="00000000"/>
  </w:font>
  <w:font w:name="MS Mincho">
    <w:panose1 w:val="02020609040205080304"/>
    <w:charset w:val="80"/>
    <w:family w:val="modern"/>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RomanS">
    <w:panose1 w:val="02000400000000000000"/>
    <w:charset w:val="00"/>
    <w:family w:val="auto"/>
    <w:pitch w:val="default"/>
    <w:sig w:usb0="00000207" w:usb1="00000000" w:usb2="00000000" w:usb3="00000000" w:csb0="000001F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PAGE  \* MERGEFORMAT </w:instrText>
                          </w:r>
                          <w:r>
                            <w:rPr>
                              <w:rFonts w:ascii="Times New Roman" w:hAnsi="Times New Roman" w:cs="Times New Roman"/>
                              <w:sz w:val="18"/>
                            </w:rPr>
                            <w:fldChar w:fldCharType="separate"/>
                          </w:r>
                          <w:r>
                            <w:rPr>
                              <w:rFonts w:ascii="Times New Roman" w:hAnsi="Times New Roman" w:cs="Times New Roman"/>
                              <w:sz w:val="18"/>
                            </w:rPr>
                            <w:t>VI</w:t>
                          </w:r>
                          <w:r>
                            <w:rPr>
                              <w:rFonts w:ascii="Times New Roman" w:hAnsi="Times New Roman" w:cs="Times New Roman"/>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snapToGrid w:val="0"/>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PAGE  \* MERGEFORMAT </w:instrText>
                    </w:r>
                    <w:r>
                      <w:rPr>
                        <w:rFonts w:ascii="Times New Roman" w:hAnsi="Times New Roman" w:cs="Times New Roman"/>
                        <w:sz w:val="18"/>
                      </w:rPr>
                      <w:fldChar w:fldCharType="separate"/>
                    </w:r>
                    <w:r>
                      <w:rPr>
                        <w:rFonts w:ascii="Times New Roman" w:hAnsi="Times New Roman" w:cs="Times New Roman"/>
                        <w:sz w:val="18"/>
                      </w:rPr>
                      <w:t>VI</w:t>
                    </w:r>
                    <w:r>
                      <w:rPr>
                        <w:rFonts w:ascii="Times New Roman" w:hAnsi="Times New Roman" w:cs="Times New Roman"/>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4" name="文本框 4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PAGE  \* MERGEFORMAT </w:instrText>
                          </w:r>
                          <w:r>
                            <w:rPr>
                              <w:rFonts w:ascii="Times New Roman" w:hAnsi="Times New Roman" w:cs="Times New Roman"/>
                              <w:sz w:val="18"/>
                            </w:rPr>
                            <w:fldChar w:fldCharType="separate"/>
                          </w:r>
                          <w:r>
                            <w:rPr>
                              <w:rFonts w:ascii="Times New Roman" w:hAnsi="Times New Roman" w:cs="Times New Roman"/>
                              <w:sz w:val="18"/>
                            </w:rPr>
                            <w:t>65</w:t>
                          </w:r>
                          <w:r>
                            <w:rPr>
                              <w:rFonts w:ascii="Times New Roman" w:hAnsi="Times New Roman" w:cs="Times New Roman"/>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28ASAgAACwQAAA4AAABkcnMvZTJvRG9jLnhtbK1TzY7TMBC+I/EO&#10;lu80aVlW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6RUlmiks6fT92+nHr9PPryQ6QVFr/QyZG4vc0L01HVY9+D2c&#10;cfKucip+MRNBHGQfLwSLLhAeL00n02mOEEds+AF+9njdOh/eCaNINArqsMFELDusfehTh5RYTZtV&#10;I2XaotSkLej16zd5unCJAFxq1IhD9M1GK3Tb7jzZ1pRHDOZMrw5v+apB8TXz4YE5yAENQ+LhHkcl&#10;DYqYs0VJbdyXv/ljPraEKCUt5FVQDf1TIt9rbC8qcTDcYGwHQ+/VrYFex3g6licTF1yQg1k5oz5D&#10;98tYAyGmOSoVNAzmbegljnfDxXKZkqA3y8JabyyP0JE8b5f7AAITr5GUnokzV1Bc2sz5dURJ//mf&#10;sh7f8O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Ju+28ASAgAACwQAAA4AAAAAAAAAAQAg&#10;AAAAHwEAAGRycy9lMm9Eb2MueG1sUEsFBgAAAAAGAAYAWQEAAKMFAAAAAA==&#10;">
              <v:fill on="f" focussize="0,0"/>
              <v:stroke on="f" weight="0.5pt"/>
              <v:imagedata o:title=""/>
              <o:lock v:ext="edit" aspectratio="f"/>
              <v:textbox inset="0mm,0mm,0mm,0mm" style="mso-fit-shape-to-text:t;">
                <w:txbxContent>
                  <w:p>
                    <w:pPr>
                      <w:snapToGrid w:val="0"/>
                      <w:rPr>
                        <w:rFonts w:ascii="Times New Roman" w:hAnsi="Times New Roman" w:cs="Times New Roman"/>
                        <w:sz w:val="18"/>
                      </w:rPr>
                    </w:pPr>
                    <w:r>
                      <w:rPr>
                        <w:rFonts w:ascii="Times New Roman" w:hAnsi="Times New Roman" w:cs="Times New Roman"/>
                        <w:sz w:val="18"/>
                      </w:rPr>
                      <w:fldChar w:fldCharType="begin"/>
                    </w:r>
                    <w:r>
                      <w:rPr>
                        <w:rFonts w:ascii="Times New Roman" w:hAnsi="Times New Roman" w:cs="Times New Roman"/>
                        <w:sz w:val="18"/>
                      </w:rPr>
                      <w:instrText xml:space="preserve"> PAGE  \* MERGEFORMAT </w:instrText>
                    </w:r>
                    <w:r>
                      <w:rPr>
                        <w:rFonts w:ascii="Times New Roman" w:hAnsi="Times New Roman" w:cs="Times New Roman"/>
                        <w:sz w:val="18"/>
                      </w:rPr>
                      <w:fldChar w:fldCharType="separate"/>
                    </w:r>
                    <w:r>
                      <w:rPr>
                        <w:rFonts w:ascii="Times New Roman" w:hAnsi="Times New Roman" w:cs="Times New Roman"/>
                        <w:sz w:val="18"/>
                      </w:rPr>
                      <w:t>65</w:t>
                    </w:r>
                    <w:r>
                      <w:rPr>
                        <w:rFonts w:ascii="Times New Roman" w:hAnsi="Times New Roman" w:cs="Times New Roman"/>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sz w:val="18"/>
                            </w:rPr>
                          </w:pPr>
                          <w:r>
                            <w:rPr>
                              <w:rFonts w:ascii="Times New Roman" w:hAnsi="Times New Roman" w:cs="Times New Roman"/>
                              <w:sz w:val="18"/>
                            </w:rPr>
                            <w:fldChar w:fldCharType="begin"/>
                          </w:r>
                          <w:r>
                            <w:rPr>
                              <w:rFonts w:ascii="Times New Roman" w:hAnsi="Times New Roman" w:cs="Times New Roman"/>
                              <w:sz w:val="18"/>
                            </w:rPr>
                            <w:instrText xml:space="preserve"> PAGE  \* MERGEFORMAT </w:instrText>
                          </w:r>
                          <w:r>
                            <w:rPr>
                              <w:rFonts w:ascii="Times New Roman" w:hAnsi="Times New Roman" w:cs="Times New Roman"/>
                              <w:sz w:val="18"/>
                            </w:rPr>
                            <w:fldChar w:fldCharType="separate"/>
                          </w:r>
                          <w:r>
                            <w:rPr>
                              <w:rFonts w:ascii="Times New Roman" w:hAnsi="Times New Roman" w:cs="Times New Roman"/>
                            </w:rPr>
                            <w:t>193</w:t>
                          </w:r>
                          <w:r>
                            <w:rPr>
                              <w:rFonts w:ascii="Times New Roman" w:hAnsi="Times New Roman" w:cs="Times New Roman"/>
                              <w:sz w:val="18"/>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2SLFCyAQAASgMAAA4AAABkcnMvZTJvRG9jLnhtbK1TS27bMBDd&#10;F+gdCO5ryQ6SCILloEGQIEDRFEhyAJoiLQL8gcNY8gXaG3SVTfY9l8/RIS05RbILuqFmOMM3896M&#10;lheD0WQrAihnGzqflZQIy12r7Kahjw/XXypKIDLbMu2saOhOAL1Yff607H0tFq5zuhWBIIiFuvcN&#10;7WL0dVEA74RhMHNeWAxKFwyL6IZN0QbWI7rRxaIsz4rehdYHxwUA3l4dgnSV8aUUPN5JCSIS3VDs&#10;LeYz5HOdzmK1ZPUmMN8pPrbBPtCFYcpi0SPUFYuMPAX1DsooHhw4GWfcmcJJqbjIHJDNvHzD5r5j&#10;XmQuKA74o0zw/2D59+2PQFTb0LMTSiwzOKP971/75z/7l59knvTpPdSYdu8xMQ6XbsA5T/eAl4n2&#10;IINJXyREMI5K747qiiESnh5Vi6oqMcQxNjmIX7w+9wHijXCGJKOhAceXVWXbbxAPqVNKqmbdtdI6&#10;j1Bb0iPqaXV+ml8cQ4iuLRZJLA7dJisO62GktnbtDpn1uAMNtbiklOhbixKndZmMMBnr0UjlwX99&#10;ithC7iyhHqDGYjiwzG1crrQR//o56/UX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GmCS9MA&#10;AAAFAQAADwAAAAAAAAABACAAAAAiAAAAZHJzL2Rvd25yZXYueG1sUEsBAhQAFAAAAAgAh07iQH2S&#10;LFCyAQAASgMAAA4AAAAAAAAAAQAgAAAAIgEAAGRycy9lMm9Eb2MueG1sUEsFBgAAAAAGAAYAWQEA&#10;AEYFAAAAAA==&#10;">
              <v:fill on="f" focussize="0,0"/>
              <v:stroke on="f" weight="1.25pt"/>
              <v:imagedata o:title=""/>
              <o:lock v:ext="edit" aspectratio="f"/>
              <v:textbox inset="0mm,0mm,0mm,0mm" style="mso-fit-shape-to-text:t;">
                <w:txbxContent>
                  <w:p>
                    <w:pPr>
                      <w:snapToGrid w:val="0"/>
                      <w:rPr>
                        <w:sz w:val="18"/>
                      </w:rPr>
                    </w:pPr>
                    <w:r>
                      <w:rPr>
                        <w:rFonts w:ascii="Times New Roman" w:hAnsi="Times New Roman" w:cs="Times New Roman"/>
                        <w:sz w:val="18"/>
                      </w:rPr>
                      <w:fldChar w:fldCharType="begin"/>
                    </w:r>
                    <w:r>
                      <w:rPr>
                        <w:rFonts w:ascii="Times New Roman" w:hAnsi="Times New Roman" w:cs="Times New Roman"/>
                        <w:sz w:val="18"/>
                      </w:rPr>
                      <w:instrText xml:space="preserve"> PAGE  \* MERGEFORMAT </w:instrText>
                    </w:r>
                    <w:r>
                      <w:rPr>
                        <w:rFonts w:ascii="Times New Roman" w:hAnsi="Times New Roman" w:cs="Times New Roman"/>
                        <w:sz w:val="18"/>
                      </w:rPr>
                      <w:fldChar w:fldCharType="separate"/>
                    </w:r>
                    <w:r>
                      <w:rPr>
                        <w:rFonts w:ascii="Times New Roman" w:hAnsi="Times New Roman" w:cs="Times New Roman"/>
                      </w:rPr>
                      <w:t>193</w:t>
                    </w:r>
                    <w:r>
                      <w:rPr>
                        <w:rFonts w:ascii="Times New Roman" w:hAnsi="Times New Roman" w:cs="Times New Roman"/>
                        <w:sz w:val="18"/>
                      </w:rPr>
                      <w:fldChar w:fldCharType="end"/>
                    </w:r>
                  </w:p>
                </w:txbxContent>
              </v:textbox>
            </v:shape>
          </w:pict>
        </mc:Fallback>
      </mc:AlternateContent>
    </w:r>
    <w: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p>
                      </w:txbxContent>
                    </wps:txbx>
                    <wps:bodyPr wrap="none" lIns="0" tIns="0" rIns="0" bIns="0">
                      <a:spAutoFit/>
                    </wps:bodyPr>
                  </wps:wsp>
                </a:graphicData>
              </a:graphic>
            </wp:anchor>
          </w:drawing>
        </mc:Choice>
        <mc:Fallback>
          <w:pict>
            <v:shape id="文本框 207"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4Uih7MBAABLAwAADgAAAGRycy9lMm9Eb2MueG1srVPBbtswDL0P6D8I&#10;ui92DbTLjCjFhqLFgGEb0PYDFFmKBUiiIKmx8wPbH+y0y+77rnzHKMVOh/ZW7CKTIvXI90ivrkZr&#10;yE6GqMExer6oKZFOQKfdltGH+5u3S0pi4q7jBpxkdC8jvVqfvVkNvpUN9GA6GQiCuNgOntE+Jd9W&#10;VRS9tDwuwEuHQQXB8oRu2FZd4AOiW1M1dX1ZDRA6H0DIGPH2+hik64KvlBTpq1JRJmIYxd5SOUM5&#10;N/ms1ivebgP3vRZTG/wVXViuHRY9QV3zxMlj0C+grBYBIqi0EGArUEoLWTggm/P6GZu7nntZuKA4&#10;0Z9kiv8PVnzZfQtEd4xeNpQ4bnFGh58/Dr/+HH5/J039Lis0+Nhi4p3H1DR+hBEnPd9HvMzERxVs&#10;/iIlgnHUen/SV46JiPxo2SyXNYYExmYH8aun5z7EdCvBkmwwGnCARVe++xzTMXVOydUc3GhjyhCN&#10;IwOj7y+ai/LgFEFw47BGJnFsNltp3IwTsw10eyQ24BIw6nBLKTGfHGqc92U2wmxsJiNXj/7DY8IO&#10;SmMZ9Qg1FcOJFWrTduWV+NcvWU//wP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I+FIoez&#10;AQAASwMAAA4AAAAAAAAAAQAgAAAAHgEAAGRycy9lMm9Eb2MueG1sUEsFBgAAAAAGAAYAWQEAAEMF&#10;AAAAAA==&#10;">
              <v:fill on="f" focussize="0,0"/>
              <v:stroke on="f"/>
              <v:imagedata o:title=""/>
              <o:lock v:ext="edit" aspectratio="f"/>
              <v:textbox inset="0mm,0mm,0mm,0mm" style="mso-fit-shape-to-text:t;">
                <w:txbxContent>
                  <w:p>
                    <w:pPr>
                      <w:snapToGrid w:val="0"/>
                      <w:rPr>
                        <w:sz w:val="18"/>
                      </w:rPr>
                    </w:pPr>
                  </w:p>
                </w:txbxContent>
              </v:textbox>
            </v:shape>
          </w:pict>
        </mc:Fallback>
      </mc:AlternateContent>
    </w:r>
    <w:r>
      <mc:AlternateContent>
        <mc:Choice Requires="wps">
          <w:drawing>
            <wp:anchor distT="0" distB="0" distL="114300" distR="114300" simplePos="0" relativeHeight="251805696" behindDoc="0" locked="0" layoutInCell="0" allowOverlap="1">
              <wp:simplePos x="0" y="0"/>
              <wp:positionH relativeFrom="margin">
                <wp:posOffset>0</wp:posOffset>
              </wp:positionH>
              <wp:positionV relativeFrom="paragraph">
                <wp:posOffset>0</wp:posOffset>
              </wp:positionV>
              <wp:extent cx="114300" cy="162560"/>
              <wp:effectExtent l="0" t="0" r="0" b="0"/>
              <wp:wrapNone/>
              <wp:docPr id="61" name="文本框23"/>
              <wp:cNvGraphicFramePr/>
              <a:graphic xmlns:a="http://schemas.openxmlformats.org/drawingml/2006/main">
                <a:graphicData uri="http://schemas.microsoft.com/office/word/2010/wordprocessingShape">
                  <wps:wsp>
                    <wps:cNvSpPr txBox="1"/>
                    <wps:spPr>
                      <a:xfrm>
                        <a:off x="0" y="0"/>
                        <a:ext cx="114300" cy="162560"/>
                      </a:xfrm>
                      <a:prstGeom prst="rect">
                        <a:avLst/>
                      </a:prstGeom>
                      <a:noFill/>
                      <a:ln w="9525">
                        <a:noFill/>
                      </a:ln>
                    </wps:spPr>
                    <wps:txbx>
                      <w:txbxContent>
                        <w:p/>
                      </w:txbxContent>
                    </wps:txbx>
                    <wps:bodyPr wrap="none" lIns="0" tIns="0" rIns="0" bIns="0" upright="1">
                      <a:spAutoFit/>
                    </wps:bodyPr>
                  </wps:wsp>
                </a:graphicData>
              </a:graphic>
            </wp:anchor>
          </w:drawing>
        </mc:Choice>
        <mc:Fallback>
          <w:pict>
            <v:shape id="文本框23" o:spid="_x0000_s1026" o:spt="202" type="#_x0000_t202" style="position:absolute;left:0pt;margin-left:0pt;margin-top:0pt;height:12.8pt;width:9pt;mso-position-horizontal-relative:margin;mso-wrap-style:none;z-index:251805696;mso-width-relative:page;mso-height-relative:page;" filled="f" stroked="f" coordsize="21600,21600" o:allowincell="f" o:gfxdata="UEsDBAoAAAAAAIdO4kAAAAAAAAAAAAAAAAAEAAAAZHJzL1BLAwQUAAAACACHTuJARa6a29AAAAAD&#10;AQAADwAAAGRycy9kb3ducmV2LnhtbE2PwWrDMBBE74X+g9hCbo2cQFLjWs4h0EtvTUqht421sUyl&#10;lZEUx/77Krm0l4Fhlpm39W5yVowUYu9ZwWpZgCBuve65U/B5fHsuQcSErNF6JgUzRdg1jw81Vtpf&#10;+YPGQ+pELuFYoQKT0lBJGVtDDuPSD8Q5O/vgMGUbOqkDXnO5s3JdFFvpsOe8YHCgvaH253BxCl6m&#10;L09DpD19n8c2mH4u7fus1OJpVbyCSDSlv2O44Wd0aDLTyV9YR2EV5EfSXW9Zmd1JwXqzBdnU8j97&#10;8wtQSwMEFAAAAAgAh07iQNM4XoK6AQAAUwMAAA4AAABkcnMvZTJvRG9jLnhtbK1TS44TMRDdI3EH&#10;y3vSnyERtOKMQKNBSAiQBg7guO20Jdtl2U66cwG4ASs27DlXzkHZSWcQ7BAbd9n1e+9V9fp2soYc&#10;ZIgaHKPNoqZEOgG9djtGP3+6f/aCkpi467kBJxk9ykhvN0+frEffyRYGML0MBIu42I2e0SEl31VV&#10;FIO0PC7AS4dOBcHyhNewq/rAR6xuTdXW9aoaIfQ+gJAx4uvd2Uk3pb5SUqQPSkWZiGEUsaVyhnJu&#10;81lt1rzbBe4HLS4w+D+gsFw7bHotdccTJ/ug/ypltQgQQaWFAFuBUlrIwgHZNPUfbB4G7mXhguJE&#10;f5Up/r+y4v3hYyC6Z3TVUOK4xRmdvn09ff95+vGlvcn6jD52GPbgMTBNr2HCOc/vER8z7UkFm79I&#10;iKAflT5e1ZVTIiInNc9vavQIdDWrdrkq6lePyT7E9EaCJdlgNODwiqb88C4mBIKhc0ju5eBeG1MG&#10;aBwZGX25bJcl4erBDOMwMVM4Q81WmrbThdcW+iPSGnEBGHW4oZSYtw71zbsyG2E2trOx90HvBsTY&#10;lH7Rv9onRFNA5g7nspfGOLmC/bJleTV+v5eox39h8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F&#10;rprb0AAAAAMBAAAPAAAAAAAAAAEAIAAAACIAAABkcnMvZG93bnJldi54bWxQSwECFAAUAAAACACH&#10;TuJA0zhegroBAABTAwAADgAAAAAAAAABACAAAAAfAQAAZHJzL2Uyb0RvYy54bWxQSwUGAAAAAAYA&#10;BgBZAQAASwUAAAAA&#10;">
              <v:fill on="f" focussize="0,0"/>
              <v:stroke on="f"/>
              <v:imagedata o:title=""/>
              <o:lock v:ext="edit" aspectratio="f"/>
              <v:textbox inset="0mm,0mm,0mm,0mm" style="mso-fit-shape-to-text:t;">
                <w:txbxContent>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szCs w:val="18"/>
        <w:u w:val="single"/>
      </w:rPr>
    </w:pPr>
    <w:r>
      <w:rPr>
        <w:rFonts w:ascii="Times New Roman" w:hAnsi="Times New Roman" w:cs="Times New Roman"/>
        <w:szCs w:val="18"/>
        <w:u w:val="single"/>
      </w:rPr>
      <w:t>环保型中压气体的绝缘开关柜，220KV及以下非晶合金、卷铁芯等节能配电变压器、互感器的生产的生产建设项目</w:t>
    </w:r>
    <w:r>
      <w:rPr>
        <w:rFonts w:hint="eastAsia" w:ascii="Times New Roman" w:hAnsi="Times New Roman" w:cs="Times New Roman"/>
        <w:szCs w:val="18"/>
        <w:u w:val="single"/>
      </w:rPr>
      <w:t xml:space="preserve">环境影响报告书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0FCFA0"/>
    <w:multiLevelType w:val="singleLevel"/>
    <w:tmpl w:val="C80FCFA0"/>
    <w:lvl w:ilvl="0" w:tentative="0">
      <w:start w:val="1"/>
      <w:numFmt w:val="decimal"/>
      <w:suff w:val="nothing"/>
      <w:lvlText w:val="（%1）"/>
      <w:lvlJc w:val="left"/>
    </w:lvl>
  </w:abstractNum>
  <w:abstractNum w:abstractNumId="1">
    <w:nsid w:val="569F5804"/>
    <w:multiLevelType w:val="singleLevel"/>
    <w:tmpl w:val="569F5804"/>
    <w:lvl w:ilvl="0" w:tentative="0">
      <w:start w:val="6"/>
      <w:numFmt w:val="decimal"/>
      <w:suff w:val="nothing"/>
      <w:lvlText w:val="（%1）"/>
      <w:lvlJc w:val="left"/>
    </w:lvl>
  </w:abstractNum>
  <w:abstractNum w:abstractNumId="2">
    <w:nsid w:val="594B2F1C"/>
    <w:multiLevelType w:val="singleLevel"/>
    <w:tmpl w:val="594B2F1C"/>
    <w:lvl w:ilvl="0" w:tentative="0">
      <w:start w:val="1"/>
      <w:numFmt w:val="decimal"/>
      <w:suff w:val="nothing"/>
      <w:lvlText w:val="%1、"/>
      <w:lvlJc w:val="left"/>
    </w:lvl>
  </w:abstractNum>
  <w:abstractNum w:abstractNumId="3">
    <w:nsid w:val="5A93CE2F"/>
    <w:multiLevelType w:val="singleLevel"/>
    <w:tmpl w:val="5A93CE2F"/>
    <w:lvl w:ilvl="0" w:tentative="0">
      <w:start w:val="7"/>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hideSpellingErrors/>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667EB"/>
    <w:rsid w:val="000715B6"/>
    <w:rsid w:val="00086C70"/>
    <w:rsid w:val="00095B6D"/>
    <w:rsid w:val="00172A27"/>
    <w:rsid w:val="001D21A4"/>
    <w:rsid w:val="001E3462"/>
    <w:rsid w:val="001E4B4D"/>
    <w:rsid w:val="00211DD4"/>
    <w:rsid w:val="002951B8"/>
    <w:rsid w:val="002C73A4"/>
    <w:rsid w:val="002D2EB7"/>
    <w:rsid w:val="0043624C"/>
    <w:rsid w:val="00484E29"/>
    <w:rsid w:val="004B5009"/>
    <w:rsid w:val="004D7247"/>
    <w:rsid w:val="005B2EE6"/>
    <w:rsid w:val="005C2E7B"/>
    <w:rsid w:val="005C61F2"/>
    <w:rsid w:val="005E016D"/>
    <w:rsid w:val="00601884"/>
    <w:rsid w:val="00673756"/>
    <w:rsid w:val="00682908"/>
    <w:rsid w:val="007D741D"/>
    <w:rsid w:val="00930138"/>
    <w:rsid w:val="00934209"/>
    <w:rsid w:val="009601EF"/>
    <w:rsid w:val="009627A6"/>
    <w:rsid w:val="00985636"/>
    <w:rsid w:val="009A3DB1"/>
    <w:rsid w:val="009C2C29"/>
    <w:rsid w:val="009F61C1"/>
    <w:rsid w:val="00A26FF0"/>
    <w:rsid w:val="00A5390A"/>
    <w:rsid w:val="00A81E43"/>
    <w:rsid w:val="00A87E09"/>
    <w:rsid w:val="00A94E7A"/>
    <w:rsid w:val="00AA249A"/>
    <w:rsid w:val="00AF3573"/>
    <w:rsid w:val="00B738FB"/>
    <w:rsid w:val="00BB46FC"/>
    <w:rsid w:val="00BD35B6"/>
    <w:rsid w:val="00C72CB1"/>
    <w:rsid w:val="00D22BAA"/>
    <w:rsid w:val="00E60753"/>
    <w:rsid w:val="00EA44FD"/>
    <w:rsid w:val="00F1343C"/>
    <w:rsid w:val="00F30466"/>
    <w:rsid w:val="00F60B8D"/>
    <w:rsid w:val="00F85532"/>
    <w:rsid w:val="00FB7EE1"/>
    <w:rsid w:val="00FC6084"/>
    <w:rsid w:val="01092F42"/>
    <w:rsid w:val="01242018"/>
    <w:rsid w:val="02C81F17"/>
    <w:rsid w:val="02EE46B2"/>
    <w:rsid w:val="032F5ABE"/>
    <w:rsid w:val="03486463"/>
    <w:rsid w:val="03D151B4"/>
    <w:rsid w:val="03E65474"/>
    <w:rsid w:val="04451F5B"/>
    <w:rsid w:val="047C3703"/>
    <w:rsid w:val="04CC3AA8"/>
    <w:rsid w:val="051725E2"/>
    <w:rsid w:val="05472A43"/>
    <w:rsid w:val="05533EBE"/>
    <w:rsid w:val="05A74C0B"/>
    <w:rsid w:val="05D50F3F"/>
    <w:rsid w:val="0627782C"/>
    <w:rsid w:val="066367CF"/>
    <w:rsid w:val="066C2A95"/>
    <w:rsid w:val="06A66297"/>
    <w:rsid w:val="06BB4858"/>
    <w:rsid w:val="06C81B09"/>
    <w:rsid w:val="07C26454"/>
    <w:rsid w:val="07C734C7"/>
    <w:rsid w:val="07CD0054"/>
    <w:rsid w:val="086D0ADF"/>
    <w:rsid w:val="08EA4023"/>
    <w:rsid w:val="09185934"/>
    <w:rsid w:val="09754CC9"/>
    <w:rsid w:val="09842CD5"/>
    <w:rsid w:val="09DF49B8"/>
    <w:rsid w:val="0A8A7455"/>
    <w:rsid w:val="0A9339D4"/>
    <w:rsid w:val="0AE348D6"/>
    <w:rsid w:val="0B126E9E"/>
    <w:rsid w:val="0B5920E8"/>
    <w:rsid w:val="0B8B3216"/>
    <w:rsid w:val="0C3C1594"/>
    <w:rsid w:val="0C436C47"/>
    <w:rsid w:val="0C767F77"/>
    <w:rsid w:val="0C7818F4"/>
    <w:rsid w:val="0C9C08B1"/>
    <w:rsid w:val="0D38316F"/>
    <w:rsid w:val="0DE029E3"/>
    <w:rsid w:val="0E0A29E3"/>
    <w:rsid w:val="0E59542F"/>
    <w:rsid w:val="0E720040"/>
    <w:rsid w:val="0E741AE7"/>
    <w:rsid w:val="0EA061A8"/>
    <w:rsid w:val="0EBF526D"/>
    <w:rsid w:val="0F9202FA"/>
    <w:rsid w:val="0FB6112D"/>
    <w:rsid w:val="0FCD40C6"/>
    <w:rsid w:val="0FD97347"/>
    <w:rsid w:val="0FE44CCB"/>
    <w:rsid w:val="100E2166"/>
    <w:rsid w:val="10593E89"/>
    <w:rsid w:val="105E7253"/>
    <w:rsid w:val="108F3799"/>
    <w:rsid w:val="113A3761"/>
    <w:rsid w:val="11401D58"/>
    <w:rsid w:val="11F2053B"/>
    <w:rsid w:val="1243208D"/>
    <w:rsid w:val="12437A0D"/>
    <w:rsid w:val="12460A93"/>
    <w:rsid w:val="12474CC3"/>
    <w:rsid w:val="126B5D04"/>
    <w:rsid w:val="12CC03A6"/>
    <w:rsid w:val="13591925"/>
    <w:rsid w:val="13636753"/>
    <w:rsid w:val="139B5A2C"/>
    <w:rsid w:val="13A562CC"/>
    <w:rsid w:val="13C86766"/>
    <w:rsid w:val="13EC2F46"/>
    <w:rsid w:val="14161FC7"/>
    <w:rsid w:val="142B3A34"/>
    <w:rsid w:val="1431387B"/>
    <w:rsid w:val="146739F8"/>
    <w:rsid w:val="147940EE"/>
    <w:rsid w:val="14FF02C9"/>
    <w:rsid w:val="15055B99"/>
    <w:rsid w:val="15593E4A"/>
    <w:rsid w:val="15AE2416"/>
    <w:rsid w:val="15BD53B6"/>
    <w:rsid w:val="15C3673D"/>
    <w:rsid w:val="15F1792E"/>
    <w:rsid w:val="16467EC6"/>
    <w:rsid w:val="169F79C5"/>
    <w:rsid w:val="172932E8"/>
    <w:rsid w:val="172F3D51"/>
    <w:rsid w:val="1738126B"/>
    <w:rsid w:val="178E4A9B"/>
    <w:rsid w:val="18300928"/>
    <w:rsid w:val="18996B47"/>
    <w:rsid w:val="18B61790"/>
    <w:rsid w:val="18F06708"/>
    <w:rsid w:val="19076840"/>
    <w:rsid w:val="19081420"/>
    <w:rsid w:val="192262AE"/>
    <w:rsid w:val="193A1DB6"/>
    <w:rsid w:val="19496EE5"/>
    <w:rsid w:val="197A5016"/>
    <w:rsid w:val="19876906"/>
    <w:rsid w:val="199260FF"/>
    <w:rsid w:val="19B95127"/>
    <w:rsid w:val="19CB1CE1"/>
    <w:rsid w:val="1A02400D"/>
    <w:rsid w:val="1A0F2834"/>
    <w:rsid w:val="1AAA2F89"/>
    <w:rsid w:val="1B2B035A"/>
    <w:rsid w:val="1B3444CB"/>
    <w:rsid w:val="1B3B525B"/>
    <w:rsid w:val="1B3C40EF"/>
    <w:rsid w:val="1BD102E0"/>
    <w:rsid w:val="1BDF24EA"/>
    <w:rsid w:val="1C225723"/>
    <w:rsid w:val="1C2D36BD"/>
    <w:rsid w:val="1CB40C3F"/>
    <w:rsid w:val="1D357455"/>
    <w:rsid w:val="1D896104"/>
    <w:rsid w:val="1D9C5197"/>
    <w:rsid w:val="1DC7704B"/>
    <w:rsid w:val="1E083CF2"/>
    <w:rsid w:val="1E57264F"/>
    <w:rsid w:val="1E7B228E"/>
    <w:rsid w:val="1EB050F1"/>
    <w:rsid w:val="1EBC7540"/>
    <w:rsid w:val="1EC1730B"/>
    <w:rsid w:val="1EE76FD3"/>
    <w:rsid w:val="1EF60EFE"/>
    <w:rsid w:val="1F245457"/>
    <w:rsid w:val="1F391690"/>
    <w:rsid w:val="1F4F0939"/>
    <w:rsid w:val="1F7B3A3D"/>
    <w:rsid w:val="1FA06F63"/>
    <w:rsid w:val="1FC62F35"/>
    <w:rsid w:val="2006388B"/>
    <w:rsid w:val="20D6424F"/>
    <w:rsid w:val="20D74108"/>
    <w:rsid w:val="21132EB3"/>
    <w:rsid w:val="216E6464"/>
    <w:rsid w:val="218A63C6"/>
    <w:rsid w:val="21D42030"/>
    <w:rsid w:val="221A6037"/>
    <w:rsid w:val="22731EA7"/>
    <w:rsid w:val="230E530B"/>
    <w:rsid w:val="23965490"/>
    <w:rsid w:val="241E1578"/>
    <w:rsid w:val="244005C1"/>
    <w:rsid w:val="24627E70"/>
    <w:rsid w:val="24E07822"/>
    <w:rsid w:val="25451FC3"/>
    <w:rsid w:val="25D53CFF"/>
    <w:rsid w:val="261D2E1A"/>
    <w:rsid w:val="26A46069"/>
    <w:rsid w:val="26AE5772"/>
    <w:rsid w:val="26E03981"/>
    <w:rsid w:val="273802AA"/>
    <w:rsid w:val="276208F7"/>
    <w:rsid w:val="27BA0843"/>
    <w:rsid w:val="27BA518D"/>
    <w:rsid w:val="27BC6D54"/>
    <w:rsid w:val="28161B52"/>
    <w:rsid w:val="28655EF0"/>
    <w:rsid w:val="29453DB1"/>
    <w:rsid w:val="2971439D"/>
    <w:rsid w:val="29CD0D07"/>
    <w:rsid w:val="2A131D07"/>
    <w:rsid w:val="2A5377E0"/>
    <w:rsid w:val="2B1C1935"/>
    <w:rsid w:val="2C0A2641"/>
    <w:rsid w:val="2C1C7FAC"/>
    <w:rsid w:val="2C265C69"/>
    <w:rsid w:val="2CCE169D"/>
    <w:rsid w:val="2D015BC5"/>
    <w:rsid w:val="2D254427"/>
    <w:rsid w:val="2D5129EF"/>
    <w:rsid w:val="2D8176F2"/>
    <w:rsid w:val="2DDB1D0F"/>
    <w:rsid w:val="2DDD24BF"/>
    <w:rsid w:val="2DE01F70"/>
    <w:rsid w:val="2E24743F"/>
    <w:rsid w:val="2E5C24E9"/>
    <w:rsid w:val="2E6F5C16"/>
    <w:rsid w:val="2EDA22AB"/>
    <w:rsid w:val="2EFB5F38"/>
    <w:rsid w:val="2F824D41"/>
    <w:rsid w:val="2FD34863"/>
    <w:rsid w:val="2FEA2ECA"/>
    <w:rsid w:val="30581587"/>
    <w:rsid w:val="30815F69"/>
    <w:rsid w:val="308808DD"/>
    <w:rsid w:val="30CF40AE"/>
    <w:rsid w:val="30F04D40"/>
    <w:rsid w:val="30F66523"/>
    <w:rsid w:val="310637A4"/>
    <w:rsid w:val="310B5447"/>
    <w:rsid w:val="31551EDE"/>
    <w:rsid w:val="31B37A37"/>
    <w:rsid w:val="31BD24C0"/>
    <w:rsid w:val="31CA05AB"/>
    <w:rsid w:val="31F35A49"/>
    <w:rsid w:val="32033059"/>
    <w:rsid w:val="3220486F"/>
    <w:rsid w:val="322A6E00"/>
    <w:rsid w:val="323668DE"/>
    <w:rsid w:val="324D3D10"/>
    <w:rsid w:val="328711A1"/>
    <w:rsid w:val="329B11A3"/>
    <w:rsid w:val="3314241C"/>
    <w:rsid w:val="331E7E09"/>
    <w:rsid w:val="332B5EB4"/>
    <w:rsid w:val="335451A9"/>
    <w:rsid w:val="33780D4D"/>
    <w:rsid w:val="339E1F13"/>
    <w:rsid w:val="33EC36A5"/>
    <w:rsid w:val="341D314A"/>
    <w:rsid w:val="345A55C3"/>
    <w:rsid w:val="34D22F93"/>
    <w:rsid w:val="34E663F4"/>
    <w:rsid w:val="34EF69F4"/>
    <w:rsid w:val="351C02D0"/>
    <w:rsid w:val="357F466B"/>
    <w:rsid w:val="35804A4A"/>
    <w:rsid w:val="35AF09DF"/>
    <w:rsid w:val="36185709"/>
    <w:rsid w:val="36DC321D"/>
    <w:rsid w:val="36F76CCC"/>
    <w:rsid w:val="37023FD8"/>
    <w:rsid w:val="3703401F"/>
    <w:rsid w:val="375A5984"/>
    <w:rsid w:val="3776204F"/>
    <w:rsid w:val="37A76374"/>
    <w:rsid w:val="37C075BC"/>
    <w:rsid w:val="380E026A"/>
    <w:rsid w:val="38835CAF"/>
    <w:rsid w:val="38A33AC7"/>
    <w:rsid w:val="38B063F3"/>
    <w:rsid w:val="38E22525"/>
    <w:rsid w:val="38E30E7D"/>
    <w:rsid w:val="38ED0231"/>
    <w:rsid w:val="38FE3102"/>
    <w:rsid w:val="399754FB"/>
    <w:rsid w:val="399E0A7E"/>
    <w:rsid w:val="39BB0552"/>
    <w:rsid w:val="39ED0456"/>
    <w:rsid w:val="3A521E90"/>
    <w:rsid w:val="3ABD7DCE"/>
    <w:rsid w:val="3B346EA0"/>
    <w:rsid w:val="3BC40159"/>
    <w:rsid w:val="3BD020B6"/>
    <w:rsid w:val="3BD77665"/>
    <w:rsid w:val="3C6E24F3"/>
    <w:rsid w:val="3C7254A2"/>
    <w:rsid w:val="3C9408EE"/>
    <w:rsid w:val="3CB54C6E"/>
    <w:rsid w:val="3DD50AC3"/>
    <w:rsid w:val="3DEE3A2B"/>
    <w:rsid w:val="3E2C1719"/>
    <w:rsid w:val="3E2E1BFE"/>
    <w:rsid w:val="3E326D32"/>
    <w:rsid w:val="3E3862D4"/>
    <w:rsid w:val="3E5223DA"/>
    <w:rsid w:val="3EBD17C2"/>
    <w:rsid w:val="3EC168D5"/>
    <w:rsid w:val="3EE46F7C"/>
    <w:rsid w:val="3F284ECE"/>
    <w:rsid w:val="3F6744E0"/>
    <w:rsid w:val="3F8B48A2"/>
    <w:rsid w:val="3FAB0045"/>
    <w:rsid w:val="3FBB44FF"/>
    <w:rsid w:val="400D29A1"/>
    <w:rsid w:val="405C0B85"/>
    <w:rsid w:val="4068122B"/>
    <w:rsid w:val="40835181"/>
    <w:rsid w:val="408B0F50"/>
    <w:rsid w:val="40DF0DD3"/>
    <w:rsid w:val="40EA1009"/>
    <w:rsid w:val="415B0D50"/>
    <w:rsid w:val="416B3EDC"/>
    <w:rsid w:val="41C01BCB"/>
    <w:rsid w:val="41E85CBC"/>
    <w:rsid w:val="4200751F"/>
    <w:rsid w:val="422E52CF"/>
    <w:rsid w:val="426912EE"/>
    <w:rsid w:val="4277239F"/>
    <w:rsid w:val="44145E4B"/>
    <w:rsid w:val="442D019D"/>
    <w:rsid w:val="44CF2EA2"/>
    <w:rsid w:val="44D62793"/>
    <w:rsid w:val="44F1400D"/>
    <w:rsid w:val="450A133B"/>
    <w:rsid w:val="45203F2D"/>
    <w:rsid w:val="45E769D0"/>
    <w:rsid w:val="45F230BD"/>
    <w:rsid w:val="45FD7C20"/>
    <w:rsid w:val="460B123B"/>
    <w:rsid w:val="461C5769"/>
    <w:rsid w:val="46826411"/>
    <w:rsid w:val="468E4FEF"/>
    <w:rsid w:val="46933DF3"/>
    <w:rsid w:val="476E6104"/>
    <w:rsid w:val="47E31C4D"/>
    <w:rsid w:val="47EC6FF4"/>
    <w:rsid w:val="488B7A8F"/>
    <w:rsid w:val="48DA44DF"/>
    <w:rsid w:val="48E41E75"/>
    <w:rsid w:val="4992518E"/>
    <w:rsid w:val="49A05A4B"/>
    <w:rsid w:val="4A396CB6"/>
    <w:rsid w:val="4A3E7D7C"/>
    <w:rsid w:val="4A571F7A"/>
    <w:rsid w:val="4AA02B33"/>
    <w:rsid w:val="4B0B6983"/>
    <w:rsid w:val="4B3938CF"/>
    <w:rsid w:val="4C162498"/>
    <w:rsid w:val="4C7430AD"/>
    <w:rsid w:val="4CAC46FA"/>
    <w:rsid w:val="4D131A10"/>
    <w:rsid w:val="4D581821"/>
    <w:rsid w:val="4E177D5A"/>
    <w:rsid w:val="4E1B67EA"/>
    <w:rsid w:val="4E4C4029"/>
    <w:rsid w:val="4E6236DF"/>
    <w:rsid w:val="4E910639"/>
    <w:rsid w:val="4E9B034F"/>
    <w:rsid w:val="4FAB04FA"/>
    <w:rsid w:val="4FCF23BD"/>
    <w:rsid w:val="500749CB"/>
    <w:rsid w:val="50102445"/>
    <w:rsid w:val="502F4C28"/>
    <w:rsid w:val="503E49A6"/>
    <w:rsid w:val="506154A5"/>
    <w:rsid w:val="50771F08"/>
    <w:rsid w:val="513A231E"/>
    <w:rsid w:val="515A78D5"/>
    <w:rsid w:val="51924B5C"/>
    <w:rsid w:val="51D569FD"/>
    <w:rsid w:val="52330CF3"/>
    <w:rsid w:val="52720D63"/>
    <w:rsid w:val="52C55050"/>
    <w:rsid w:val="5414162A"/>
    <w:rsid w:val="541E5323"/>
    <w:rsid w:val="54300BD9"/>
    <w:rsid w:val="545618D9"/>
    <w:rsid w:val="54A86D81"/>
    <w:rsid w:val="54B210E5"/>
    <w:rsid w:val="553012AA"/>
    <w:rsid w:val="55345FF5"/>
    <w:rsid w:val="55690D08"/>
    <w:rsid w:val="55A434B4"/>
    <w:rsid w:val="55F00E10"/>
    <w:rsid w:val="566221A7"/>
    <w:rsid w:val="56727E98"/>
    <w:rsid w:val="5688148C"/>
    <w:rsid w:val="56B4186F"/>
    <w:rsid w:val="56E86F36"/>
    <w:rsid w:val="578F4EBC"/>
    <w:rsid w:val="57A4176C"/>
    <w:rsid w:val="57CD49AE"/>
    <w:rsid w:val="57EA0F25"/>
    <w:rsid w:val="58800A39"/>
    <w:rsid w:val="58FF400F"/>
    <w:rsid w:val="59BE2020"/>
    <w:rsid w:val="59DA61A5"/>
    <w:rsid w:val="5A9005FC"/>
    <w:rsid w:val="5B7845BA"/>
    <w:rsid w:val="5B7F03FF"/>
    <w:rsid w:val="5BBA4EDB"/>
    <w:rsid w:val="5C505270"/>
    <w:rsid w:val="5C78710E"/>
    <w:rsid w:val="5C84584D"/>
    <w:rsid w:val="5C9507E7"/>
    <w:rsid w:val="5CFC6156"/>
    <w:rsid w:val="5DE2230E"/>
    <w:rsid w:val="5E015ED0"/>
    <w:rsid w:val="5E300AC6"/>
    <w:rsid w:val="5EA906D6"/>
    <w:rsid w:val="5F362EFA"/>
    <w:rsid w:val="5FF4557F"/>
    <w:rsid w:val="607C0DCE"/>
    <w:rsid w:val="61144B69"/>
    <w:rsid w:val="614F2BC4"/>
    <w:rsid w:val="62107955"/>
    <w:rsid w:val="627519F7"/>
    <w:rsid w:val="627D4AD6"/>
    <w:rsid w:val="62964FD3"/>
    <w:rsid w:val="62987AB6"/>
    <w:rsid w:val="62CA02A0"/>
    <w:rsid w:val="62D43AF6"/>
    <w:rsid w:val="62E2343B"/>
    <w:rsid w:val="62FB161E"/>
    <w:rsid w:val="63560C7C"/>
    <w:rsid w:val="63EC24F3"/>
    <w:rsid w:val="64900017"/>
    <w:rsid w:val="64B40CAC"/>
    <w:rsid w:val="64C27829"/>
    <w:rsid w:val="651C2AF8"/>
    <w:rsid w:val="6523166A"/>
    <w:rsid w:val="652D6372"/>
    <w:rsid w:val="65471EB1"/>
    <w:rsid w:val="6562337F"/>
    <w:rsid w:val="658132D0"/>
    <w:rsid w:val="65E31D1B"/>
    <w:rsid w:val="65F727B3"/>
    <w:rsid w:val="66183CBE"/>
    <w:rsid w:val="66411F93"/>
    <w:rsid w:val="66593D91"/>
    <w:rsid w:val="66690D80"/>
    <w:rsid w:val="66F15748"/>
    <w:rsid w:val="672E1D02"/>
    <w:rsid w:val="67413066"/>
    <w:rsid w:val="675D2C07"/>
    <w:rsid w:val="67724952"/>
    <w:rsid w:val="67892D5E"/>
    <w:rsid w:val="67BA4CAA"/>
    <w:rsid w:val="68B35DE4"/>
    <w:rsid w:val="68B73322"/>
    <w:rsid w:val="68C32B26"/>
    <w:rsid w:val="68D17A26"/>
    <w:rsid w:val="691F0563"/>
    <w:rsid w:val="6956495B"/>
    <w:rsid w:val="695F7488"/>
    <w:rsid w:val="69C63132"/>
    <w:rsid w:val="6A563E44"/>
    <w:rsid w:val="6ACC506D"/>
    <w:rsid w:val="6ACC7AEB"/>
    <w:rsid w:val="6AF91B3B"/>
    <w:rsid w:val="6B1A3CA1"/>
    <w:rsid w:val="6BA97700"/>
    <w:rsid w:val="6BE21EED"/>
    <w:rsid w:val="6C4348D1"/>
    <w:rsid w:val="6C4A17FB"/>
    <w:rsid w:val="6C85336B"/>
    <w:rsid w:val="6C977AF5"/>
    <w:rsid w:val="6CE615FA"/>
    <w:rsid w:val="6D004261"/>
    <w:rsid w:val="6D6D71BD"/>
    <w:rsid w:val="6D8E3E79"/>
    <w:rsid w:val="6E2A1153"/>
    <w:rsid w:val="6E6F08C9"/>
    <w:rsid w:val="6E771F07"/>
    <w:rsid w:val="6EAE21E2"/>
    <w:rsid w:val="6EBE2419"/>
    <w:rsid w:val="6F044142"/>
    <w:rsid w:val="6F152908"/>
    <w:rsid w:val="70463DDD"/>
    <w:rsid w:val="709E301C"/>
    <w:rsid w:val="70E13BEC"/>
    <w:rsid w:val="711A7C41"/>
    <w:rsid w:val="716E44D0"/>
    <w:rsid w:val="719F3105"/>
    <w:rsid w:val="71B15674"/>
    <w:rsid w:val="71D02DCB"/>
    <w:rsid w:val="72157085"/>
    <w:rsid w:val="724401CD"/>
    <w:rsid w:val="729E747D"/>
    <w:rsid w:val="72A91BB5"/>
    <w:rsid w:val="72D96FC6"/>
    <w:rsid w:val="72DF6479"/>
    <w:rsid w:val="72F8447D"/>
    <w:rsid w:val="72FE5056"/>
    <w:rsid w:val="73134B72"/>
    <w:rsid w:val="73236174"/>
    <w:rsid w:val="73943405"/>
    <w:rsid w:val="73987500"/>
    <w:rsid w:val="740D6BD6"/>
    <w:rsid w:val="74116F05"/>
    <w:rsid w:val="741A59BC"/>
    <w:rsid w:val="743E2123"/>
    <w:rsid w:val="74874156"/>
    <w:rsid w:val="74A147FE"/>
    <w:rsid w:val="74A87F91"/>
    <w:rsid w:val="75035861"/>
    <w:rsid w:val="758128A7"/>
    <w:rsid w:val="75A95A6F"/>
    <w:rsid w:val="76016741"/>
    <w:rsid w:val="767D5BBA"/>
    <w:rsid w:val="77677E85"/>
    <w:rsid w:val="77B1785B"/>
    <w:rsid w:val="77FF101A"/>
    <w:rsid w:val="784F7998"/>
    <w:rsid w:val="785B1B94"/>
    <w:rsid w:val="790F677C"/>
    <w:rsid w:val="7A8E4195"/>
    <w:rsid w:val="7AB67BDF"/>
    <w:rsid w:val="7B0849D8"/>
    <w:rsid w:val="7B555A46"/>
    <w:rsid w:val="7BA95852"/>
    <w:rsid w:val="7BBC1B9B"/>
    <w:rsid w:val="7BFF37D9"/>
    <w:rsid w:val="7C227108"/>
    <w:rsid w:val="7C30467A"/>
    <w:rsid w:val="7CA60132"/>
    <w:rsid w:val="7CD26DDB"/>
    <w:rsid w:val="7CEA4BD5"/>
    <w:rsid w:val="7D71407F"/>
    <w:rsid w:val="7D724B8C"/>
    <w:rsid w:val="7DB414F1"/>
    <w:rsid w:val="7DBF2060"/>
    <w:rsid w:val="7DDD4A5B"/>
    <w:rsid w:val="7DED13D4"/>
    <w:rsid w:val="7E1A1A9D"/>
    <w:rsid w:val="7E1D0527"/>
    <w:rsid w:val="7E69443C"/>
    <w:rsid w:val="7EC8287A"/>
    <w:rsid w:val="7F053542"/>
    <w:rsid w:val="7F054F5A"/>
    <w:rsid w:val="7F5259B8"/>
    <w:rsid w:val="7F644660"/>
    <w:rsid w:val="7FE65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SimSun" w:hAnsi="SimSun" w:eastAsia="SimSun" w:cs="Times New Roman"/>
      <w:b/>
      <w:kern w:val="44"/>
      <w:sz w:val="48"/>
      <w:szCs w:val="48"/>
    </w:rPr>
  </w:style>
  <w:style w:type="paragraph" w:styleId="4">
    <w:name w:val="heading 2"/>
    <w:basedOn w:val="1"/>
    <w:next w:val="1"/>
    <w:semiHidden/>
    <w:unhideWhenUsed/>
    <w:qFormat/>
    <w:uiPriority w:val="0"/>
    <w:pPr>
      <w:spacing w:beforeAutospacing="1" w:afterAutospacing="1"/>
      <w:jc w:val="left"/>
      <w:outlineLvl w:val="1"/>
    </w:pPr>
    <w:rPr>
      <w:rFonts w:hint="eastAsia" w:ascii="SimSun" w:hAnsi="SimSun" w:eastAsia="SimSun" w:cs="Times New Roman"/>
      <w:b/>
      <w:kern w:val="0"/>
      <w:sz w:val="36"/>
      <w:szCs w:val="36"/>
    </w:rPr>
  </w:style>
  <w:style w:type="paragraph" w:styleId="5">
    <w:name w:val="heading 3"/>
    <w:basedOn w:val="1"/>
    <w:next w:val="1"/>
    <w:semiHidden/>
    <w:unhideWhenUsed/>
    <w:qFormat/>
    <w:uiPriority w:val="0"/>
    <w:pPr>
      <w:spacing w:beforeAutospacing="1" w:afterAutospacing="1"/>
      <w:jc w:val="left"/>
      <w:outlineLvl w:val="2"/>
    </w:pPr>
    <w:rPr>
      <w:rFonts w:hint="eastAsia" w:ascii="SimSun" w:hAnsi="SimSun" w:eastAsia="SimSun" w:cs="Times New Roman"/>
      <w:b/>
      <w:kern w:val="0"/>
      <w:sz w:val="27"/>
      <w:szCs w:val="27"/>
    </w:rPr>
  </w:style>
  <w:style w:type="paragraph" w:styleId="6">
    <w:name w:val="heading 4"/>
    <w:basedOn w:val="1"/>
    <w:next w:val="1"/>
    <w:unhideWhenUsed/>
    <w:qFormat/>
    <w:uiPriority w:val="0"/>
    <w:pPr>
      <w:keepNext/>
      <w:spacing w:line="340" w:lineRule="exact"/>
      <w:jc w:val="center"/>
      <w:outlineLvl w:val="3"/>
    </w:pPr>
    <w:rPr>
      <w:sz w:val="28"/>
    </w:rPr>
  </w:style>
  <w:style w:type="character" w:default="1" w:styleId="21">
    <w:name w:val="Default Paragraph Font"/>
    <w:semiHidden/>
    <w:unhideWhenUsed/>
    <w:qFormat/>
    <w:uiPriority w:val="1"/>
  </w:style>
  <w:style w:type="table" w:default="1" w:styleId="2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rPr>
      <w:sz w:val="18"/>
    </w:rPr>
  </w:style>
  <w:style w:type="paragraph" w:styleId="7">
    <w:name w:val="annotation subject"/>
    <w:basedOn w:val="8"/>
    <w:next w:val="8"/>
    <w:link w:val="45"/>
    <w:qFormat/>
    <w:uiPriority w:val="0"/>
    <w:rPr>
      <w:b/>
      <w:bCs/>
    </w:rPr>
  </w:style>
  <w:style w:type="paragraph" w:styleId="8">
    <w:name w:val="annotation text"/>
    <w:basedOn w:val="1"/>
    <w:link w:val="44"/>
    <w:qFormat/>
    <w:uiPriority w:val="0"/>
    <w:pPr>
      <w:jc w:val="left"/>
    </w:pPr>
  </w:style>
  <w:style w:type="paragraph" w:styleId="9">
    <w:name w:val="Body Text First Indent"/>
    <w:basedOn w:val="2"/>
    <w:next w:val="1"/>
    <w:qFormat/>
    <w:uiPriority w:val="0"/>
    <w:pPr>
      <w:ind w:firstLine="420" w:firstLineChars="100"/>
    </w:pPr>
  </w:style>
  <w:style w:type="paragraph" w:styleId="10">
    <w:name w:val="Normal Indent"/>
    <w:basedOn w:val="1"/>
    <w:qFormat/>
    <w:uiPriority w:val="0"/>
    <w:pPr>
      <w:spacing w:line="300" w:lineRule="auto"/>
      <w:ind w:firstLine="200" w:firstLineChars="200"/>
      <w:jc w:val="left"/>
    </w:pPr>
    <w:rPr>
      <w:rFonts w:ascii="SimSun" w:hAnsi="SimSun"/>
      <w:sz w:val="24"/>
      <w:szCs w:val="20"/>
    </w:rPr>
  </w:style>
  <w:style w:type="paragraph" w:styleId="11">
    <w:name w:val="Body Text Indent"/>
    <w:basedOn w:val="1"/>
    <w:qFormat/>
    <w:uiPriority w:val="0"/>
    <w:pPr>
      <w:spacing w:after="120" w:line="360" w:lineRule="auto"/>
      <w:ind w:left="420" w:leftChars="200" w:firstLine="200" w:firstLineChars="200"/>
    </w:pPr>
    <w:rPr>
      <w:rFonts w:ascii="Times New Roman" w:hAnsi="Times New Roman"/>
      <w:sz w:val="24"/>
    </w:rPr>
  </w:style>
  <w:style w:type="paragraph" w:styleId="12">
    <w:name w:val="toc 3"/>
    <w:basedOn w:val="1"/>
    <w:next w:val="1"/>
    <w:qFormat/>
    <w:uiPriority w:val="0"/>
    <w:pPr>
      <w:ind w:left="840" w:leftChars="400"/>
    </w:pPr>
  </w:style>
  <w:style w:type="paragraph" w:styleId="13">
    <w:name w:val="Balloon Text"/>
    <w:basedOn w:val="1"/>
    <w:link w:val="46"/>
    <w:qFormat/>
    <w:uiPriority w:val="0"/>
    <w:rPr>
      <w:sz w:val="18"/>
      <w:szCs w:val="18"/>
    </w:rPr>
  </w:style>
  <w:style w:type="paragraph" w:styleId="14">
    <w:name w:val="footer"/>
    <w:basedOn w:val="1"/>
    <w:link w:val="49"/>
    <w:qFormat/>
    <w:uiPriority w:val="0"/>
    <w:pPr>
      <w:tabs>
        <w:tab w:val="center" w:pos="4153"/>
        <w:tab w:val="right" w:pos="8306"/>
      </w:tabs>
      <w:snapToGrid w:val="0"/>
      <w:jc w:val="left"/>
    </w:pPr>
    <w:rPr>
      <w:sz w:val="18"/>
    </w:rPr>
  </w:style>
  <w:style w:type="paragraph" w:styleId="15">
    <w:name w:val="Body Text First Indent 2"/>
    <w:basedOn w:val="11"/>
    <w:next w:val="9"/>
    <w:qFormat/>
    <w:uiPriority w:val="0"/>
    <w:pPr>
      <w:ind w:firstLine="420"/>
    </w:pPr>
  </w:style>
  <w:style w:type="paragraph" w:styleId="16">
    <w:name w:val="header"/>
    <w:basedOn w:val="1"/>
    <w:link w:val="4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paragraph" w:styleId="1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Times New Roman"/>
      <w:kern w:val="0"/>
      <w:sz w:val="24"/>
    </w:rPr>
  </w:style>
  <w:style w:type="paragraph" w:styleId="20">
    <w:name w:val="Normal (Web)"/>
    <w:basedOn w:val="1"/>
    <w:qFormat/>
    <w:uiPriority w:val="0"/>
    <w:pPr>
      <w:spacing w:beforeAutospacing="1" w:afterAutospacing="1"/>
      <w:jc w:val="left"/>
    </w:pPr>
    <w:rPr>
      <w:rFonts w:cs="Times New Roman"/>
      <w:kern w:val="0"/>
      <w:sz w:val="24"/>
    </w:rPr>
  </w:style>
  <w:style w:type="character" w:styleId="22">
    <w:name w:val="Strong"/>
    <w:basedOn w:val="21"/>
    <w:qFormat/>
    <w:uiPriority w:val="0"/>
    <w:rPr>
      <w:b/>
    </w:rPr>
  </w:style>
  <w:style w:type="character" w:styleId="23">
    <w:name w:val="FollowedHyperlink"/>
    <w:basedOn w:val="21"/>
    <w:qFormat/>
    <w:uiPriority w:val="0"/>
    <w:rPr>
      <w:color w:val="900B09"/>
      <w:u w:val="none"/>
    </w:rPr>
  </w:style>
  <w:style w:type="character" w:styleId="24">
    <w:name w:val="Emphasis"/>
    <w:basedOn w:val="21"/>
    <w:qFormat/>
    <w:uiPriority w:val="0"/>
    <w:rPr>
      <w:i/>
    </w:rPr>
  </w:style>
  <w:style w:type="character" w:styleId="25">
    <w:name w:val="Hyperlink"/>
    <w:basedOn w:val="21"/>
    <w:qFormat/>
    <w:uiPriority w:val="0"/>
    <w:rPr>
      <w:color w:val="136EC2"/>
      <w:u w:val="single"/>
    </w:rPr>
  </w:style>
  <w:style w:type="character" w:styleId="26">
    <w:name w:val="annotation reference"/>
    <w:basedOn w:val="21"/>
    <w:qFormat/>
    <w:uiPriority w:val="0"/>
    <w:rPr>
      <w:sz w:val="21"/>
      <w:szCs w:val="21"/>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9">
    <w:name w:val="Default"/>
    <w:unhideWhenUsed/>
    <w:qFormat/>
    <w:uiPriority w:val="99"/>
    <w:pPr>
      <w:widowControl w:val="0"/>
      <w:autoSpaceDE w:val="0"/>
      <w:autoSpaceDN w:val="0"/>
      <w:adjustRightInd w:val="0"/>
    </w:pPr>
    <w:rPr>
      <w:rFonts w:hint="eastAsia" w:ascii="SimSun" w:hAnsi="SimSun" w:eastAsia="SimSun" w:cstheme="minorBidi"/>
      <w:color w:val="000000"/>
      <w:sz w:val="24"/>
      <w:lang w:val="en-US" w:eastAsia="zh-CN" w:bidi="ar-SA"/>
    </w:rPr>
  </w:style>
  <w:style w:type="paragraph" w:customStyle="1" w:styleId="30">
    <w:name w:val="虎正文黑"/>
    <w:basedOn w:val="1"/>
    <w:qFormat/>
    <w:uiPriority w:val="0"/>
    <w:pPr>
      <w:spacing w:line="360" w:lineRule="auto"/>
      <w:ind w:firstLine="200" w:firstLineChars="200"/>
    </w:pPr>
    <w:rPr>
      <w:rFonts w:ascii="SimSun" w:hAnsi="SimSun"/>
      <w:color w:val="000000"/>
    </w:rPr>
  </w:style>
  <w:style w:type="paragraph" w:customStyle="1" w:styleId="31">
    <w:name w:val="表格内容"/>
    <w:basedOn w:val="1"/>
    <w:qFormat/>
    <w:uiPriority w:val="0"/>
    <w:pPr>
      <w:jc w:val="center"/>
    </w:pPr>
  </w:style>
  <w:style w:type="paragraph" w:customStyle="1" w:styleId="32">
    <w:name w:val="CM4"/>
    <w:basedOn w:val="29"/>
    <w:next w:val="29"/>
    <w:unhideWhenUsed/>
    <w:qFormat/>
    <w:uiPriority w:val="99"/>
    <w:pPr>
      <w:spacing w:line="468" w:lineRule="atLeast"/>
    </w:pPr>
    <w:rPr>
      <w:rFonts w:hint="default"/>
    </w:rPr>
  </w:style>
  <w:style w:type="paragraph" w:customStyle="1" w:styleId="33">
    <w:name w:val="CM16"/>
    <w:basedOn w:val="29"/>
    <w:next w:val="29"/>
    <w:unhideWhenUsed/>
    <w:qFormat/>
    <w:uiPriority w:val="99"/>
    <w:pPr>
      <w:spacing w:line="468" w:lineRule="atLeast"/>
    </w:pPr>
    <w:rPr>
      <w:rFonts w:hint="default"/>
    </w:rPr>
  </w:style>
  <w:style w:type="paragraph" w:customStyle="1" w:styleId="34">
    <w:name w:val="CM6"/>
    <w:basedOn w:val="29"/>
    <w:next w:val="29"/>
    <w:unhideWhenUsed/>
    <w:qFormat/>
    <w:uiPriority w:val="99"/>
    <w:pPr>
      <w:spacing w:line="468" w:lineRule="atLeast"/>
    </w:pPr>
    <w:rPr>
      <w:rFonts w:hint="default"/>
    </w:rPr>
  </w:style>
  <w:style w:type="paragraph" w:customStyle="1" w:styleId="35">
    <w:name w:val="CM25"/>
    <w:basedOn w:val="29"/>
    <w:next w:val="29"/>
    <w:unhideWhenUsed/>
    <w:qFormat/>
    <w:uiPriority w:val="99"/>
    <w:rPr>
      <w:rFonts w:hint="default"/>
    </w:rPr>
  </w:style>
  <w:style w:type="paragraph" w:customStyle="1" w:styleId="36">
    <w:name w:val="CM7"/>
    <w:basedOn w:val="29"/>
    <w:next w:val="29"/>
    <w:unhideWhenUsed/>
    <w:qFormat/>
    <w:uiPriority w:val="99"/>
    <w:pPr>
      <w:spacing w:line="468" w:lineRule="atLeast"/>
    </w:pPr>
    <w:rPr>
      <w:rFonts w:hint="default"/>
    </w:rPr>
  </w:style>
  <w:style w:type="paragraph" w:customStyle="1" w:styleId="37">
    <w:name w:val="A表正文"/>
    <w:basedOn w:val="1"/>
    <w:qFormat/>
    <w:uiPriority w:val="0"/>
    <w:rPr>
      <w:szCs w:val="22"/>
    </w:rPr>
  </w:style>
  <w:style w:type="paragraph" w:customStyle="1" w:styleId="38">
    <w:name w:val="正文01"/>
    <w:basedOn w:val="10"/>
    <w:qFormat/>
    <w:uiPriority w:val="0"/>
    <w:pPr>
      <w:spacing w:before="60" w:line="460" w:lineRule="exact"/>
      <w:ind w:firstLine="539"/>
    </w:pPr>
    <w:rPr>
      <w:sz w:val="27"/>
    </w:rPr>
  </w:style>
  <w:style w:type="paragraph" w:customStyle="1" w:styleId="39">
    <w:name w:val="魏秀珍   正文"/>
    <w:basedOn w:val="10"/>
    <w:qFormat/>
    <w:uiPriority w:val="0"/>
    <w:pPr>
      <w:adjustRightInd w:val="0"/>
      <w:snapToGrid w:val="0"/>
      <w:spacing w:line="360" w:lineRule="auto"/>
    </w:pPr>
    <w:rPr>
      <w:rFonts w:ascii="Calibri" w:hAnsi="Calibri"/>
      <w:lang w:val="en-GB"/>
    </w:rPr>
  </w:style>
  <w:style w:type="paragraph" w:customStyle="1" w:styleId="40">
    <w:name w:val="【表中文字】"/>
    <w:basedOn w:val="1"/>
    <w:qFormat/>
    <w:uiPriority w:val="0"/>
    <w:pPr>
      <w:spacing w:line="360" w:lineRule="auto"/>
      <w:ind w:firstLine="200" w:firstLineChars="200"/>
      <w:jc w:val="center"/>
    </w:pPr>
    <w:rPr>
      <w:rFonts w:ascii="Times New Roman" w:hAnsi="Times New Roman"/>
      <w:color w:val="0000FF"/>
    </w:rPr>
  </w:style>
  <w:style w:type="character" w:customStyle="1" w:styleId="41">
    <w:name w:val="页眉 Char"/>
    <w:basedOn w:val="21"/>
    <w:qFormat/>
    <w:uiPriority w:val="0"/>
    <w:rPr>
      <w:rFonts w:hint="default" w:ascii="Calibri" w:hAnsi="Calibri" w:cs="Calibri"/>
    </w:rPr>
  </w:style>
  <w:style w:type="character" w:customStyle="1" w:styleId="42">
    <w:name w:val="style11"/>
    <w:basedOn w:val="21"/>
    <w:qFormat/>
    <w:uiPriority w:val="0"/>
    <w:rPr>
      <w:b/>
      <w:color w:val="FF0000"/>
    </w:rPr>
  </w:style>
  <w:style w:type="character" w:customStyle="1" w:styleId="43">
    <w:name w:val="页脚 Char"/>
    <w:basedOn w:val="21"/>
    <w:qFormat/>
    <w:uiPriority w:val="0"/>
    <w:rPr>
      <w:rFonts w:hint="default" w:ascii="Calibri" w:hAnsi="Calibri" w:cs="Calibri"/>
    </w:rPr>
  </w:style>
  <w:style w:type="character" w:customStyle="1" w:styleId="44">
    <w:name w:val="批注文字 Char"/>
    <w:basedOn w:val="21"/>
    <w:link w:val="8"/>
    <w:qFormat/>
    <w:uiPriority w:val="0"/>
    <w:rPr>
      <w:rFonts w:asciiTheme="minorHAnsi" w:hAnsiTheme="minorHAnsi" w:eastAsiaTheme="minorEastAsia" w:cstheme="minorBidi"/>
      <w:kern w:val="2"/>
      <w:sz w:val="21"/>
      <w:szCs w:val="24"/>
    </w:rPr>
  </w:style>
  <w:style w:type="character" w:customStyle="1" w:styleId="45">
    <w:name w:val="批注主题 Char"/>
    <w:basedOn w:val="44"/>
    <w:link w:val="7"/>
    <w:qFormat/>
    <w:uiPriority w:val="0"/>
    <w:rPr>
      <w:rFonts w:asciiTheme="minorHAnsi" w:hAnsiTheme="minorHAnsi" w:eastAsiaTheme="minorEastAsia" w:cstheme="minorBidi"/>
      <w:b/>
      <w:bCs/>
      <w:kern w:val="2"/>
      <w:sz w:val="21"/>
      <w:szCs w:val="24"/>
    </w:rPr>
  </w:style>
  <w:style w:type="character" w:customStyle="1" w:styleId="46">
    <w:name w:val="批注框文本 Char"/>
    <w:basedOn w:val="21"/>
    <w:link w:val="13"/>
    <w:qFormat/>
    <w:uiPriority w:val="0"/>
    <w:rPr>
      <w:rFonts w:asciiTheme="minorHAnsi" w:hAnsiTheme="minorHAnsi" w:eastAsiaTheme="minorEastAsia" w:cstheme="minorBidi"/>
      <w:kern w:val="2"/>
      <w:sz w:val="18"/>
      <w:szCs w:val="18"/>
    </w:rPr>
  </w:style>
  <w:style w:type="paragraph" w:customStyle="1" w:styleId="47">
    <w:name w:val="Table Paragraph"/>
    <w:basedOn w:val="1"/>
    <w:qFormat/>
    <w:uiPriority w:val="0"/>
    <w:pPr>
      <w:jc w:val="left"/>
    </w:pPr>
    <w:rPr>
      <w:rFonts w:ascii="Calibri" w:hAnsi="Calibri" w:cs="Times New Roman"/>
      <w:kern w:val="0"/>
      <w:sz w:val="22"/>
      <w:szCs w:val="22"/>
    </w:rPr>
  </w:style>
  <w:style w:type="character" w:customStyle="1" w:styleId="48">
    <w:name w:val="页眉 Char1"/>
    <w:basedOn w:val="21"/>
    <w:link w:val="16"/>
    <w:qFormat/>
    <w:uiPriority w:val="0"/>
  </w:style>
  <w:style w:type="character" w:customStyle="1" w:styleId="49">
    <w:name w:val="页脚 Char1"/>
    <w:basedOn w:val="21"/>
    <w:link w:val="14"/>
    <w:qFormat/>
    <w:uiPriority w:val="0"/>
  </w:style>
  <w:style w:type="paragraph" w:customStyle="1" w:styleId="50">
    <w:name w:val="正文2"/>
    <w:basedOn w:val="51"/>
    <w:next w:val="1"/>
    <w:qFormat/>
    <w:uiPriority w:val="0"/>
    <w:pPr>
      <w:widowControl/>
      <w:tabs>
        <w:tab w:val="left" w:pos="1021"/>
        <w:tab w:val="left" w:pos="5327"/>
        <w:tab w:val="left" w:pos="6326"/>
        <w:tab w:val="left" w:pos="7230"/>
        <w:tab w:val="left" w:pos="9301"/>
      </w:tabs>
      <w:suppressAutoHyphens/>
      <w:autoSpaceDE w:val="0"/>
      <w:autoSpaceDN w:val="0"/>
      <w:adjustRightInd w:val="0"/>
      <w:snapToGrid w:val="0"/>
      <w:spacing w:line="560" w:lineRule="exact"/>
      <w:ind w:right="0" w:rightChars="0" w:firstLine="567"/>
      <w:jc w:val="left"/>
      <w:textAlignment w:val="baseline"/>
    </w:pPr>
    <w:rPr>
      <w:rFonts w:ascii="Arial Narrow" w:hAnsi="Arial Narrow"/>
      <w:color w:val="000000"/>
      <w:kern w:val="10"/>
      <w:sz w:val="28"/>
      <w:szCs w:val="20"/>
    </w:rPr>
  </w:style>
  <w:style w:type="paragraph" w:customStyle="1" w:styleId="51">
    <w:name w:val="正文1"/>
    <w:basedOn w:val="1"/>
    <w:qFormat/>
    <w:uiPriority w:val="0"/>
    <w:pPr>
      <w:spacing w:line="360" w:lineRule="auto"/>
      <w:ind w:right="210" w:rightChars="100"/>
    </w:pPr>
    <w:rPr>
      <w:rFonts w:ascii="SimSun" w:hAnsi="SimSun"/>
      <w:kern w:val="0"/>
      <w:sz w:val="24"/>
      <w:szCs w:val="21"/>
    </w:rPr>
  </w:style>
  <w:style w:type="character" w:customStyle="1" w:styleId="52">
    <w:name w:val="lable"/>
    <w:basedOn w:val="21"/>
    <w:qFormat/>
    <w:uiPriority w:val="0"/>
    <w:rPr>
      <w:sz w:val="24"/>
      <w:szCs w:val="24"/>
    </w:rPr>
  </w:style>
  <w:style w:type="character" w:customStyle="1" w:styleId="53">
    <w:name w:val="cur"/>
    <w:basedOn w:val="21"/>
    <w:qFormat/>
    <w:uiPriority w:val="0"/>
    <w:rPr>
      <w:color w:val="FFFFFF"/>
      <w:shd w:val="clear" w:fill="0C79CC"/>
    </w:rPr>
  </w:style>
  <w:style w:type="character" w:customStyle="1" w:styleId="54">
    <w:name w:val="hover30"/>
    <w:basedOn w:val="21"/>
    <w:qFormat/>
    <w:uiPriority w:val="0"/>
  </w:style>
  <w:style w:type="character" w:customStyle="1" w:styleId="55">
    <w:name w:val="radio-btn"/>
    <w:basedOn w:val="21"/>
    <w:qFormat/>
    <w:uiPriority w:val="0"/>
  </w:style>
  <w:style w:type="character" w:customStyle="1" w:styleId="56">
    <w:name w:val="cur1"/>
    <w:basedOn w:val="21"/>
    <w:qFormat/>
    <w:uiPriority w:val="0"/>
    <w:rPr>
      <w:color w:val="FFFFFF"/>
      <w:shd w:val="clear" w:fill="0C79CC"/>
    </w:rPr>
  </w:style>
  <w:style w:type="character" w:customStyle="1" w:styleId="57">
    <w:name w:val="hover34"/>
    <w:basedOn w:val="21"/>
    <w:qFormat/>
    <w:uiPriority w:val="0"/>
  </w:style>
  <w:style w:type="character" w:customStyle="1" w:styleId="58">
    <w:name w:val="hover33"/>
    <w:basedOn w:val="21"/>
    <w:qFormat/>
    <w:uiPriority w:val="0"/>
  </w:style>
  <w:style w:type="paragraph" w:customStyle="1" w:styleId="59">
    <w:name w:val="正文文本缩进3"/>
    <w:basedOn w:val="1"/>
    <w:qFormat/>
    <w:uiPriority w:val="0"/>
    <w:pPr>
      <w:spacing w:line="360" w:lineRule="auto"/>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37.pn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footer" Target="footer1.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oleObject" Target="embeddings/oleObject4.bin"/><Relationship Id="rId27" Type="http://schemas.openxmlformats.org/officeDocument/2006/relationships/oleObject" Target="embeddings/oleObject3.bin"/><Relationship Id="rId26" Type="http://schemas.openxmlformats.org/officeDocument/2006/relationships/image" Target="media/image16.wmf"/><Relationship Id="rId25" Type="http://schemas.openxmlformats.org/officeDocument/2006/relationships/oleObject" Target="embeddings/oleObject2.bin"/><Relationship Id="rId24" Type="http://schemas.openxmlformats.org/officeDocument/2006/relationships/image" Target="media/image15.wmf"/><Relationship Id="rId23" Type="http://schemas.openxmlformats.org/officeDocument/2006/relationships/oleObject" Target="embeddings/oleObject1.bin"/><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23402</Words>
  <Characters>133395</Characters>
  <Lines>1111</Lines>
  <Paragraphs>312</Paragraphs>
  <TotalTime>14</TotalTime>
  <ScaleCrop>false</ScaleCrop>
  <LinksUpToDate>false</LinksUpToDate>
  <CharactersWithSpaces>156485</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2017-07-04T02:24:00Z</dcterms:created>
  <dc:creator>Administrator</dc:creator>
  <cp:lastModifiedBy>王语</cp:lastModifiedBy>
  <cp:lastPrinted>2018-05-28T04:07:00Z</cp:lastPrinted>
  <dcterms:modified xsi:type="dcterms:W3CDTF">2019-01-29T02:53:30Z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