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等线 Light" w:hAnsi="等线 Light" w:eastAsia="等线 Light" w:cs="等线 Light"/>
          <w:b/>
          <w:bCs/>
          <w:sz w:val="32"/>
          <w:szCs w:val="32"/>
          <w:lang w:eastAsia="zh-CN"/>
        </w:rPr>
      </w:pPr>
      <w:r>
        <w:rPr>
          <w:rFonts w:hint="eastAsia" w:ascii="等线 Light" w:hAnsi="等线 Light" w:eastAsia="等线 Light" w:cs="等线 Light"/>
          <w:b/>
          <w:bCs/>
          <w:sz w:val="32"/>
          <w:szCs w:val="32"/>
          <w:lang w:eastAsia="zh-CN"/>
        </w:rPr>
        <w:t>清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eastAsia="zh-CN"/>
        </w:rPr>
        <w:t>单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eastAsia="zh-CN"/>
        </w:rPr>
        <w:t>明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eastAsia="zh-CN"/>
        </w:rPr>
        <w:t>细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等线 Light" w:hAnsi="等线 Light" w:eastAsia="等线 Light" w:cs="等线 Light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、三期消防外网工作量</w:t>
      </w:r>
    </w:p>
    <w:tbl>
      <w:tblPr>
        <w:tblStyle w:val="6"/>
        <w:tblW w:w="795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993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7952" w:type="dxa"/>
            <w:gridSpan w:val="3"/>
            <w:vAlign w:val="center"/>
          </w:tcPr>
          <w:p>
            <w:pPr>
              <w:tabs>
                <w:tab w:val="left" w:pos="2923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三期外网工作量清单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工作名称</w:t>
            </w:r>
          </w:p>
        </w:tc>
        <w:tc>
          <w:tcPr>
            <w:tcW w:w="2961" w:type="dxa"/>
            <w:vAlign w:val="center"/>
          </w:tcPr>
          <w:p>
            <w:pPr>
              <w:ind w:firstLine="257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998" w:type="dxa"/>
            <w:vAlign w:val="center"/>
          </w:tcPr>
          <w:p>
            <w:pPr>
              <w:tabs>
                <w:tab w:val="left" w:pos="812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三期原液纺丝报警主线到一期控制室外网穿线</w:t>
            </w:r>
          </w:p>
        </w:tc>
        <w:tc>
          <w:tcPr>
            <w:tcW w:w="2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信号线、24V电源线、分机电话线、手报电话线、广播线、电源监控线、电器火灾监控线、喷淋压力开关线、消防风机直启线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三期原液制备报警主线到一期控制室外网穿线</w:t>
            </w:r>
          </w:p>
        </w:tc>
        <w:tc>
          <w:tcPr>
            <w:tcW w:w="2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三期后处理报警主线到一期控制室外网穿线</w:t>
            </w:r>
          </w:p>
        </w:tc>
        <w:tc>
          <w:tcPr>
            <w:tcW w:w="2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三期消防泵房报警主线到一期控制室外网穿线</w:t>
            </w:r>
          </w:p>
        </w:tc>
        <w:tc>
          <w:tcPr>
            <w:tcW w:w="29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三期仓库一、二、三报警主线到一期控制室外网穿线</w:t>
            </w:r>
          </w:p>
        </w:tc>
        <w:tc>
          <w:tcPr>
            <w:tcW w:w="29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信号、电源、分机电话、手报电话、广播、电源监控、电器火灾监控、雨淋阀直启、喷淋压力开关线、可燃气体探测线、高位流量启泵线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三期质检楼报警主线到一期控制室外网穿线</w:t>
            </w:r>
          </w:p>
        </w:tc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三期食堂报警主线到一期控制室外网穿线</w:t>
            </w:r>
          </w:p>
        </w:tc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三期消防泵房到一期原液纺丝高位水箱间外网穿线</w:t>
            </w:r>
          </w:p>
        </w:tc>
        <w:tc>
          <w:tcPr>
            <w:tcW w:w="29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8" w:type="dxa"/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三期原液车间消防控制柜一台需要移到一期展厅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、三期外网所需电缆材料如下</w:t>
      </w:r>
    </w:p>
    <w:tbl>
      <w:tblPr>
        <w:tblStyle w:val="6"/>
        <w:tblW w:w="79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3732"/>
        <w:gridCol w:w="108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79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三期外网电缆材料详单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电缆规格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tabs>
                <w:tab w:val="left" w:pos="504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NH-KVVP-2*2.5+12*1.5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NH-KVVP-2*2.5+8*1.5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NH-KVVP-2*2.5+10*1.5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NH-KVVP-14*1.5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NH-KVVP-6*1.5</w:t>
            </w:r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NH-KVVP-12*1.5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NH-KVVP-10*1.5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732" w:type="dxa"/>
            <w:vAlign w:val="center"/>
          </w:tcPr>
          <w:p>
            <w:pPr>
              <w:tabs>
                <w:tab w:val="left" w:pos="1416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总数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796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注：包工、包料，按照消防外网设计图纸施工并调试完成直到消防验收合格。施工单位中标后要进行米数核准，施工过程中严格按照国家消防规范进行。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、一期消防移位到展厅工作量</w:t>
      </w:r>
    </w:p>
    <w:tbl>
      <w:tblPr>
        <w:tblStyle w:val="6"/>
        <w:tblW w:w="8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548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75" w:type="dxa"/>
            <w:gridSpan w:val="3"/>
            <w:vAlign w:val="center"/>
          </w:tcPr>
          <w:p>
            <w:pPr>
              <w:tabs>
                <w:tab w:val="left" w:pos="209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一期消防移位工作量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5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敷设300的桥架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敷设线缆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移消防控制柜一台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、一期所需电缆材料如下</w:t>
      </w:r>
    </w:p>
    <w:tbl>
      <w:tblPr>
        <w:tblStyle w:val="6"/>
        <w:tblW w:w="793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4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一期所需电缆材料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5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NH-RVS-2*2.5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NH-KVV-4*2.5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NH-RVSP-2*2.5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450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、外网施工进度</w:t>
      </w:r>
    </w:p>
    <w:tbl>
      <w:tblPr>
        <w:tblStyle w:val="6"/>
        <w:tblW w:w="7988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866"/>
        <w:gridCol w:w="358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外网施工进度计划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计划天数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外网穿线</w:t>
            </w: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室内桥架敷设及穿线</w:t>
            </w: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设备移机及安装</w:t>
            </w: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总数</w:t>
            </w:r>
          </w:p>
        </w:tc>
        <w:tc>
          <w:tcPr>
            <w:tcW w:w="3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等线 Light" w:hAnsi="等线 Light" w:eastAsia="等线 Light" w:cs="等线 Light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F"/>
    <w:rsid w:val="00042355"/>
    <w:rsid w:val="0004685F"/>
    <w:rsid w:val="000B3EDF"/>
    <w:rsid w:val="00110595"/>
    <w:rsid w:val="0018794E"/>
    <w:rsid w:val="00213A3B"/>
    <w:rsid w:val="00260B42"/>
    <w:rsid w:val="002D5350"/>
    <w:rsid w:val="002F6FBF"/>
    <w:rsid w:val="00364673"/>
    <w:rsid w:val="00437F4B"/>
    <w:rsid w:val="00454F22"/>
    <w:rsid w:val="004D7E69"/>
    <w:rsid w:val="00654E53"/>
    <w:rsid w:val="0065657D"/>
    <w:rsid w:val="00715D13"/>
    <w:rsid w:val="007A7B27"/>
    <w:rsid w:val="007B7E51"/>
    <w:rsid w:val="007F275F"/>
    <w:rsid w:val="00921AD5"/>
    <w:rsid w:val="00943810"/>
    <w:rsid w:val="00964418"/>
    <w:rsid w:val="009661E5"/>
    <w:rsid w:val="00A40D6F"/>
    <w:rsid w:val="00A65ABF"/>
    <w:rsid w:val="00AF7095"/>
    <w:rsid w:val="00B05585"/>
    <w:rsid w:val="00BD3904"/>
    <w:rsid w:val="00CD296F"/>
    <w:rsid w:val="00D005D2"/>
    <w:rsid w:val="00DD0059"/>
    <w:rsid w:val="00F301BC"/>
    <w:rsid w:val="00F45FF4"/>
    <w:rsid w:val="03AE5101"/>
    <w:rsid w:val="050D605F"/>
    <w:rsid w:val="0A2117B1"/>
    <w:rsid w:val="0AF11FE9"/>
    <w:rsid w:val="179867B1"/>
    <w:rsid w:val="22004AA5"/>
    <w:rsid w:val="234D65DF"/>
    <w:rsid w:val="2C9D76B0"/>
    <w:rsid w:val="2F500C73"/>
    <w:rsid w:val="35E9661A"/>
    <w:rsid w:val="361303AF"/>
    <w:rsid w:val="36F50CD5"/>
    <w:rsid w:val="376E0FA7"/>
    <w:rsid w:val="3C977FA6"/>
    <w:rsid w:val="3CBB3342"/>
    <w:rsid w:val="3DB71A4D"/>
    <w:rsid w:val="4C8A6881"/>
    <w:rsid w:val="4F585059"/>
    <w:rsid w:val="55620371"/>
    <w:rsid w:val="562A6666"/>
    <w:rsid w:val="634F1DA5"/>
    <w:rsid w:val="679C0825"/>
    <w:rsid w:val="6F545B01"/>
    <w:rsid w:val="707F6325"/>
    <w:rsid w:val="7499179B"/>
    <w:rsid w:val="74D84687"/>
    <w:rsid w:val="77DB2ACF"/>
    <w:rsid w:val="7AE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D0A27-AE12-4A53-BB14-000DB1CD6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个人用户</Company>
  <Pages>3</Pages>
  <Words>191</Words>
  <Characters>1093</Characters>
  <Lines>9</Lines>
  <Paragraphs>2</Paragraphs>
  <TotalTime>53</TotalTime>
  <ScaleCrop>false</ScaleCrop>
  <LinksUpToDate>false</LinksUpToDate>
  <CharactersWithSpaces>1282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2021-07-10T11:05:00Z</dcterms:created>
  <dc:creator>刘洋</dc:creator>
  <cp:lastModifiedBy>Administrator</cp:lastModifiedBy>
  <dcterms:modified xsi:type="dcterms:W3CDTF">2021-09-02T02:27:08Z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