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val="en-US" w:eastAsia="zh-CN"/>
        </w:rPr>
        <w:t>没食子酸丙酯</w:t>
      </w:r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技术指标要求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技术要求如下：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符合《GB 1886.14-2015 食品安全国家标准 食品添加剂 没食子酸丙酯》标准。</w:t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感官要求：色泽与状态优异，色度外观正常。</w:t>
      </w:r>
    </w:p>
    <w:p>
      <w:pPr>
        <w:numPr>
          <w:ilvl w:val="0"/>
          <w:numId w:val="1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理化指标</w:t>
      </w:r>
    </w:p>
    <w:tbl>
      <w:tblPr>
        <w:tblStyle w:val="3"/>
        <w:tblW w:w="9075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0"/>
        <w:gridCol w:w="1260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指标</w:t>
            </w:r>
          </w:p>
        </w:tc>
        <w:tc>
          <w:tcPr>
            <w:tcW w:w="241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没食子酸丙酯含量（以C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subscript"/>
                <w:lang w:val="en-US" w:eastAsia="zh-CN"/>
              </w:rPr>
              <w:t>10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H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subscript"/>
                <w:lang w:val="en-US" w:eastAsia="zh-CN"/>
              </w:rPr>
              <w:t>12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O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subscript"/>
                <w:lang w:val="en-US" w:eastAsia="zh-CN"/>
              </w:rPr>
              <w:t>5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计算），w/%</w:t>
            </w: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98~102</w:t>
            </w:r>
          </w:p>
        </w:tc>
        <w:tc>
          <w:tcPr>
            <w:tcW w:w="241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对应国标中的A.3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干燥失重，w/%                     ≤</w:t>
            </w: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0.5</w:t>
            </w:r>
          </w:p>
        </w:tc>
        <w:tc>
          <w:tcPr>
            <w:tcW w:w="241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GB 5009.3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灼烧残渣，w/%                     ≤</w:t>
            </w: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0.1</w:t>
            </w:r>
          </w:p>
        </w:tc>
        <w:tc>
          <w:tcPr>
            <w:tcW w:w="241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GB 5009.4</w:t>
            </w:r>
            <w:r>
              <w:rPr>
                <w:rFonts w:hint="eastAsia"/>
                <w:b w:val="0"/>
                <w:bCs w:val="0"/>
                <w:sz w:val="28"/>
                <w:szCs w:val="28"/>
                <w:vertAlign w:val="superscript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熔点/℃</w:t>
            </w: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146~150</w:t>
            </w:r>
          </w:p>
        </w:tc>
        <w:tc>
          <w:tcPr>
            <w:tcW w:w="241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对应国标中的A.4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砷（As）/（mg/kg）                 ≤</w:t>
            </w: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3.0</w:t>
            </w:r>
          </w:p>
        </w:tc>
        <w:tc>
          <w:tcPr>
            <w:tcW w:w="241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GB 5009.76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铅（Pb）/（mg/kg）                 ≤</w:t>
            </w:r>
          </w:p>
        </w:tc>
        <w:tc>
          <w:tcPr>
            <w:tcW w:w="1260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1.0</w:t>
            </w:r>
          </w:p>
        </w:tc>
        <w:tc>
          <w:tcPr>
            <w:tcW w:w="2415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GB 5009.75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       技术部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  2022年2月22日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009A31"/>
    <w:multiLevelType w:val="singleLevel"/>
    <w:tmpl w:val="DC009A3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E54B8"/>
    <w:rsid w:val="411E4216"/>
    <w:rsid w:val="49E1317B"/>
    <w:rsid w:val="4F9A2071"/>
    <w:rsid w:val="6ABB70C6"/>
    <w:rsid w:val="7D73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中纺绿纤</dc:creator>
  <cp:lastModifiedBy>24963</cp:lastModifiedBy>
  <dcterms:modified xsi:type="dcterms:W3CDTF">2022-02-22T06:53:39Z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E85ADD8C247E4E769F0A84B7331E37D6</vt:lpwstr>
  </property>
</Properties>
</file>