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45" w:rsidRPr="00C84991" w:rsidRDefault="00485F45" w:rsidP="00B47337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color w:val="000000"/>
          <w:sz w:val="44"/>
          <w:szCs w:val="44"/>
        </w:rPr>
      </w:pPr>
      <w:r w:rsidRPr="00C84991">
        <w:rPr>
          <w:rFonts w:ascii="华文仿宋" w:eastAsia="华文仿宋" w:hAnsi="华文仿宋" w:hint="eastAsia"/>
          <w:b/>
          <w:color w:val="000000"/>
          <w:sz w:val="44"/>
          <w:szCs w:val="44"/>
        </w:rPr>
        <w:t>项目名称：</w:t>
      </w: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C84991">
        <w:rPr>
          <w:rFonts w:ascii="华文仿宋" w:eastAsia="华文仿宋" w:hAnsi="华文仿宋" w:hint="eastAsia"/>
          <w:b/>
          <w:bCs/>
          <w:sz w:val="44"/>
          <w:szCs w:val="44"/>
        </w:rPr>
        <w:t>中纺绿纤公司</w:t>
      </w:r>
      <w:r w:rsidRPr="00C84991">
        <w:rPr>
          <w:rFonts w:ascii="华文仿宋" w:eastAsia="华文仿宋" w:hAnsi="华文仿宋"/>
          <w:b/>
          <w:bCs/>
          <w:sz w:val="44"/>
          <w:szCs w:val="44"/>
        </w:rPr>
        <w:t>3</w:t>
      </w:r>
      <w:r w:rsidRPr="00C84991">
        <w:rPr>
          <w:rFonts w:ascii="华文仿宋" w:eastAsia="华文仿宋" w:hAnsi="华文仿宋" w:hint="eastAsia"/>
          <w:b/>
          <w:bCs/>
          <w:sz w:val="44"/>
          <w:szCs w:val="44"/>
        </w:rPr>
        <w:t>万吨</w:t>
      </w:r>
      <w:r w:rsidRPr="00C84991">
        <w:rPr>
          <w:rFonts w:ascii="华文仿宋" w:eastAsia="华文仿宋" w:hAnsi="华文仿宋"/>
          <w:b/>
          <w:bCs/>
          <w:sz w:val="44"/>
          <w:szCs w:val="44"/>
        </w:rPr>
        <w:t>Lyocell</w:t>
      </w:r>
      <w:r w:rsidRPr="00C84991">
        <w:rPr>
          <w:rFonts w:ascii="华文仿宋" w:eastAsia="华文仿宋" w:hAnsi="华文仿宋" w:hint="eastAsia"/>
          <w:b/>
          <w:bCs/>
          <w:sz w:val="44"/>
          <w:szCs w:val="44"/>
        </w:rPr>
        <w:t>纤维生产线提产改造项目（一期）</w:t>
      </w: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</w:p>
    <w:p w:rsidR="00485F45" w:rsidRPr="00C84991" w:rsidRDefault="00485F45" w:rsidP="002C13AE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C84991">
        <w:rPr>
          <w:rFonts w:ascii="华文仿宋" w:eastAsia="华文仿宋" w:hAnsi="华文仿宋" w:hint="eastAsia"/>
          <w:b/>
          <w:bCs/>
          <w:sz w:val="44"/>
          <w:szCs w:val="44"/>
        </w:rPr>
        <w:t>五通熔体阀</w:t>
      </w:r>
    </w:p>
    <w:p w:rsidR="00485F45" w:rsidRPr="00C84991" w:rsidRDefault="00485F45" w:rsidP="003E62D0">
      <w:pPr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C84991">
        <w:rPr>
          <w:rFonts w:ascii="华文仿宋" w:eastAsia="华文仿宋" w:hAnsi="华文仿宋" w:hint="eastAsia"/>
          <w:b/>
          <w:bCs/>
          <w:sz w:val="44"/>
          <w:szCs w:val="44"/>
        </w:rPr>
        <w:t>技术要求</w:t>
      </w: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44"/>
          <w:szCs w:val="44"/>
        </w:rPr>
      </w:pPr>
    </w:p>
    <w:p w:rsidR="00485F45" w:rsidRPr="00C84991" w:rsidRDefault="00485F45" w:rsidP="00BA647B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/>
          <w:bCs/>
          <w:sz w:val="36"/>
          <w:szCs w:val="36"/>
        </w:rPr>
      </w:pPr>
      <w:r w:rsidRPr="00C84991">
        <w:rPr>
          <w:rFonts w:ascii="华文仿宋" w:eastAsia="华文仿宋" w:hAnsi="华文仿宋" w:cs="宋体" w:hint="eastAsia"/>
          <w:b/>
          <w:bCs/>
          <w:sz w:val="36"/>
          <w:szCs w:val="36"/>
        </w:rPr>
        <w:t>需求一览表及技术规格</w:t>
      </w:r>
    </w:p>
    <w:p w:rsidR="00485F45" w:rsidRPr="00C84991" w:rsidRDefault="00485F45" w:rsidP="00AA4F00">
      <w:pPr>
        <w:jc w:val="center"/>
        <w:rPr>
          <w:rFonts w:ascii="华文仿宋" w:eastAsia="华文仿宋" w:hAnsi="华文仿宋" w:cs="宋体"/>
          <w:b/>
          <w:bCs/>
          <w:sz w:val="36"/>
          <w:szCs w:val="36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 w:rsidRPr="00C84991">
        <w:rPr>
          <w:rFonts w:ascii="华文仿宋" w:eastAsia="华文仿宋" w:hAnsi="华文仿宋" w:cs="宋体" w:hint="eastAsia"/>
          <w:b/>
          <w:bCs/>
          <w:sz w:val="36"/>
          <w:szCs w:val="36"/>
        </w:rPr>
        <w:t>需求一览表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410"/>
        <w:gridCol w:w="1275"/>
        <w:gridCol w:w="2835"/>
        <w:gridCol w:w="1985"/>
      </w:tblGrid>
      <w:tr w:rsidR="00485F45" w:rsidRPr="00C84991" w:rsidTr="00896393">
        <w:trPr>
          <w:trHeight w:val="1109"/>
        </w:trPr>
        <w:tc>
          <w:tcPr>
            <w:tcW w:w="1277" w:type="dxa"/>
          </w:tcPr>
          <w:p w:rsidR="00485F45" w:rsidRPr="00896393" w:rsidRDefault="00485F45" w:rsidP="002D27DD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96393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</w:tcPr>
          <w:p w:rsidR="00485F45" w:rsidRPr="00896393" w:rsidRDefault="00485F45" w:rsidP="002D27DD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96393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275" w:type="dxa"/>
          </w:tcPr>
          <w:p w:rsidR="00485F45" w:rsidRPr="00896393" w:rsidRDefault="00485F45" w:rsidP="002D27DD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96393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2835" w:type="dxa"/>
          </w:tcPr>
          <w:p w:rsidR="00485F45" w:rsidRPr="00896393" w:rsidRDefault="00485F45" w:rsidP="002D27DD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主要</w:t>
            </w:r>
            <w:r w:rsidRPr="00896393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规格</w:t>
            </w:r>
          </w:p>
        </w:tc>
        <w:tc>
          <w:tcPr>
            <w:tcW w:w="1985" w:type="dxa"/>
          </w:tcPr>
          <w:p w:rsidR="00485F45" w:rsidRPr="00896393" w:rsidRDefault="00485F45" w:rsidP="002D27DD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96393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目的地</w:t>
            </w:r>
          </w:p>
        </w:tc>
      </w:tr>
      <w:tr w:rsidR="00485F45" w:rsidRPr="00C84991" w:rsidTr="00896393">
        <w:trPr>
          <w:trHeight w:val="1836"/>
        </w:trPr>
        <w:tc>
          <w:tcPr>
            <w:tcW w:w="1277" w:type="dxa"/>
            <w:vAlign w:val="center"/>
          </w:tcPr>
          <w:p w:rsidR="00485F45" w:rsidRPr="00896393" w:rsidRDefault="00485F45" w:rsidP="002D27DD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96393">
              <w:rPr>
                <w:rFonts w:ascii="华文仿宋" w:eastAsia="华文仿宋" w:hAnsi="华文仿宋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485F45" w:rsidRPr="00896393" w:rsidRDefault="00485F45" w:rsidP="004F0A42">
            <w:pPr>
              <w:jc w:val="center"/>
              <w:rPr>
                <w:rFonts w:ascii="华文仿宋" w:eastAsia="华文仿宋" w:hAnsi="华文仿宋"/>
                <w:b/>
                <w:bCs/>
                <w:sz w:val="32"/>
                <w:szCs w:val="32"/>
              </w:rPr>
            </w:pPr>
            <w:r w:rsidRPr="00896393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五通熔体阀</w:t>
            </w:r>
          </w:p>
          <w:p w:rsidR="00485F45" w:rsidRPr="00C84991" w:rsidRDefault="00485F45" w:rsidP="002D27DD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485F45" w:rsidRPr="00C84991" w:rsidRDefault="00485F45" w:rsidP="002D27DD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6"/>
                <w:szCs w:val="36"/>
              </w:rPr>
            </w:pPr>
          </w:p>
          <w:p w:rsidR="00485F45" w:rsidRPr="00896393" w:rsidRDefault="00485F45" w:rsidP="002D27DD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96393">
              <w:rPr>
                <w:rFonts w:ascii="华文仿宋" w:eastAsia="华文仿宋" w:hAnsi="华文仿宋"/>
                <w:b/>
                <w:sz w:val="32"/>
                <w:szCs w:val="32"/>
              </w:rPr>
              <w:t>1</w:t>
            </w:r>
            <w:r w:rsidRPr="00896393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套</w:t>
            </w:r>
          </w:p>
        </w:tc>
        <w:tc>
          <w:tcPr>
            <w:tcW w:w="2835" w:type="dxa"/>
            <w:vAlign w:val="center"/>
          </w:tcPr>
          <w:p w:rsidR="00485F45" w:rsidRPr="00896393" w:rsidRDefault="00485F45" w:rsidP="002D27DD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96393">
              <w:rPr>
                <w:rFonts w:ascii="华文仿宋" w:eastAsia="华文仿宋" w:hAnsi="华文仿宋"/>
                <w:b/>
                <w:sz w:val="32"/>
                <w:szCs w:val="32"/>
              </w:rPr>
              <w:t>JT-200/150/150/150/150-5-H</w:t>
            </w:r>
          </w:p>
        </w:tc>
        <w:tc>
          <w:tcPr>
            <w:tcW w:w="1985" w:type="dxa"/>
            <w:vAlign w:val="center"/>
          </w:tcPr>
          <w:p w:rsidR="00485F45" w:rsidRPr="00896393" w:rsidRDefault="00485F45" w:rsidP="002D27DD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896393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河南新乡</w:t>
            </w:r>
          </w:p>
        </w:tc>
      </w:tr>
    </w:tbl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AA4F00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</w:p>
    <w:p w:rsidR="00485F45" w:rsidRPr="00C84991" w:rsidRDefault="00485F45" w:rsidP="00B476E8">
      <w:pPr>
        <w:rPr>
          <w:rFonts w:ascii="华文仿宋" w:eastAsia="华文仿宋" w:hAnsi="华文仿宋"/>
          <w:b/>
          <w:bCs/>
          <w:sz w:val="28"/>
          <w:szCs w:val="28"/>
        </w:rPr>
        <w:sectPr w:rsidR="00485F45" w:rsidRPr="00C84991" w:rsidSect="003E62D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418" w:right="1701" w:bottom="1418" w:left="1701" w:header="851" w:footer="680" w:gutter="0"/>
          <w:pgNumType w:fmt="numberInDash" w:start="0" w:chapStyle="3"/>
          <w:cols w:space="425"/>
          <w:titlePg/>
          <w:docGrid w:type="linesAndChars" w:linePitch="440" w:charSpace="22528"/>
        </w:sectPr>
      </w:pPr>
    </w:p>
    <w:p w:rsidR="00485F45" w:rsidRPr="00C84991" w:rsidRDefault="00485F45" w:rsidP="00F92951">
      <w:pPr>
        <w:numPr>
          <w:ilvl w:val="0"/>
          <w:numId w:val="20"/>
        </w:numPr>
        <w:spacing w:line="360" w:lineRule="auto"/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 w:hint="eastAsia"/>
          <w:b/>
          <w:bCs/>
          <w:sz w:val="30"/>
          <w:szCs w:val="30"/>
        </w:rPr>
        <w:lastRenderedPageBreak/>
        <w:t>目的：</w:t>
      </w:r>
    </w:p>
    <w:p w:rsidR="00485F45" w:rsidRPr="00C84991" w:rsidRDefault="00485F45" w:rsidP="004F15DD">
      <w:pPr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t>适用于中纺绿纤公司</w:t>
      </w:r>
      <w:r w:rsidRPr="00C84991">
        <w:rPr>
          <w:rFonts w:ascii="华文仿宋" w:eastAsia="华文仿宋" w:hAnsi="华文仿宋"/>
          <w:sz w:val="30"/>
          <w:szCs w:val="30"/>
        </w:rPr>
        <w:t>3</w:t>
      </w:r>
      <w:r w:rsidRPr="00C84991">
        <w:rPr>
          <w:rFonts w:ascii="华文仿宋" w:eastAsia="华文仿宋" w:hAnsi="华文仿宋" w:hint="eastAsia"/>
          <w:sz w:val="30"/>
          <w:szCs w:val="30"/>
        </w:rPr>
        <w:t>万吨</w:t>
      </w:r>
      <w:r w:rsidRPr="00C84991">
        <w:rPr>
          <w:rFonts w:ascii="华文仿宋" w:eastAsia="华文仿宋" w:hAnsi="华文仿宋"/>
          <w:sz w:val="30"/>
          <w:szCs w:val="30"/>
        </w:rPr>
        <w:t>Lyocell</w:t>
      </w:r>
      <w:r w:rsidRPr="00C84991">
        <w:rPr>
          <w:rFonts w:ascii="华文仿宋" w:eastAsia="华文仿宋" w:hAnsi="华文仿宋" w:hint="eastAsia"/>
          <w:sz w:val="30"/>
          <w:szCs w:val="30"/>
        </w:rPr>
        <w:t>纤维生产线提产改造项目（一期）</w:t>
      </w:r>
    </w:p>
    <w:p w:rsidR="00485F45" w:rsidRPr="00C84991" w:rsidRDefault="00485F45" w:rsidP="00CF4D22">
      <w:pPr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/>
          <w:b/>
          <w:bCs/>
          <w:sz w:val="30"/>
          <w:szCs w:val="30"/>
        </w:rPr>
        <w:t>2</w:t>
      </w:r>
      <w:r w:rsidRPr="00C84991">
        <w:rPr>
          <w:rFonts w:ascii="华文仿宋" w:eastAsia="华文仿宋" w:hAnsi="华文仿宋" w:hint="eastAsia"/>
          <w:b/>
          <w:bCs/>
          <w:sz w:val="30"/>
          <w:szCs w:val="30"/>
        </w:rPr>
        <w:t>、设计基础及规范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2.1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设计规范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ANSI B16.34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阀门</w:t>
      </w:r>
      <w:r w:rsidRPr="00C84991">
        <w:rPr>
          <w:rFonts w:ascii="华文仿宋" w:eastAsia="华文仿宋" w:hAnsi="华文仿宋"/>
          <w:bCs/>
          <w:sz w:val="30"/>
          <w:szCs w:val="30"/>
        </w:rPr>
        <w:t>-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法兰连接和对焊连接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GB/T 12224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钢制阀门一般要求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JB/T 7928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通用阀门供货要求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GB/T 12220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通用阀门标志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GB/T 12222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多回转阀门驱动装置的连接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GB/T 985   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焊缝坡口的基本形式与尺寸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ANSI B16.25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对焊连接端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HG/T 20592 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钢制管法兰</w:t>
      </w:r>
      <w:r w:rsidRPr="00C84991">
        <w:rPr>
          <w:rFonts w:ascii="华文仿宋" w:eastAsia="华文仿宋" w:hAnsi="华文仿宋"/>
          <w:bCs/>
          <w:sz w:val="30"/>
          <w:szCs w:val="30"/>
        </w:rPr>
        <w:t>(PN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系列</w:t>
      </w:r>
      <w:r w:rsidRPr="00C84991">
        <w:rPr>
          <w:rFonts w:ascii="华文仿宋" w:eastAsia="华文仿宋" w:hAnsi="华文仿宋"/>
          <w:bCs/>
          <w:sz w:val="30"/>
          <w:szCs w:val="30"/>
        </w:rPr>
        <w:t>)</w:t>
      </w:r>
    </w:p>
    <w:p w:rsidR="00485F45" w:rsidRPr="00C84991" w:rsidRDefault="00485F45" w:rsidP="004F15DD">
      <w:pPr>
        <w:ind w:leftChars="100" w:left="210"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HG/T 20615 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钢制管法兰</w:t>
      </w:r>
      <w:r w:rsidRPr="00C84991">
        <w:rPr>
          <w:rFonts w:ascii="华文仿宋" w:eastAsia="华文仿宋" w:hAnsi="华文仿宋"/>
          <w:bCs/>
          <w:sz w:val="30"/>
          <w:szCs w:val="30"/>
        </w:rPr>
        <w:t>(Class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系列</w:t>
      </w:r>
      <w:r w:rsidRPr="00C84991">
        <w:rPr>
          <w:rFonts w:ascii="华文仿宋" w:eastAsia="华文仿宋" w:hAnsi="华文仿宋"/>
          <w:bCs/>
          <w:sz w:val="30"/>
          <w:szCs w:val="30"/>
        </w:rPr>
        <w:t>)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2.2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制造规范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GB 150   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钢制压力容器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GB/T 196 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普通螺纹基本尺寸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GB/T 197 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普通螺纹公差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GB/T 897 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双头螺柱</w:t>
      </w:r>
      <w:r w:rsidRPr="00C84991">
        <w:rPr>
          <w:rFonts w:ascii="华文仿宋" w:eastAsia="华文仿宋" w:hAnsi="华文仿宋"/>
          <w:sz w:val="30"/>
          <w:szCs w:val="30"/>
        </w:rPr>
        <w:t>bm=1d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>GB/T 5796.1</w:t>
      </w:r>
      <w:r w:rsidRPr="00C84991">
        <w:rPr>
          <w:rFonts w:ascii="华文仿宋" w:eastAsia="华文仿宋" w:hAnsi="华文仿宋" w:hint="eastAsia"/>
          <w:sz w:val="30"/>
          <w:szCs w:val="30"/>
        </w:rPr>
        <w:t>～</w:t>
      </w:r>
      <w:r w:rsidRPr="00C84991">
        <w:rPr>
          <w:rFonts w:ascii="华文仿宋" w:eastAsia="华文仿宋" w:hAnsi="华文仿宋"/>
          <w:sz w:val="30"/>
          <w:szCs w:val="30"/>
        </w:rPr>
        <w:t xml:space="preserve">5796.4 </w:t>
      </w:r>
      <w:r w:rsidRPr="00C84991">
        <w:rPr>
          <w:rFonts w:ascii="华文仿宋" w:eastAsia="华文仿宋" w:hAnsi="华文仿宋" w:hint="eastAsia"/>
          <w:sz w:val="30"/>
          <w:szCs w:val="30"/>
        </w:rPr>
        <w:t>梯形螺纹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>GB/T 6175           2</w:t>
      </w:r>
      <w:r w:rsidRPr="00C84991">
        <w:rPr>
          <w:rFonts w:ascii="华文仿宋" w:eastAsia="华文仿宋" w:hAnsi="华文仿宋" w:hint="eastAsia"/>
          <w:sz w:val="30"/>
          <w:szCs w:val="30"/>
        </w:rPr>
        <w:t>型六角螺纹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lastRenderedPageBreak/>
        <w:t xml:space="preserve">GB/T 12230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通用阀门奥氏体钢铸件技术条件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GB/T 13927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通用阀门压力试验</w:t>
      </w:r>
    </w:p>
    <w:p w:rsidR="00485F45" w:rsidRPr="00C84991" w:rsidRDefault="00485F45" w:rsidP="004F15DD">
      <w:pPr>
        <w:ind w:leftChars="150" w:left="4365" w:hangingChars="1350" w:hanging="40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SH/T 3523 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石油化工铬镍奥氏体钢、铁镍合金和镍合金管道焊接规程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JB 4730  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压力容器无损检测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JB/T 9092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阀门的检验和试验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API 598  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阀门的检查和试验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2.3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材料规范</w:t>
      </w:r>
    </w:p>
    <w:p w:rsidR="00485F45" w:rsidRPr="00C84991" w:rsidRDefault="00485F45" w:rsidP="004F15DD">
      <w:pPr>
        <w:ind w:leftChars="150" w:left="315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GB 1220    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不锈钢棒</w:t>
      </w:r>
    </w:p>
    <w:p w:rsidR="00485F45" w:rsidRPr="00C84991" w:rsidRDefault="00485F45" w:rsidP="004F15DD">
      <w:pPr>
        <w:ind w:leftChars="150" w:left="315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GB/T 14976 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流体输送用不锈钢无缝钢管</w:t>
      </w:r>
    </w:p>
    <w:p w:rsidR="00485F45" w:rsidRPr="00C84991" w:rsidRDefault="00485F45" w:rsidP="004F15DD">
      <w:pPr>
        <w:ind w:leftChars="150" w:left="315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GB/T 699   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优质碳素结构钢</w:t>
      </w:r>
    </w:p>
    <w:p w:rsidR="00485F45" w:rsidRPr="00C84991" w:rsidRDefault="00485F45" w:rsidP="004F15DD">
      <w:pPr>
        <w:ind w:leftChars="150" w:left="315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JB 4728            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压力容器用不锈钢锻件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ASTM A182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高温用锻制或轧制合金钢法兰、锻制管件、阀门和部件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ASTM A193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高温用合金钢和不锈钢栓接材料</w:t>
      </w:r>
    </w:p>
    <w:p w:rsidR="00485F45" w:rsidRPr="00C84991" w:rsidRDefault="00485F45" w:rsidP="004F15DD">
      <w:pPr>
        <w:spacing w:line="400" w:lineRule="atLeast"/>
        <w:ind w:leftChars="150" w:left="315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ASTM A194           </w:t>
      </w:r>
      <w:r w:rsidRPr="00C84991">
        <w:rPr>
          <w:rFonts w:ascii="华文仿宋" w:eastAsia="华文仿宋" w:hAnsi="华文仿宋" w:hint="eastAsia"/>
          <w:sz w:val="30"/>
          <w:szCs w:val="30"/>
        </w:rPr>
        <w:t>高温高压螺栓用碳钢及合金钢螺母</w:t>
      </w:r>
    </w:p>
    <w:p w:rsidR="00485F45" w:rsidRDefault="00485F45" w:rsidP="001B5467">
      <w:pPr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/>
          <w:b/>
          <w:bCs/>
          <w:sz w:val="30"/>
          <w:szCs w:val="30"/>
        </w:rPr>
        <w:t>3</w:t>
      </w:r>
      <w:r w:rsidRPr="00C84991">
        <w:rPr>
          <w:rFonts w:ascii="华文仿宋" w:eastAsia="华文仿宋" w:hAnsi="华文仿宋" w:hint="eastAsia"/>
          <w:b/>
          <w:bCs/>
          <w:sz w:val="30"/>
          <w:szCs w:val="30"/>
        </w:rPr>
        <w:t>、工艺阀外形图及接管尺寸：详见小样图。</w:t>
      </w:r>
    </w:p>
    <w:p w:rsidR="00485F45" w:rsidRPr="004F15DD" w:rsidRDefault="004F15DD" w:rsidP="001B546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 xml:space="preserve"> </w:t>
      </w:r>
      <w:r w:rsidRPr="004F15DD">
        <w:rPr>
          <w:rFonts w:ascii="华文仿宋" w:eastAsia="华文仿宋" w:hAnsi="华文仿宋" w:hint="eastAsia"/>
          <w:bCs/>
          <w:sz w:val="30"/>
          <w:szCs w:val="30"/>
        </w:rPr>
        <w:t xml:space="preserve"> 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3.1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介质进口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N1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：法兰连接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Φ245*22/Φ323.9*4.5(</w:t>
      </w:r>
      <w:r w:rsidR="00485F45" w:rsidRPr="004F15DD"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  <w:t>非标法兰配对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)</w:t>
      </w:r>
    </w:p>
    <w:p w:rsidR="00485F45" w:rsidRPr="004F15DD" w:rsidRDefault="004F15DD" w:rsidP="001B546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4F15DD">
        <w:rPr>
          <w:rFonts w:ascii="华文仿宋" w:eastAsia="华文仿宋" w:hAnsi="华文仿宋" w:hint="eastAsia"/>
          <w:bCs/>
          <w:sz w:val="30"/>
          <w:szCs w:val="30"/>
        </w:rPr>
        <w:t xml:space="preserve">  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3.2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介质出口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N2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：法兰连接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Φ168*16/Φ219.1*4.(</w:t>
      </w:r>
      <w:r w:rsidR="00485F45" w:rsidRPr="004F15DD"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  <w:t>非标法兰配对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)</w:t>
      </w:r>
    </w:p>
    <w:p w:rsidR="00485F45" w:rsidRPr="004F15DD" w:rsidRDefault="004F15DD" w:rsidP="001B546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4F15DD">
        <w:rPr>
          <w:rFonts w:ascii="华文仿宋" w:eastAsia="华文仿宋" w:hAnsi="华文仿宋" w:hint="eastAsia"/>
          <w:bCs/>
          <w:sz w:val="30"/>
          <w:szCs w:val="30"/>
        </w:rPr>
        <w:t xml:space="preserve">  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3.3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介质出口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N3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：法兰连接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Φ168*16/Φ219.1*4.(</w:t>
      </w:r>
      <w:r w:rsidR="00485F45" w:rsidRPr="004F15DD"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  <w:t>非标法兰配对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)</w:t>
      </w:r>
    </w:p>
    <w:p w:rsidR="00485F45" w:rsidRPr="004F15DD" w:rsidRDefault="004F15DD" w:rsidP="001B546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4F15DD">
        <w:rPr>
          <w:rFonts w:ascii="华文仿宋" w:eastAsia="华文仿宋" w:hAnsi="华文仿宋" w:hint="eastAsia"/>
          <w:bCs/>
          <w:sz w:val="30"/>
          <w:szCs w:val="30"/>
        </w:rPr>
        <w:t xml:space="preserve">  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3.4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介质出口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N4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：法兰连接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Φ168*16/Φ219.1*4.(</w:t>
      </w:r>
      <w:r w:rsidR="00485F45" w:rsidRPr="004F15DD"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  <w:t>非标法兰配对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)</w:t>
      </w:r>
    </w:p>
    <w:p w:rsidR="00485F45" w:rsidRPr="004F15DD" w:rsidRDefault="004F15DD" w:rsidP="001B546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4F15DD">
        <w:rPr>
          <w:rFonts w:ascii="华文仿宋" w:eastAsia="华文仿宋" w:hAnsi="华文仿宋" w:hint="eastAsia"/>
          <w:bCs/>
          <w:sz w:val="30"/>
          <w:szCs w:val="30"/>
        </w:rPr>
        <w:lastRenderedPageBreak/>
        <w:t xml:space="preserve">  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3.5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介质出口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N5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：法兰连接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Φ168*16/Φ219.1*4.(</w:t>
      </w:r>
      <w:r w:rsidR="00485F45" w:rsidRPr="004F15DD"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  <w:t>非标法兰配对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)</w:t>
      </w:r>
    </w:p>
    <w:p w:rsidR="00485F45" w:rsidRPr="004F15DD" w:rsidRDefault="004F15DD" w:rsidP="001B5467">
      <w:pPr>
        <w:rPr>
          <w:rFonts w:ascii="华文仿宋" w:eastAsia="华文仿宋" w:hAnsi="华文仿宋"/>
          <w:bCs/>
          <w:sz w:val="30"/>
          <w:szCs w:val="30"/>
        </w:rPr>
      </w:pPr>
      <w:r w:rsidRPr="004F15DD">
        <w:rPr>
          <w:rFonts w:ascii="华文仿宋" w:eastAsia="华文仿宋" w:hAnsi="华文仿宋" w:hint="eastAsia"/>
          <w:bCs/>
          <w:sz w:val="30"/>
          <w:szCs w:val="30"/>
        </w:rPr>
        <w:t xml:space="preserve">  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3.6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热媒接口</w:t>
      </w:r>
      <w:r w:rsidR="00485F45" w:rsidRPr="004F15DD">
        <w:rPr>
          <w:rFonts w:ascii="华文仿宋" w:eastAsia="华文仿宋" w:hAnsi="华文仿宋"/>
          <w:bCs/>
          <w:sz w:val="30"/>
          <w:szCs w:val="30"/>
        </w:rPr>
        <w:t>N6~N15</w:t>
      </w:r>
      <w:r w:rsidR="00485F45" w:rsidRPr="004F15DD">
        <w:rPr>
          <w:rFonts w:ascii="华文仿宋" w:eastAsia="华文仿宋" w:hAnsi="华文仿宋" w:hint="eastAsia"/>
          <w:bCs/>
          <w:sz w:val="30"/>
          <w:szCs w:val="30"/>
        </w:rPr>
        <w:t>：法兰连接</w:t>
      </w:r>
      <w:r w:rsidR="00485F45" w:rsidRPr="004F15DD">
        <w:rPr>
          <w:rFonts w:ascii="Arial" w:hAnsi="Arial" w:cs="Arial"/>
          <w:color w:val="333333"/>
          <w:sz w:val="30"/>
          <w:szCs w:val="30"/>
          <w:shd w:val="clear" w:color="auto" w:fill="FFFFFF"/>
        </w:rPr>
        <w:t>HG/T20592-2009  DN25PN16RF</w:t>
      </w:r>
      <w:r w:rsidR="00485F45" w:rsidRPr="004F15DD">
        <w:rPr>
          <w:rFonts w:ascii="Arial" w:hAnsi="Arial" w:cs="Arial" w:hint="eastAsia"/>
          <w:color w:val="333333"/>
          <w:sz w:val="30"/>
          <w:szCs w:val="30"/>
          <w:shd w:val="clear" w:color="auto" w:fill="FFFFFF"/>
        </w:rPr>
        <w:t>（法兰配对）</w:t>
      </w:r>
    </w:p>
    <w:p w:rsidR="00485F45" w:rsidRPr="00C84991" w:rsidRDefault="00485F45" w:rsidP="001B5467">
      <w:pPr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/>
          <w:b/>
          <w:bCs/>
          <w:sz w:val="30"/>
          <w:szCs w:val="30"/>
        </w:rPr>
        <w:t>4</w:t>
      </w:r>
      <w:r w:rsidRPr="00C84991">
        <w:rPr>
          <w:rFonts w:ascii="华文仿宋" w:eastAsia="华文仿宋" w:hAnsi="华文仿宋" w:hint="eastAsia"/>
          <w:b/>
          <w:bCs/>
          <w:sz w:val="30"/>
          <w:szCs w:val="30"/>
        </w:rPr>
        <w:t>、工艺阀特点要求：</w:t>
      </w:r>
    </w:p>
    <w:p w:rsidR="00485F45" w:rsidRPr="00C84991" w:rsidRDefault="00485F45" w:rsidP="00A56C1D">
      <w:pPr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>4.1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结构特点：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4.1.1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旋转阀芯：</w:t>
      </w:r>
    </w:p>
    <w:p w:rsidR="00485F45" w:rsidRPr="00C84991" w:rsidRDefault="00485F45" w:rsidP="004F15DD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t>阀芯头部形状呈曲面弧型，与流道完全吻合，在开关位置时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能正确导流，使介质在流动时，无死区和滞留区，减少介质氧化可能。阀门在开关过程中，阀芯正好与流体路径及配料口相吻合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减少压力波动。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4.1.2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内表面抛光：</w:t>
      </w:r>
    </w:p>
    <w:p w:rsidR="00485F45" w:rsidRPr="00C84991" w:rsidRDefault="00485F45" w:rsidP="004F15DD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t>阀门内表面抛光处理，使流体无滞留，保证成品质量。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4.1.3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锻件焊接结构：</w:t>
      </w:r>
    </w:p>
    <w:p w:rsidR="00485F45" w:rsidRPr="00C84991" w:rsidRDefault="00485F45" w:rsidP="004F15DD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t>阀体采用锻件焊接结构，排除铸件存在的气孔、裂纹、疏松和夹杂等缺陷，适用高压熔体阀。锻件满足</w:t>
      </w:r>
      <w:r w:rsidRPr="00C84991">
        <w:rPr>
          <w:rFonts w:ascii="华文仿宋" w:eastAsia="华文仿宋" w:hAnsi="华文仿宋"/>
          <w:sz w:val="30"/>
          <w:szCs w:val="30"/>
        </w:rPr>
        <w:t>JB 4728</w:t>
      </w:r>
      <w:r w:rsidRPr="00C84991">
        <w:rPr>
          <w:rFonts w:ascii="华文仿宋" w:eastAsia="华文仿宋" w:hAnsi="华文仿宋" w:hint="eastAsia"/>
          <w:sz w:val="30"/>
          <w:szCs w:val="30"/>
        </w:rPr>
        <w:t>《压力容器用不锈钢锻件》标准</w:t>
      </w:r>
      <w:r w:rsidRPr="00C84991">
        <w:rPr>
          <w:rFonts w:ascii="华文仿宋" w:eastAsia="华文仿宋" w:hAnsi="华文仿宋"/>
          <w:sz w:val="30"/>
          <w:szCs w:val="30"/>
        </w:rPr>
        <w:t>II</w:t>
      </w:r>
      <w:r w:rsidRPr="00C84991">
        <w:rPr>
          <w:rFonts w:ascii="华文仿宋" w:eastAsia="华文仿宋" w:hAnsi="华文仿宋" w:hint="eastAsia"/>
          <w:sz w:val="30"/>
          <w:szCs w:val="30"/>
        </w:rPr>
        <w:t>级要求。阀门在焊接后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需通过热处理来消除焊接应力，以避免在温度及压力条件下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阀门产生变形导致泄漏。夹套阀门在有可能引起媒体滞留位置均安排媒体进或出口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保证热媒流通顺畅，防止热媒温度下降而导致介质凝固及氧化。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4.1.4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焊接和无损检测：</w:t>
      </w:r>
    </w:p>
    <w:p w:rsidR="00485F45" w:rsidRPr="00C84991" w:rsidRDefault="00485F45" w:rsidP="004F15DD">
      <w:pPr>
        <w:ind w:firstLineChars="200" w:firstLine="600"/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t>焊接全部采用氩弧焊、二氧化碳气体保护焊及手工电弧焊相</w:t>
      </w:r>
      <w:r w:rsidRPr="00C84991">
        <w:rPr>
          <w:rFonts w:ascii="华文仿宋" w:eastAsia="华文仿宋" w:hAnsi="华文仿宋" w:hint="eastAsia"/>
          <w:sz w:val="30"/>
          <w:szCs w:val="30"/>
        </w:rPr>
        <w:lastRenderedPageBreak/>
        <w:t>结合。焊接规程按</w:t>
      </w:r>
      <w:r w:rsidRPr="00C84991">
        <w:rPr>
          <w:rFonts w:ascii="华文仿宋" w:eastAsia="华文仿宋" w:hAnsi="华文仿宋"/>
          <w:sz w:val="30"/>
          <w:szCs w:val="30"/>
        </w:rPr>
        <w:t>GB 150</w:t>
      </w:r>
      <w:r w:rsidRPr="00C84991">
        <w:rPr>
          <w:rFonts w:ascii="华文仿宋" w:eastAsia="华文仿宋" w:hAnsi="华文仿宋" w:hint="eastAsia"/>
          <w:sz w:val="30"/>
          <w:szCs w:val="30"/>
        </w:rPr>
        <w:t>《钢制压力容器》、</w:t>
      </w:r>
      <w:r w:rsidRPr="00C84991">
        <w:rPr>
          <w:rFonts w:ascii="华文仿宋" w:eastAsia="华文仿宋" w:hAnsi="华文仿宋"/>
          <w:sz w:val="30"/>
          <w:szCs w:val="30"/>
        </w:rPr>
        <w:t>SH/T 3523</w:t>
      </w:r>
      <w:r w:rsidRPr="00C84991">
        <w:rPr>
          <w:rFonts w:ascii="华文仿宋" w:eastAsia="华文仿宋" w:hAnsi="华文仿宋" w:hint="eastAsia"/>
          <w:sz w:val="30"/>
          <w:szCs w:val="30"/>
        </w:rPr>
        <w:t>《石油化工铬镍奥氏体钢、铁镍合金和镍合金管道焊接规程》执行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所有的焊工都经过相关部门规定的严格考试并合格。无损检测按</w:t>
      </w:r>
      <w:r w:rsidRPr="00C84991">
        <w:rPr>
          <w:rFonts w:ascii="华文仿宋" w:eastAsia="华文仿宋" w:hAnsi="华文仿宋"/>
          <w:sz w:val="30"/>
          <w:szCs w:val="30"/>
        </w:rPr>
        <w:t>JB 473O</w:t>
      </w:r>
      <w:r w:rsidRPr="00C84991">
        <w:rPr>
          <w:rFonts w:ascii="华文仿宋" w:eastAsia="华文仿宋" w:hAnsi="华文仿宋" w:hint="eastAsia"/>
          <w:sz w:val="30"/>
          <w:szCs w:val="30"/>
        </w:rPr>
        <w:t>《压力容器无损检测》进行。内管采用射线或超声检查，射线不低于</w:t>
      </w:r>
      <w:r w:rsidRPr="00C84991">
        <w:rPr>
          <w:rFonts w:ascii="华文仿宋" w:eastAsia="华文仿宋" w:hAnsi="华文仿宋"/>
          <w:sz w:val="30"/>
          <w:szCs w:val="30"/>
        </w:rPr>
        <w:t>II</w:t>
      </w:r>
      <w:r w:rsidRPr="00C84991">
        <w:rPr>
          <w:rFonts w:ascii="华文仿宋" w:eastAsia="华文仿宋" w:hAnsi="华文仿宋" w:hint="eastAsia"/>
          <w:sz w:val="30"/>
          <w:szCs w:val="30"/>
        </w:rPr>
        <w:t>级为合格，超声不低于</w:t>
      </w:r>
      <w:r w:rsidRPr="00C84991">
        <w:rPr>
          <w:rFonts w:ascii="华文仿宋" w:eastAsia="华文仿宋" w:hAnsi="华文仿宋"/>
          <w:sz w:val="30"/>
          <w:szCs w:val="30"/>
        </w:rPr>
        <w:t>I</w:t>
      </w:r>
      <w:r w:rsidRPr="00C84991">
        <w:rPr>
          <w:rFonts w:ascii="华文仿宋" w:eastAsia="华文仿宋" w:hAnsi="华文仿宋" w:hint="eastAsia"/>
          <w:sz w:val="30"/>
          <w:szCs w:val="30"/>
        </w:rPr>
        <w:t>级为合格；夹套采用磁粉或表面着色探伤检测，</w:t>
      </w:r>
      <w:r w:rsidRPr="00C84991">
        <w:rPr>
          <w:rFonts w:ascii="华文仿宋" w:eastAsia="华文仿宋" w:hAnsi="华文仿宋"/>
          <w:sz w:val="30"/>
          <w:szCs w:val="30"/>
        </w:rPr>
        <w:t>I</w:t>
      </w:r>
      <w:r w:rsidRPr="00C84991">
        <w:rPr>
          <w:rFonts w:ascii="华文仿宋" w:eastAsia="华文仿宋" w:hAnsi="华文仿宋" w:hint="eastAsia"/>
          <w:sz w:val="30"/>
          <w:szCs w:val="30"/>
        </w:rPr>
        <w:t>级为合格；密封面作表面着色探伤</w:t>
      </w:r>
      <w:r w:rsidRPr="00C84991">
        <w:rPr>
          <w:rFonts w:ascii="华文仿宋" w:eastAsia="华文仿宋" w:hAnsi="华文仿宋"/>
          <w:sz w:val="30"/>
          <w:szCs w:val="30"/>
        </w:rPr>
        <w:t>,I</w:t>
      </w:r>
      <w:r w:rsidRPr="00C84991">
        <w:rPr>
          <w:rFonts w:ascii="华文仿宋" w:eastAsia="华文仿宋" w:hAnsi="华文仿宋" w:hint="eastAsia"/>
          <w:sz w:val="30"/>
          <w:szCs w:val="30"/>
        </w:rPr>
        <w:t>级为合格。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>4.2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主要零件的材质选择：</w:t>
      </w:r>
    </w:p>
    <w:p w:rsidR="00485F45" w:rsidRPr="00C84991" w:rsidRDefault="00485F45" w:rsidP="004F15DD">
      <w:pPr>
        <w:ind w:firstLineChars="50" w:firstLine="150"/>
        <w:rPr>
          <w:rFonts w:ascii="华文仿宋" w:eastAsia="华文仿宋" w:hAnsi="华文仿宋"/>
          <w:bCs/>
          <w:sz w:val="30"/>
          <w:szCs w:val="30"/>
        </w:rPr>
      </w:pPr>
      <w:r w:rsidRPr="00C84991">
        <w:rPr>
          <w:rFonts w:ascii="华文仿宋" w:eastAsia="华文仿宋" w:hAnsi="华文仿宋"/>
          <w:bCs/>
          <w:sz w:val="30"/>
          <w:szCs w:val="30"/>
        </w:rPr>
        <w:t xml:space="preserve">4.2.1 </w:t>
      </w:r>
      <w:r w:rsidRPr="00C84991">
        <w:rPr>
          <w:rFonts w:ascii="华文仿宋" w:eastAsia="华文仿宋" w:hAnsi="华文仿宋" w:hint="eastAsia"/>
          <w:bCs/>
          <w:sz w:val="30"/>
          <w:szCs w:val="30"/>
        </w:rPr>
        <w:t>阀体和夹套：</w:t>
      </w:r>
    </w:p>
    <w:p w:rsidR="00485F45" w:rsidRPr="00C84991" w:rsidRDefault="00485F45" w:rsidP="004F15DD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t>根据阀门设计压力及温度的要求，阀体材质为不锈钢</w:t>
      </w:r>
      <w:r w:rsidRPr="00C84991">
        <w:rPr>
          <w:rFonts w:ascii="华文仿宋" w:eastAsia="华文仿宋" w:hAnsi="华文仿宋"/>
          <w:sz w:val="30"/>
          <w:szCs w:val="30"/>
        </w:rPr>
        <w:t>OCrl8Ni9,</w:t>
      </w:r>
      <w:r w:rsidRPr="00C84991">
        <w:rPr>
          <w:rFonts w:ascii="华文仿宋" w:eastAsia="华文仿宋" w:hAnsi="华文仿宋" w:hint="eastAsia"/>
          <w:sz w:val="30"/>
          <w:szCs w:val="30"/>
        </w:rPr>
        <w:t>阀体密封面堆焊</w:t>
      </w:r>
      <w:r w:rsidRPr="00C84991">
        <w:rPr>
          <w:rFonts w:ascii="华文仿宋" w:eastAsia="华文仿宋" w:hAnsi="华文仿宋"/>
          <w:sz w:val="30"/>
          <w:szCs w:val="30"/>
        </w:rPr>
        <w:t>STL 6#</w:t>
      </w:r>
      <w:r w:rsidRPr="00C84991">
        <w:rPr>
          <w:rFonts w:ascii="华文仿宋" w:eastAsia="华文仿宋" w:hAnsi="华文仿宋" w:hint="eastAsia"/>
          <w:sz w:val="30"/>
          <w:szCs w:val="30"/>
        </w:rPr>
        <w:t>硬质合金；夹套材质选用不锈钢</w:t>
      </w:r>
      <w:r w:rsidRPr="00C84991">
        <w:rPr>
          <w:rFonts w:ascii="华文仿宋" w:eastAsia="华文仿宋" w:hAnsi="华文仿宋"/>
          <w:sz w:val="30"/>
          <w:szCs w:val="30"/>
        </w:rPr>
        <w:t>OCrl8Ni9</w:t>
      </w:r>
      <w:r w:rsidRPr="00C84991">
        <w:rPr>
          <w:rFonts w:ascii="华文仿宋" w:eastAsia="华文仿宋" w:hAnsi="华文仿宋" w:hint="eastAsia"/>
          <w:sz w:val="30"/>
          <w:szCs w:val="30"/>
        </w:rPr>
        <w:t>，完全能完全满足使用要求。</w:t>
      </w:r>
    </w:p>
    <w:p w:rsidR="00485F45" w:rsidRPr="00C84991" w:rsidRDefault="00485F45" w:rsidP="004F15DD">
      <w:pPr>
        <w:ind w:leftChars="67" w:left="291" w:hangingChars="50" w:hanging="15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4.2.2 </w:t>
      </w:r>
      <w:r w:rsidRPr="00C84991">
        <w:rPr>
          <w:rFonts w:ascii="华文仿宋" w:eastAsia="华文仿宋" w:hAnsi="华文仿宋" w:hint="eastAsia"/>
          <w:sz w:val="30"/>
          <w:szCs w:val="30"/>
        </w:rPr>
        <w:t>阀芯：</w:t>
      </w:r>
    </w:p>
    <w:p w:rsidR="00485F45" w:rsidRPr="00C84991" w:rsidRDefault="00485F45" w:rsidP="004F15DD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t>根据阀门设计压力及温度的要求，阀芯材质为不锈钢</w:t>
      </w:r>
      <w:r w:rsidRPr="00C84991">
        <w:rPr>
          <w:rFonts w:ascii="华文仿宋" w:eastAsia="华文仿宋" w:hAnsi="华文仿宋"/>
          <w:sz w:val="30"/>
          <w:szCs w:val="30"/>
        </w:rPr>
        <w:t>0Cr17Ni4Cu4Nb(17-4PH)</w:t>
      </w:r>
      <w:r w:rsidRPr="00C84991">
        <w:rPr>
          <w:rFonts w:ascii="华文仿宋" w:eastAsia="华文仿宋" w:hAnsi="华文仿宋" w:hint="eastAsia"/>
          <w:sz w:val="30"/>
          <w:szCs w:val="30"/>
        </w:rPr>
        <w:t>沉淀硬化型不锈钢。</w:t>
      </w:r>
    </w:p>
    <w:p w:rsidR="00485F45" w:rsidRPr="00C84991" w:rsidRDefault="00485F45" w:rsidP="004F15DD">
      <w:pPr>
        <w:ind w:leftChars="67" w:left="291" w:hangingChars="50" w:hanging="15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4.2.3 </w:t>
      </w:r>
      <w:r w:rsidRPr="00C84991">
        <w:rPr>
          <w:rFonts w:ascii="华文仿宋" w:eastAsia="华文仿宋" w:hAnsi="华文仿宋" w:hint="eastAsia"/>
          <w:sz w:val="30"/>
          <w:szCs w:val="30"/>
        </w:rPr>
        <w:t>密封面：</w:t>
      </w:r>
    </w:p>
    <w:p w:rsidR="00485F45" w:rsidRPr="00C84991" w:rsidRDefault="00485F45" w:rsidP="004F15DD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t>阀体密封面堆焊</w:t>
      </w:r>
      <w:r w:rsidRPr="00C84991">
        <w:rPr>
          <w:rFonts w:ascii="华文仿宋" w:eastAsia="华文仿宋" w:hAnsi="华文仿宋"/>
          <w:sz w:val="30"/>
          <w:szCs w:val="30"/>
        </w:rPr>
        <w:t>STL 6#</w:t>
      </w:r>
      <w:r w:rsidRPr="00C84991">
        <w:rPr>
          <w:rFonts w:ascii="华文仿宋" w:eastAsia="华文仿宋" w:hAnsi="华文仿宋" w:hint="eastAsia"/>
          <w:sz w:val="30"/>
          <w:szCs w:val="30"/>
        </w:rPr>
        <w:t>钨铬钛合金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阀芯密封面堆焊</w:t>
      </w:r>
      <w:r w:rsidRPr="00C84991">
        <w:rPr>
          <w:rFonts w:ascii="华文仿宋" w:eastAsia="华文仿宋" w:hAnsi="华文仿宋"/>
          <w:sz w:val="30"/>
          <w:szCs w:val="30"/>
        </w:rPr>
        <w:t>STL 12#</w:t>
      </w:r>
      <w:r w:rsidRPr="00C84991">
        <w:rPr>
          <w:rFonts w:ascii="华文仿宋" w:eastAsia="华文仿宋" w:hAnsi="华文仿宋" w:hint="eastAsia"/>
          <w:sz w:val="30"/>
          <w:szCs w:val="30"/>
        </w:rPr>
        <w:t>钨铬钛合金作表面处理。</w:t>
      </w:r>
      <w:r w:rsidRPr="00C84991">
        <w:rPr>
          <w:rFonts w:ascii="华文仿宋" w:eastAsia="华文仿宋" w:hAnsi="华文仿宋"/>
          <w:sz w:val="30"/>
          <w:szCs w:val="30"/>
        </w:rPr>
        <w:t>STL 6#</w:t>
      </w:r>
      <w:r w:rsidRPr="00C84991">
        <w:rPr>
          <w:rFonts w:ascii="华文仿宋" w:eastAsia="华文仿宋" w:hAnsi="华文仿宋" w:hint="eastAsia"/>
          <w:sz w:val="30"/>
          <w:szCs w:val="30"/>
        </w:rPr>
        <w:t>和</w:t>
      </w:r>
      <w:r w:rsidRPr="00C84991">
        <w:rPr>
          <w:rFonts w:ascii="华文仿宋" w:eastAsia="华文仿宋" w:hAnsi="华文仿宋"/>
          <w:sz w:val="30"/>
          <w:szCs w:val="30"/>
        </w:rPr>
        <w:t>STL 12#</w:t>
      </w:r>
      <w:r w:rsidRPr="00C84991">
        <w:rPr>
          <w:rFonts w:ascii="华文仿宋" w:eastAsia="华文仿宋" w:hAnsi="华文仿宋" w:hint="eastAsia"/>
          <w:sz w:val="30"/>
          <w:szCs w:val="30"/>
        </w:rPr>
        <w:t>均具有较好的耐磨、耐高温、抗热震冲击及抗擦伤性能。</w:t>
      </w:r>
      <w:r w:rsidRPr="00C84991">
        <w:rPr>
          <w:rFonts w:ascii="华文仿宋" w:eastAsia="华文仿宋" w:hAnsi="华文仿宋"/>
          <w:sz w:val="30"/>
          <w:szCs w:val="30"/>
        </w:rPr>
        <w:t>STL 6#</w:t>
      </w:r>
      <w:r w:rsidRPr="00C84991">
        <w:rPr>
          <w:rFonts w:ascii="华文仿宋" w:eastAsia="华文仿宋" w:hAnsi="华文仿宋" w:hint="eastAsia"/>
          <w:sz w:val="30"/>
          <w:szCs w:val="30"/>
        </w:rPr>
        <w:t>硬度为</w:t>
      </w:r>
      <w:r w:rsidRPr="00C84991">
        <w:rPr>
          <w:rFonts w:ascii="华文仿宋" w:eastAsia="华文仿宋" w:hAnsi="华文仿宋"/>
          <w:sz w:val="30"/>
          <w:szCs w:val="30"/>
        </w:rPr>
        <w:t>HRC38</w:t>
      </w:r>
      <w:r w:rsidRPr="00C84991">
        <w:rPr>
          <w:rFonts w:ascii="华文仿宋" w:eastAsia="华文仿宋" w:hAnsi="华文仿宋" w:hint="eastAsia"/>
          <w:sz w:val="30"/>
          <w:szCs w:val="30"/>
        </w:rPr>
        <w:t>～</w:t>
      </w:r>
      <w:r w:rsidRPr="00C84991">
        <w:rPr>
          <w:rFonts w:ascii="华文仿宋" w:eastAsia="华文仿宋" w:hAnsi="华文仿宋"/>
          <w:sz w:val="30"/>
          <w:szCs w:val="30"/>
        </w:rPr>
        <w:t>42</w:t>
      </w:r>
      <w:r w:rsidRPr="00C84991">
        <w:rPr>
          <w:rFonts w:ascii="华文仿宋" w:eastAsia="华文仿宋" w:hAnsi="华文仿宋" w:hint="eastAsia"/>
          <w:sz w:val="30"/>
          <w:szCs w:val="30"/>
        </w:rPr>
        <w:t>，</w:t>
      </w:r>
      <w:r w:rsidRPr="00C84991">
        <w:rPr>
          <w:rFonts w:ascii="华文仿宋" w:eastAsia="华文仿宋" w:hAnsi="华文仿宋"/>
          <w:sz w:val="30"/>
          <w:szCs w:val="30"/>
        </w:rPr>
        <w:t>STL 12#</w:t>
      </w:r>
      <w:r w:rsidRPr="00C84991">
        <w:rPr>
          <w:rFonts w:ascii="华文仿宋" w:eastAsia="华文仿宋" w:hAnsi="华文仿宋" w:hint="eastAsia"/>
          <w:sz w:val="30"/>
          <w:szCs w:val="30"/>
        </w:rPr>
        <w:t>硬度为</w:t>
      </w:r>
      <w:r w:rsidRPr="00C84991">
        <w:rPr>
          <w:rFonts w:ascii="华文仿宋" w:eastAsia="华文仿宋" w:hAnsi="华文仿宋"/>
          <w:sz w:val="30"/>
          <w:szCs w:val="30"/>
        </w:rPr>
        <w:t>HRC44</w:t>
      </w:r>
      <w:r w:rsidRPr="00C84991">
        <w:rPr>
          <w:rFonts w:ascii="华文仿宋" w:eastAsia="华文仿宋" w:hAnsi="华文仿宋" w:hint="eastAsia"/>
          <w:sz w:val="30"/>
          <w:szCs w:val="30"/>
        </w:rPr>
        <w:t>～</w:t>
      </w:r>
      <w:r w:rsidRPr="00C84991">
        <w:rPr>
          <w:rFonts w:ascii="华文仿宋" w:eastAsia="华文仿宋" w:hAnsi="华文仿宋"/>
          <w:sz w:val="30"/>
          <w:szCs w:val="30"/>
        </w:rPr>
        <w:t>48</w:t>
      </w:r>
      <w:r w:rsidRPr="00C84991">
        <w:rPr>
          <w:rFonts w:ascii="华文仿宋" w:eastAsia="华文仿宋" w:hAnsi="华文仿宋" w:hint="eastAsia"/>
          <w:sz w:val="30"/>
          <w:szCs w:val="30"/>
        </w:rPr>
        <w:t>。经过高精度加工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可确保阀门在高压或真空状态下的密封性能，防止密封面损坏，延长阀门使用寿命。</w:t>
      </w:r>
    </w:p>
    <w:p w:rsidR="00485F45" w:rsidRPr="00C84991" w:rsidRDefault="00485F45" w:rsidP="004F15DD">
      <w:pPr>
        <w:ind w:leftChars="67" w:left="291" w:hangingChars="50" w:hanging="15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4.2.4 </w:t>
      </w:r>
      <w:r w:rsidRPr="00C84991">
        <w:rPr>
          <w:rFonts w:ascii="华文仿宋" w:eastAsia="华文仿宋" w:hAnsi="华文仿宋" w:hint="eastAsia"/>
          <w:sz w:val="30"/>
          <w:szCs w:val="30"/>
        </w:rPr>
        <w:t>阀杆与阀杆螺母：</w:t>
      </w:r>
    </w:p>
    <w:p w:rsidR="00485F45" w:rsidRPr="00C84991" w:rsidRDefault="00485F45" w:rsidP="004F15DD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 w:hint="eastAsia"/>
          <w:sz w:val="30"/>
          <w:szCs w:val="30"/>
        </w:rPr>
        <w:lastRenderedPageBreak/>
        <w:t>阀杆材质为</w:t>
      </w:r>
      <w:r w:rsidRPr="00C84991">
        <w:rPr>
          <w:rFonts w:ascii="华文仿宋" w:eastAsia="华文仿宋" w:hAnsi="华文仿宋"/>
          <w:sz w:val="30"/>
          <w:szCs w:val="30"/>
        </w:rPr>
        <w:t>0Cr17Ni4Cu4Nb(17-4PH)</w:t>
      </w:r>
      <w:r w:rsidRPr="00C84991">
        <w:rPr>
          <w:rFonts w:ascii="华文仿宋" w:eastAsia="华文仿宋" w:hAnsi="华文仿宋" w:hint="eastAsia"/>
          <w:sz w:val="30"/>
          <w:szCs w:val="30"/>
        </w:rPr>
        <w:t>；阀杆螺母材料为</w:t>
      </w:r>
      <w:r w:rsidRPr="00C84991">
        <w:rPr>
          <w:rFonts w:ascii="华文仿宋" w:eastAsia="华文仿宋" w:hAnsi="华文仿宋"/>
          <w:sz w:val="30"/>
          <w:szCs w:val="30"/>
        </w:rPr>
        <w:t>QAL9-4</w:t>
      </w:r>
      <w:r w:rsidRPr="00C84991">
        <w:rPr>
          <w:rFonts w:ascii="华文仿宋" w:eastAsia="华文仿宋" w:hAnsi="华文仿宋" w:hint="eastAsia"/>
          <w:sz w:val="30"/>
          <w:szCs w:val="30"/>
        </w:rPr>
        <w:t>铜合金。</w:t>
      </w:r>
    </w:p>
    <w:p w:rsidR="00485F45" w:rsidRPr="00C84991" w:rsidRDefault="00485F45" w:rsidP="004F15DD">
      <w:pPr>
        <w:ind w:leftChars="67" w:left="291" w:hangingChars="50" w:hanging="150"/>
        <w:rPr>
          <w:rFonts w:ascii="华文仿宋" w:eastAsia="华文仿宋" w:hAnsi="华文仿宋"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 xml:space="preserve">4.2.5 </w:t>
      </w:r>
      <w:r w:rsidRPr="00C84991">
        <w:rPr>
          <w:rFonts w:ascii="华文仿宋" w:eastAsia="华文仿宋" w:hAnsi="华文仿宋" w:hint="eastAsia"/>
          <w:sz w:val="30"/>
          <w:szCs w:val="30"/>
        </w:rPr>
        <w:t>填料：填料采用耐高温编织填料</w:t>
      </w:r>
      <w:r w:rsidRPr="00C84991">
        <w:rPr>
          <w:rFonts w:ascii="华文仿宋" w:eastAsia="华文仿宋" w:hAnsi="华文仿宋"/>
          <w:sz w:val="30"/>
          <w:szCs w:val="30"/>
        </w:rPr>
        <w:t>,</w:t>
      </w:r>
      <w:r w:rsidRPr="00C84991">
        <w:rPr>
          <w:rFonts w:ascii="华文仿宋" w:eastAsia="华文仿宋" w:hAnsi="华文仿宋" w:hint="eastAsia"/>
          <w:sz w:val="30"/>
          <w:szCs w:val="30"/>
        </w:rPr>
        <w:t>保证介质清洁。</w:t>
      </w:r>
    </w:p>
    <w:p w:rsidR="00485F45" w:rsidRPr="00C84991" w:rsidRDefault="00485F45" w:rsidP="001B5467">
      <w:pPr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/>
          <w:b/>
          <w:bCs/>
          <w:sz w:val="30"/>
          <w:szCs w:val="30"/>
        </w:rPr>
        <w:t>5</w:t>
      </w:r>
      <w:r w:rsidRPr="00C84991">
        <w:rPr>
          <w:rFonts w:ascii="华文仿宋" w:eastAsia="华文仿宋" w:hAnsi="华文仿宋" w:hint="eastAsia"/>
          <w:b/>
          <w:bCs/>
          <w:sz w:val="30"/>
          <w:szCs w:val="30"/>
        </w:rPr>
        <w:t>、检验、验收及交付</w:t>
      </w:r>
      <w:r w:rsidRPr="00C84991">
        <w:rPr>
          <w:rFonts w:ascii="华文仿宋" w:eastAsia="华文仿宋" w:hAnsi="华文仿宋"/>
          <w:b/>
          <w:bCs/>
          <w:sz w:val="30"/>
          <w:szCs w:val="30"/>
        </w:rPr>
        <w:t>:</w:t>
      </w:r>
      <w:r w:rsidRPr="00C84991">
        <w:rPr>
          <w:rFonts w:ascii="华文仿宋" w:eastAsia="华文仿宋" w:hAnsi="华文仿宋" w:hint="eastAsia"/>
          <w:b/>
          <w:sz w:val="30"/>
          <w:szCs w:val="30"/>
        </w:rPr>
        <w:t>详细检验项目见下表</w:t>
      </w:r>
      <w:r w:rsidRPr="00C84991">
        <w:rPr>
          <w:rFonts w:ascii="华文仿宋" w:eastAsia="华文仿宋" w:hAnsi="华文仿宋"/>
          <w:b/>
          <w:sz w:val="30"/>
          <w:szCs w:val="30"/>
        </w:rPr>
        <w:t>: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843"/>
        <w:gridCol w:w="2977"/>
        <w:gridCol w:w="1417"/>
      </w:tblGrid>
      <w:tr w:rsidR="00485F45" w:rsidRPr="00C84991" w:rsidTr="001B5467">
        <w:trPr>
          <w:trHeight w:val="611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检验项目</w:t>
            </w:r>
          </w:p>
        </w:tc>
        <w:tc>
          <w:tcPr>
            <w:tcW w:w="1843" w:type="dxa"/>
            <w:vAlign w:val="center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检验方法</w:t>
            </w:r>
          </w:p>
        </w:tc>
        <w:tc>
          <w:tcPr>
            <w:tcW w:w="2977" w:type="dxa"/>
            <w:vAlign w:val="center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验收标准及指标</w:t>
            </w:r>
          </w:p>
        </w:tc>
        <w:tc>
          <w:tcPr>
            <w:tcW w:w="1417" w:type="dxa"/>
            <w:vAlign w:val="center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检验</w:t>
            </w:r>
          </w:p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设备</w:t>
            </w:r>
          </w:p>
        </w:tc>
      </w:tr>
      <w:tr w:rsidR="00485F45" w:rsidRPr="00C84991" w:rsidTr="001B5467">
        <w:trPr>
          <w:trHeight w:val="306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485F45" w:rsidRPr="00C84991" w:rsidRDefault="00485F45" w:rsidP="00735D27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焊缝表面质量</w:t>
            </w:r>
          </w:p>
        </w:tc>
        <w:tc>
          <w:tcPr>
            <w:tcW w:w="1843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着色检验</w:t>
            </w:r>
          </w:p>
        </w:tc>
        <w:tc>
          <w:tcPr>
            <w:tcW w:w="297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 xml:space="preserve">JB/T4730.5 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Ⅱ级合格</w:t>
            </w:r>
          </w:p>
        </w:tc>
        <w:tc>
          <w:tcPr>
            <w:tcW w:w="141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渗透剂</w:t>
            </w:r>
          </w:p>
        </w:tc>
      </w:tr>
      <w:tr w:rsidR="00485F45" w:rsidRPr="00C84991" w:rsidTr="001B5467">
        <w:trPr>
          <w:trHeight w:val="306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485F45" w:rsidRPr="00C84991" w:rsidRDefault="00485F45" w:rsidP="00735D27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密封面质量</w:t>
            </w:r>
          </w:p>
        </w:tc>
        <w:tc>
          <w:tcPr>
            <w:tcW w:w="1843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着色检验</w:t>
            </w:r>
          </w:p>
        </w:tc>
        <w:tc>
          <w:tcPr>
            <w:tcW w:w="297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 xml:space="preserve">JB/T4730.5 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Ⅱ级合格</w:t>
            </w:r>
          </w:p>
        </w:tc>
        <w:tc>
          <w:tcPr>
            <w:tcW w:w="141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渗透剂</w:t>
            </w:r>
          </w:p>
        </w:tc>
      </w:tr>
      <w:tr w:rsidR="00485F45" w:rsidRPr="00C84991" w:rsidTr="001B5467">
        <w:trPr>
          <w:trHeight w:val="306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485F45" w:rsidRPr="00C84991" w:rsidRDefault="00485F45" w:rsidP="00735D27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锻件毛坯质量</w:t>
            </w:r>
          </w:p>
        </w:tc>
        <w:tc>
          <w:tcPr>
            <w:tcW w:w="1843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超声波检测</w:t>
            </w:r>
          </w:p>
        </w:tc>
        <w:tc>
          <w:tcPr>
            <w:tcW w:w="297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 xml:space="preserve">JB/T4730.3 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Ⅱ级合格</w:t>
            </w:r>
          </w:p>
        </w:tc>
        <w:tc>
          <w:tcPr>
            <w:tcW w:w="141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CTS-2020</w:t>
            </w:r>
          </w:p>
        </w:tc>
      </w:tr>
      <w:tr w:rsidR="00485F45" w:rsidRPr="00C84991" w:rsidTr="001B5467">
        <w:trPr>
          <w:trHeight w:val="604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485F45" w:rsidRPr="00C84991" w:rsidRDefault="00485F45" w:rsidP="00735D27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高压焊缝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PN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≥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16.0MPa</w:t>
            </w:r>
          </w:p>
        </w:tc>
        <w:tc>
          <w:tcPr>
            <w:tcW w:w="1843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X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射线检测</w:t>
            </w:r>
          </w:p>
        </w:tc>
        <w:tc>
          <w:tcPr>
            <w:tcW w:w="297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 xml:space="preserve">JB/T4730.2 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Ⅱ级合格</w:t>
            </w:r>
          </w:p>
        </w:tc>
        <w:tc>
          <w:tcPr>
            <w:tcW w:w="141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TS-IA</w:t>
            </w:r>
          </w:p>
        </w:tc>
      </w:tr>
      <w:tr w:rsidR="00485F45" w:rsidRPr="00C84991" w:rsidTr="001B5467">
        <w:trPr>
          <w:trHeight w:val="611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485F45" w:rsidRPr="00C84991" w:rsidRDefault="00485F45" w:rsidP="00735D27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表面粗糙度</w:t>
            </w:r>
          </w:p>
        </w:tc>
        <w:tc>
          <w:tcPr>
            <w:tcW w:w="1843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对比粗糙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0.8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试块</w:t>
            </w:r>
          </w:p>
        </w:tc>
        <w:tc>
          <w:tcPr>
            <w:tcW w:w="2977" w:type="dxa"/>
          </w:tcPr>
          <w:p w:rsidR="00485F45" w:rsidRPr="00C84991" w:rsidRDefault="00485F45" w:rsidP="005F12C5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GB1031-1995</w:t>
            </w:r>
          </w:p>
        </w:tc>
        <w:tc>
          <w:tcPr>
            <w:tcW w:w="141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试块</w:t>
            </w:r>
          </w:p>
        </w:tc>
      </w:tr>
      <w:tr w:rsidR="00485F45" w:rsidRPr="00C84991" w:rsidTr="001B5467">
        <w:trPr>
          <w:trHeight w:val="1224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485F45" w:rsidRPr="00C84991" w:rsidRDefault="00485F45" w:rsidP="00735D27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壳体强度试验</w:t>
            </w:r>
          </w:p>
        </w:tc>
        <w:tc>
          <w:tcPr>
            <w:tcW w:w="1843" w:type="dxa"/>
          </w:tcPr>
          <w:p w:rsidR="00485F45" w:rsidRPr="00C84991" w:rsidRDefault="00485F45" w:rsidP="006621F4">
            <w:pPr>
              <w:numPr>
                <w:ilvl w:val="0"/>
                <w:numId w:val="13"/>
              </w:num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水压试验</w:t>
            </w:r>
          </w:p>
          <w:p w:rsidR="00485F45" w:rsidRPr="00C84991" w:rsidRDefault="00485F45" w:rsidP="006621F4">
            <w:pPr>
              <w:numPr>
                <w:ilvl w:val="0"/>
                <w:numId w:val="13"/>
              </w:num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气体试验</w:t>
            </w:r>
          </w:p>
        </w:tc>
        <w:tc>
          <w:tcPr>
            <w:tcW w:w="297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 xml:space="preserve">JB/T9092    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无泄漏</w:t>
            </w:r>
          </w:p>
          <w:p w:rsidR="00485F45" w:rsidRPr="00C84991" w:rsidRDefault="00485F45" w:rsidP="00EF7198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、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1.5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倍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PN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水压，保压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10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分钟</w:t>
            </w:r>
          </w:p>
          <w:p w:rsidR="00485F45" w:rsidRPr="00C84991" w:rsidRDefault="00485F45" w:rsidP="00EF7198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2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、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0.6Mpa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压缩空气，浸入水槽，保压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10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分钟</w:t>
            </w:r>
          </w:p>
        </w:tc>
        <w:tc>
          <w:tcPr>
            <w:tcW w:w="141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阀门试验台</w:t>
            </w:r>
          </w:p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空压机</w:t>
            </w:r>
          </w:p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水槽</w:t>
            </w:r>
          </w:p>
        </w:tc>
      </w:tr>
      <w:tr w:rsidR="00485F45" w:rsidRPr="00C84991" w:rsidTr="001B5467">
        <w:trPr>
          <w:trHeight w:val="1216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485F45" w:rsidRPr="00C84991" w:rsidRDefault="00485F45" w:rsidP="00735D27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夹套强度试验</w:t>
            </w:r>
          </w:p>
        </w:tc>
        <w:tc>
          <w:tcPr>
            <w:tcW w:w="1843" w:type="dxa"/>
          </w:tcPr>
          <w:p w:rsidR="00485F45" w:rsidRPr="00C84991" w:rsidRDefault="00485F45" w:rsidP="006621F4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、水压试验</w:t>
            </w:r>
          </w:p>
          <w:p w:rsidR="00485F45" w:rsidRPr="00C84991" w:rsidRDefault="00485F45" w:rsidP="006621F4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2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、气体试验</w:t>
            </w:r>
          </w:p>
        </w:tc>
        <w:tc>
          <w:tcPr>
            <w:tcW w:w="297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 xml:space="preserve">JB/T9092    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无泄漏</w:t>
            </w:r>
          </w:p>
          <w:p w:rsidR="00485F45" w:rsidRPr="00C84991" w:rsidRDefault="00485F45" w:rsidP="006621F4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、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1.5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倍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PN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水压，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lastRenderedPageBreak/>
              <w:t>保压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10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分钟</w:t>
            </w:r>
          </w:p>
          <w:p w:rsidR="00485F45" w:rsidRPr="00C84991" w:rsidRDefault="00485F45" w:rsidP="006621F4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2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、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0.6Mpa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压缩空气，浸入水槽，保压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10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分钟</w:t>
            </w:r>
          </w:p>
        </w:tc>
        <w:tc>
          <w:tcPr>
            <w:tcW w:w="141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lastRenderedPageBreak/>
              <w:t>阀门试验台</w:t>
            </w:r>
          </w:p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lastRenderedPageBreak/>
              <w:t>空压机</w:t>
            </w:r>
          </w:p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水槽</w:t>
            </w:r>
          </w:p>
        </w:tc>
      </w:tr>
      <w:tr w:rsidR="00485F45" w:rsidRPr="00C84991" w:rsidTr="001B5467">
        <w:trPr>
          <w:trHeight w:val="927"/>
        </w:trPr>
        <w:tc>
          <w:tcPr>
            <w:tcW w:w="568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lastRenderedPageBreak/>
              <w:t>8</w:t>
            </w:r>
          </w:p>
        </w:tc>
        <w:tc>
          <w:tcPr>
            <w:tcW w:w="2126" w:type="dxa"/>
          </w:tcPr>
          <w:p w:rsidR="00485F45" w:rsidRPr="00C84991" w:rsidRDefault="00485F45" w:rsidP="00735D27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阀门密封试验</w:t>
            </w:r>
          </w:p>
        </w:tc>
        <w:tc>
          <w:tcPr>
            <w:tcW w:w="1843" w:type="dxa"/>
          </w:tcPr>
          <w:p w:rsidR="00485F45" w:rsidRPr="00C84991" w:rsidRDefault="00485F45" w:rsidP="006621F4">
            <w:pPr>
              <w:numPr>
                <w:ilvl w:val="0"/>
                <w:numId w:val="15"/>
              </w:num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水压试验</w:t>
            </w:r>
          </w:p>
          <w:p w:rsidR="00485F45" w:rsidRPr="00C84991" w:rsidRDefault="00485F45" w:rsidP="006621F4">
            <w:pPr>
              <w:numPr>
                <w:ilvl w:val="0"/>
                <w:numId w:val="15"/>
              </w:num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气体试验</w:t>
            </w:r>
          </w:p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85F45" w:rsidRPr="00C84991" w:rsidRDefault="00485F45" w:rsidP="001B5467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JB/T9092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；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VI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级合格</w:t>
            </w:r>
          </w:p>
          <w:p w:rsidR="00485F45" w:rsidRPr="00C84991" w:rsidRDefault="00485F45" w:rsidP="006621F4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、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1.1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倍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PN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水压，保压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10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分钟</w:t>
            </w:r>
          </w:p>
          <w:p w:rsidR="00485F45" w:rsidRPr="00C84991" w:rsidRDefault="00485F45" w:rsidP="006621F4">
            <w:pPr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2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、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0.6Mpa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压缩空气，保压</w:t>
            </w:r>
            <w:r w:rsidRPr="00C84991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10</w:t>
            </w: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分钟</w:t>
            </w:r>
          </w:p>
        </w:tc>
        <w:tc>
          <w:tcPr>
            <w:tcW w:w="1417" w:type="dxa"/>
          </w:tcPr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阀门试验台</w:t>
            </w:r>
          </w:p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C84991"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空压机</w:t>
            </w:r>
          </w:p>
          <w:p w:rsidR="00485F45" w:rsidRPr="00C84991" w:rsidRDefault="00485F45" w:rsidP="006621F4">
            <w:pPr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</w:p>
        </w:tc>
      </w:tr>
    </w:tbl>
    <w:p w:rsidR="00485F45" w:rsidRPr="00C84991" w:rsidRDefault="00485F45" w:rsidP="00925985">
      <w:pPr>
        <w:rPr>
          <w:rFonts w:ascii="华文仿宋" w:eastAsia="华文仿宋" w:hAnsi="华文仿宋"/>
          <w:bCs/>
          <w:sz w:val="30"/>
          <w:szCs w:val="30"/>
        </w:rPr>
      </w:pPr>
    </w:p>
    <w:p w:rsidR="00485F45" w:rsidRPr="00C84991" w:rsidRDefault="00485F45" w:rsidP="00925985">
      <w:pPr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/>
          <w:b/>
          <w:bCs/>
          <w:sz w:val="30"/>
          <w:szCs w:val="30"/>
        </w:rPr>
        <w:t>6</w:t>
      </w:r>
      <w:r w:rsidRPr="00C84991">
        <w:rPr>
          <w:rFonts w:ascii="华文仿宋" w:eastAsia="华文仿宋" w:hAnsi="华文仿宋" w:hint="eastAsia"/>
          <w:b/>
          <w:bCs/>
          <w:sz w:val="30"/>
          <w:szCs w:val="30"/>
        </w:rPr>
        <w:t>、文件交付及</w:t>
      </w:r>
      <w:r w:rsidRPr="00C84991">
        <w:rPr>
          <w:rFonts w:ascii="华文仿宋" w:eastAsia="华文仿宋" w:hAnsi="华文仿宋" w:cs="宋体" w:hint="eastAsia"/>
          <w:b/>
          <w:sz w:val="30"/>
          <w:szCs w:val="30"/>
        </w:rPr>
        <w:t>质保期：</w:t>
      </w:r>
    </w:p>
    <w:p w:rsidR="00485F45" w:rsidRPr="00C84991" w:rsidRDefault="00485F45" w:rsidP="001B5467">
      <w:pPr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>6.1</w:t>
      </w:r>
      <w:r w:rsidRPr="00C84991">
        <w:rPr>
          <w:rFonts w:ascii="华文仿宋" w:eastAsia="华文仿宋" w:hAnsi="华文仿宋" w:hint="eastAsia"/>
          <w:sz w:val="30"/>
          <w:szCs w:val="30"/>
        </w:rPr>
        <w:t>小样图需由甲乙双方签字确认。</w:t>
      </w:r>
    </w:p>
    <w:p w:rsidR="00485F45" w:rsidRPr="00C84991" w:rsidRDefault="00485F45" w:rsidP="001B5467">
      <w:pPr>
        <w:rPr>
          <w:rFonts w:ascii="华文仿宋" w:eastAsia="华文仿宋" w:hAnsi="华文仿宋"/>
          <w:b/>
          <w:bCs/>
          <w:sz w:val="30"/>
          <w:szCs w:val="30"/>
        </w:rPr>
      </w:pPr>
      <w:r w:rsidRPr="00C84991">
        <w:rPr>
          <w:rFonts w:ascii="华文仿宋" w:eastAsia="华文仿宋" w:hAnsi="华文仿宋"/>
          <w:sz w:val="30"/>
          <w:szCs w:val="30"/>
        </w:rPr>
        <w:t>6.2</w:t>
      </w:r>
      <w:r w:rsidRPr="00C84991">
        <w:rPr>
          <w:rFonts w:ascii="华文仿宋" w:eastAsia="华文仿宋" w:hAnsi="华文仿宋" w:hint="eastAsia"/>
          <w:sz w:val="30"/>
          <w:szCs w:val="30"/>
        </w:rPr>
        <w:t>操作说明书、材料证明书、产品最终性能试验报告、合格证、质量保证书包括安装手册随产品交付甲方。</w:t>
      </w:r>
    </w:p>
    <w:p w:rsidR="00485F45" w:rsidRPr="00C84991" w:rsidRDefault="00485F45" w:rsidP="004F15DD">
      <w:pPr>
        <w:ind w:left="1200" w:hangingChars="400" w:hanging="1200"/>
        <w:rPr>
          <w:rFonts w:ascii="华文仿宋" w:eastAsia="华文仿宋" w:hAnsi="华文仿宋" w:cs="宋体"/>
          <w:sz w:val="30"/>
          <w:szCs w:val="30"/>
        </w:rPr>
      </w:pPr>
      <w:r w:rsidRPr="00C84991">
        <w:rPr>
          <w:rFonts w:ascii="华文仿宋" w:eastAsia="华文仿宋" w:hAnsi="华文仿宋" w:cs="宋体"/>
          <w:sz w:val="30"/>
          <w:szCs w:val="30"/>
        </w:rPr>
        <w:t>6.3</w:t>
      </w:r>
      <w:r w:rsidRPr="00C84991">
        <w:rPr>
          <w:rFonts w:ascii="华文仿宋" w:eastAsia="华文仿宋" w:hAnsi="华文仿宋" w:cs="宋体" w:hint="eastAsia"/>
          <w:sz w:val="30"/>
          <w:szCs w:val="30"/>
        </w:rPr>
        <w:t>质保期：设备的质量保证期为设备调试运行合格后的</w:t>
      </w:r>
      <w:r w:rsidRPr="00C84991">
        <w:rPr>
          <w:rFonts w:ascii="华文仿宋" w:eastAsia="华文仿宋" w:hAnsi="华文仿宋" w:cs="宋体"/>
          <w:sz w:val="30"/>
          <w:szCs w:val="30"/>
        </w:rPr>
        <w:t>12</w:t>
      </w:r>
      <w:r w:rsidRPr="00C84991">
        <w:rPr>
          <w:rFonts w:ascii="华文仿宋" w:eastAsia="华文仿宋" w:hAnsi="华文仿宋" w:cs="宋体" w:hint="eastAsia"/>
          <w:sz w:val="30"/>
          <w:szCs w:val="30"/>
        </w:rPr>
        <w:t>个月或设备交货后的</w:t>
      </w:r>
      <w:r w:rsidRPr="00C84991">
        <w:rPr>
          <w:rFonts w:ascii="华文仿宋" w:eastAsia="华文仿宋" w:hAnsi="华文仿宋" w:cs="宋体"/>
          <w:sz w:val="30"/>
          <w:szCs w:val="30"/>
        </w:rPr>
        <w:t>18</w:t>
      </w:r>
      <w:r w:rsidRPr="00C84991">
        <w:rPr>
          <w:rFonts w:ascii="华文仿宋" w:eastAsia="华文仿宋" w:hAnsi="华文仿宋" w:cs="宋体" w:hint="eastAsia"/>
          <w:sz w:val="30"/>
          <w:szCs w:val="30"/>
        </w:rPr>
        <w:t>个月，以先到期为准。</w:t>
      </w:r>
    </w:p>
    <w:p w:rsidR="00485F45" w:rsidRPr="00C84991" w:rsidRDefault="00485F45" w:rsidP="004F15DD">
      <w:pPr>
        <w:ind w:left="1201" w:hangingChars="400" w:hanging="1201"/>
        <w:rPr>
          <w:rFonts w:ascii="华文仿宋" w:eastAsia="华文仿宋" w:hAnsi="华文仿宋" w:cs="宋体"/>
          <w:b/>
          <w:sz w:val="30"/>
          <w:szCs w:val="30"/>
          <w:shd w:val="clear" w:color="auto" w:fill="FFFFFF"/>
        </w:rPr>
      </w:pPr>
      <w:r w:rsidRPr="00C84991">
        <w:rPr>
          <w:rFonts w:ascii="华文仿宋" w:eastAsia="华文仿宋" w:hAnsi="华文仿宋" w:cs="宋体"/>
          <w:b/>
          <w:sz w:val="30"/>
          <w:szCs w:val="30"/>
          <w:shd w:val="clear" w:color="auto" w:fill="FFFFFF"/>
        </w:rPr>
        <w:t>7</w:t>
      </w:r>
      <w:r w:rsidRPr="00C84991">
        <w:rPr>
          <w:rFonts w:ascii="华文仿宋" w:eastAsia="华文仿宋" w:hAnsi="华文仿宋" w:cs="宋体" w:hint="eastAsia"/>
          <w:b/>
          <w:sz w:val="30"/>
          <w:szCs w:val="30"/>
          <w:shd w:val="clear" w:color="auto" w:fill="FFFFFF"/>
        </w:rPr>
        <w:t>、设备监制、组装试运转及验收：</w:t>
      </w:r>
      <w:r w:rsidRPr="00C84991">
        <w:rPr>
          <w:rFonts w:ascii="华文仿宋" w:eastAsia="华文仿宋" w:hAnsi="华文仿宋" w:cs="宋体"/>
          <w:b/>
          <w:sz w:val="30"/>
          <w:szCs w:val="30"/>
          <w:shd w:val="clear" w:color="auto" w:fill="FFFFFF"/>
        </w:rPr>
        <w:t> </w:t>
      </w:r>
    </w:p>
    <w:p w:rsidR="00485F45" w:rsidRPr="00C84991" w:rsidRDefault="00485F45" w:rsidP="004F15DD">
      <w:pPr>
        <w:ind w:left="1200" w:hangingChars="400" w:hanging="1200"/>
        <w:rPr>
          <w:rFonts w:ascii="华文仿宋" w:eastAsia="华文仿宋" w:hAnsi="华文仿宋" w:cs="宋体"/>
          <w:sz w:val="30"/>
          <w:szCs w:val="30"/>
          <w:shd w:val="clear" w:color="auto" w:fill="FFFFFF"/>
        </w:rPr>
      </w:pPr>
      <w:r w:rsidRPr="00C84991">
        <w:rPr>
          <w:rFonts w:ascii="华文仿宋" w:eastAsia="华文仿宋" w:hAnsi="华文仿宋" w:cs="宋体"/>
          <w:bCs/>
          <w:sz w:val="30"/>
          <w:szCs w:val="30"/>
        </w:rPr>
        <w:t>7.1</w:t>
      </w:r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t>合同生效后，乙方在设备制造阶段定期反馈制造进度情况，甲方根据设备制造情况，认为有必要可安排人员赴乙方现场进行监制，或参加质量检测和预组装试车。</w:t>
      </w:r>
    </w:p>
    <w:p w:rsidR="00485F45" w:rsidRPr="00C84991" w:rsidRDefault="00485F45" w:rsidP="004F15DD">
      <w:pPr>
        <w:ind w:left="1200" w:hangingChars="400" w:hanging="1200"/>
        <w:rPr>
          <w:rFonts w:ascii="华文仿宋" w:eastAsia="华文仿宋" w:hAnsi="华文仿宋" w:cs="宋体"/>
          <w:sz w:val="30"/>
          <w:szCs w:val="30"/>
          <w:shd w:val="clear" w:color="auto" w:fill="FFFFFF"/>
        </w:rPr>
      </w:pPr>
      <w:r w:rsidRPr="00C84991">
        <w:rPr>
          <w:rFonts w:ascii="华文仿宋" w:eastAsia="华文仿宋" w:hAnsi="华文仿宋" w:cs="宋体"/>
          <w:bCs/>
          <w:sz w:val="30"/>
          <w:szCs w:val="30"/>
        </w:rPr>
        <w:t>7.2</w:t>
      </w:r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t>设备安装调试过程中要严格按</w:t>
      </w:r>
      <w:r w:rsidRPr="00C84991">
        <w:rPr>
          <w:rFonts w:ascii="华文仿宋" w:eastAsia="华文仿宋" w:hAnsi="华文仿宋" w:cs="宋体"/>
          <w:sz w:val="30"/>
          <w:szCs w:val="30"/>
          <w:shd w:val="clear" w:color="auto" w:fill="FFFFFF"/>
        </w:rPr>
        <w:t>&lt;&lt;</w:t>
      </w:r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t>冶金机械设备安装工程施工</w:t>
      </w:r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lastRenderedPageBreak/>
        <w:t>及验收规范</w:t>
      </w:r>
      <w:r w:rsidRPr="00C84991">
        <w:rPr>
          <w:rFonts w:ascii="华文仿宋" w:eastAsia="华文仿宋" w:hAnsi="华文仿宋" w:cs="宋体"/>
          <w:sz w:val="30"/>
          <w:szCs w:val="30"/>
          <w:shd w:val="clear" w:color="auto" w:fill="FFFFFF"/>
        </w:rPr>
        <w:t>&gt;&gt;</w:t>
      </w:r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t>进行，润滑部位涂装足够的润滑油。</w:t>
      </w:r>
    </w:p>
    <w:p w:rsidR="00485F45" w:rsidRPr="00C84991" w:rsidRDefault="00485F45" w:rsidP="004F15DD">
      <w:pPr>
        <w:ind w:left="1200" w:hangingChars="400" w:hanging="1200"/>
        <w:rPr>
          <w:rFonts w:ascii="华文仿宋" w:eastAsia="华文仿宋" w:hAnsi="华文仿宋" w:cs="宋体"/>
          <w:sz w:val="30"/>
          <w:szCs w:val="30"/>
          <w:shd w:val="clear" w:color="auto" w:fill="FFFFFF"/>
        </w:rPr>
      </w:pPr>
      <w:r w:rsidRPr="00C84991">
        <w:rPr>
          <w:rFonts w:ascii="华文仿宋" w:eastAsia="华文仿宋" w:hAnsi="华文仿宋" w:cs="宋体"/>
          <w:bCs/>
          <w:sz w:val="30"/>
          <w:szCs w:val="30"/>
        </w:rPr>
        <w:t>7.3</w:t>
      </w:r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t>严格执行国家、行业通用技术标准和规范。</w:t>
      </w:r>
      <w:r w:rsidRPr="00C84991">
        <w:rPr>
          <w:rFonts w:ascii="华文仿宋" w:eastAsia="华文仿宋" w:hAnsi="华文仿宋" w:cs="宋体"/>
          <w:sz w:val="30"/>
          <w:szCs w:val="30"/>
          <w:shd w:val="clear" w:color="auto" w:fill="FFFFFF"/>
        </w:rPr>
        <w:t> </w:t>
      </w:r>
    </w:p>
    <w:p w:rsidR="00485F45" w:rsidRPr="00C84991" w:rsidRDefault="00485F45" w:rsidP="004F15DD">
      <w:pPr>
        <w:ind w:left="1200" w:hangingChars="400" w:hanging="1200"/>
        <w:rPr>
          <w:rFonts w:ascii="华文仿宋" w:eastAsia="华文仿宋" w:hAnsi="华文仿宋" w:cs="宋体"/>
          <w:sz w:val="30"/>
          <w:szCs w:val="30"/>
        </w:rPr>
      </w:pPr>
      <w:r w:rsidRPr="00C84991">
        <w:rPr>
          <w:rFonts w:ascii="华文仿宋" w:eastAsia="华文仿宋" w:hAnsi="华文仿宋" w:cs="宋体"/>
          <w:bCs/>
          <w:sz w:val="30"/>
          <w:szCs w:val="30"/>
        </w:rPr>
        <w:t>7.4</w:t>
      </w:r>
      <w:bookmarkStart w:id="0" w:name="_GoBack"/>
      <w:bookmarkEnd w:id="0"/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t>设备安装调试完毕由甲方组织相关单位</w:t>
      </w:r>
      <w:r w:rsidRPr="00C84991">
        <w:rPr>
          <w:rFonts w:ascii="华文仿宋" w:eastAsia="华文仿宋" w:hAnsi="华文仿宋" w:cs="宋体"/>
          <w:sz w:val="30"/>
          <w:szCs w:val="30"/>
          <w:shd w:val="clear" w:color="auto" w:fill="FFFFFF"/>
        </w:rPr>
        <w:t>(</w:t>
      </w:r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t>设计、安装、监理</w:t>
      </w:r>
      <w:r w:rsidRPr="00C84991">
        <w:rPr>
          <w:rFonts w:ascii="华文仿宋" w:eastAsia="华文仿宋" w:hAnsi="华文仿宋" w:cs="宋体"/>
          <w:sz w:val="30"/>
          <w:szCs w:val="30"/>
          <w:shd w:val="clear" w:color="auto" w:fill="FFFFFF"/>
        </w:rPr>
        <w:t>)</w:t>
      </w:r>
      <w:r w:rsidRPr="00C84991">
        <w:rPr>
          <w:rFonts w:ascii="华文仿宋" w:eastAsia="华文仿宋" w:hAnsi="华文仿宋" w:cs="宋体" w:hint="eastAsia"/>
          <w:sz w:val="30"/>
          <w:szCs w:val="30"/>
          <w:shd w:val="clear" w:color="auto" w:fill="FFFFFF"/>
        </w:rPr>
        <w:t>进行整体验收。</w:t>
      </w:r>
      <w:r w:rsidRPr="00C84991">
        <w:rPr>
          <w:rFonts w:ascii="华文仿宋" w:eastAsia="华文仿宋" w:hAnsi="华文仿宋" w:cs="宋体"/>
          <w:sz w:val="30"/>
          <w:szCs w:val="30"/>
          <w:shd w:val="clear" w:color="auto" w:fill="FFFFFF"/>
        </w:rPr>
        <w:t> </w:t>
      </w:r>
    </w:p>
    <w:p w:rsidR="00485F45" w:rsidRPr="00C84991" w:rsidRDefault="00485F45" w:rsidP="001B5467">
      <w:pPr>
        <w:rPr>
          <w:rFonts w:ascii="华文仿宋" w:eastAsia="华文仿宋" w:hAnsi="华文仿宋"/>
          <w:sz w:val="30"/>
          <w:szCs w:val="30"/>
        </w:rPr>
      </w:pPr>
    </w:p>
    <w:p w:rsidR="00485F45" w:rsidRPr="00C84991" w:rsidRDefault="00485F45">
      <w:pPr>
        <w:rPr>
          <w:rFonts w:ascii="华文仿宋" w:eastAsia="华文仿宋" w:hAnsi="华文仿宋"/>
          <w:sz w:val="30"/>
          <w:szCs w:val="30"/>
        </w:rPr>
      </w:pPr>
    </w:p>
    <w:sectPr w:rsidR="00485F45" w:rsidRPr="00C84991" w:rsidSect="003E62D0">
      <w:pgSz w:w="11906" w:h="16838" w:code="9"/>
      <w:pgMar w:top="1418" w:right="1701" w:bottom="1418" w:left="1701" w:header="851" w:footer="680" w:gutter="0"/>
      <w:pgNumType w:fmt="numberInDash" w:start="1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328" w:rsidRDefault="00011328">
      <w:r>
        <w:separator/>
      </w:r>
    </w:p>
  </w:endnote>
  <w:endnote w:type="continuationSeparator" w:id="1">
    <w:p w:rsidR="00011328" w:rsidRDefault="0001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45" w:rsidRDefault="0065085D" w:rsidP="00CB68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F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5F45" w:rsidRDefault="00485F45" w:rsidP="00CB68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45" w:rsidRDefault="0065085D" w:rsidP="00C210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F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5DD">
      <w:rPr>
        <w:rStyle w:val="a7"/>
        <w:noProof/>
      </w:rPr>
      <w:t>- 2 -</w:t>
    </w:r>
    <w:r>
      <w:rPr>
        <w:rStyle w:val="a7"/>
      </w:rPr>
      <w:fldChar w:fldCharType="end"/>
    </w:r>
  </w:p>
  <w:p w:rsidR="00485F45" w:rsidRDefault="00485F45" w:rsidP="00CB68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328" w:rsidRDefault="00011328">
      <w:r>
        <w:separator/>
      </w:r>
    </w:p>
  </w:footnote>
  <w:footnote w:type="continuationSeparator" w:id="1">
    <w:p w:rsidR="00011328" w:rsidRDefault="00011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45" w:rsidRDefault="00485F45" w:rsidP="00D076B9">
    <w:pPr>
      <w:pStyle w:val="a5"/>
    </w:pPr>
    <w:r w:rsidRPr="003E62D0">
      <w:rPr>
        <w:rFonts w:hint="eastAsia"/>
      </w:rPr>
      <w:t>中纺绿纤公司</w:t>
    </w:r>
    <w:r w:rsidRPr="003E62D0">
      <w:t>3</w:t>
    </w:r>
    <w:r w:rsidRPr="003E62D0">
      <w:rPr>
        <w:rFonts w:hint="eastAsia"/>
      </w:rPr>
      <w:t>万吨</w:t>
    </w:r>
    <w:r w:rsidRPr="003E62D0">
      <w:t>Lyocell</w:t>
    </w:r>
    <w:r w:rsidRPr="003E62D0">
      <w:rPr>
        <w:rFonts w:hint="eastAsia"/>
      </w:rPr>
      <w:t>纤维生产线提产改造项目（一期）</w:t>
    </w:r>
  </w:p>
  <w:p w:rsidR="00485F45" w:rsidRPr="00D076B9" w:rsidRDefault="00485F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45" w:rsidRDefault="00485F45">
    <w:pPr>
      <w:pStyle w:val="a5"/>
    </w:pPr>
    <w:r w:rsidRPr="003E62D0">
      <w:rPr>
        <w:rFonts w:hint="eastAsia"/>
      </w:rPr>
      <w:t>中纺绿纤公司</w:t>
    </w:r>
    <w:r w:rsidRPr="003E62D0">
      <w:t>3</w:t>
    </w:r>
    <w:r w:rsidRPr="003E62D0">
      <w:rPr>
        <w:rFonts w:hint="eastAsia"/>
      </w:rPr>
      <w:t>万吨</w:t>
    </w:r>
    <w:r w:rsidRPr="003E62D0">
      <w:t>Lyocell</w:t>
    </w:r>
    <w:r w:rsidRPr="003E62D0">
      <w:rPr>
        <w:rFonts w:hint="eastAsia"/>
      </w:rPr>
      <w:t>纤维生产线提产改造项目（一期）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494443C"/>
    <w:multiLevelType w:val="singleLevel"/>
    <w:tmpl w:val="F67211F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4">
    <w:nsid w:val="0F624ABA"/>
    <w:multiLevelType w:val="singleLevel"/>
    <w:tmpl w:val="206ACC98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240"/>
      </w:pPr>
      <w:rPr>
        <w:rFonts w:cs="Times New Roman" w:hint="eastAsia"/>
      </w:rPr>
    </w:lvl>
  </w:abstractNum>
  <w:abstractNum w:abstractNumId="5">
    <w:nsid w:val="11B3259F"/>
    <w:multiLevelType w:val="hybridMultilevel"/>
    <w:tmpl w:val="19FE9E02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1DB96EDC"/>
    <w:multiLevelType w:val="hybridMultilevel"/>
    <w:tmpl w:val="63DA0CE0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0BD2CC2"/>
    <w:multiLevelType w:val="hybridMultilevel"/>
    <w:tmpl w:val="5D9E10A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6F3494F"/>
    <w:multiLevelType w:val="hybridMultilevel"/>
    <w:tmpl w:val="2306EAC6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39302845"/>
    <w:multiLevelType w:val="hybridMultilevel"/>
    <w:tmpl w:val="101C67D4"/>
    <w:lvl w:ilvl="0" w:tplc="EA6CD8FE">
      <w:start w:val="2"/>
      <w:numFmt w:val="decimal"/>
      <w:lvlText w:val="%1．"/>
      <w:lvlJc w:val="left"/>
      <w:pPr>
        <w:tabs>
          <w:tab w:val="num" w:pos="1240"/>
        </w:tabs>
        <w:ind w:left="12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0">
    <w:nsid w:val="3F7A74E1"/>
    <w:multiLevelType w:val="hybridMultilevel"/>
    <w:tmpl w:val="3F1C9E02"/>
    <w:lvl w:ilvl="0" w:tplc="206ACC98">
      <w:start w:val="1"/>
      <w:numFmt w:val="decimal"/>
      <w:lvlText w:val="%1."/>
      <w:lvlJc w:val="left"/>
      <w:pPr>
        <w:tabs>
          <w:tab w:val="num" w:pos="1305"/>
        </w:tabs>
        <w:ind w:left="1305" w:hanging="240"/>
      </w:pPr>
      <w:rPr>
        <w:rFonts w:cs="Times New Roman" w:hint="eastAsia"/>
      </w:rPr>
    </w:lvl>
    <w:lvl w:ilvl="1" w:tplc="21DA0448">
      <w:start w:val="1"/>
      <w:numFmt w:val="decimal"/>
      <w:lvlText w:val="%2."/>
      <w:lvlJc w:val="left"/>
      <w:pPr>
        <w:tabs>
          <w:tab w:val="num" w:pos="1242"/>
        </w:tabs>
        <w:ind w:left="1242" w:hanging="39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  <w:rPr>
        <w:rFonts w:cs="Times New Roman"/>
      </w:rPr>
    </w:lvl>
  </w:abstractNum>
  <w:abstractNum w:abstractNumId="11">
    <w:nsid w:val="40F40B09"/>
    <w:multiLevelType w:val="hybridMultilevel"/>
    <w:tmpl w:val="09926AC4"/>
    <w:lvl w:ilvl="0" w:tplc="0409000B">
      <w:start w:val="1"/>
      <w:numFmt w:val="bullet"/>
      <w:lvlText w:val=""/>
      <w:lvlJc w:val="left"/>
      <w:pPr>
        <w:tabs>
          <w:tab w:val="num" w:pos="561"/>
        </w:tabs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2">
    <w:nsid w:val="4B1B0D85"/>
    <w:multiLevelType w:val="hybridMultilevel"/>
    <w:tmpl w:val="C2387A08"/>
    <w:lvl w:ilvl="0" w:tplc="206ACC98">
      <w:start w:val="1"/>
      <w:numFmt w:val="decimal"/>
      <w:lvlText w:val="%1."/>
      <w:lvlJc w:val="left"/>
      <w:pPr>
        <w:tabs>
          <w:tab w:val="num" w:pos="1520"/>
        </w:tabs>
        <w:ind w:left="1520" w:hanging="240"/>
      </w:pPr>
      <w:rPr>
        <w:rFonts w:cs="Times New Roman" w:hint="eastAsia"/>
      </w:rPr>
    </w:lvl>
    <w:lvl w:ilvl="1" w:tplc="B5DC3B1C">
      <w:start w:val="1"/>
      <w:numFmt w:val="decimal"/>
      <w:lvlText w:val="%2."/>
      <w:lvlJc w:val="left"/>
      <w:pPr>
        <w:tabs>
          <w:tab w:val="num" w:pos="1457"/>
        </w:tabs>
        <w:ind w:left="1457" w:hanging="397"/>
      </w:pPr>
      <w:rPr>
        <w:rFonts w:cs="Times New Roman" w:hint="eastAsia"/>
      </w:rPr>
    </w:lvl>
    <w:lvl w:ilvl="2" w:tplc="21DA0448">
      <w:start w:val="1"/>
      <w:numFmt w:val="decimal"/>
      <w:lvlText w:val="%3."/>
      <w:lvlJc w:val="left"/>
      <w:pPr>
        <w:tabs>
          <w:tab w:val="num" w:pos="1877"/>
        </w:tabs>
        <w:ind w:left="1877" w:hanging="39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3">
    <w:nsid w:val="4D271E4A"/>
    <w:multiLevelType w:val="hybridMultilevel"/>
    <w:tmpl w:val="237EEC86"/>
    <w:lvl w:ilvl="0" w:tplc="4FB68B00">
      <w:start w:val="2"/>
      <w:numFmt w:val="decimal"/>
      <w:lvlText w:val="%1．"/>
      <w:lvlJc w:val="left"/>
      <w:pPr>
        <w:tabs>
          <w:tab w:val="num" w:pos="1240"/>
        </w:tabs>
        <w:ind w:left="12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4">
    <w:nsid w:val="537210DC"/>
    <w:multiLevelType w:val="hybridMultilevel"/>
    <w:tmpl w:val="94AAA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3EB3275"/>
    <w:multiLevelType w:val="hybridMultilevel"/>
    <w:tmpl w:val="FBD24B10"/>
    <w:lvl w:ilvl="0" w:tplc="314C7C00">
      <w:start w:val="1"/>
      <w:numFmt w:val="decimal"/>
      <w:lvlText w:val="%1."/>
      <w:lvlJc w:val="left"/>
      <w:pPr>
        <w:tabs>
          <w:tab w:val="num" w:pos="917"/>
        </w:tabs>
        <w:ind w:left="917" w:hanging="397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A0A0239"/>
    <w:multiLevelType w:val="multilevel"/>
    <w:tmpl w:val="5A0A023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7">
    <w:nsid w:val="5D51329D"/>
    <w:multiLevelType w:val="hybridMultilevel"/>
    <w:tmpl w:val="594E9FB2"/>
    <w:lvl w:ilvl="0" w:tplc="3BE4273E">
      <w:start w:val="1"/>
      <w:numFmt w:val="chineseCountingThousand"/>
      <w:lvlText w:val="%1."/>
      <w:lvlJc w:val="left"/>
      <w:pPr>
        <w:tabs>
          <w:tab w:val="num" w:pos="61"/>
        </w:tabs>
        <w:ind w:left="61" w:hanging="420"/>
      </w:pPr>
      <w:rPr>
        <w:rFonts w:cs="Times New Roman" w:hint="eastAsia"/>
      </w:rPr>
    </w:lvl>
    <w:lvl w:ilvl="1" w:tplc="01E28BBC">
      <w:start w:val="4"/>
      <w:numFmt w:val="decimal"/>
      <w:lvlText w:val="%2、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4990AE24">
      <w:start w:val="1"/>
      <w:numFmt w:val="decimal"/>
      <w:lvlText w:val="%3、"/>
      <w:lvlJc w:val="left"/>
      <w:pPr>
        <w:tabs>
          <w:tab w:val="num" w:pos="841"/>
        </w:tabs>
        <w:ind w:left="841" w:hanging="360"/>
      </w:pPr>
      <w:rPr>
        <w:rFonts w:cs="Times New Roman" w:hint="eastAsia"/>
      </w:rPr>
    </w:lvl>
    <w:lvl w:ilvl="3" w:tplc="F490F5FC">
      <w:start w:val="1"/>
      <w:numFmt w:val="decimal"/>
      <w:lvlText w:val="%4．"/>
      <w:lvlJc w:val="left"/>
      <w:pPr>
        <w:tabs>
          <w:tab w:val="num" w:pos="1276"/>
        </w:tabs>
        <w:ind w:left="1276" w:hanging="375"/>
      </w:pPr>
      <w:rPr>
        <w:rFonts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18">
    <w:nsid w:val="63905E9E"/>
    <w:multiLevelType w:val="hybridMultilevel"/>
    <w:tmpl w:val="693EF8EC"/>
    <w:lvl w:ilvl="0" w:tplc="3FDE7B2A">
      <w:start w:val="2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9">
    <w:nsid w:val="6FF846EA"/>
    <w:multiLevelType w:val="hybridMultilevel"/>
    <w:tmpl w:val="86502794"/>
    <w:lvl w:ilvl="0" w:tplc="55E6E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0"/>
  </w:num>
  <w:num w:numId="5">
    <w:abstractNumId w:val="4"/>
  </w:num>
  <w:num w:numId="6">
    <w:abstractNumId w:val="15"/>
  </w:num>
  <w:num w:numId="7">
    <w:abstractNumId w:val="3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5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60"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50D"/>
    <w:rsid w:val="00002424"/>
    <w:rsid w:val="0001048D"/>
    <w:rsid w:val="00011328"/>
    <w:rsid w:val="00012C37"/>
    <w:rsid w:val="00017448"/>
    <w:rsid w:val="00023DA9"/>
    <w:rsid w:val="00025EF0"/>
    <w:rsid w:val="0002695D"/>
    <w:rsid w:val="0003153F"/>
    <w:rsid w:val="00031E8A"/>
    <w:rsid w:val="0003310E"/>
    <w:rsid w:val="00033174"/>
    <w:rsid w:val="0003403A"/>
    <w:rsid w:val="000344F8"/>
    <w:rsid w:val="00034988"/>
    <w:rsid w:val="00035017"/>
    <w:rsid w:val="0003518E"/>
    <w:rsid w:val="00037564"/>
    <w:rsid w:val="00040CAA"/>
    <w:rsid w:val="000470AC"/>
    <w:rsid w:val="00050095"/>
    <w:rsid w:val="00050CBE"/>
    <w:rsid w:val="00050CE6"/>
    <w:rsid w:val="00054C83"/>
    <w:rsid w:val="000676D7"/>
    <w:rsid w:val="00072C49"/>
    <w:rsid w:val="00075C4C"/>
    <w:rsid w:val="00076D73"/>
    <w:rsid w:val="00084A3B"/>
    <w:rsid w:val="0008518D"/>
    <w:rsid w:val="00086B06"/>
    <w:rsid w:val="00087143"/>
    <w:rsid w:val="00091E8A"/>
    <w:rsid w:val="00092359"/>
    <w:rsid w:val="00092971"/>
    <w:rsid w:val="00092A54"/>
    <w:rsid w:val="00095811"/>
    <w:rsid w:val="000A0B91"/>
    <w:rsid w:val="000A4435"/>
    <w:rsid w:val="000A71CF"/>
    <w:rsid w:val="000B191E"/>
    <w:rsid w:val="000B22AB"/>
    <w:rsid w:val="000B38BA"/>
    <w:rsid w:val="000B427D"/>
    <w:rsid w:val="000B55C2"/>
    <w:rsid w:val="000B6BAF"/>
    <w:rsid w:val="000B79C9"/>
    <w:rsid w:val="000C1E90"/>
    <w:rsid w:val="000C21BC"/>
    <w:rsid w:val="000C7181"/>
    <w:rsid w:val="000D376F"/>
    <w:rsid w:val="000D3AA7"/>
    <w:rsid w:val="000D5E1A"/>
    <w:rsid w:val="000D6386"/>
    <w:rsid w:val="000D7750"/>
    <w:rsid w:val="000E264F"/>
    <w:rsid w:val="000E6DA8"/>
    <w:rsid w:val="000F09ED"/>
    <w:rsid w:val="000F1C15"/>
    <w:rsid w:val="000F33E0"/>
    <w:rsid w:val="000F4F28"/>
    <w:rsid w:val="000F4F31"/>
    <w:rsid w:val="000F73E5"/>
    <w:rsid w:val="000F7B58"/>
    <w:rsid w:val="000F7CD6"/>
    <w:rsid w:val="001026C7"/>
    <w:rsid w:val="00102E25"/>
    <w:rsid w:val="001032DC"/>
    <w:rsid w:val="00106DC2"/>
    <w:rsid w:val="00106FBE"/>
    <w:rsid w:val="00107225"/>
    <w:rsid w:val="00112F0B"/>
    <w:rsid w:val="0011687A"/>
    <w:rsid w:val="00117175"/>
    <w:rsid w:val="00121B56"/>
    <w:rsid w:val="00127175"/>
    <w:rsid w:val="001307FD"/>
    <w:rsid w:val="0013389C"/>
    <w:rsid w:val="00133D1C"/>
    <w:rsid w:val="00135F0B"/>
    <w:rsid w:val="00136BE7"/>
    <w:rsid w:val="001413AE"/>
    <w:rsid w:val="00141D98"/>
    <w:rsid w:val="00142155"/>
    <w:rsid w:val="001434BE"/>
    <w:rsid w:val="001457BF"/>
    <w:rsid w:val="00154031"/>
    <w:rsid w:val="001575F3"/>
    <w:rsid w:val="00157DBB"/>
    <w:rsid w:val="0016157D"/>
    <w:rsid w:val="00161B1C"/>
    <w:rsid w:val="00162AF1"/>
    <w:rsid w:val="0016770D"/>
    <w:rsid w:val="001702BA"/>
    <w:rsid w:val="0018179A"/>
    <w:rsid w:val="001827A3"/>
    <w:rsid w:val="00186B80"/>
    <w:rsid w:val="00186FA5"/>
    <w:rsid w:val="0019034E"/>
    <w:rsid w:val="00190737"/>
    <w:rsid w:val="00190CB0"/>
    <w:rsid w:val="001926A0"/>
    <w:rsid w:val="00197A80"/>
    <w:rsid w:val="001A000F"/>
    <w:rsid w:val="001A23A9"/>
    <w:rsid w:val="001A4586"/>
    <w:rsid w:val="001B23D6"/>
    <w:rsid w:val="001B49BD"/>
    <w:rsid w:val="001B5467"/>
    <w:rsid w:val="001B618F"/>
    <w:rsid w:val="001C28E2"/>
    <w:rsid w:val="001D095F"/>
    <w:rsid w:val="001D29B5"/>
    <w:rsid w:val="001D30D1"/>
    <w:rsid w:val="001D4C32"/>
    <w:rsid w:val="001D6EA5"/>
    <w:rsid w:val="001D7925"/>
    <w:rsid w:val="001E09DC"/>
    <w:rsid w:val="001E1AB3"/>
    <w:rsid w:val="001E63D0"/>
    <w:rsid w:val="001F1B1C"/>
    <w:rsid w:val="001F350A"/>
    <w:rsid w:val="001F7973"/>
    <w:rsid w:val="002023F4"/>
    <w:rsid w:val="00211117"/>
    <w:rsid w:val="002115DD"/>
    <w:rsid w:val="00216F79"/>
    <w:rsid w:val="00223242"/>
    <w:rsid w:val="00224089"/>
    <w:rsid w:val="00224C77"/>
    <w:rsid w:val="00227B19"/>
    <w:rsid w:val="002315BB"/>
    <w:rsid w:val="002342E1"/>
    <w:rsid w:val="00236541"/>
    <w:rsid w:val="002422B2"/>
    <w:rsid w:val="0024282C"/>
    <w:rsid w:val="00242F42"/>
    <w:rsid w:val="002441F9"/>
    <w:rsid w:val="00247DAB"/>
    <w:rsid w:val="0025318C"/>
    <w:rsid w:val="00257D35"/>
    <w:rsid w:val="002609BB"/>
    <w:rsid w:val="002639E4"/>
    <w:rsid w:val="00265ADD"/>
    <w:rsid w:val="00270C90"/>
    <w:rsid w:val="00271DC4"/>
    <w:rsid w:val="0027601D"/>
    <w:rsid w:val="00277F87"/>
    <w:rsid w:val="002806DA"/>
    <w:rsid w:val="00280B0A"/>
    <w:rsid w:val="00280DB3"/>
    <w:rsid w:val="0028258B"/>
    <w:rsid w:val="0028733D"/>
    <w:rsid w:val="002876D5"/>
    <w:rsid w:val="00287E0F"/>
    <w:rsid w:val="002962D0"/>
    <w:rsid w:val="00296B73"/>
    <w:rsid w:val="00297B6C"/>
    <w:rsid w:val="002A6129"/>
    <w:rsid w:val="002A7995"/>
    <w:rsid w:val="002B471D"/>
    <w:rsid w:val="002B5C98"/>
    <w:rsid w:val="002B7843"/>
    <w:rsid w:val="002B7A02"/>
    <w:rsid w:val="002C13AE"/>
    <w:rsid w:val="002C41EC"/>
    <w:rsid w:val="002C47CB"/>
    <w:rsid w:val="002C488F"/>
    <w:rsid w:val="002C5045"/>
    <w:rsid w:val="002D147F"/>
    <w:rsid w:val="002D1C66"/>
    <w:rsid w:val="002D27DD"/>
    <w:rsid w:val="002D2C97"/>
    <w:rsid w:val="002D67FD"/>
    <w:rsid w:val="002E046E"/>
    <w:rsid w:val="002E37A0"/>
    <w:rsid w:val="002E6E71"/>
    <w:rsid w:val="002F1D1D"/>
    <w:rsid w:val="002F2DA0"/>
    <w:rsid w:val="002F3228"/>
    <w:rsid w:val="002F5758"/>
    <w:rsid w:val="003019BA"/>
    <w:rsid w:val="003024C0"/>
    <w:rsid w:val="003036C5"/>
    <w:rsid w:val="00303911"/>
    <w:rsid w:val="00305BA8"/>
    <w:rsid w:val="00310AE9"/>
    <w:rsid w:val="00311698"/>
    <w:rsid w:val="00312976"/>
    <w:rsid w:val="00314234"/>
    <w:rsid w:val="00321C92"/>
    <w:rsid w:val="00322A29"/>
    <w:rsid w:val="00322ECF"/>
    <w:rsid w:val="00322FE8"/>
    <w:rsid w:val="003237BA"/>
    <w:rsid w:val="00326332"/>
    <w:rsid w:val="00327498"/>
    <w:rsid w:val="00327CFD"/>
    <w:rsid w:val="003353BE"/>
    <w:rsid w:val="00337DCE"/>
    <w:rsid w:val="00341956"/>
    <w:rsid w:val="00342F74"/>
    <w:rsid w:val="003435B5"/>
    <w:rsid w:val="0034379B"/>
    <w:rsid w:val="003443A4"/>
    <w:rsid w:val="003443CB"/>
    <w:rsid w:val="00346BD2"/>
    <w:rsid w:val="00355323"/>
    <w:rsid w:val="00356F9B"/>
    <w:rsid w:val="00357516"/>
    <w:rsid w:val="003615E4"/>
    <w:rsid w:val="00373B94"/>
    <w:rsid w:val="00374248"/>
    <w:rsid w:val="00375C95"/>
    <w:rsid w:val="00376D73"/>
    <w:rsid w:val="0038082A"/>
    <w:rsid w:val="00386434"/>
    <w:rsid w:val="00390DDD"/>
    <w:rsid w:val="00391512"/>
    <w:rsid w:val="0039180F"/>
    <w:rsid w:val="003934D3"/>
    <w:rsid w:val="0039466D"/>
    <w:rsid w:val="00394CBD"/>
    <w:rsid w:val="003952FF"/>
    <w:rsid w:val="00395A3F"/>
    <w:rsid w:val="00396488"/>
    <w:rsid w:val="0039665A"/>
    <w:rsid w:val="003A19A7"/>
    <w:rsid w:val="003A2D31"/>
    <w:rsid w:val="003A348F"/>
    <w:rsid w:val="003B0E47"/>
    <w:rsid w:val="003B17D2"/>
    <w:rsid w:val="003B6B80"/>
    <w:rsid w:val="003C1F8C"/>
    <w:rsid w:val="003C4980"/>
    <w:rsid w:val="003C5FC6"/>
    <w:rsid w:val="003D3691"/>
    <w:rsid w:val="003E4D17"/>
    <w:rsid w:val="003E5E87"/>
    <w:rsid w:val="003E62D0"/>
    <w:rsid w:val="003F2C93"/>
    <w:rsid w:val="003F3F25"/>
    <w:rsid w:val="003F51BA"/>
    <w:rsid w:val="003F5D28"/>
    <w:rsid w:val="003F6E30"/>
    <w:rsid w:val="00402155"/>
    <w:rsid w:val="00403CD7"/>
    <w:rsid w:val="004040A2"/>
    <w:rsid w:val="00405D14"/>
    <w:rsid w:val="00413BFD"/>
    <w:rsid w:val="00416BB8"/>
    <w:rsid w:val="00416FE8"/>
    <w:rsid w:val="00425D1D"/>
    <w:rsid w:val="0043104B"/>
    <w:rsid w:val="00434157"/>
    <w:rsid w:val="00440F41"/>
    <w:rsid w:val="00445A26"/>
    <w:rsid w:val="004537A6"/>
    <w:rsid w:val="00454057"/>
    <w:rsid w:val="004563D4"/>
    <w:rsid w:val="00464638"/>
    <w:rsid w:val="0046584F"/>
    <w:rsid w:val="00466A66"/>
    <w:rsid w:val="004679B1"/>
    <w:rsid w:val="00471268"/>
    <w:rsid w:val="004751AF"/>
    <w:rsid w:val="004754C1"/>
    <w:rsid w:val="0047705A"/>
    <w:rsid w:val="00477550"/>
    <w:rsid w:val="00477790"/>
    <w:rsid w:val="00482B83"/>
    <w:rsid w:val="00483758"/>
    <w:rsid w:val="00485F45"/>
    <w:rsid w:val="00486523"/>
    <w:rsid w:val="00487DCC"/>
    <w:rsid w:val="00490E7F"/>
    <w:rsid w:val="00494470"/>
    <w:rsid w:val="004A0BD7"/>
    <w:rsid w:val="004A0CE9"/>
    <w:rsid w:val="004A26A2"/>
    <w:rsid w:val="004A48C9"/>
    <w:rsid w:val="004A616E"/>
    <w:rsid w:val="004B1DBB"/>
    <w:rsid w:val="004C01D1"/>
    <w:rsid w:val="004C2881"/>
    <w:rsid w:val="004C2FCD"/>
    <w:rsid w:val="004C4347"/>
    <w:rsid w:val="004C5B7D"/>
    <w:rsid w:val="004C5FF6"/>
    <w:rsid w:val="004C6CB2"/>
    <w:rsid w:val="004D1CED"/>
    <w:rsid w:val="004D3D90"/>
    <w:rsid w:val="004D4FE5"/>
    <w:rsid w:val="004D582D"/>
    <w:rsid w:val="004E0E16"/>
    <w:rsid w:val="004E1C1C"/>
    <w:rsid w:val="004E4107"/>
    <w:rsid w:val="004E4232"/>
    <w:rsid w:val="004E530C"/>
    <w:rsid w:val="004E5FB4"/>
    <w:rsid w:val="004E65A5"/>
    <w:rsid w:val="004F0A42"/>
    <w:rsid w:val="004F15DD"/>
    <w:rsid w:val="004F2D53"/>
    <w:rsid w:val="004F30B1"/>
    <w:rsid w:val="004F5C49"/>
    <w:rsid w:val="004F5F38"/>
    <w:rsid w:val="004F6E8B"/>
    <w:rsid w:val="005015BD"/>
    <w:rsid w:val="00504CCC"/>
    <w:rsid w:val="0051377D"/>
    <w:rsid w:val="00514788"/>
    <w:rsid w:val="00515713"/>
    <w:rsid w:val="005210D3"/>
    <w:rsid w:val="00525D43"/>
    <w:rsid w:val="00532353"/>
    <w:rsid w:val="00536A0C"/>
    <w:rsid w:val="0053719E"/>
    <w:rsid w:val="005371FE"/>
    <w:rsid w:val="005402D2"/>
    <w:rsid w:val="0054116A"/>
    <w:rsid w:val="0054209C"/>
    <w:rsid w:val="005444A9"/>
    <w:rsid w:val="00544C86"/>
    <w:rsid w:val="00544D25"/>
    <w:rsid w:val="0055126F"/>
    <w:rsid w:val="005512AE"/>
    <w:rsid w:val="005526D8"/>
    <w:rsid w:val="005534D5"/>
    <w:rsid w:val="00556A8F"/>
    <w:rsid w:val="00557C27"/>
    <w:rsid w:val="005631D2"/>
    <w:rsid w:val="005633FF"/>
    <w:rsid w:val="00564BCC"/>
    <w:rsid w:val="00564EC3"/>
    <w:rsid w:val="00565134"/>
    <w:rsid w:val="00565CE2"/>
    <w:rsid w:val="00565F78"/>
    <w:rsid w:val="00566C33"/>
    <w:rsid w:val="00571A7B"/>
    <w:rsid w:val="0057470A"/>
    <w:rsid w:val="00577377"/>
    <w:rsid w:val="00583CE9"/>
    <w:rsid w:val="005947FB"/>
    <w:rsid w:val="005970EB"/>
    <w:rsid w:val="0059726D"/>
    <w:rsid w:val="005A0D11"/>
    <w:rsid w:val="005A171F"/>
    <w:rsid w:val="005A760B"/>
    <w:rsid w:val="005B0FB1"/>
    <w:rsid w:val="005B24BC"/>
    <w:rsid w:val="005B3A47"/>
    <w:rsid w:val="005C0B51"/>
    <w:rsid w:val="005C39C1"/>
    <w:rsid w:val="005C5D02"/>
    <w:rsid w:val="005E006E"/>
    <w:rsid w:val="005E3C52"/>
    <w:rsid w:val="005E3F6C"/>
    <w:rsid w:val="005F012D"/>
    <w:rsid w:val="005F12C5"/>
    <w:rsid w:val="00606050"/>
    <w:rsid w:val="00607B8A"/>
    <w:rsid w:val="00611A4E"/>
    <w:rsid w:val="00611B33"/>
    <w:rsid w:val="006129D1"/>
    <w:rsid w:val="006146C5"/>
    <w:rsid w:val="00632AD0"/>
    <w:rsid w:val="00635654"/>
    <w:rsid w:val="00636588"/>
    <w:rsid w:val="00636C89"/>
    <w:rsid w:val="00637828"/>
    <w:rsid w:val="006378F1"/>
    <w:rsid w:val="006422CA"/>
    <w:rsid w:val="006468B4"/>
    <w:rsid w:val="0065085D"/>
    <w:rsid w:val="006538E0"/>
    <w:rsid w:val="006621F4"/>
    <w:rsid w:val="006625A6"/>
    <w:rsid w:val="0066597C"/>
    <w:rsid w:val="00667EB6"/>
    <w:rsid w:val="00671160"/>
    <w:rsid w:val="0067358C"/>
    <w:rsid w:val="00673A1C"/>
    <w:rsid w:val="00675C3A"/>
    <w:rsid w:val="006770AE"/>
    <w:rsid w:val="00677AE6"/>
    <w:rsid w:val="00690D69"/>
    <w:rsid w:val="00692346"/>
    <w:rsid w:val="0069352A"/>
    <w:rsid w:val="00693E5B"/>
    <w:rsid w:val="00695463"/>
    <w:rsid w:val="00696D30"/>
    <w:rsid w:val="0069763F"/>
    <w:rsid w:val="006A0DDF"/>
    <w:rsid w:val="006A4119"/>
    <w:rsid w:val="006B3602"/>
    <w:rsid w:val="006B42A4"/>
    <w:rsid w:val="006B7265"/>
    <w:rsid w:val="006C0515"/>
    <w:rsid w:val="006C248A"/>
    <w:rsid w:val="006D104E"/>
    <w:rsid w:val="006D1CF6"/>
    <w:rsid w:val="006D2E7E"/>
    <w:rsid w:val="006D65B5"/>
    <w:rsid w:val="006D7616"/>
    <w:rsid w:val="006E43F0"/>
    <w:rsid w:val="006E72B8"/>
    <w:rsid w:val="006F27CF"/>
    <w:rsid w:val="006F313D"/>
    <w:rsid w:val="006F4FBF"/>
    <w:rsid w:val="00701824"/>
    <w:rsid w:val="00713EBF"/>
    <w:rsid w:val="00714425"/>
    <w:rsid w:val="00714AA2"/>
    <w:rsid w:val="00726482"/>
    <w:rsid w:val="0073490B"/>
    <w:rsid w:val="00735D27"/>
    <w:rsid w:val="00741B06"/>
    <w:rsid w:val="007424DB"/>
    <w:rsid w:val="007457D2"/>
    <w:rsid w:val="007507E7"/>
    <w:rsid w:val="00764171"/>
    <w:rsid w:val="00770C1A"/>
    <w:rsid w:val="00772E7A"/>
    <w:rsid w:val="0077400F"/>
    <w:rsid w:val="0077797B"/>
    <w:rsid w:val="007807EE"/>
    <w:rsid w:val="007856E6"/>
    <w:rsid w:val="0078636D"/>
    <w:rsid w:val="00795387"/>
    <w:rsid w:val="007970A2"/>
    <w:rsid w:val="00797DBA"/>
    <w:rsid w:val="007A126B"/>
    <w:rsid w:val="007A1C64"/>
    <w:rsid w:val="007B2B5D"/>
    <w:rsid w:val="007B7633"/>
    <w:rsid w:val="007C14CB"/>
    <w:rsid w:val="007C1D90"/>
    <w:rsid w:val="007C3AB7"/>
    <w:rsid w:val="007C74A0"/>
    <w:rsid w:val="007D1483"/>
    <w:rsid w:val="007D1571"/>
    <w:rsid w:val="007D2A92"/>
    <w:rsid w:val="007D33AB"/>
    <w:rsid w:val="007D43D4"/>
    <w:rsid w:val="007D7E10"/>
    <w:rsid w:val="007E21E6"/>
    <w:rsid w:val="007E3499"/>
    <w:rsid w:val="007E656D"/>
    <w:rsid w:val="007F0274"/>
    <w:rsid w:val="007F0513"/>
    <w:rsid w:val="008020FB"/>
    <w:rsid w:val="0080260C"/>
    <w:rsid w:val="00805683"/>
    <w:rsid w:val="008104AC"/>
    <w:rsid w:val="00810B57"/>
    <w:rsid w:val="00810EAF"/>
    <w:rsid w:val="00811442"/>
    <w:rsid w:val="008118F2"/>
    <w:rsid w:val="0081281E"/>
    <w:rsid w:val="0081390D"/>
    <w:rsid w:val="00813E8D"/>
    <w:rsid w:val="008143FA"/>
    <w:rsid w:val="00815223"/>
    <w:rsid w:val="0082050D"/>
    <w:rsid w:val="0082085B"/>
    <w:rsid w:val="00821EF7"/>
    <w:rsid w:val="008226BA"/>
    <w:rsid w:val="008240B8"/>
    <w:rsid w:val="0082482E"/>
    <w:rsid w:val="008264D9"/>
    <w:rsid w:val="00826C8C"/>
    <w:rsid w:val="00826EB8"/>
    <w:rsid w:val="00827615"/>
    <w:rsid w:val="00830AFD"/>
    <w:rsid w:val="00831246"/>
    <w:rsid w:val="00832130"/>
    <w:rsid w:val="008334CF"/>
    <w:rsid w:val="00834574"/>
    <w:rsid w:val="00835A12"/>
    <w:rsid w:val="008412DF"/>
    <w:rsid w:val="008434F3"/>
    <w:rsid w:val="00847217"/>
    <w:rsid w:val="0086096B"/>
    <w:rsid w:val="00866DE8"/>
    <w:rsid w:val="00866FAE"/>
    <w:rsid w:val="00875A95"/>
    <w:rsid w:val="00877371"/>
    <w:rsid w:val="00882B8D"/>
    <w:rsid w:val="0089162E"/>
    <w:rsid w:val="00893B0B"/>
    <w:rsid w:val="00895202"/>
    <w:rsid w:val="00896393"/>
    <w:rsid w:val="0089685B"/>
    <w:rsid w:val="008A1DB0"/>
    <w:rsid w:val="008A31EA"/>
    <w:rsid w:val="008A3994"/>
    <w:rsid w:val="008A4160"/>
    <w:rsid w:val="008A41DA"/>
    <w:rsid w:val="008A45DA"/>
    <w:rsid w:val="008A50A7"/>
    <w:rsid w:val="008A6CDE"/>
    <w:rsid w:val="008B067B"/>
    <w:rsid w:val="008B207D"/>
    <w:rsid w:val="008B2A63"/>
    <w:rsid w:val="008B3F00"/>
    <w:rsid w:val="008B5F18"/>
    <w:rsid w:val="008B6A64"/>
    <w:rsid w:val="008C16AC"/>
    <w:rsid w:val="008C6A30"/>
    <w:rsid w:val="008D3653"/>
    <w:rsid w:val="008D383B"/>
    <w:rsid w:val="008E58E3"/>
    <w:rsid w:val="008E6380"/>
    <w:rsid w:val="008F0BCE"/>
    <w:rsid w:val="008F44DF"/>
    <w:rsid w:val="008F52C2"/>
    <w:rsid w:val="008F6840"/>
    <w:rsid w:val="008F6F2D"/>
    <w:rsid w:val="00900C40"/>
    <w:rsid w:val="00902908"/>
    <w:rsid w:val="00903F66"/>
    <w:rsid w:val="00905912"/>
    <w:rsid w:val="00910204"/>
    <w:rsid w:val="00913EC1"/>
    <w:rsid w:val="0091457B"/>
    <w:rsid w:val="009168D3"/>
    <w:rsid w:val="00925985"/>
    <w:rsid w:val="00926669"/>
    <w:rsid w:val="00931133"/>
    <w:rsid w:val="0093160D"/>
    <w:rsid w:val="00931BDF"/>
    <w:rsid w:val="00947D4E"/>
    <w:rsid w:val="00951E14"/>
    <w:rsid w:val="00951F7B"/>
    <w:rsid w:val="0095607B"/>
    <w:rsid w:val="00961B47"/>
    <w:rsid w:val="00963BB8"/>
    <w:rsid w:val="00965814"/>
    <w:rsid w:val="0096729C"/>
    <w:rsid w:val="009714D5"/>
    <w:rsid w:val="00972568"/>
    <w:rsid w:val="009750C6"/>
    <w:rsid w:val="009834F8"/>
    <w:rsid w:val="0098732C"/>
    <w:rsid w:val="0098754E"/>
    <w:rsid w:val="009900A7"/>
    <w:rsid w:val="00990133"/>
    <w:rsid w:val="00990C5D"/>
    <w:rsid w:val="00992971"/>
    <w:rsid w:val="00992C0B"/>
    <w:rsid w:val="00992ED6"/>
    <w:rsid w:val="009A0B8B"/>
    <w:rsid w:val="009A0EFD"/>
    <w:rsid w:val="009A1028"/>
    <w:rsid w:val="009A1B0E"/>
    <w:rsid w:val="009A2D16"/>
    <w:rsid w:val="009A6947"/>
    <w:rsid w:val="009A6B65"/>
    <w:rsid w:val="009B2156"/>
    <w:rsid w:val="009B3D26"/>
    <w:rsid w:val="009B5591"/>
    <w:rsid w:val="009C1028"/>
    <w:rsid w:val="009C2BFE"/>
    <w:rsid w:val="009C2C11"/>
    <w:rsid w:val="009C388A"/>
    <w:rsid w:val="009C5BD1"/>
    <w:rsid w:val="009C6077"/>
    <w:rsid w:val="009C63ED"/>
    <w:rsid w:val="009C6BF8"/>
    <w:rsid w:val="009D0101"/>
    <w:rsid w:val="009D1A0C"/>
    <w:rsid w:val="009D21C5"/>
    <w:rsid w:val="009D334F"/>
    <w:rsid w:val="009D44D1"/>
    <w:rsid w:val="009E22F0"/>
    <w:rsid w:val="009F111C"/>
    <w:rsid w:val="009F4FE1"/>
    <w:rsid w:val="009F5CAE"/>
    <w:rsid w:val="00A04F35"/>
    <w:rsid w:val="00A10E12"/>
    <w:rsid w:val="00A11AAC"/>
    <w:rsid w:val="00A14BCD"/>
    <w:rsid w:val="00A16084"/>
    <w:rsid w:val="00A17752"/>
    <w:rsid w:val="00A22759"/>
    <w:rsid w:val="00A23D7C"/>
    <w:rsid w:val="00A33CDF"/>
    <w:rsid w:val="00A347B9"/>
    <w:rsid w:val="00A35575"/>
    <w:rsid w:val="00A35741"/>
    <w:rsid w:val="00A359FA"/>
    <w:rsid w:val="00A42706"/>
    <w:rsid w:val="00A432EE"/>
    <w:rsid w:val="00A4398F"/>
    <w:rsid w:val="00A520A3"/>
    <w:rsid w:val="00A54721"/>
    <w:rsid w:val="00A56C1D"/>
    <w:rsid w:val="00A572F8"/>
    <w:rsid w:val="00A574C7"/>
    <w:rsid w:val="00A57951"/>
    <w:rsid w:val="00A62957"/>
    <w:rsid w:val="00A651F5"/>
    <w:rsid w:val="00A65AC1"/>
    <w:rsid w:val="00A72550"/>
    <w:rsid w:val="00A74B55"/>
    <w:rsid w:val="00A74F00"/>
    <w:rsid w:val="00A811D6"/>
    <w:rsid w:val="00A817AF"/>
    <w:rsid w:val="00A82621"/>
    <w:rsid w:val="00A828DD"/>
    <w:rsid w:val="00A82E94"/>
    <w:rsid w:val="00A82FF0"/>
    <w:rsid w:val="00A84074"/>
    <w:rsid w:val="00A845DC"/>
    <w:rsid w:val="00A87494"/>
    <w:rsid w:val="00A905A4"/>
    <w:rsid w:val="00A905EA"/>
    <w:rsid w:val="00A9206D"/>
    <w:rsid w:val="00A93F9D"/>
    <w:rsid w:val="00A94881"/>
    <w:rsid w:val="00A95624"/>
    <w:rsid w:val="00AA1ABD"/>
    <w:rsid w:val="00AA1F04"/>
    <w:rsid w:val="00AA2B68"/>
    <w:rsid w:val="00AA3143"/>
    <w:rsid w:val="00AA4C4C"/>
    <w:rsid w:val="00AA4F00"/>
    <w:rsid w:val="00AA4F6B"/>
    <w:rsid w:val="00AA5967"/>
    <w:rsid w:val="00AA724C"/>
    <w:rsid w:val="00AB0D7F"/>
    <w:rsid w:val="00AB1348"/>
    <w:rsid w:val="00AB37DD"/>
    <w:rsid w:val="00AC11A2"/>
    <w:rsid w:val="00AC665D"/>
    <w:rsid w:val="00AC7C43"/>
    <w:rsid w:val="00AD0BE1"/>
    <w:rsid w:val="00AD19D9"/>
    <w:rsid w:val="00AD234F"/>
    <w:rsid w:val="00AD2884"/>
    <w:rsid w:val="00AD50C7"/>
    <w:rsid w:val="00AD52E4"/>
    <w:rsid w:val="00AD6CDE"/>
    <w:rsid w:val="00AD6F65"/>
    <w:rsid w:val="00AE0AD7"/>
    <w:rsid w:val="00AF1B9E"/>
    <w:rsid w:val="00B036BC"/>
    <w:rsid w:val="00B05AE2"/>
    <w:rsid w:val="00B05EDA"/>
    <w:rsid w:val="00B06C07"/>
    <w:rsid w:val="00B06DA1"/>
    <w:rsid w:val="00B100D6"/>
    <w:rsid w:val="00B11056"/>
    <w:rsid w:val="00B12DAC"/>
    <w:rsid w:val="00B13376"/>
    <w:rsid w:val="00B13BBF"/>
    <w:rsid w:val="00B149FF"/>
    <w:rsid w:val="00B158D3"/>
    <w:rsid w:val="00B201F4"/>
    <w:rsid w:val="00B21B1A"/>
    <w:rsid w:val="00B23303"/>
    <w:rsid w:val="00B2529B"/>
    <w:rsid w:val="00B27236"/>
    <w:rsid w:val="00B304A2"/>
    <w:rsid w:val="00B330D1"/>
    <w:rsid w:val="00B34823"/>
    <w:rsid w:val="00B37B1D"/>
    <w:rsid w:val="00B40708"/>
    <w:rsid w:val="00B4073D"/>
    <w:rsid w:val="00B413BE"/>
    <w:rsid w:val="00B43813"/>
    <w:rsid w:val="00B46339"/>
    <w:rsid w:val="00B47337"/>
    <w:rsid w:val="00B476E8"/>
    <w:rsid w:val="00B54FF9"/>
    <w:rsid w:val="00B55C1D"/>
    <w:rsid w:val="00B67482"/>
    <w:rsid w:val="00B71A54"/>
    <w:rsid w:val="00B743D0"/>
    <w:rsid w:val="00B758B9"/>
    <w:rsid w:val="00B779F4"/>
    <w:rsid w:val="00B828CC"/>
    <w:rsid w:val="00B83ABA"/>
    <w:rsid w:val="00B85A0A"/>
    <w:rsid w:val="00B90BEE"/>
    <w:rsid w:val="00B94225"/>
    <w:rsid w:val="00B94E9F"/>
    <w:rsid w:val="00B959FD"/>
    <w:rsid w:val="00B95CDC"/>
    <w:rsid w:val="00BA5B5F"/>
    <w:rsid w:val="00BA6175"/>
    <w:rsid w:val="00BA647B"/>
    <w:rsid w:val="00BA7644"/>
    <w:rsid w:val="00BA7941"/>
    <w:rsid w:val="00BB1B34"/>
    <w:rsid w:val="00BB2DF0"/>
    <w:rsid w:val="00BB3D28"/>
    <w:rsid w:val="00BB4B5B"/>
    <w:rsid w:val="00BB6672"/>
    <w:rsid w:val="00BC02B5"/>
    <w:rsid w:val="00BC2287"/>
    <w:rsid w:val="00BC7EA1"/>
    <w:rsid w:val="00BD4D6C"/>
    <w:rsid w:val="00BD5E72"/>
    <w:rsid w:val="00BD6AD1"/>
    <w:rsid w:val="00BD6C80"/>
    <w:rsid w:val="00BE2ADF"/>
    <w:rsid w:val="00BF0B12"/>
    <w:rsid w:val="00BF1221"/>
    <w:rsid w:val="00BF19A0"/>
    <w:rsid w:val="00BF2556"/>
    <w:rsid w:val="00C059C7"/>
    <w:rsid w:val="00C065E0"/>
    <w:rsid w:val="00C1098E"/>
    <w:rsid w:val="00C11503"/>
    <w:rsid w:val="00C15C57"/>
    <w:rsid w:val="00C17863"/>
    <w:rsid w:val="00C17911"/>
    <w:rsid w:val="00C210C0"/>
    <w:rsid w:val="00C220FD"/>
    <w:rsid w:val="00C2389B"/>
    <w:rsid w:val="00C33C9E"/>
    <w:rsid w:val="00C37DD0"/>
    <w:rsid w:val="00C37F89"/>
    <w:rsid w:val="00C4107D"/>
    <w:rsid w:val="00C42AD2"/>
    <w:rsid w:val="00C50D53"/>
    <w:rsid w:val="00C53053"/>
    <w:rsid w:val="00C610EA"/>
    <w:rsid w:val="00C61522"/>
    <w:rsid w:val="00C63279"/>
    <w:rsid w:val="00C728A7"/>
    <w:rsid w:val="00C75539"/>
    <w:rsid w:val="00C76B2C"/>
    <w:rsid w:val="00C76C8C"/>
    <w:rsid w:val="00C84991"/>
    <w:rsid w:val="00C86888"/>
    <w:rsid w:val="00C86B44"/>
    <w:rsid w:val="00C86FDB"/>
    <w:rsid w:val="00C87E8A"/>
    <w:rsid w:val="00C900CD"/>
    <w:rsid w:val="00C94F43"/>
    <w:rsid w:val="00C96D8B"/>
    <w:rsid w:val="00CA1F20"/>
    <w:rsid w:val="00CA461C"/>
    <w:rsid w:val="00CA604F"/>
    <w:rsid w:val="00CA69D8"/>
    <w:rsid w:val="00CB34E2"/>
    <w:rsid w:val="00CB5A19"/>
    <w:rsid w:val="00CB6828"/>
    <w:rsid w:val="00CC21E7"/>
    <w:rsid w:val="00CC41E0"/>
    <w:rsid w:val="00CC4243"/>
    <w:rsid w:val="00CC746E"/>
    <w:rsid w:val="00CC76D1"/>
    <w:rsid w:val="00CD444A"/>
    <w:rsid w:val="00CD458D"/>
    <w:rsid w:val="00CD5243"/>
    <w:rsid w:val="00CE2790"/>
    <w:rsid w:val="00CE623F"/>
    <w:rsid w:val="00CF3946"/>
    <w:rsid w:val="00CF3D30"/>
    <w:rsid w:val="00CF4D22"/>
    <w:rsid w:val="00D02777"/>
    <w:rsid w:val="00D03440"/>
    <w:rsid w:val="00D0386D"/>
    <w:rsid w:val="00D064BF"/>
    <w:rsid w:val="00D076B9"/>
    <w:rsid w:val="00D07EE9"/>
    <w:rsid w:val="00D10314"/>
    <w:rsid w:val="00D12734"/>
    <w:rsid w:val="00D12F49"/>
    <w:rsid w:val="00D156EB"/>
    <w:rsid w:val="00D163DB"/>
    <w:rsid w:val="00D1657D"/>
    <w:rsid w:val="00D165D1"/>
    <w:rsid w:val="00D200CD"/>
    <w:rsid w:val="00D208ED"/>
    <w:rsid w:val="00D21B26"/>
    <w:rsid w:val="00D26C5E"/>
    <w:rsid w:val="00D307EF"/>
    <w:rsid w:val="00D32DB4"/>
    <w:rsid w:val="00D32ECB"/>
    <w:rsid w:val="00D3464C"/>
    <w:rsid w:val="00D34BD2"/>
    <w:rsid w:val="00D406D3"/>
    <w:rsid w:val="00D4094A"/>
    <w:rsid w:val="00D428C0"/>
    <w:rsid w:val="00D451DD"/>
    <w:rsid w:val="00D4591F"/>
    <w:rsid w:val="00D57C46"/>
    <w:rsid w:val="00D57E97"/>
    <w:rsid w:val="00D6211B"/>
    <w:rsid w:val="00D630FC"/>
    <w:rsid w:val="00D71A79"/>
    <w:rsid w:val="00D71E4A"/>
    <w:rsid w:val="00D77989"/>
    <w:rsid w:val="00D80427"/>
    <w:rsid w:val="00D832A8"/>
    <w:rsid w:val="00D8340E"/>
    <w:rsid w:val="00D8535A"/>
    <w:rsid w:val="00D857C2"/>
    <w:rsid w:val="00D85F51"/>
    <w:rsid w:val="00D9154D"/>
    <w:rsid w:val="00D91602"/>
    <w:rsid w:val="00D91F8F"/>
    <w:rsid w:val="00D92195"/>
    <w:rsid w:val="00D92356"/>
    <w:rsid w:val="00D93FA1"/>
    <w:rsid w:val="00D94416"/>
    <w:rsid w:val="00DA22A1"/>
    <w:rsid w:val="00DA3F70"/>
    <w:rsid w:val="00DA54EE"/>
    <w:rsid w:val="00DB11E9"/>
    <w:rsid w:val="00DC21D1"/>
    <w:rsid w:val="00DC2D12"/>
    <w:rsid w:val="00DC430F"/>
    <w:rsid w:val="00DC4F02"/>
    <w:rsid w:val="00DC6509"/>
    <w:rsid w:val="00DC7996"/>
    <w:rsid w:val="00DD0086"/>
    <w:rsid w:val="00DD5E4A"/>
    <w:rsid w:val="00DD6F0B"/>
    <w:rsid w:val="00DE06C0"/>
    <w:rsid w:val="00DE6923"/>
    <w:rsid w:val="00DE6C0E"/>
    <w:rsid w:val="00DE7683"/>
    <w:rsid w:val="00DE7FE1"/>
    <w:rsid w:val="00DF03F8"/>
    <w:rsid w:val="00DF3045"/>
    <w:rsid w:val="00DF55B7"/>
    <w:rsid w:val="00E0232C"/>
    <w:rsid w:val="00E12D0F"/>
    <w:rsid w:val="00E156D1"/>
    <w:rsid w:val="00E15F91"/>
    <w:rsid w:val="00E201D5"/>
    <w:rsid w:val="00E23711"/>
    <w:rsid w:val="00E24237"/>
    <w:rsid w:val="00E251AB"/>
    <w:rsid w:val="00E32D42"/>
    <w:rsid w:val="00E37310"/>
    <w:rsid w:val="00E4262B"/>
    <w:rsid w:val="00E44E21"/>
    <w:rsid w:val="00E4549F"/>
    <w:rsid w:val="00E519E6"/>
    <w:rsid w:val="00E52AD6"/>
    <w:rsid w:val="00E54EDB"/>
    <w:rsid w:val="00E621AD"/>
    <w:rsid w:val="00E65757"/>
    <w:rsid w:val="00E70956"/>
    <w:rsid w:val="00E738E2"/>
    <w:rsid w:val="00E741DF"/>
    <w:rsid w:val="00E74FA9"/>
    <w:rsid w:val="00E762F9"/>
    <w:rsid w:val="00E77CE9"/>
    <w:rsid w:val="00E83A0E"/>
    <w:rsid w:val="00E858FF"/>
    <w:rsid w:val="00E86745"/>
    <w:rsid w:val="00E87830"/>
    <w:rsid w:val="00E87A9C"/>
    <w:rsid w:val="00E92BA8"/>
    <w:rsid w:val="00E93690"/>
    <w:rsid w:val="00EA2221"/>
    <w:rsid w:val="00EA23ED"/>
    <w:rsid w:val="00EA37D7"/>
    <w:rsid w:val="00EA41EC"/>
    <w:rsid w:val="00EA5EA3"/>
    <w:rsid w:val="00EA65E8"/>
    <w:rsid w:val="00EB0ABE"/>
    <w:rsid w:val="00EB2871"/>
    <w:rsid w:val="00EC570E"/>
    <w:rsid w:val="00ED1A6A"/>
    <w:rsid w:val="00ED31E9"/>
    <w:rsid w:val="00EE1347"/>
    <w:rsid w:val="00EE6FBC"/>
    <w:rsid w:val="00EE7E11"/>
    <w:rsid w:val="00EF25F3"/>
    <w:rsid w:val="00EF2905"/>
    <w:rsid w:val="00EF2F83"/>
    <w:rsid w:val="00EF36FC"/>
    <w:rsid w:val="00EF3FD4"/>
    <w:rsid w:val="00EF5EC0"/>
    <w:rsid w:val="00EF7198"/>
    <w:rsid w:val="00F002D0"/>
    <w:rsid w:val="00F00779"/>
    <w:rsid w:val="00F039A0"/>
    <w:rsid w:val="00F04914"/>
    <w:rsid w:val="00F124B9"/>
    <w:rsid w:val="00F13AAD"/>
    <w:rsid w:val="00F13C55"/>
    <w:rsid w:val="00F22A6B"/>
    <w:rsid w:val="00F22C91"/>
    <w:rsid w:val="00F31530"/>
    <w:rsid w:val="00F3572C"/>
    <w:rsid w:val="00F364F1"/>
    <w:rsid w:val="00F36BAF"/>
    <w:rsid w:val="00F4043A"/>
    <w:rsid w:val="00F410F8"/>
    <w:rsid w:val="00F41580"/>
    <w:rsid w:val="00F41690"/>
    <w:rsid w:val="00F43BBC"/>
    <w:rsid w:val="00F47465"/>
    <w:rsid w:val="00F477DA"/>
    <w:rsid w:val="00F539CA"/>
    <w:rsid w:val="00F54785"/>
    <w:rsid w:val="00F5698F"/>
    <w:rsid w:val="00F57430"/>
    <w:rsid w:val="00F619BF"/>
    <w:rsid w:val="00F61D36"/>
    <w:rsid w:val="00F62E24"/>
    <w:rsid w:val="00F660A7"/>
    <w:rsid w:val="00F754A7"/>
    <w:rsid w:val="00F80C5A"/>
    <w:rsid w:val="00F853F0"/>
    <w:rsid w:val="00F900AD"/>
    <w:rsid w:val="00F92951"/>
    <w:rsid w:val="00F92E5C"/>
    <w:rsid w:val="00F937A5"/>
    <w:rsid w:val="00FB1287"/>
    <w:rsid w:val="00FB40BE"/>
    <w:rsid w:val="00FB49A2"/>
    <w:rsid w:val="00FB4A2C"/>
    <w:rsid w:val="00FB59E1"/>
    <w:rsid w:val="00FC215F"/>
    <w:rsid w:val="00FC493A"/>
    <w:rsid w:val="00FC7B6F"/>
    <w:rsid w:val="00FD4F86"/>
    <w:rsid w:val="00FD7E5E"/>
    <w:rsid w:val="00FE1146"/>
    <w:rsid w:val="00FE1AC1"/>
    <w:rsid w:val="00FE23DF"/>
    <w:rsid w:val="00FE2BBA"/>
    <w:rsid w:val="00FE315B"/>
    <w:rsid w:val="00FE3395"/>
    <w:rsid w:val="00FE4A09"/>
    <w:rsid w:val="00FE4C42"/>
    <w:rsid w:val="00FE4F59"/>
    <w:rsid w:val="00FE5E10"/>
    <w:rsid w:val="00FE6426"/>
    <w:rsid w:val="00FE766F"/>
    <w:rsid w:val="00FF0BC2"/>
    <w:rsid w:val="00FF1024"/>
    <w:rsid w:val="00FF3206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6E72B8"/>
    <w:rPr>
      <w:rFonts w:ascii="宋体" w:hAnsi="Courier New"/>
      <w:kern w:val="0"/>
      <w:szCs w:val="21"/>
    </w:rPr>
  </w:style>
  <w:style w:type="character" w:customStyle="1" w:styleId="Char">
    <w:name w:val="纯文本 Char"/>
    <w:basedOn w:val="a0"/>
    <w:link w:val="a3"/>
    <w:uiPriority w:val="99"/>
    <w:semiHidden/>
    <w:locked/>
    <w:rsid w:val="00A42706"/>
    <w:rPr>
      <w:rFonts w:ascii="宋体" w:hAnsi="Courier New"/>
      <w:sz w:val="21"/>
    </w:rPr>
  </w:style>
  <w:style w:type="paragraph" w:styleId="a4">
    <w:name w:val="Body Text"/>
    <w:basedOn w:val="a"/>
    <w:link w:val="Char0"/>
    <w:uiPriority w:val="99"/>
    <w:rsid w:val="006E72B8"/>
    <w:rPr>
      <w:kern w:val="0"/>
      <w:sz w:val="24"/>
    </w:rPr>
  </w:style>
  <w:style w:type="character" w:customStyle="1" w:styleId="Char0">
    <w:name w:val="正文文本 Char"/>
    <w:basedOn w:val="a0"/>
    <w:link w:val="a4"/>
    <w:uiPriority w:val="99"/>
    <w:semiHidden/>
    <w:locked/>
    <w:rsid w:val="00A42706"/>
    <w:rPr>
      <w:sz w:val="24"/>
    </w:rPr>
  </w:style>
  <w:style w:type="paragraph" w:styleId="a5">
    <w:name w:val="header"/>
    <w:basedOn w:val="a"/>
    <w:link w:val="Char1"/>
    <w:uiPriority w:val="99"/>
    <w:rsid w:val="006E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42706"/>
    <w:rPr>
      <w:sz w:val="18"/>
    </w:rPr>
  </w:style>
  <w:style w:type="paragraph" w:styleId="a6">
    <w:name w:val="footer"/>
    <w:basedOn w:val="a"/>
    <w:link w:val="Char2"/>
    <w:uiPriority w:val="99"/>
    <w:rsid w:val="006E72B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A42706"/>
    <w:rPr>
      <w:sz w:val="18"/>
    </w:rPr>
  </w:style>
  <w:style w:type="character" w:styleId="a7">
    <w:name w:val="page number"/>
    <w:basedOn w:val="a0"/>
    <w:uiPriority w:val="99"/>
    <w:rsid w:val="006E72B8"/>
    <w:rPr>
      <w:rFonts w:cs="Times New Roman"/>
    </w:rPr>
  </w:style>
  <w:style w:type="paragraph" w:styleId="a8">
    <w:name w:val="Date"/>
    <w:basedOn w:val="a"/>
    <w:next w:val="a"/>
    <w:link w:val="Char3"/>
    <w:uiPriority w:val="99"/>
    <w:rsid w:val="00673A1C"/>
    <w:pPr>
      <w:ind w:leftChars="2500" w:left="100"/>
    </w:pPr>
    <w:rPr>
      <w:kern w:val="0"/>
      <w:sz w:val="24"/>
    </w:rPr>
  </w:style>
  <w:style w:type="character" w:customStyle="1" w:styleId="Char3">
    <w:name w:val="日期 Char"/>
    <w:basedOn w:val="a0"/>
    <w:link w:val="a8"/>
    <w:uiPriority w:val="99"/>
    <w:semiHidden/>
    <w:locked/>
    <w:rsid w:val="00A42706"/>
    <w:rPr>
      <w:sz w:val="24"/>
    </w:rPr>
  </w:style>
  <w:style w:type="table" w:styleId="a9">
    <w:name w:val="Table Grid"/>
    <w:basedOn w:val="a1"/>
    <w:uiPriority w:val="99"/>
    <w:rsid w:val="00742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Indent"/>
    <w:basedOn w:val="a"/>
    <w:uiPriority w:val="99"/>
    <w:rsid w:val="00811442"/>
    <w:pPr>
      <w:ind w:firstLine="420"/>
    </w:pPr>
    <w:rPr>
      <w:szCs w:val="20"/>
    </w:rPr>
  </w:style>
  <w:style w:type="paragraph" w:styleId="ab">
    <w:name w:val="List Paragraph"/>
    <w:basedOn w:val="a"/>
    <w:uiPriority w:val="99"/>
    <w:qFormat/>
    <w:rsid w:val="00247DAB"/>
    <w:pPr>
      <w:ind w:firstLineChars="200" w:firstLine="420"/>
    </w:pPr>
  </w:style>
  <w:style w:type="paragraph" w:customStyle="1" w:styleId="Default">
    <w:name w:val="Default"/>
    <w:uiPriority w:val="99"/>
    <w:rsid w:val="00FE315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Normal (Web)"/>
    <w:basedOn w:val="a"/>
    <w:uiPriority w:val="99"/>
    <w:rsid w:val="001B54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485</Words>
  <Characters>2770</Characters>
  <Application>Microsoft Office Word</Application>
  <DocSecurity>0</DocSecurity>
  <Lines>23</Lines>
  <Paragraphs>6</Paragraphs>
  <ScaleCrop>false</ScaleCrop>
  <Company>admin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技术附件</dc:title>
  <dc:subject/>
  <dc:creator>职员通道</dc:creator>
  <cp:keywords/>
  <dc:description/>
  <cp:lastModifiedBy>lx</cp:lastModifiedBy>
  <cp:revision>286</cp:revision>
  <cp:lastPrinted>2021-09-23T08:35:00Z</cp:lastPrinted>
  <dcterms:created xsi:type="dcterms:W3CDTF">2014-06-13T03:40:00Z</dcterms:created>
  <dcterms:modified xsi:type="dcterms:W3CDTF">2021-09-24T06:31:00Z</dcterms:modified>
</cp:coreProperties>
</file>