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附件1</w:t>
      </w: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bCs/>
          <w:sz w:val="44"/>
          <w:szCs w:val="44"/>
          <w:lang w:eastAsia="zh-CN"/>
        </w:rPr>
        <w:t>古神公路与古镇快线互通立交</w:t>
      </w:r>
      <w:r>
        <w:rPr>
          <w:rFonts w:hint="eastAsia" w:ascii="创艺简标宋" w:eastAsia="创艺简标宋"/>
          <w:bCs/>
          <w:sz w:val="44"/>
          <w:szCs w:val="44"/>
          <w:lang w:val="en-US" w:eastAsia="zh-CN"/>
        </w:rPr>
        <w:t>工程</w:t>
      </w:r>
      <w:r>
        <w:rPr>
          <w:rFonts w:hint="eastAsia" w:ascii="创艺简标宋" w:eastAsia="创艺简标宋"/>
          <w:bCs/>
          <w:sz w:val="44"/>
          <w:szCs w:val="44"/>
          <w:lang w:eastAsia="zh-CN"/>
        </w:rPr>
        <w:t>编制环境影响报告书技术咨询</w:t>
      </w:r>
      <w:r>
        <w:rPr>
          <w:rFonts w:hint="eastAsia" w:ascii="创艺简标宋" w:eastAsia="创艺简标宋"/>
          <w:bCs/>
          <w:sz w:val="44"/>
          <w:szCs w:val="44"/>
          <w:lang w:val="en-US" w:eastAsia="zh-CN"/>
        </w:rPr>
        <w:t>服务</w:t>
      </w:r>
      <w:r>
        <w:rPr>
          <w:rFonts w:hint="eastAsia" w:ascii="创艺简标宋" w:eastAsia="创艺简标宋"/>
          <w:sz w:val="44"/>
          <w:szCs w:val="44"/>
        </w:rPr>
        <w:t>参与报价的</w:t>
      </w:r>
    </w:p>
    <w:p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复函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致</w:t>
      </w:r>
      <w:r>
        <w:rPr>
          <w:rFonts w:hint="eastAsia" w:ascii="仿宋_GB2312" w:hAnsi="宋体" w:eastAsia="仿宋_GB2312"/>
          <w:kern w:val="0"/>
          <w:sz w:val="30"/>
          <w:szCs w:val="30"/>
        </w:rPr>
        <w:t>:中山市交通项目建设有限公司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经研究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古神公路与古镇快线互通立交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工程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编制环境影响报告书技术咨询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服务</w:t>
      </w:r>
      <w:r>
        <w:rPr>
          <w:rFonts w:hint="eastAsia" w:ascii="仿宋_GB2312" w:hAnsi="宋体" w:eastAsia="仿宋_GB2312"/>
          <w:sz w:val="30"/>
          <w:szCs w:val="30"/>
        </w:rPr>
        <w:t>询价函及相关文件后，我们决定参与本次报价，承诺严格执行报价人的责任和义务。</w:t>
      </w:r>
      <w:bookmarkStart w:id="0" w:name="_GoBack"/>
      <w:bookmarkEnd w:id="0"/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（此页无正文）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（全称）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（盖章）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法定代表人或其授权的代理人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（签字或盖章）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报价人地址：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邮 政 编码：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电      话：              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传      真：                   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日      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MDRmYWU3NmVjMzFkMGQ2MTM0ZDk1ZjhmNTM4NzAifQ=="/>
  </w:docVars>
  <w:rsids>
    <w:rsidRoot w:val="150A2E06"/>
    <w:rsid w:val="003637E8"/>
    <w:rsid w:val="006206C6"/>
    <w:rsid w:val="00793561"/>
    <w:rsid w:val="00A458C3"/>
    <w:rsid w:val="00DE2F3C"/>
    <w:rsid w:val="00DF52FC"/>
    <w:rsid w:val="150A2E06"/>
    <w:rsid w:val="19AF5995"/>
    <w:rsid w:val="5627442A"/>
    <w:rsid w:val="60632322"/>
    <w:rsid w:val="7EA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183</Characters>
  <Lines>2</Lines>
  <Paragraphs>1</Paragraphs>
  <TotalTime>2</TotalTime>
  <ScaleCrop>false</ScaleCrop>
  <LinksUpToDate>false</LinksUpToDate>
  <CharactersWithSpaces>309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2022-01-05T06:34:00Z</dcterms:created>
  <dc:creator>Administrator</dc:creator>
  <cp:lastModifiedBy>oy如锋</cp:lastModifiedBy>
  <dcterms:modified xsi:type="dcterms:W3CDTF">2022-10-08T08:39:23Z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42204537450D43B0975043C17BEA61EC</vt:lpwstr>
  </property>
</Properties>
</file>