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获取询价文件登记表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项目编号</w:t>
      </w:r>
      <w:r>
        <w:rPr>
          <w:rFonts w:hint="eastAsia"/>
          <w:lang w:val="en-US" w:eastAsia="zh-CN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>ZSCD202202XJ001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55"/>
        <w:gridCol w:w="355"/>
        <w:gridCol w:w="355"/>
        <w:gridCol w:w="355"/>
        <w:gridCol w:w="355"/>
        <w:gridCol w:w="355"/>
        <w:gridCol w:w="355"/>
        <w:gridCol w:w="54"/>
        <w:gridCol w:w="301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  <w:t>肇庆鼎和永固生猪养殖项目监控及网络设备采购安装项目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招标编号</w:t>
            </w:r>
          </w:p>
        </w:tc>
        <w:tc>
          <w:tcPr>
            <w:tcW w:w="2539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ZSCD202202XJ001</w:t>
            </w:r>
          </w:p>
        </w:tc>
        <w:tc>
          <w:tcPr>
            <w:tcW w:w="1721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购买时间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2022年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2539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21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9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E-mail地址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经办人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姓名：  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2130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本人自愿参加本次招投标活动，并保证符合招标文件的资格要求。</w:t>
            </w:r>
          </w:p>
        </w:tc>
        <w:tc>
          <w:tcPr>
            <w:tcW w:w="2130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承诺人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招标机构（标书售价）</w:t>
            </w:r>
          </w:p>
        </w:tc>
        <w:tc>
          <w:tcPr>
            <w:tcW w:w="2130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400元</w:t>
            </w:r>
          </w:p>
        </w:tc>
        <w:tc>
          <w:tcPr>
            <w:tcW w:w="2130" w:type="dxa"/>
            <w:gridSpan w:val="7"/>
            <w:vAlign w:val="center"/>
          </w:tcPr>
          <w:p>
            <w:pPr>
              <w:ind w:firstLine="56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招标机构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(经手人）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spacing w:line="360" w:lineRule="auto"/>
        <w:rPr>
          <w:rFonts w:hint="eastAsia"/>
          <w:color w:val="auto"/>
          <w:sz w:val="28"/>
          <w:szCs w:val="28"/>
          <w:lang w:val="zh-TW" w:eastAsia="zh-TW"/>
        </w:rPr>
      </w:pPr>
    </w:p>
    <w:p>
      <w:pPr>
        <w:pStyle w:val="4"/>
        <w:spacing w:line="360" w:lineRule="auto"/>
        <w:jc w:val="right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zh-TW" w:eastAsia="zh-TW"/>
        </w:rPr>
        <w:t>中山市畅达工程管理有限公司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47ADA"/>
    <w:rsid w:val="32293AB1"/>
    <w:rsid w:val="4A4275CD"/>
    <w:rsid w:val="51E23418"/>
    <w:rsid w:val="54247ADA"/>
    <w:rsid w:val="6953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jc w:val="center"/>
    </w:pPr>
    <w:rPr>
      <w:rFonts w:ascii="华文新魏" w:eastAsia="华文新魏"/>
      <w:sz w:val="48"/>
      <w:szCs w:val="44"/>
    </w:rPr>
  </w:style>
  <w:style w:type="paragraph" w:styleId="3">
    <w:name w:val="toc 5"/>
    <w:basedOn w:val="1"/>
    <w:next w:val="1"/>
    <w:qFormat/>
    <w:uiPriority w:val="0"/>
    <w:pPr>
      <w:ind w:left="840"/>
    </w:pPr>
    <w:rPr>
      <w:rFonts w:ascii="Calibri" w:hAnsi="Calibri" w:cs="Calibri"/>
      <w:sz w:val="18"/>
      <w:szCs w:val="18"/>
    </w:rPr>
  </w:style>
  <w:style w:type="paragraph" w:styleId="4">
    <w:name w:val="Date"/>
    <w:basedOn w:val="1"/>
    <w:next w:val="1"/>
    <w:qFormat/>
    <w:uiPriority w:val="0"/>
    <w:pPr>
      <w:widowControl w:val="0"/>
      <w:jc w:val="both"/>
    </w:pPr>
    <w:rPr>
      <w:rFonts w:ascii="宋体" w:hAnsi="宋体" w:cs="宋体"/>
      <w:b/>
      <w:bCs/>
      <w:color w:val="000000"/>
      <w:spacing w:val="2"/>
      <w:kern w:val="2"/>
      <w:lang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 A"/>
    <w:qFormat/>
    <w:uiPriority w:val="0"/>
    <w:rPr>
      <w:rFonts w:ascii="Times New Roman" w:hAnsi="Times New Roman" w:eastAsia="宋体" w:cs="Arial Unicode MS"/>
      <w:color w:val="00000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2021-08-09T08:08:00Z</dcterms:created>
  <dc:creator>没伞的孩子</dc:creator>
  <cp:lastModifiedBy>没伞的孩子</cp:lastModifiedBy>
  <dcterms:modified xsi:type="dcterms:W3CDTF">2022-02-21T08:38:12Z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5CBEC41E539943CBA719CBD7C08A7262</vt:lpwstr>
  </property>
</Properties>
</file>