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创艺简标宋" w:hAnsi="创艺简" w:eastAsia="创艺简标宋"/>
          <w:sz w:val="44"/>
          <w:szCs w:val="44"/>
        </w:rPr>
      </w:pPr>
      <w:r>
        <w:rPr>
          <w:rFonts w:hint="eastAsia" w:ascii="创艺简标宋" w:hAnsi="创艺简" w:eastAsia="创艺简标宋"/>
          <w:sz w:val="44"/>
          <w:szCs w:val="44"/>
        </w:rPr>
        <w:t>中山市</w:t>
      </w:r>
      <w:r>
        <w:rPr>
          <w:rFonts w:hint="eastAsia" w:ascii="创艺简标宋" w:hAnsi="创艺简" w:eastAsia="创艺简标宋"/>
          <w:sz w:val="44"/>
          <w:szCs w:val="44"/>
          <w:lang w:val="en-US" w:eastAsia="zh-CN"/>
        </w:rPr>
        <w:t>畅达工程管理有限</w:t>
      </w:r>
      <w:r>
        <w:rPr>
          <w:rFonts w:hint="eastAsia" w:ascii="创艺简标宋" w:hAnsi="创艺简" w:eastAsia="创艺简标宋"/>
          <w:sz w:val="44"/>
          <w:szCs w:val="44"/>
        </w:rPr>
        <w:t>公司招聘公告</w:t>
      </w:r>
    </w:p>
    <w:p>
      <w:pPr>
        <w:spacing w:line="520" w:lineRule="exact"/>
        <w:rPr>
          <w:rFonts w:ascii="创艺简标宋" w:eastAsia="创艺简标宋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印发&lt;中山市国有企业公开招聘管理人员指导意见&gt;的通知》（中府国资〔2012〕253号）、《关于进一步规范市属国有企业管理人员聘用工作的通知》（中府国资〔2016〕76号）和《中山市畅达工程管理有限公司人员招聘制度》（2020年版）等有关规定，按照“公开、平等、竞争、择优”的原则, 我司决定面向社会公开招聘1名员工，现将有关招聘事项通告如下：</w:t>
      </w:r>
    </w:p>
    <w:p>
      <w:pPr>
        <w:spacing w:line="52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一、报名条件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（一）遵守国家宪法、法律、法规；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（二）具有良好的品行和职业道德；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（三）具有正常履行职责的身体条件和工作能力；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（四）具有招聘岗位所需的资格条件（</w:t>
      </w:r>
      <w:r>
        <w:rPr>
          <w:rFonts w:hint="eastAsia" w:ascii="仿宋_GB2312" w:eastAsia="仿宋_GB2312" w:hAnsiTheme="minorEastAsia"/>
          <w:sz w:val="32"/>
          <w:szCs w:val="32"/>
        </w:rPr>
        <w:t>详见第三点招聘职位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曾因犯罪受过刑事处罚的人员和曾被开除的人员，被辞退未满5年的、正在接受有关部门审查处理的人员，在处分期和竞业限制的人员，办理退休手续人员，均不得报名。应聘人员不得报考聘用后即构成回避关系的招聘岗位。</w:t>
      </w:r>
    </w:p>
    <w:p>
      <w:pPr>
        <w:spacing w:line="52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二、报名与资格审查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（一）报名方法：应聘人员根据报名条件和要求，</w:t>
      </w:r>
      <w:r>
        <w:rPr>
          <w:rFonts w:hint="eastAsia" w:ascii="仿宋_GB2312" w:eastAsia="仿宋_GB2312"/>
          <w:spacing w:val="-4"/>
          <w:sz w:val="32"/>
          <w:szCs w:val="32"/>
        </w:rPr>
        <w:t>填写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《</w:t>
      </w:r>
      <w:r>
        <w:rPr>
          <w:rFonts w:hint="eastAsia" w:ascii="仿宋_GB2312" w:eastAsia="仿宋_GB2312"/>
          <w:spacing w:val="-4"/>
          <w:sz w:val="32"/>
          <w:szCs w:val="32"/>
        </w:rPr>
        <w:t>中山市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畅达工程管理</w:t>
      </w:r>
      <w:r>
        <w:rPr>
          <w:rFonts w:hint="eastAsia" w:ascii="仿宋_GB2312" w:eastAsia="仿宋_GB2312"/>
          <w:spacing w:val="-4"/>
          <w:sz w:val="32"/>
          <w:szCs w:val="32"/>
        </w:rPr>
        <w:t>有限公司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应聘人员报名表》</w:t>
      </w:r>
      <w:r>
        <w:rPr>
          <w:rFonts w:hint="eastAsia" w:ascii="仿宋_GB2312" w:eastAsia="仿宋_GB2312"/>
          <w:spacing w:val="-4"/>
          <w:sz w:val="32"/>
          <w:szCs w:val="32"/>
        </w:rPr>
        <w:t>（详见附件），在规定的时间内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将下列报名材料</w:t>
      </w:r>
      <w:r>
        <w:rPr>
          <w:rFonts w:hint="eastAsia" w:ascii="仿宋_GB2312" w:eastAsia="仿宋_GB2312"/>
          <w:spacing w:val="-4"/>
          <w:sz w:val="32"/>
          <w:szCs w:val="32"/>
        </w:rPr>
        <w:t>扫描件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连同《</w:t>
      </w:r>
      <w:r>
        <w:rPr>
          <w:rFonts w:hint="eastAsia" w:ascii="仿宋_GB2312" w:eastAsia="仿宋_GB2312"/>
          <w:spacing w:val="-4"/>
          <w:sz w:val="32"/>
          <w:szCs w:val="32"/>
        </w:rPr>
        <w:t>中山市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畅达工程管理</w:t>
      </w:r>
      <w:r>
        <w:rPr>
          <w:rFonts w:hint="eastAsia" w:ascii="仿宋_GB2312" w:eastAsia="仿宋_GB2312"/>
          <w:spacing w:val="-4"/>
          <w:sz w:val="32"/>
          <w:szCs w:val="32"/>
        </w:rPr>
        <w:t>有限公司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应聘人员报名表》</w:t>
      </w:r>
      <w:r>
        <w:rPr>
          <w:rFonts w:hint="eastAsia" w:ascii="仿宋_GB2312" w:hAnsi="仿宋" w:eastAsia="仿宋_GB2312" w:cs="宋体"/>
          <w:spacing w:val="-4"/>
          <w:kern w:val="0"/>
          <w:sz w:val="32"/>
          <w:szCs w:val="32"/>
        </w:rPr>
        <w:t>发送至指定邮箱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（</w:t>
      </w:r>
      <w:r>
        <w:rPr>
          <w:rFonts w:ascii="仿宋_GB2312" w:hAnsi="仿宋" w:eastAsia="仿宋_GB2312" w:cs="宋体"/>
          <w:kern w:val="0"/>
          <w:sz w:val="32"/>
          <w:szCs w:val="32"/>
        </w:rPr>
        <w:t>zsjtjs@163.com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），邮件名称使用：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>姓名+</w:t>
      </w:r>
      <w:r>
        <w:rPr>
          <w:rFonts w:hint="eastAsia" w:ascii="仿宋_GB2312" w:hAnsi="微软雅黑" w:eastAsia="仿宋_GB2312"/>
          <w:color w:val="333333"/>
          <w:sz w:val="32"/>
          <w:szCs w:val="32"/>
          <w:u w:val="single"/>
          <w:shd w:val="clear" w:color="auto" w:fill="FFFFFF"/>
        </w:rPr>
        <w:t>应聘单位+应聘部门+应聘岗位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（1）近期个人正面免冠彩色电子照片；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（2）个人简介、</w:t>
      </w:r>
      <w:r>
        <w:rPr>
          <w:rFonts w:hint="eastAsia" w:ascii="仿宋_GB2312" w:hAnsi="仿宋" w:eastAsia="仿宋_GB2312"/>
          <w:sz w:val="32"/>
          <w:szCs w:val="32"/>
        </w:rPr>
        <w:t>身份证、毕业证及学位证</w:t>
      </w:r>
      <w:r>
        <w:rPr>
          <w:rFonts w:hint="eastAsia" w:ascii="仿宋_GB2312" w:eastAsia="仿宋_GB2312"/>
          <w:sz w:val="32"/>
          <w:szCs w:val="32"/>
        </w:rPr>
        <w:t>;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（3）</w:t>
      </w:r>
      <w:r>
        <w:rPr>
          <w:rFonts w:hint="eastAsia" w:ascii="仿宋_GB2312" w:hAnsi="仿宋" w:eastAsia="仿宋_GB2312"/>
          <w:sz w:val="32"/>
          <w:szCs w:val="32"/>
        </w:rPr>
        <w:t>职称证书等资格证书；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（4）</w:t>
      </w:r>
      <w:r>
        <w:rPr>
          <w:rFonts w:hint="eastAsia" w:ascii="仿宋_GB2312" w:hAnsi="仿宋" w:eastAsia="仿宋_GB2312"/>
          <w:sz w:val="32"/>
          <w:szCs w:val="32"/>
        </w:rPr>
        <w:t>其他相关资料等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pacing w:val="-4"/>
          <w:sz w:val="32"/>
          <w:szCs w:val="32"/>
        </w:rPr>
        <w:t>消息发布及报名时间：202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pacing w:val="-4"/>
          <w:sz w:val="32"/>
          <w:szCs w:val="32"/>
        </w:rPr>
        <w:t>年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pacing w:val="-4"/>
          <w:sz w:val="32"/>
          <w:szCs w:val="32"/>
        </w:rPr>
        <w:t>月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pacing w:val="-4"/>
          <w:sz w:val="32"/>
          <w:szCs w:val="32"/>
        </w:rPr>
        <w:t>日至202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pacing w:val="-4"/>
          <w:sz w:val="32"/>
          <w:szCs w:val="32"/>
        </w:rPr>
        <w:t>年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pacing w:val="-4"/>
          <w:sz w:val="32"/>
          <w:szCs w:val="32"/>
        </w:rPr>
        <w:t>月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pacing w:val="-4"/>
          <w:sz w:val="32"/>
          <w:szCs w:val="32"/>
        </w:rPr>
        <w:t>日。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（三）资格审查：应聘人员报名提交的申请材料必须真实、准确，提供虚假材料的，一经查实，即取消报考资格。对伪造、变造有关证件、材料、信息，骗取考试资格的，取消报考资格。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（四）考试通知发布时间：经审查无异议，对符合报考资格条件的应聘人员，以电话、短信或邮件形式发布考试通知。</w:t>
      </w:r>
    </w:p>
    <w:p>
      <w:pPr>
        <w:spacing w:line="480" w:lineRule="exact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三、招聘职位：</w:t>
      </w:r>
    </w:p>
    <w:tbl>
      <w:tblPr>
        <w:tblStyle w:val="10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992"/>
        <w:gridCol w:w="709"/>
        <w:gridCol w:w="2410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709" w:type="dxa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招聘</w:t>
            </w:r>
          </w:p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部门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招聘岗位名称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招聘人数</w:t>
            </w:r>
          </w:p>
        </w:tc>
        <w:tc>
          <w:tcPr>
            <w:tcW w:w="24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岗位主要工作内容</w:t>
            </w:r>
          </w:p>
        </w:tc>
        <w:tc>
          <w:tcPr>
            <w:tcW w:w="425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畅达公司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hAnsiTheme="minorEastAsia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招标造价部-招标代理专员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left"/>
              <w:rPr>
                <w:rFonts w:hint="default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hAnsiTheme="minorEastAsia"/>
                <w:sz w:val="24"/>
                <w:szCs w:val="24"/>
                <w:lang w:val="en-US" w:eastAsia="zh-CN"/>
              </w:rPr>
              <w:t>1、协助拟定招标方案，编制招标文件及其相关资料；</w:t>
            </w:r>
          </w:p>
          <w:p>
            <w:pPr>
              <w:numPr>
                <w:ilvl w:val="0"/>
                <w:numId w:val="0"/>
              </w:numPr>
              <w:spacing w:line="480" w:lineRule="exact"/>
              <w:jc w:val="left"/>
              <w:rPr>
                <w:rFonts w:hint="default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hAnsiTheme="minorEastAsia"/>
                <w:sz w:val="24"/>
                <w:szCs w:val="24"/>
                <w:lang w:val="en-US" w:eastAsia="zh-CN"/>
              </w:rPr>
              <w:t>2、协助发布招标公告，发售招标文件，组织开标、评标等活动、发布中标公示；</w:t>
            </w:r>
          </w:p>
          <w:p>
            <w:pPr>
              <w:numPr>
                <w:ilvl w:val="0"/>
                <w:numId w:val="0"/>
              </w:numPr>
              <w:spacing w:line="480" w:lineRule="exact"/>
              <w:jc w:val="left"/>
              <w:rPr>
                <w:rFonts w:hint="default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hAnsiTheme="minorEastAsia"/>
                <w:sz w:val="24"/>
                <w:szCs w:val="24"/>
                <w:lang w:val="en-US" w:eastAsia="zh-CN"/>
              </w:rPr>
              <w:t>3、协助解决招标采购活动中的询问、质疑以及争议纠纷等。</w:t>
            </w:r>
          </w:p>
        </w:tc>
        <w:tc>
          <w:tcPr>
            <w:tcW w:w="4252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1、大学本科及以上学历；</w:t>
            </w:r>
          </w:p>
          <w:p>
            <w:pPr>
              <w:spacing w:line="480" w:lineRule="exact"/>
              <w:jc w:val="left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2、有招标工作经验的优先；</w:t>
            </w:r>
          </w:p>
          <w:p>
            <w:pPr>
              <w:spacing w:line="480" w:lineRule="exact"/>
              <w:jc w:val="left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3、基本熟悉工程招投标程序和工程建设基本程序；</w:t>
            </w:r>
          </w:p>
          <w:p>
            <w:pPr>
              <w:spacing w:line="480" w:lineRule="exact"/>
              <w:jc w:val="left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4、熟练操作OFFICE办公软件；</w:t>
            </w:r>
          </w:p>
          <w:p>
            <w:pPr>
              <w:spacing w:line="48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5、品貌端正，善于沟通协调，有工作激情和团队合作精神；具有良好的职业道德和综合素质，有事业心和责任感。</w:t>
            </w:r>
          </w:p>
        </w:tc>
      </w:tr>
    </w:tbl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四、招聘考试程序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A、笔试：考评分值按100分制，</w:t>
      </w:r>
      <w:r>
        <w:rPr>
          <w:rFonts w:hint="eastAsia" w:ascii="仿宋_GB2312" w:hAnsi="宋体" w:eastAsia="仿宋_GB2312" w:cs="宋体"/>
          <w:sz w:val="32"/>
          <w:szCs w:val="32"/>
        </w:rPr>
        <w:t>原则上根据考试成绩排名按照不低于1:3的比例选取人员参加面试，</w:t>
      </w:r>
      <w:r>
        <w:rPr>
          <w:rFonts w:hint="eastAsia" w:ascii="仿宋_GB2312" w:hAnsi="仿宋" w:eastAsia="仿宋_GB2312"/>
          <w:sz w:val="32"/>
          <w:szCs w:val="32"/>
        </w:rPr>
        <w:t>如笔试分数出现同分则全部进入下一轮面试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如进入面试比例不足1:3，以实际人数为准。</w:t>
      </w:r>
    </w:p>
    <w:p>
      <w:pPr>
        <w:spacing w:line="50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B、面试：</w:t>
      </w:r>
      <w:r>
        <w:rPr>
          <w:rFonts w:hint="eastAsia" w:ascii="仿宋_GB2312" w:hAnsi="仿宋_GB2312" w:eastAsia="仿宋_GB2312" w:cs="仿宋_GB2312"/>
          <w:sz w:val="32"/>
          <w:szCs w:val="40"/>
        </w:rPr>
        <w:t>面试以半结构化面试的方式进行，</w:t>
      </w:r>
      <w:r>
        <w:rPr>
          <w:rFonts w:hint="eastAsia" w:ascii="仿宋_GB2312" w:hAnsi="仿宋" w:eastAsia="仿宋_GB2312"/>
          <w:sz w:val="32"/>
          <w:szCs w:val="32"/>
        </w:rPr>
        <w:t>内容包括岗位专业能力、问题解决能力、沟通能力、工作责任感、求职动机和工作稳定性等进行考评，考评分值按100分制，</w:t>
      </w:r>
      <w:r>
        <w:rPr>
          <w:rFonts w:hint="eastAsia" w:ascii="仿宋_GB2312" w:hAnsi="仿宋_GB2312" w:eastAsia="仿宋_GB2312" w:cs="仿宋_GB2312"/>
          <w:sz w:val="32"/>
          <w:szCs w:val="40"/>
        </w:rPr>
        <w:t>成绩在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0分以下的，不作录用;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0分以上根据评分由高至低按照岗位招聘人数1:1的比例确定考察人选。</w:t>
      </w:r>
    </w:p>
    <w:p>
      <w:pPr>
        <w:spacing w:line="500" w:lineRule="exact"/>
        <w:ind w:firstLine="645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</w:t>
      </w:r>
      <w:r>
        <w:rPr>
          <w:rFonts w:hint="eastAsia" w:ascii="仿宋_GB2312" w:hAnsi="仿宋" w:eastAsia="仿宋_GB2312"/>
          <w:b/>
          <w:sz w:val="32"/>
          <w:szCs w:val="32"/>
        </w:rPr>
        <w:t>政治审查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确定的拟录用人员进行政治审查，内容包括身份信息、身体状况、教育背景、过往工作业绩、工作表现、无犯罪记录、计划生育、人事档案等方面。调查过程中发现有影响或不符合录用条件的，或人事档案未能配合调查的，取消录用资格，重新根据考核测评排名从高至低确定拟录用人员。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六、公示</w:t>
      </w:r>
    </w:p>
    <w:p>
      <w:pPr>
        <w:spacing w:line="5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按相关规定和条例办理公示等手续（公示时间为7个工作日）。</w:t>
      </w:r>
    </w:p>
    <w:p>
      <w:pPr>
        <w:spacing w:line="500" w:lineRule="exact"/>
        <w:ind w:firstLine="640" w:firstLineChars="200"/>
        <w:rPr>
          <w:rFonts w:ascii="仿宋_GB2312" w:hAnsi="仿宋" w:eastAsia="仿宋_GB2312" w:cs="Tahoma"/>
          <w:sz w:val="32"/>
          <w:szCs w:val="32"/>
        </w:rPr>
      </w:pPr>
      <w:r>
        <w:rPr>
          <w:rFonts w:hint="eastAsia" w:ascii="仿宋_GB2312" w:hAnsi="仿宋" w:eastAsia="仿宋_GB2312" w:cs="Tahoma"/>
          <w:sz w:val="32"/>
          <w:szCs w:val="32"/>
        </w:rPr>
        <w:t>2、</w:t>
      </w:r>
      <w:r>
        <w:rPr>
          <w:rFonts w:hint="eastAsia" w:ascii="仿宋_GB2312" w:hAnsi="仿宋" w:eastAsia="仿宋_GB2312"/>
          <w:sz w:val="32"/>
          <w:szCs w:val="32"/>
        </w:rPr>
        <w:t>与拟录用人员就薪酬待遇、岗位安排、考核等事宜进行沟通，达成共识。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七、录用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拟录用人员经公示合格后，在规定的时间内办理入职手续。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八、薪酬待遇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根据公司薪酬制度相关规定发放。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九、其他事项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（一）本公告在交通集团官网、交通集团微信公众号“交通中山”等公开渠道发布。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（二）在未发布正式面试通知前，不接待应聘人员来访。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（三）被录用人员实行试用期。试用期满经考核合格后，正式聘任相应岗位；考核不合格的，将依法解除劳动合同。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（四）有下列情形应聘者，取消聘用资格。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1.未在规定时间内报到者；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2.伪造、涂改证件、证明，提供不真实、不完整资料或者以其它不正当手段获取应聘资格者；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3.放弃聘用资格者；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4.法律、法规及其它有关规章规定不准聘用者。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本公告由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中山市畅达工程管理有限公司</w:t>
      </w:r>
      <w:r>
        <w:rPr>
          <w:rFonts w:hint="eastAsia" w:ascii="仿宋_GB2312" w:eastAsia="仿宋_GB2312"/>
          <w:sz w:val="32"/>
          <w:szCs w:val="32"/>
        </w:rPr>
        <w:t>负责解释，咨询电话：0760- 88167799。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中山市畅达工程管理有限公司</w:t>
      </w:r>
      <w:r>
        <w:rPr>
          <w:rFonts w:hint="eastAsia" w:ascii="仿宋_GB2312" w:eastAsia="仿宋_GB2312"/>
          <w:sz w:val="32"/>
          <w:szCs w:val="32"/>
        </w:rPr>
        <w:t>应聘人员报名登记表》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畅达工程管理</w:t>
      </w:r>
      <w:r>
        <w:rPr>
          <w:rFonts w:hint="eastAsia" w:ascii="仿宋_GB2312" w:eastAsia="仿宋_GB2312"/>
          <w:sz w:val="32"/>
          <w:szCs w:val="32"/>
        </w:rPr>
        <w:t xml:space="preserve">有限公司    </w:t>
      </w:r>
    </w:p>
    <w:p>
      <w:pPr>
        <w:spacing w:line="50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 xml:space="preserve">日    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创艺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ZDE3OTk0NjVjZWUyZTRjNmU0Y2M3MTU2Mzg2M2QifQ=="/>
  </w:docVars>
  <w:rsids>
    <w:rsidRoot w:val="00D47AAD"/>
    <w:rsid w:val="00010B12"/>
    <w:rsid w:val="00023F3F"/>
    <w:rsid w:val="000478D9"/>
    <w:rsid w:val="000556AE"/>
    <w:rsid w:val="000771F3"/>
    <w:rsid w:val="0009105A"/>
    <w:rsid w:val="000A35A0"/>
    <w:rsid w:val="000F3542"/>
    <w:rsid w:val="00101093"/>
    <w:rsid w:val="00145082"/>
    <w:rsid w:val="00152941"/>
    <w:rsid w:val="001755DB"/>
    <w:rsid w:val="001979D3"/>
    <w:rsid w:val="001A53C4"/>
    <w:rsid w:val="001B3DA9"/>
    <w:rsid w:val="001B5E5F"/>
    <w:rsid w:val="001B7FF5"/>
    <w:rsid w:val="001D4BAA"/>
    <w:rsid w:val="001E3096"/>
    <w:rsid w:val="00210AB7"/>
    <w:rsid w:val="002160F7"/>
    <w:rsid w:val="002347EC"/>
    <w:rsid w:val="00234DF7"/>
    <w:rsid w:val="00236B33"/>
    <w:rsid w:val="00244E42"/>
    <w:rsid w:val="00266E64"/>
    <w:rsid w:val="002743FF"/>
    <w:rsid w:val="0028007E"/>
    <w:rsid w:val="002812CE"/>
    <w:rsid w:val="002B0C26"/>
    <w:rsid w:val="002B1284"/>
    <w:rsid w:val="002C406F"/>
    <w:rsid w:val="00304202"/>
    <w:rsid w:val="00305199"/>
    <w:rsid w:val="003059CE"/>
    <w:rsid w:val="003326F9"/>
    <w:rsid w:val="00334D8C"/>
    <w:rsid w:val="0034017E"/>
    <w:rsid w:val="00344E78"/>
    <w:rsid w:val="003551C0"/>
    <w:rsid w:val="00371257"/>
    <w:rsid w:val="0039544E"/>
    <w:rsid w:val="003A21F5"/>
    <w:rsid w:val="003B6110"/>
    <w:rsid w:val="003B7D51"/>
    <w:rsid w:val="003D2C29"/>
    <w:rsid w:val="003E56C5"/>
    <w:rsid w:val="003F1099"/>
    <w:rsid w:val="00403680"/>
    <w:rsid w:val="00417EC7"/>
    <w:rsid w:val="00426F40"/>
    <w:rsid w:val="00432A9A"/>
    <w:rsid w:val="00453DB2"/>
    <w:rsid w:val="00473381"/>
    <w:rsid w:val="004808B4"/>
    <w:rsid w:val="004C629B"/>
    <w:rsid w:val="004E4C91"/>
    <w:rsid w:val="00503FF9"/>
    <w:rsid w:val="00507452"/>
    <w:rsid w:val="005223C0"/>
    <w:rsid w:val="005464C5"/>
    <w:rsid w:val="00567C47"/>
    <w:rsid w:val="00567CEA"/>
    <w:rsid w:val="00581BBD"/>
    <w:rsid w:val="00586F5D"/>
    <w:rsid w:val="005A6EDC"/>
    <w:rsid w:val="005D09F9"/>
    <w:rsid w:val="005E4D9D"/>
    <w:rsid w:val="00617313"/>
    <w:rsid w:val="006176DB"/>
    <w:rsid w:val="00652BC9"/>
    <w:rsid w:val="006654B7"/>
    <w:rsid w:val="006A0AA6"/>
    <w:rsid w:val="006B0A7B"/>
    <w:rsid w:val="006E57E1"/>
    <w:rsid w:val="006E5A32"/>
    <w:rsid w:val="00752899"/>
    <w:rsid w:val="00782D23"/>
    <w:rsid w:val="007929C4"/>
    <w:rsid w:val="007A3036"/>
    <w:rsid w:val="007A389C"/>
    <w:rsid w:val="007D1AF5"/>
    <w:rsid w:val="007F772B"/>
    <w:rsid w:val="00824C2C"/>
    <w:rsid w:val="00832FB8"/>
    <w:rsid w:val="0083787D"/>
    <w:rsid w:val="008621D0"/>
    <w:rsid w:val="00887C3A"/>
    <w:rsid w:val="00910AAB"/>
    <w:rsid w:val="00924812"/>
    <w:rsid w:val="00954B9A"/>
    <w:rsid w:val="00963F8A"/>
    <w:rsid w:val="009A0671"/>
    <w:rsid w:val="009B142B"/>
    <w:rsid w:val="009C7C32"/>
    <w:rsid w:val="009D35EE"/>
    <w:rsid w:val="009F57E7"/>
    <w:rsid w:val="00A06D47"/>
    <w:rsid w:val="00A505C3"/>
    <w:rsid w:val="00A53BB9"/>
    <w:rsid w:val="00A60C58"/>
    <w:rsid w:val="00A72118"/>
    <w:rsid w:val="00A769B2"/>
    <w:rsid w:val="00A87C79"/>
    <w:rsid w:val="00A97C88"/>
    <w:rsid w:val="00AA7ED6"/>
    <w:rsid w:val="00AB5D4A"/>
    <w:rsid w:val="00AE500E"/>
    <w:rsid w:val="00AF3389"/>
    <w:rsid w:val="00AF7D59"/>
    <w:rsid w:val="00B0629C"/>
    <w:rsid w:val="00B4494B"/>
    <w:rsid w:val="00B6051E"/>
    <w:rsid w:val="00B7007F"/>
    <w:rsid w:val="00B7438B"/>
    <w:rsid w:val="00BA0AA4"/>
    <w:rsid w:val="00BE3B2B"/>
    <w:rsid w:val="00C507D6"/>
    <w:rsid w:val="00C6630A"/>
    <w:rsid w:val="00C76E99"/>
    <w:rsid w:val="00C81794"/>
    <w:rsid w:val="00CC1779"/>
    <w:rsid w:val="00D10637"/>
    <w:rsid w:val="00D141F9"/>
    <w:rsid w:val="00D20FD5"/>
    <w:rsid w:val="00D27268"/>
    <w:rsid w:val="00D47AAD"/>
    <w:rsid w:val="00D62952"/>
    <w:rsid w:val="00D7066B"/>
    <w:rsid w:val="00D7118C"/>
    <w:rsid w:val="00D73452"/>
    <w:rsid w:val="00D9458A"/>
    <w:rsid w:val="00DC1A55"/>
    <w:rsid w:val="00DE3A0E"/>
    <w:rsid w:val="00DF29B1"/>
    <w:rsid w:val="00E01C58"/>
    <w:rsid w:val="00E21B36"/>
    <w:rsid w:val="00E3616B"/>
    <w:rsid w:val="00E83E2E"/>
    <w:rsid w:val="00EC60DD"/>
    <w:rsid w:val="00EE1216"/>
    <w:rsid w:val="00EE3CB6"/>
    <w:rsid w:val="00EE5ACD"/>
    <w:rsid w:val="00EE6FBB"/>
    <w:rsid w:val="00EF5A73"/>
    <w:rsid w:val="00F0027E"/>
    <w:rsid w:val="00F11A21"/>
    <w:rsid w:val="00F5212F"/>
    <w:rsid w:val="00F52A76"/>
    <w:rsid w:val="00F7076B"/>
    <w:rsid w:val="00F75614"/>
    <w:rsid w:val="00F84323"/>
    <w:rsid w:val="00FA2167"/>
    <w:rsid w:val="00FE1086"/>
    <w:rsid w:val="12D32A81"/>
    <w:rsid w:val="36A409D7"/>
    <w:rsid w:val="3FD81E6B"/>
    <w:rsid w:val="4FCE3EB3"/>
    <w:rsid w:val="51945438"/>
    <w:rsid w:val="71320F31"/>
    <w:rsid w:val="75D277FB"/>
    <w:rsid w:val="7FF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批注文字 Char"/>
    <w:basedOn w:val="11"/>
    <w:link w:val="2"/>
    <w:semiHidden/>
    <w:qFormat/>
    <w:uiPriority w:val="99"/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9">
    <w:name w:val="批注主题 Char"/>
    <w:basedOn w:val="15"/>
    <w:link w:val="8"/>
    <w:semiHidden/>
    <w:qFormat/>
    <w:uiPriority w:val="99"/>
    <w:rPr>
      <w:b/>
      <w:bCs/>
    </w:rPr>
  </w:style>
  <w:style w:type="character" w:customStyle="1" w:styleId="20">
    <w:name w:val="日期 Char"/>
    <w:basedOn w:val="11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B470-19FB-4C33-8F32-488E97CF33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1718</Words>
  <Characters>1786</Characters>
  <Lines>12</Lines>
  <Paragraphs>3</Paragraphs>
  <TotalTime>0</TotalTime>
  <ScaleCrop>false</ScaleCrop>
  <LinksUpToDate>false</LinksUpToDate>
  <CharactersWithSpaces>1827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2021-02-22T07:09:00Z</dcterms:created>
  <dc:creator>周浩楠</dc:creator>
  <cp:lastModifiedBy>lenovo20210525</cp:lastModifiedBy>
  <cp:lastPrinted>2018-11-15T00:28:00Z</cp:lastPrinted>
  <dcterms:modified xsi:type="dcterms:W3CDTF">2022-06-17T03:03:07Z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445E3149DE5643278E11EADED6DC4673</vt:lpwstr>
  </property>
</Properties>
</file>