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Heading1"/>
        <w:jc w:val="center"/>
        <w:spacing w:after="312" w:afterAutospacing="false" w:beforeAutospacing="false" w:line="240" w:lineRule="auto"/>
        <w:ind w:left="0"/>
        <w:rPr>
          <w:lang w:eastAsia="zh-CN"/>
          <w:rFonts w:ascii="仿宋" w:hAnsi="仿宋" w:eastAsia="仿宋" w:hint="eastAsia"/>
        </w:rPr>
      </w:pPr>
      <w:r w:rsidR="008F7CE6">
        <w:rPr>
          <w:lang w:eastAsia="zh-CN"/>
          <w:rFonts w:ascii="仿宋" w:hAnsi="仿宋" w:eastAsia="仿宋" w:hint="eastAsia"/>
        </w:rPr>
        <w:t xml:space="preserve">新余市老屋场棚改电梯采购及安装项目</w:t>
      </w:r>
    </w:p>
    <w:p>
      <w:pPr>
        <w:pStyle w:val="Heading1"/>
        <w:jc w:val="center"/>
        <w:spacing w:after="312" w:afterAutospacing="false" w:beforeAutospacing="false" w:line="240" w:lineRule="auto"/>
        <w:ind w:left="0"/>
        <w:rPr>
          <w:lang w:eastAsia="zh-CN"/>
          <w:rFonts w:ascii="黑体" w:hAnsi="黑体" w:eastAsia="黑体" w:hint="eastAsia"/>
        </w:rPr>
      </w:pPr>
      <w:r w:rsidR="008F7CE6">
        <w:rPr>
          <w:lang w:eastAsia="zh-CN"/>
          <w:rFonts w:ascii="黑体" w:hAnsi="黑体" w:eastAsia="黑体" w:hint="eastAsia"/>
        </w:rPr>
        <w:t xml:space="preserve">招标公告</w:t>
      </w:r>
      <w:r w:rsidR="008F7CE6">
        <w:rPr>
          <w:lang w:eastAsia="zh-CN"/>
        </w:rPr>
      </w:r>
    </w:p>
    <w:p>
      <w:pPr>
        <w:pStyle w:val="Heading2"/>
        <w:jc w:val="both"/>
        <w:spacing w:afterAutospacing="false" w:beforeAutospacing="false" w:line="520" w:lineRule="exact"/>
        <w:ind w:left="0" w:right="0"/>
        <w:rPr>
          <w:sz w:val="28"/>
          <w:lang w:eastAsia="zh-CN"/>
          <w:szCs w:val="28"/>
          <w:rFonts w:ascii="仿宋" w:hAnsi="仿宋" w:eastAsia="仿宋" w:hint="eastAsia"/>
        </w:rPr>
      </w:pPr>
      <w:bookmarkStart w:name="_Toc13831" w:id="0"/>
      <w:bookmarkEnd w:id="0"/>
      <w:r w:rsidR="008F7CE6">
        <w:rPr>
          <w:sz w:val="28"/>
          <w:lang w:eastAsia="zh-CN"/>
          <w:szCs w:val="28"/>
          <w:rFonts w:ascii="仿宋" w:hAnsi="仿宋" w:eastAsia="仿宋" w:hint="eastAsia"/>
        </w:rPr>
        <w:t xml:space="preserve">一、招标条件</w:t>
      </w:r>
      <w:r w:rsidR="008F7CE6">
        <w:rPr>
          <w:sz w:val="28"/>
          <w:lang w:eastAsia="zh-CN"/>
          <w:szCs w:val="28"/>
          <w:rFonts w:ascii="仿宋" w:hAnsi="仿宋" w:eastAsia="仿宋" w:hint="eastAsia"/>
        </w:rPr>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本招标项目</w:t>
      </w:r>
      <w:r w:rsidR="008F7CE6">
        <w:rPr>
          <w:sz w:val="28"/>
          <w:lang w:eastAsia="zh-CN"/>
          <w:szCs w:val="28"/>
          <w:rFonts w:ascii="仿宋" w:hAnsi="仿宋" w:eastAsia="仿宋" w:hint="eastAsia"/>
        </w:rPr>
        <w:t xml:space="preserve"> 新余市老屋场棚改电梯采购及安装项目 </w:t>
      </w:r>
      <w:r w:rsidR="008F7CE6">
        <w:rPr>
          <w:sz w:val="28"/>
          <w:lang w:eastAsia="zh-CN"/>
          <w:szCs w:val="28"/>
          <w:rFonts w:ascii="仿宋" w:hAnsi="仿宋" w:eastAsia="仿宋" w:hint="eastAsia"/>
        </w:rPr>
        <w:t xml:space="preserve">（项目名称），招标人为</w:t>
      </w:r>
      <w:r w:rsidR="008F7CE6">
        <w:rPr>
          <w:sz w:val="28"/>
          <w:lang w:eastAsia="zh-CN"/>
          <w:szCs w:val="28"/>
          <w:rFonts w:ascii="仿宋" w:hAnsi="仿宋" w:eastAsia="仿宋" w:hint="eastAsia"/>
        </w:rPr>
        <w:t xml:space="preserve"> 江西建工第三建筑工程有限责任公司 </w:t>
      </w:r>
      <w:r w:rsidR="008F7CE6">
        <w:rPr>
          <w:spacing w:val="-1"/>
          <w:sz w:val="28"/>
          <w:lang w:eastAsia="zh-CN"/>
          <w:szCs w:val="28"/>
          <w:rFonts w:ascii="仿宋" w:hAnsi="仿宋" w:eastAsia="仿宋" w:hint="eastAsia"/>
        </w:rPr>
        <w:t xml:space="preserve">，招标项目资金</w:t>
      </w:r>
      <w:r w:rsidR="008F7CE6">
        <w:rPr>
          <w:sz w:val="28"/>
          <w:lang w:eastAsia="zh-CN"/>
          <w:szCs w:val="28"/>
          <w:rFonts w:ascii="仿宋" w:hAnsi="仿宋" w:eastAsia="仿宋" w:hint="eastAsia"/>
        </w:rPr>
        <w:t xml:space="preserve">来</w:t>
      </w:r>
      <w:r w:rsidR="008F7CE6">
        <w:rPr>
          <w:spacing w:val="-1"/>
          <w:sz w:val="28"/>
          <w:lang w:eastAsia="zh-CN"/>
          <w:szCs w:val="28"/>
          <w:rFonts w:ascii="仿宋" w:hAnsi="仿宋" w:eastAsia="仿宋" w:hint="eastAsia"/>
        </w:rPr>
        <w:t xml:space="preserve">自</w:t>
      </w:r>
      <w:r w:rsidR="008F7CE6">
        <w:rPr>
          <w:sz w:val="28"/>
          <w:lang w:eastAsia="zh-CN"/>
          <w:szCs w:val="28"/>
          <w:rFonts w:ascii="仿宋" w:hAnsi="仿宋" w:eastAsia="仿宋" w:hint="eastAsia"/>
        </w:rPr>
        <w:t xml:space="preserve"> 招标人自筹 </w:t>
      </w:r>
      <w:r w:rsidR="008F7CE6">
        <w:rPr>
          <w:sz w:val="28"/>
          <w:lang w:eastAsia="zh-CN"/>
          <w:szCs w:val="28"/>
          <w:rFonts w:ascii="仿宋" w:hAnsi="仿宋" w:eastAsia="仿宋" w:hint="eastAsia"/>
        </w:rPr>
        <w:t xml:space="preserve">（资金来源）</w:t>
      </w:r>
      <w:r w:rsidR="008F7CE6">
        <w:rPr>
          <w:spacing w:val="-27"/>
          <w:sz w:val="28"/>
          <w:lang w:eastAsia="zh-CN"/>
          <w:szCs w:val="28"/>
          <w:rFonts w:ascii="仿宋" w:hAnsi="仿宋" w:eastAsia="仿宋" w:hint="eastAsia"/>
        </w:rPr>
        <w:t xml:space="preserve">，</w:t>
      </w:r>
      <w:r w:rsidR="008F7CE6">
        <w:rPr>
          <w:sz w:val="28"/>
          <w:lang w:eastAsia="zh-CN"/>
          <w:szCs w:val="28"/>
          <w:rFonts w:ascii="仿宋" w:hAnsi="仿宋" w:eastAsia="仿宋" w:hint="eastAsia"/>
        </w:rPr>
        <w:t xml:space="preserve">出</w:t>
      </w:r>
      <w:r w:rsidR="008F7CE6">
        <w:rPr>
          <w:spacing w:val="-3"/>
          <w:sz w:val="28"/>
          <w:lang w:eastAsia="zh-CN"/>
          <w:szCs w:val="28"/>
          <w:rFonts w:ascii="仿宋" w:hAnsi="仿宋" w:eastAsia="仿宋" w:hint="eastAsia"/>
        </w:rPr>
        <w:t xml:space="preserve">资</w:t>
      </w:r>
      <w:r w:rsidR="008F7CE6">
        <w:rPr>
          <w:sz w:val="28"/>
          <w:lang w:eastAsia="zh-CN"/>
          <w:szCs w:val="28"/>
          <w:rFonts w:ascii="仿宋" w:hAnsi="仿宋" w:eastAsia="仿宋" w:hint="eastAsia"/>
        </w:rPr>
        <w:t xml:space="preserve">比</w:t>
      </w:r>
      <w:r w:rsidR="008F7CE6">
        <w:rPr>
          <w:spacing w:val="-3"/>
          <w:sz w:val="28"/>
          <w:lang w:eastAsia="zh-CN"/>
          <w:szCs w:val="28"/>
          <w:rFonts w:ascii="仿宋" w:hAnsi="仿宋" w:eastAsia="仿宋" w:hint="eastAsia"/>
        </w:rPr>
        <w:t xml:space="preserve">例为</w:t>
      </w:r>
      <w:r w:rsidR="008F7CE6">
        <w:rPr>
          <w:spacing w:val="-3"/>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100%</w:t>
      </w:r>
      <w:r w:rsidR="008F7CE6">
        <w:rPr>
          <w:spacing w:val="-27"/>
          <w:sz w:val="28"/>
          <w:lang w:eastAsia="zh-CN"/>
          <w:szCs w:val="28"/>
          <w:rFonts w:ascii="仿宋" w:hAnsi="仿宋" w:eastAsia="仿宋" w:hint="eastAsia"/>
        </w:rPr>
        <w:t xml:space="preserve">。</w:t>
      </w:r>
      <w:r w:rsidR="008F7CE6">
        <w:rPr>
          <w:spacing w:val="-3"/>
          <w:sz w:val="28"/>
          <w:lang w:eastAsia="zh-CN"/>
          <w:szCs w:val="28"/>
          <w:rFonts w:ascii="仿宋" w:hAnsi="仿宋" w:eastAsia="仿宋" w:hint="eastAsia"/>
        </w:rPr>
        <w:t xml:space="preserve">该</w:t>
      </w:r>
      <w:r w:rsidR="008F7CE6">
        <w:rPr>
          <w:sz w:val="28"/>
          <w:lang w:eastAsia="zh-CN"/>
          <w:szCs w:val="28"/>
          <w:rFonts w:ascii="仿宋" w:hAnsi="仿宋" w:eastAsia="仿宋" w:hint="eastAsia"/>
        </w:rPr>
        <w:t xml:space="preserve">项目</w:t>
      </w:r>
      <w:r w:rsidR="008F7CE6">
        <w:rPr>
          <w:spacing w:val="-3"/>
          <w:sz w:val="28"/>
          <w:lang w:eastAsia="zh-CN"/>
          <w:szCs w:val="28"/>
          <w:rFonts w:ascii="仿宋" w:hAnsi="仿宋" w:eastAsia="仿宋" w:hint="eastAsia"/>
        </w:rPr>
        <w:t xml:space="preserve">已</w:t>
      </w:r>
      <w:r w:rsidR="008F7CE6">
        <w:rPr>
          <w:sz w:val="28"/>
          <w:lang w:eastAsia="zh-CN"/>
          <w:szCs w:val="28"/>
          <w:rFonts w:ascii="仿宋" w:hAnsi="仿宋" w:eastAsia="仿宋" w:hint="eastAsia"/>
        </w:rPr>
        <w:t xml:space="preserve">具</w:t>
      </w:r>
      <w:r w:rsidR="008F7CE6">
        <w:rPr>
          <w:spacing w:val="-3"/>
          <w:sz w:val="28"/>
          <w:lang w:eastAsia="zh-CN"/>
          <w:szCs w:val="28"/>
          <w:rFonts w:ascii="仿宋" w:hAnsi="仿宋" w:eastAsia="仿宋" w:hint="eastAsia"/>
        </w:rPr>
        <w:t xml:space="preserve">备</w:t>
      </w:r>
      <w:r w:rsidR="008F7CE6">
        <w:rPr>
          <w:sz w:val="28"/>
          <w:lang w:eastAsia="zh-CN"/>
          <w:szCs w:val="28"/>
          <w:rFonts w:ascii="仿宋" w:hAnsi="仿宋" w:eastAsia="仿宋" w:hint="eastAsia"/>
        </w:rPr>
        <w:t xml:space="preserve">招</w:t>
      </w:r>
      <w:r w:rsidR="008F7CE6">
        <w:rPr>
          <w:spacing w:val="-3"/>
          <w:sz w:val="28"/>
          <w:lang w:eastAsia="zh-CN"/>
          <w:szCs w:val="28"/>
          <w:rFonts w:ascii="仿宋" w:hAnsi="仿宋" w:eastAsia="仿宋" w:hint="eastAsia"/>
        </w:rPr>
        <w:t xml:space="preserve">标</w:t>
      </w:r>
      <w:r w:rsidR="008F7CE6">
        <w:rPr>
          <w:sz w:val="28"/>
          <w:lang w:eastAsia="zh-CN"/>
          <w:szCs w:val="28"/>
          <w:rFonts w:ascii="仿宋" w:hAnsi="仿宋" w:eastAsia="仿宋" w:hint="eastAsia"/>
        </w:rPr>
        <w:t xml:space="preserve">条件，现对该项目进行公开招标。</w:t>
      </w:r>
    </w:p>
    <w:p>
      <w:pPr>
        <w:pStyle w:val="Heading2"/>
        <w:jc w:val="both"/>
        <w:spacing w:afterAutospacing="false" w:beforeAutospacing="false" w:line="520" w:lineRule="exact"/>
        <w:ind w:left="0" w:right="0"/>
        <w:rPr>
          <w:sz w:val="28"/>
          <w:lang w:eastAsia="zh-CN"/>
          <w:szCs w:val="28"/>
          <w:rFonts w:ascii="仿宋" w:hAnsi="仿宋" w:eastAsia="仿宋" w:hint="eastAsia"/>
        </w:rPr>
      </w:pPr>
      <w:bookmarkStart w:name="_Toc22976" w:id="1"/>
      <w:bookmarkEnd w:id="1"/>
      <w:r w:rsidR="008F7CE6">
        <w:rPr>
          <w:sz w:val="28"/>
          <w:lang w:eastAsia="zh-CN"/>
          <w:szCs w:val="28"/>
          <w:rFonts w:ascii="仿宋" w:hAnsi="仿宋" w:eastAsia="仿宋" w:hint="eastAsia"/>
        </w:rPr>
        <w:t xml:space="preserve">二、项目概况与招标范围</w:t>
      </w:r>
      <w:r w:rsidR="008F7CE6">
        <w:rPr>
          <w:sz w:val="28"/>
          <w:lang w:eastAsia="zh-CN"/>
          <w:szCs w:val="28"/>
          <w:rFonts w:ascii="仿宋" w:hAnsi="仿宋" w:eastAsia="仿宋" w:hint="eastAsia"/>
        </w:rPr>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2.1 招标编号：JXZD-2023-XY-002</w:t>
      </w:r>
      <w:r w:rsidR="008F7CE6">
        <w:rPr>
          <w:sz w:val="28"/>
          <w:lang w:eastAsia="zh-CN"/>
          <w:szCs w:val="28"/>
          <w:rFonts w:ascii="仿宋" w:hAnsi="仿宋" w:eastAsia="仿宋"/>
        </w:rPr>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2.2 项目名称：新余市老屋场棚改电梯采购及安装项目。</w:t>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2.3 本项目招标控制价（投标限价）：530万元。</w:t>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2.4 项目建设规模：</w:t>
      </w:r>
      <w:r w:rsidR="008F7CE6">
        <w:rPr>
          <w:sz w:val="28"/>
          <w:lang w:eastAsia="zh-CN"/>
          <w:szCs w:val="28"/>
          <w:rFonts w:hint="eastAsia"/>
        </w:rPr>
      </w:r>
    </w:p>
    <w:tbl>
      <w:tblPr>
        <w:tblW w:w="4998" w:type="pct"/>
        <w:tblInd w:type="dxa" w:w="0"/>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auto"/>
      </w:tblPr>
      <w:tblGrid>
        <w:gridCol w:w="748"/>
        <w:gridCol w:w="2341"/>
        <w:gridCol w:w="1123"/>
        <w:gridCol w:w="1184"/>
        <w:gridCol w:w="3123"/>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532" w:hRule="exact"/>
        </w:trPr>
        <w:tc>
          <w:tcPr>
            <w:tcW w:w="748"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b w:val="1"/>
                <w:sz w:val="24"/>
                <w:lang w:eastAsia="zh-CN"/>
                <w:bCs/>
                <w:szCs w:val="24"/>
                <w:rFonts w:ascii="仿宋" w:hAnsi="仿宋" w:eastAsia="仿宋" w:hint="eastAsia"/>
              </w:rPr>
            </w:pPr>
            <w:r w:rsidR="008F7CE6">
              <w:rPr>
                <w:b w:val="1"/>
                <w:sz w:val="24"/>
                <w:lang w:eastAsia="zh-CN"/>
                <w:bCs/>
                <w:szCs w:val="24"/>
                <w:rFonts w:ascii="仿宋" w:hAnsi="仿宋" w:eastAsia="仿宋" w:hint="eastAsia"/>
              </w:rPr>
              <w:t xml:space="preserve">序号</w:t>
            </w:r>
          </w:p>
        </w:tc>
        <w:tc>
          <w:tcPr>
            <w:tcW w:w="2341"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b w:val="1"/>
                <w:sz w:val="24"/>
                <w:bCs/>
                <w:szCs w:val="24"/>
                <w:rFonts w:ascii="仿宋" w:hAnsi="仿宋" w:eastAsia="仿宋" w:hint="eastAsia"/>
              </w:rPr>
            </w:pPr>
            <w:r w:rsidR="008F7CE6">
              <w:rPr>
                <w:b w:val="1"/>
                <w:sz w:val="24"/>
                <w:bCs/>
                <w:szCs w:val="24"/>
                <w:rFonts w:ascii="仿宋" w:hAnsi="仿宋" w:eastAsia="仿宋" w:hint="eastAsia"/>
              </w:rPr>
              <w:t xml:space="preserve">设备名称</w:t>
            </w:r>
          </w:p>
        </w:tc>
        <w:tc>
          <w:tcPr>
            <w:tcW w:w="1123"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b w:val="1"/>
                <w:spacing w:val="4"/>
                <w:sz w:val="24"/>
                <w:lang w:eastAsia="zh-CN"/>
                <w:bCs/>
                <w:szCs w:val="24"/>
                <w:rFonts w:ascii="仿宋" w:hAnsi="仿宋" w:eastAsia="仿宋" w:hint="eastAsia"/>
              </w:rPr>
            </w:pPr>
            <w:r w:rsidR="008F7CE6">
              <w:rPr>
                <w:b w:val="1"/>
                <w:spacing w:val="4"/>
                <w:sz w:val="24"/>
                <w:lang w:eastAsia="zh-CN"/>
                <w:bCs/>
                <w:szCs w:val="24"/>
                <w:rFonts w:ascii="仿宋" w:hAnsi="仿宋" w:eastAsia="仿宋" w:hint="eastAsia"/>
              </w:rPr>
              <w:t xml:space="preserve">数量</w:t>
            </w:r>
            <w:r w:rsidR="008F7CE6">
              <w:rPr>
                <w:b w:val="1"/>
                <w:sz w:val="24"/>
                <w:bCs/>
                <w:szCs w:val="24"/>
                <w:rFonts w:ascii="仿宋" w:hAnsi="仿宋" w:eastAsia="仿宋" w:hint="eastAsia"/>
              </w:rPr>
            </w:r>
          </w:p>
        </w:tc>
        <w:tc>
          <w:tcPr>
            <w:tcW w:w="1184"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b w:val="1"/>
                <w:sz w:val="24"/>
                <w:lang w:eastAsia="zh-CN"/>
                <w:bCs/>
                <w:szCs w:val="24"/>
                <w:rFonts w:ascii="仿宋" w:hAnsi="仿宋" w:eastAsia="仿宋" w:hint="eastAsia"/>
              </w:rPr>
            </w:pPr>
            <w:r w:rsidR="008F7CE6">
              <w:rPr>
                <w:b w:val="1"/>
                <w:sz w:val="24"/>
                <w:lang w:eastAsia="zh-CN"/>
                <w:bCs/>
                <w:szCs w:val="24"/>
                <w:rFonts w:ascii="仿宋" w:hAnsi="仿宋" w:eastAsia="仿宋" w:hint="eastAsia"/>
              </w:rPr>
              <w:t xml:space="preserve">单位</w:t>
            </w:r>
          </w:p>
        </w:tc>
        <w:tc>
          <w:tcPr>
            <w:tcW w:w="3123"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b w:val="1"/>
                <w:sz w:val="24"/>
                <w:bCs/>
                <w:szCs w:val="24"/>
                <w:rFonts w:ascii="仿宋" w:hAnsi="仿宋" w:eastAsia="仿宋" w:hint="eastAsia"/>
              </w:rPr>
            </w:pPr>
            <w:r w:rsidR="008F7CE6">
              <w:rPr>
                <w:b w:val="1"/>
                <w:sz w:val="24"/>
                <w:bCs/>
                <w:szCs w:val="24"/>
                <w:rFonts w:ascii="仿宋" w:hAnsi="仿宋" w:eastAsia="仿宋" w:hint="eastAsia"/>
              </w:rPr>
              <w:t xml:space="preserve">规格及要求</w:t>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567" w:hRule="atLeast"/>
        </w:trPr>
        <w:tc>
          <w:tcPr>
            <w:tcW w:w="748" w:type="dxa"/>
            <w:vAlign w:val="center"/>
            <w:tcBorders>
              <w:top w:val="single" w:color="000000" w:sz="4" w:space="0" w:shadow="off" w:frame="off"/>
              <w:left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spacing w:val="4"/>
                <w:sz w:val="24"/>
                <w:lang w:eastAsia="zh-CN"/>
                <w:szCs w:val="24"/>
                <w:rFonts w:ascii="仿宋" w:hAnsi="仿宋" w:eastAsia="仿宋" w:hint="eastAsia"/>
              </w:rPr>
            </w:pPr>
            <w:r w:rsidR="008F7CE6">
              <w:rPr>
                <w:spacing w:val="4"/>
                <w:sz w:val="24"/>
                <w:lang w:eastAsia="zh-CN"/>
                <w:szCs w:val="24"/>
                <w:rFonts w:ascii="仿宋" w:hAnsi="仿宋" w:eastAsia="仿宋" w:hint="eastAsia"/>
              </w:rPr>
              <w:t xml:space="preserve">1</w:t>
            </w:r>
          </w:p>
        </w:tc>
        <w:tc>
          <w:tcPr>
            <w:tcW w:w="2341" w:type="dxa"/>
            <w:vAlign w:val="center"/>
            <w:tcBorders>
              <w:top w:val="single" w:color="000000" w:sz="4" w:space="0" w:shadow="off" w:frame="off"/>
              <w:left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sz w:val="24"/>
                <w:lang w:eastAsia="zh-CN"/>
                <w:bCs/>
                <w:szCs w:val="24"/>
                <w:rFonts w:ascii="仿宋" w:hAnsi="仿宋" w:eastAsia="仿宋" w:hint="eastAsia"/>
              </w:rPr>
            </w:pPr>
            <w:r w:rsidR="008F7CE6">
              <w:rPr>
                <w:sz w:val="24"/>
                <w:lang w:eastAsia="zh-CN"/>
                <w:bCs/>
                <w:szCs w:val="24"/>
                <w:rFonts w:ascii="仿宋" w:hAnsi="仿宋" w:eastAsia="仿宋" w:hint="eastAsia"/>
              </w:rPr>
              <w:t xml:space="preserve">电梯</w:t>
            </w:r>
          </w:p>
        </w:tc>
        <w:tc>
          <w:tcPr>
            <w:tcW w:w="1123" w:type="dxa"/>
            <w:vAlign w:val="center"/>
            <w:tcBorders>
              <w:top w:val="single" w:color="000000" w:sz="4" w:space="0" w:shadow="off" w:frame="off"/>
              <w:left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sz w:val="24"/>
                <w:lang w:eastAsia="zh-CN"/>
                <w:bCs/>
                <w:szCs w:val="24"/>
                <w:rFonts w:ascii="仿宋" w:hAnsi="仿宋" w:eastAsia="仿宋" w:hint="eastAsia"/>
              </w:rPr>
            </w:pPr>
            <w:r w:rsidR="008F7CE6">
              <w:rPr>
                <w:sz w:val="24"/>
                <w:lang w:eastAsia="zh-CN"/>
                <w:bCs/>
                <w:szCs w:val="24"/>
                <w:rFonts w:ascii="仿宋" w:hAnsi="仿宋" w:eastAsia="仿宋" w:hint="eastAsia"/>
              </w:rPr>
              <w:t xml:space="preserve">20</w:t>
            </w:r>
            <w:r w:rsidR="008F7CE6">
              <w:rPr>
                <w:spacing w:val="4"/>
                <w:sz w:val="24"/>
                <w:lang w:eastAsia="zh-CN"/>
                <w:szCs w:val="24"/>
                <w:rFonts w:ascii="仿宋" w:hAnsi="仿宋" w:eastAsia="仿宋"/>
              </w:rPr>
            </w:r>
          </w:p>
        </w:tc>
        <w:tc>
          <w:tcPr>
            <w:tcW w:w="1184"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sz w:val="24"/>
                <w:bCs/>
                <w:szCs w:val="24"/>
                <w:rFonts w:ascii="仿宋" w:hAnsi="仿宋" w:eastAsia="仿宋" w:hint="eastAsia"/>
              </w:rPr>
            </w:pPr>
            <w:r w:rsidR="008F7CE6">
              <w:rPr>
                <w:sz w:val="24"/>
                <w:bCs/>
                <w:szCs w:val="24"/>
                <w:rFonts w:ascii="仿宋" w:hAnsi="仿宋" w:eastAsia="仿宋" w:hint="eastAsia"/>
              </w:rPr>
              <w:t xml:space="preserve">台</w:t>
            </w:r>
            <w:r w:rsidR="008F7CE6">
              <w:rPr>
                <w:sz w:val="24"/>
                <w:lang w:eastAsia="zh-CN"/>
                <w:bCs/>
                <w:szCs w:val="24"/>
                <w:rFonts w:ascii="仿宋" w:hAnsi="仿宋" w:eastAsia="仿宋" w:hint="eastAsia"/>
              </w:rPr>
            </w:r>
          </w:p>
        </w:tc>
        <w:tc>
          <w:tcPr>
            <w:tcW w:w="3123" w:type="dxa"/>
            <w:vAlign w:val="center"/>
            <w:tcBorders>
              <w:top w:val="single" w:color="000000" w:sz="4" w:space="0" w:shadow="off" w:frame="off"/>
              <w:left w:val="single" w:color="000000" w:sz="4" w:space="0" w:shadow="off" w:frame="off"/>
              <w:right w:val="single" w:color="000000" w:sz="4" w:space="0" w:shadow="off" w:frame="off"/>
            </w:tcBorders>
            <w:textDirection w:val="lrTb"/>
          </w:tcPr>
          <w:p>
            <w:pPr>
              <w:pStyle w:val="Normal"/>
              <w:jc w:val="center"/>
              <w:spacing w:afterAutospacing="false" w:beforeAutospacing="false" w:line="460" w:lineRule="exact"/>
              <w:rPr>
                <w:sz w:val="24"/>
                <w:lang w:eastAsia="zh-CN"/>
                <w:bCs/>
                <w:szCs w:val="24"/>
                <w:rFonts w:ascii="仿宋" w:hAnsi="仿宋" w:eastAsia="仿宋" w:hint="eastAsia"/>
              </w:rPr>
            </w:pPr>
            <w:r w:rsidR="008F7CE6">
              <w:rPr>
                <w:sz w:val="24"/>
                <w:lang w:eastAsia="zh-CN"/>
                <w:bCs/>
                <w:szCs w:val="24"/>
                <w:rFonts w:ascii="仿宋" w:hAnsi="仿宋" w:eastAsia="仿宋" w:hint="eastAsia"/>
              </w:rPr>
              <w:t xml:space="preserve">具体详见本项目招标文件第五章“供货及安装要求”</w:t>
            </w:r>
          </w:p>
        </w:tc>
      </w:tr>
    </w:tbl>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2.5 建设（交货）地点：招标人指定地点。</w:t>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2.6 合同履行期限：根据招标人要求，需满足招标人项目施工工期计划。</w:t>
      </w:r>
      <w:r w:rsidR="008F7CE6">
        <w:rPr>
          <w:color w:val="c00000"/>
          <w:sz w:val="28"/>
          <w:lang w:eastAsia="zh-CN"/>
          <w:szCs w:val="28"/>
          <w:rFonts w:ascii="仿宋" w:hAnsi="仿宋" w:eastAsia="仿宋" w:hint="eastAsia"/>
        </w:rPr>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2.7 招标范围：本项目为交钥匙工程，包括但不限于项目设计图纸中电梯的设计制造、供应、安装、调试、通过相关技术监督部门验收、质保期内维修及保养、五方通话、电梯井道内永久性照明装置、防水插座、配线、开关及电缆线管安装等与设计施工图纸及技术要求相关的内容。但不包括电梯门的门套安装及电梯门框的填堵修复、控制面板及消防开关的线槽孔洞口开孔、电梯基坑排水等。</w:t>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2.8 标段划分：本项目为一个标段。</w:t>
      </w:r>
    </w:p>
    <w:p>
      <w:pPr>
        <w:pStyle w:val="Normal"/>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2.9 本项目不接受联合体投标。</w:t>
      </w:r>
      <w:r w:rsidR="008F7CE6">
        <w:rPr>
          <w:sz w:val="28"/>
          <w:lang w:eastAsia="zh-CN"/>
          <w:szCs w:val="28"/>
          <w:rFonts w:ascii="仿宋" w:hAnsi="仿宋" w:eastAsia="仿宋"/>
        </w:rPr>
      </w:r>
    </w:p>
    <w:p>
      <w:pPr>
        <w:pStyle w:val="Normal"/>
        <w:jc w:val="both"/>
        <w:spacing w:afterAutospacing="false" w:beforeAutospacing="false" w:line="520" w:lineRule="exact"/>
        <w:rPr>
          <w:b w:val="1"/>
          <w:sz w:val="30"/>
          <w:lang w:eastAsia="zh-CN"/>
          <w:bCs/>
          <w:szCs w:val="30"/>
          <w:rFonts w:ascii="仿宋" w:hAnsi="仿宋" w:eastAsia="仿宋" w:hint="eastAsia"/>
        </w:rPr>
      </w:pPr>
      <w:r w:rsidR="008F7CE6">
        <w:rPr>
          <w:b w:val="1"/>
          <w:sz w:val="30"/>
          <w:lang w:eastAsia="zh-CN"/>
          <w:bCs/>
          <w:szCs w:val="30"/>
          <w:rFonts w:ascii="仿宋" w:hAnsi="仿宋" w:eastAsia="仿宋" w:hint="eastAsia"/>
        </w:rPr>
        <w:t xml:space="preserve">三、投标人资格要求</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投标人必须是具有与本招标项目相应的供货能力的电梯设备制造商或由制造商授权的合法代理商，参加投标的制造商或代理商均应分别满足以下要求：</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3.1 投标人为所投电梯设备制造商的资格条件：</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（1）须具有独立承担民事责任的能力，提供有效期内的《营业执照》。 </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（2）须同时具有在有效期内的【《中华人民共和国特种设备制造许可证（电梯）》曳引驱动乘客电梯B级以及曳引驱动载货电梯B级（含）以上许可证书】</w:t>
      </w:r>
      <w:r w:rsidR="008F7CE6">
        <w:rPr>
          <w:b w:val="1"/>
          <w:sz w:val="28"/>
          <w:lang w:eastAsia="zh-CN"/>
          <w:bCs/>
          <w:szCs w:val="28"/>
          <w:rFonts w:ascii="仿宋" w:hAnsi="仿宋" w:eastAsia="仿宋" w:hint="eastAsia"/>
        </w:rPr>
        <w:t xml:space="preserve">和</w:t>
      </w:r>
      <w:r w:rsidR="008F7CE6">
        <w:rPr>
          <w:sz w:val="28"/>
          <w:lang w:eastAsia="zh-CN"/>
          <w:szCs w:val="28"/>
          <w:rFonts w:ascii="仿宋" w:hAnsi="仿宋" w:eastAsia="仿宋" w:hint="eastAsia"/>
        </w:rPr>
        <w:t xml:space="preserve">【《中华人民共和国特种设备安装改造维修许可证（电梯）》乘客电梯、载货电梯-安装、维修、改造B级（含）以上许可证书】。</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（3）若投标人已换新证，则须具有在有效期内的【《中华人民共和国特种设备生产许可证》电梯制造（含安装、修理、改造）-曳引驱动乘客电梯B级和曳引驱动载货电梯（含）以上许可证书】。 </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3.2 投标人为所投电梯设备代理商的资格条件：</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（1）须具有独立承担民事责任的能力，提供有效期内的《营业执照》。</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（2）须具有所投电梯设备制造商针对本项目的唯一授权。</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3）须具有在有效期内的【《中华人民共和国特种设备安装改造维修许可证（电梯）》乘客电梯、载货电梯-安装、维修、改造B级（含）以上许可证书】；若投标人已换新证，则须具有在有效期内的【《中华人民共和国特种设备生产许可证》许可项目：电梯安装（含修理）-曳引驱动乘客电梯B级和曳引驱动载货电梯（含）以上许可证书】。</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（4）所投电梯设备制造商须具有在有效期内的【《中华人民共和国特种设备制造许可证（电梯）》曳引驱动乘客电梯B级以及曳引驱动载货电梯B级（含）以上许可证书】</w:t>
      </w:r>
      <w:r w:rsidR="008F7CE6">
        <w:rPr>
          <w:b w:val="1"/>
          <w:sz w:val="28"/>
          <w:lang w:eastAsia="zh-CN"/>
          <w:bCs/>
          <w:szCs w:val="28"/>
          <w:rFonts w:ascii="仿宋" w:hAnsi="仿宋" w:eastAsia="仿宋" w:hint="eastAsia"/>
        </w:rPr>
        <w:t xml:space="preserve">或</w:t>
      </w:r>
      <w:r w:rsidR="008F7CE6">
        <w:rPr>
          <w:sz w:val="28"/>
          <w:lang w:eastAsia="zh-CN"/>
          <w:szCs w:val="28"/>
          <w:rFonts w:ascii="仿宋" w:hAnsi="仿宋" w:eastAsia="仿宋" w:hint="eastAsia"/>
        </w:rPr>
        <w:t xml:space="preserve">【《中华人民共和国特种设备生产许可证》许可项目：电梯制造（含安装、修理、改造）-曳引</w:t>
      </w:r>
      <w:r w:rsidR="008F7CE6">
        <w:rPr>
          <w:sz w:val="28"/>
          <w:lang w:eastAsia="zh-CN"/>
          <w:szCs w:val="28"/>
          <w:rFonts w:ascii="仿宋" w:hAnsi="仿宋" w:eastAsia="仿宋" w:hint="eastAsia"/>
        </w:rPr>
        <w:t xml:space="preserve">驱动乘客电梯B级和曳引驱动载货电梯（含）以上许可证书】。</w:t>
      </w:r>
    </w:p>
    <w:p>
      <w:pPr>
        <w:pStyle w:val="BodyText"/>
        <w:jc w:val="both"/>
        <w:tabs>
          <w:tab w:val="left" w:pos="2388"/>
          <w:tab w:val="left" w:pos="2832"/>
          <w:tab w:val="left" w:pos="3472"/>
          <w:tab w:val="left" w:pos="6667"/>
          <w:tab w:val="left" w:pos="7270"/>
        </w:tabs>
        <w:spacing w:afterAutospacing="false" w:beforeAutospacing="false" w:line="520" w:lineRule="exact"/>
        <w:rPr>
          <w:b w:val="1"/>
          <w:sz w:val="28"/>
          <w:lang w:eastAsia="zh-CN"/>
          <w:bCs/>
          <w:szCs w:val="28"/>
          <w:rFonts w:ascii="仿宋" w:hAnsi="仿宋" w:eastAsia="仿宋" w:hint="eastAsia"/>
        </w:rPr>
      </w:pPr>
      <w:r w:rsidR="008F7CE6">
        <w:rPr>
          <w:b w:val="1"/>
          <w:sz w:val="28"/>
          <w:lang w:eastAsia="zh-CN"/>
          <w:bCs/>
          <w:szCs w:val="28"/>
          <w:rFonts w:ascii="仿宋" w:hAnsi="仿宋" w:eastAsia="仿宋" w:hint="eastAsia"/>
        </w:rPr>
        <w:t xml:space="preserve">四、其他要求</w:t>
      </w:r>
      <w:r w:rsidR="008F7CE6">
        <w:rPr>
          <w:sz w:val="28"/>
          <w:lang w:eastAsia="zh-CN"/>
          <w:szCs w:val="28"/>
          <w:rFonts w:ascii="仿宋" w:hAnsi="仿宋" w:eastAsia="仿宋" w:hint="eastAsia"/>
        </w:rPr>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4.1 本次招标</w:t>
      </w:r>
      <w:r w:rsidR="008F7CE6">
        <w:rPr>
          <w:sz w:val="28"/>
          <w:lang w:eastAsia="zh-CN"/>
          <w:szCs w:val="28"/>
          <w:rFonts w:ascii="仿宋" w:hAnsi="仿宋" w:eastAsia="仿宋" w:hint="eastAsia"/>
        </w:rPr>
        <w:t xml:space="preserve"> 不接受 </w:t>
      </w:r>
      <w:r w:rsidR="008F7CE6">
        <w:rPr>
          <w:sz w:val="28"/>
          <w:lang w:eastAsia="zh-CN"/>
          <w:szCs w:val="28"/>
          <w:rFonts w:ascii="仿宋" w:hAnsi="仿宋" w:eastAsia="仿宋" w:hint="eastAsia"/>
        </w:rPr>
        <w:t xml:space="preserve">联合体投标，本项目采用资格后审。</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4.2 一个制造商对同一品牌同一型号的设备，仅能委托一个代理商参加投标。</w:t>
      </w:r>
    </w:p>
    <w:p>
      <w:pPr>
        <w:pStyle w:val="Normal"/>
        <w:jc w:val="both"/>
        <w:spacing w:afterAutospacing="false" w:beforeAutospacing="false" w:line="520" w:lineRule="exact"/>
        <w:ind w:firstLine="600" w:firstLineChars="200"/>
        <w:rPr>
          <w:sz w:val="30"/>
          <w:lang w:eastAsia="zh-CN"/>
          <w:szCs w:val="30"/>
          <w:rFonts w:ascii="仿宋" w:hAnsi="仿宋" w:eastAsia="仿宋" w:hint="eastAsia"/>
        </w:rPr>
      </w:pPr>
      <w:r w:rsidR="008F7CE6">
        <w:rPr>
          <w:sz w:val="30"/>
          <w:lang w:eastAsia="zh-CN"/>
          <w:szCs w:val="30"/>
          <w:rFonts w:ascii="仿宋" w:hAnsi="仿宋" w:eastAsia="仿宋" w:hint="eastAsia"/>
        </w:rPr>
        <w:t xml:space="preserve">4.3 法律、行政法规规定的其他条件。</w:t>
      </w:r>
    </w:p>
    <w:p>
      <w:pPr>
        <w:pStyle w:val="Normal"/>
        <w:jc w:val="both"/>
        <w:spacing w:afterAutospacing="false" w:beforeAutospacing="false" w:line="520" w:lineRule="exact"/>
        <w:rPr>
          <w:b w:val="1"/>
          <w:sz w:val="30"/>
          <w:lang w:eastAsia="zh-CN"/>
          <w:bCs/>
          <w:szCs w:val="30"/>
          <w:rFonts w:ascii="仿宋" w:hAnsi="仿宋" w:eastAsia="仿宋" w:hint="eastAsia"/>
        </w:rPr>
      </w:pPr>
      <w:r w:rsidR="008F7CE6">
        <w:rPr>
          <w:b w:val="1"/>
          <w:sz w:val="30"/>
          <w:lang w:eastAsia="zh-CN"/>
          <w:bCs/>
          <w:szCs w:val="30"/>
          <w:rFonts w:ascii="仿宋" w:hAnsi="仿宋" w:eastAsia="仿宋" w:hint="eastAsia"/>
        </w:rPr>
        <w:t xml:space="preserve">五、报名时间和招标文件的获取时间</w:t>
      </w:r>
      <w:r w:rsidR="008F7CE6">
        <w:rPr>
          <w:lang w:eastAsia="zh-CN"/>
          <w:rFonts w:ascii="仿宋" w:hAnsi="仿宋" w:eastAsia="仿宋" w:hint="eastAsia"/>
        </w:rPr>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5.1 报名时间</w:t>
      </w:r>
      <w:r w:rsidR="008A074A">
        <w:rPr>
          <w:sz w:val="28"/>
          <w:lang w:eastAsia="zh-CN"/>
          <w:szCs w:val="28"/>
          <w:rFonts w:ascii="仿宋" w:hAnsi="仿宋" w:eastAsia="仿宋" w:hint="eastAsia"/>
        </w:rPr>
        <w:t xml:space="preserve">及领取招标文件</w:t>
      </w:r>
      <w:r w:rsidR="008F7CE6">
        <w:rPr>
          <w:sz w:val="28"/>
          <w:lang w:eastAsia="zh-CN"/>
          <w:szCs w:val="28"/>
          <w:rFonts w:ascii="仿宋" w:hAnsi="仿宋" w:eastAsia="仿宋" w:hint="eastAsia"/>
        </w:rPr>
        <w:t xml:space="preserve">：请投标单位于2023年</w:t>
      </w:r>
      <w:r w:rsidR="008A074A">
        <w:rPr>
          <w:sz w:val="28"/>
          <w:lang w:eastAsia="zh-CN"/>
          <w:szCs w:val="28"/>
          <w:rFonts w:ascii="仿宋" w:hAnsi="仿宋" w:eastAsia="仿宋"/>
        </w:rPr>
        <w:t xml:space="preserve">03</w:t>
      </w:r>
      <w:r w:rsidR="008F7CE6">
        <w:rPr>
          <w:sz w:val="28"/>
          <w:lang w:eastAsia="zh-CN"/>
          <w:szCs w:val="28"/>
          <w:rFonts w:ascii="仿宋" w:hAnsi="仿宋" w:eastAsia="仿宋" w:hint="eastAsia"/>
        </w:rPr>
        <w:t xml:space="preserve">月</w:t>
      </w:r>
      <w:r w:rsidR="008A074A">
        <w:rPr>
          <w:sz w:val="28"/>
          <w:lang w:eastAsia="zh-CN"/>
          <w:szCs w:val="28"/>
          <w:rFonts w:ascii="仿宋" w:hAnsi="仿宋" w:eastAsia="仿宋"/>
        </w:rPr>
        <w:t xml:space="preserve">23</w:t>
      </w:r>
      <w:r w:rsidR="008F7CE6">
        <w:rPr>
          <w:sz w:val="28"/>
          <w:lang w:eastAsia="zh-CN"/>
          <w:szCs w:val="28"/>
          <w:rFonts w:ascii="仿宋" w:hAnsi="仿宋" w:eastAsia="仿宋" w:hint="eastAsia"/>
        </w:rPr>
        <w:t xml:space="preserve">日至2023年</w:t>
      </w:r>
      <w:r w:rsidR="008A074A">
        <w:rPr>
          <w:sz w:val="28"/>
          <w:lang w:eastAsia="zh-CN"/>
          <w:szCs w:val="28"/>
          <w:rFonts w:ascii="仿宋" w:hAnsi="仿宋" w:eastAsia="仿宋"/>
        </w:rPr>
        <w:t xml:space="preserve">03</w:t>
      </w:r>
      <w:r w:rsidR="008F7CE6">
        <w:rPr>
          <w:sz w:val="28"/>
          <w:lang w:eastAsia="zh-CN"/>
          <w:szCs w:val="28"/>
          <w:rFonts w:ascii="仿宋" w:hAnsi="仿宋" w:eastAsia="仿宋" w:hint="eastAsia"/>
        </w:rPr>
        <w:t xml:space="preserve">月</w:t>
      </w:r>
      <w:r w:rsidR="008A074A">
        <w:rPr>
          <w:sz w:val="28"/>
          <w:lang w:eastAsia="zh-CN"/>
          <w:szCs w:val="28"/>
          <w:rFonts w:ascii="仿宋" w:hAnsi="仿宋" w:eastAsia="仿宋"/>
        </w:rPr>
        <w:t xml:space="preserve">27</w:t>
      </w:r>
      <w:r w:rsidR="008F7CE6">
        <w:rPr>
          <w:sz w:val="28"/>
          <w:lang w:eastAsia="zh-CN"/>
          <w:szCs w:val="28"/>
          <w:rFonts w:ascii="仿宋" w:hAnsi="仿宋" w:eastAsia="仿宋" w:hint="eastAsia"/>
        </w:rPr>
        <w:t xml:space="preserve">日（上午9：00-11：00，下午15：00-17：00）到江西省新余市渝水区御天城写字楼A座2101</w:t>
      </w:r>
      <w:r w:rsidR="008A074A">
        <w:rPr>
          <w:sz w:val="28"/>
          <w:lang w:eastAsia="zh-CN"/>
          <w:szCs w:val="28"/>
          <w:rFonts w:ascii="仿宋" w:hAnsi="仿宋" w:eastAsia="仿宋" w:hint="eastAsia"/>
        </w:rPr>
        <w:t xml:space="preserve">报名，报名时须提供招标公告所要求的资料并加盖单位公章，并</w:t>
      </w:r>
      <w:r w:rsidR="008F7CE6">
        <w:rPr>
          <w:sz w:val="28"/>
          <w:lang w:eastAsia="zh-CN"/>
          <w:szCs w:val="28"/>
          <w:rFonts w:ascii="仿宋" w:hAnsi="仿宋" w:eastAsia="仿宋" w:hint="eastAsia"/>
        </w:rPr>
        <w:t xml:space="preserve">领取招标文件等相关资料。</w:t>
      </w:r>
    </w:p>
    <w:p>
      <w:pPr>
        <w:pStyle w:val="Normal"/>
        <w:jc w:val="both"/>
        <w:spacing w:afterAutospacing="false" w:beforeAutospacing="false" w:line="520" w:lineRule="exact"/>
        <w:rPr>
          <w:b w:val="1"/>
          <w:sz w:val="30"/>
          <w:lang w:eastAsia="zh-CN"/>
          <w:bCs/>
          <w:szCs w:val="30"/>
          <w:rFonts w:ascii="仿宋" w:hAnsi="仿宋" w:eastAsia="仿宋" w:hint="eastAsia"/>
        </w:rPr>
      </w:pPr>
      <w:r w:rsidR="008F7CE6">
        <w:rPr>
          <w:b w:val="1"/>
          <w:sz w:val="30"/>
          <w:lang w:eastAsia="zh-CN"/>
          <w:bCs/>
          <w:szCs w:val="30"/>
          <w:rFonts w:ascii="仿宋" w:hAnsi="仿宋" w:eastAsia="仿宋" w:hint="eastAsia"/>
        </w:rPr>
        <w:t xml:space="preserve">六、投标文件的递交</w:t>
      </w:r>
      <w:r w:rsidR="008F7CE6">
        <w:rPr>
          <w:lang w:eastAsia="zh-CN"/>
          <w:rFonts w:ascii="仿宋" w:hAnsi="仿宋" w:eastAsia="仿宋" w:hint="eastAsia"/>
        </w:rPr>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6.1 投标文件递交的截止时间（投标截止时间，下同）为</w:t>
      </w:r>
      <w:r w:rsidR="008F7CE6">
        <w:rPr>
          <w:sz w:val="28"/>
          <w:lang w:eastAsia="zh-CN"/>
          <w:szCs w:val="28"/>
          <w:rFonts w:ascii="仿宋" w:hAnsi="仿宋" w:eastAsia="仿宋" w:hint="eastAsia"/>
        </w:rPr>
        <w:t xml:space="preserve">2023年</w:t>
      </w:r>
      <w:r w:rsidR="008A074A">
        <w:rPr>
          <w:sz w:val="28"/>
          <w:lang w:eastAsia="zh-CN"/>
          <w:szCs w:val="28"/>
          <w:rFonts w:ascii="仿宋" w:hAnsi="仿宋" w:eastAsia="仿宋" w:hint="eastAsia"/>
        </w:rPr>
        <w:t xml:space="preserve">04</w:t>
      </w:r>
      <w:r w:rsidR="008F7CE6">
        <w:rPr>
          <w:sz w:val="28"/>
          <w:lang w:eastAsia="zh-CN"/>
          <w:szCs w:val="28"/>
          <w:rFonts w:ascii="仿宋" w:hAnsi="仿宋" w:eastAsia="仿宋" w:hint="eastAsia"/>
        </w:rPr>
        <w:t xml:space="preserve">月</w:t>
      </w:r>
      <w:r w:rsidR="008A074A">
        <w:rPr>
          <w:sz w:val="28"/>
          <w:lang w:eastAsia="zh-CN"/>
          <w:szCs w:val="28"/>
          <w:rFonts w:ascii="仿宋" w:hAnsi="仿宋" w:eastAsia="仿宋" w:hint="eastAsia"/>
        </w:rPr>
        <w:t xml:space="preserve">10</w:t>
      </w:r>
      <w:r w:rsidR="008F7CE6">
        <w:rPr>
          <w:sz w:val="28"/>
          <w:lang w:eastAsia="zh-CN"/>
          <w:szCs w:val="28"/>
          <w:rFonts w:ascii="仿宋" w:hAnsi="仿宋" w:eastAsia="仿宋" w:hint="eastAsia"/>
        </w:rPr>
        <w:t xml:space="preserve">日</w:t>
      </w:r>
      <w:r w:rsidR="008A074A">
        <w:rPr>
          <w:sz w:val="28"/>
          <w:lang w:eastAsia="zh-CN"/>
          <w:szCs w:val="28"/>
          <w:rFonts w:ascii="仿宋" w:hAnsi="仿宋" w:eastAsia="仿宋" w:hint="eastAsia"/>
        </w:rPr>
        <w:t xml:space="preserve">15</w:t>
      </w:r>
      <w:r w:rsidR="008F7CE6">
        <w:rPr>
          <w:sz w:val="28"/>
          <w:lang w:eastAsia="zh-CN"/>
          <w:szCs w:val="28"/>
          <w:rFonts w:ascii="仿宋" w:hAnsi="仿宋" w:eastAsia="仿宋" w:hint="eastAsia"/>
        </w:rPr>
        <w:t xml:space="preserve">时</w:t>
      </w:r>
      <w:r w:rsidR="008A074A">
        <w:rPr>
          <w:sz w:val="28"/>
          <w:lang w:eastAsia="zh-CN"/>
          <w:szCs w:val="28"/>
          <w:rFonts w:ascii="仿宋" w:hAnsi="仿宋" w:eastAsia="仿宋" w:hint="eastAsia"/>
        </w:rPr>
        <w:t xml:space="preserve">0</w:t>
      </w:r>
      <w:r w:rsidR="008F7CE6">
        <w:rPr>
          <w:sz w:val="28"/>
          <w:lang w:eastAsia="zh-CN"/>
          <w:szCs w:val="28"/>
          <w:rFonts w:ascii="仿宋" w:hAnsi="仿宋" w:eastAsia="仿宋" w:hint="eastAsia"/>
        </w:rPr>
        <w:t xml:space="preserve">0分</w:t>
      </w:r>
      <w:r w:rsidR="008F7CE6">
        <w:rPr>
          <w:sz w:val="28"/>
          <w:lang w:eastAsia="zh-CN"/>
          <w:szCs w:val="28"/>
          <w:rFonts w:ascii="仿宋" w:hAnsi="仿宋" w:eastAsia="仿宋" w:hint="eastAsia"/>
        </w:rPr>
        <w:t xml:space="preserve">，开标地点为</w:t>
      </w:r>
      <w:r w:rsidR="008F7CE6">
        <w:rPr>
          <w:sz w:val="28"/>
          <w:lang w:eastAsia="zh-CN"/>
          <w:szCs w:val="28"/>
          <w:rFonts w:ascii="仿宋" w:hAnsi="仿宋" w:eastAsia="仿宋" w:hint="eastAsia"/>
        </w:rPr>
        <w:t xml:space="preserve">江西省新余市渝水区御天城写字楼A座2101</w:t>
      </w:r>
      <w:r w:rsidR="008F7CE6">
        <w:rPr>
          <w:sz w:val="28"/>
          <w:lang w:eastAsia="zh-CN"/>
          <w:szCs w:val="28"/>
          <w:rFonts w:ascii="仿宋" w:hAnsi="仿宋" w:eastAsia="仿宋" w:hint="eastAsia"/>
        </w:rPr>
        <w:t xml:space="preserve">；</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6.2 逾期送达的投标文件将予以拒收。</w:t>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6.3 本项目采用资格后审，投标人参与本项目投标资格审查前须将相关证书、证件等其他所需材料的原件扫描件放入投标文件中。</w:t>
      </w:r>
    </w:p>
    <w:p>
      <w:pPr>
        <w:pStyle w:val="Normal"/>
        <w:jc w:val="both"/>
        <w:spacing w:afterAutospacing="false" w:beforeAutospacing="false" w:line="520" w:lineRule="exact"/>
        <w:rPr>
          <w:b w:val="1"/>
          <w:sz w:val="30"/>
          <w:lang w:eastAsia="zh-CN"/>
          <w:bCs/>
          <w:szCs w:val="30"/>
          <w:rFonts w:ascii="仿宋" w:hAnsi="仿宋" w:eastAsia="仿宋" w:hint="eastAsia"/>
        </w:rPr>
      </w:pPr>
      <w:r w:rsidR="008F7CE6">
        <w:rPr>
          <w:b w:val="1"/>
          <w:sz w:val="30"/>
          <w:lang w:eastAsia="zh-CN"/>
          <w:bCs/>
          <w:szCs w:val="30"/>
          <w:rFonts w:ascii="仿宋" w:hAnsi="仿宋" w:eastAsia="仿宋" w:hint="eastAsia"/>
        </w:rPr>
        <w:t xml:space="preserve">七、发布公告的媒介</w:t>
      </w:r>
      <w:r w:rsidR="008F7CE6">
        <w:rPr>
          <w:lang w:eastAsia="zh-CN"/>
          <w:rFonts w:ascii="仿宋" w:hAnsi="仿宋" w:eastAsia="仿宋" w:hint="eastAsia"/>
        </w:rPr>
      </w:r>
    </w:p>
    <w:p>
      <w:pPr>
        <w:pStyle w:val="BodyText"/>
        <w:jc w:val="both"/>
        <w:tabs>
          <w:tab w:val="left" w:pos="2388"/>
          <w:tab w:val="left" w:pos="2832"/>
          <w:tab w:val="left" w:pos="3472"/>
          <w:tab w:val="left" w:pos="6667"/>
          <w:tab w:val="left" w:pos="727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本次招标公告在</w:t>
      </w:r>
      <w:r w:rsidR="008A074A">
        <w:rPr>
          <w:sz w:val="28"/>
          <w:lang w:eastAsia="zh-CN"/>
          <w:szCs w:val="28"/>
          <w:rFonts w:ascii="仿宋" w:hAnsi="仿宋" w:eastAsia="仿宋" w:hint="eastAsia"/>
        </w:rPr>
        <w:t xml:space="preserve">江西建工第三建筑工程有限责任公司网站</w:t>
      </w:r>
      <w:r w:rsidR="008F7CE6">
        <w:rPr>
          <w:sz w:val="28"/>
          <w:lang w:eastAsia="zh-CN"/>
          <w:szCs w:val="28"/>
          <w:rFonts w:ascii="仿宋" w:hAnsi="仿宋" w:eastAsia="仿宋" w:hint="eastAsia"/>
        </w:rPr>
        <w:t xml:space="preserve">上发布。</w:t>
      </w:r>
    </w:p>
    <w:p>
      <w:pPr>
        <w:pStyle w:val="Normal"/>
        <w:jc w:val="both"/>
        <w:spacing w:afterAutospacing="false" w:beforeAutospacing="false" w:line="520" w:lineRule="exact"/>
        <w:rPr>
          <w:b w:val="1"/>
          <w:sz w:val="28"/>
          <w:lang w:eastAsia="zh-CN"/>
          <w:bCs/>
          <w:szCs w:val="28"/>
          <w:rFonts w:ascii="仿宋" w:hAnsi="仿宋" w:eastAsia="仿宋" w:hint="eastAsia"/>
        </w:rPr>
      </w:pPr>
      <w:r w:rsidR="008F7CE6">
        <w:rPr>
          <w:b w:val="1"/>
          <w:sz w:val="28"/>
          <w:lang w:eastAsia="zh-CN"/>
          <w:bCs/>
          <w:szCs w:val="28"/>
          <w:rFonts w:ascii="仿宋" w:hAnsi="仿宋" w:eastAsia="仿宋" w:hint="eastAsia"/>
        </w:rPr>
        <w:t xml:space="preserve">八、联系方式</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招 标</w:t>
      </w:r>
      <w:r w:rsidR="008F7CE6">
        <w:rPr>
          <w:spacing w:val="-1"/>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人：</w:t>
      </w:r>
      <w:r w:rsidR="008F7CE6">
        <w:rPr>
          <w:sz w:val="28"/>
          <w:lang w:eastAsia="zh-CN"/>
          <w:szCs w:val="28"/>
          <w:rFonts w:ascii="仿宋" w:hAnsi="仿宋" w:eastAsia="仿宋" w:hint="eastAsia"/>
        </w:rPr>
        <w:t xml:space="preserve">江西建工第三建筑工程有限责任公司            </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地   </w:t>
      </w:r>
      <w:r w:rsidR="008F7CE6">
        <w:rPr>
          <w:spacing w:val="2"/>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址：</w:t>
      </w:r>
      <w:r w:rsidR="008F7CE6">
        <w:rPr>
          <w:sz w:val="28"/>
          <w:lang w:eastAsia="zh-CN"/>
          <w:szCs w:val="28"/>
          <w:rFonts w:ascii="仿宋" w:hAnsi="仿宋" w:eastAsia="仿宋" w:hint="eastAsia"/>
        </w:rPr>
        <w:t xml:space="preserve">江西省南昌市西湖区桃花镇兰宫路1099号恒泰花苑小区17栋1栋2层 </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邮   </w:t>
      </w:r>
      <w:r w:rsidR="008F7CE6">
        <w:rPr>
          <w:spacing w:val="2"/>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编：</w:t>
      </w:r>
      <w:r w:rsidR="008F7CE6">
        <w:rPr>
          <w:sz w:val="28"/>
          <w:lang w:eastAsia="zh-CN"/>
          <w:szCs w:val="28"/>
          <w:rFonts w:ascii="仿宋" w:hAnsi="仿宋" w:eastAsia="仿宋" w:hint="eastAsia"/>
        </w:rPr>
        <w:t xml:space="preserve"> 330009                       </w:t>
      </w:r>
      <w:r w:rsidR="008F7CE6">
        <w:rPr>
          <w:sz w:val="28"/>
          <w:lang w:eastAsia="zh-CN"/>
          <w:szCs w:val="28"/>
          <w:rFonts w:ascii="仿宋" w:hAnsi="仿宋" w:eastAsia="仿宋" w:hint="eastAsia"/>
        </w:rPr>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联</w:t>
      </w:r>
      <w:r w:rsidR="008F7CE6">
        <w:rPr>
          <w:spacing w:val="1"/>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系</w:t>
      </w:r>
      <w:r w:rsidR="008F7CE6">
        <w:rPr>
          <w:spacing w:val="-1"/>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人：</w:t>
      </w:r>
      <w:r w:rsidR="008F7CE6">
        <w:rPr>
          <w:sz w:val="28"/>
          <w:lang w:eastAsia="zh-CN"/>
          <w:szCs w:val="28"/>
          <w:rFonts w:ascii="仿宋" w:hAnsi="仿宋" w:eastAsia="仿宋" w:hint="eastAsia"/>
        </w:rPr>
        <w:t xml:space="preserve"> 彭先生                        </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电   </w:t>
      </w:r>
      <w:r w:rsidR="008F7CE6">
        <w:rPr>
          <w:spacing w:val="2"/>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话：</w:t>
      </w:r>
      <w:r w:rsidR="008F7CE6">
        <w:rPr>
          <w:sz w:val="28"/>
          <w:lang w:eastAsia="zh-CN"/>
          <w:szCs w:val="28"/>
          <w:rFonts w:ascii="仿宋" w:hAnsi="仿宋" w:eastAsia="仿宋" w:hint="eastAsia"/>
        </w:rPr>
        <w:t xml:space="preserve"> 13701172170                      </w:t>
      </w:r>
      <w:r w:rsidR="008F7CE6">
        <w:rPr>
          <w:color w:val="c00000"/>
          <w:sz w:val="28"/>
          <w:lang w:eastAsia="zh-CN"/>
          <w:szCs w:val="28"/>
          <w:rFonts w:ascii="仿宋" w:hAnsi="仿宋" w:eastAsia="仿宋" w:hint="eastAsia"/>
        </w:rPr>
        <w:t xml:space="preserve">  </w:t>
      </w:r>
    </w:p>
    <w:p>
      <w:pPr>
        <w:pStyle w:val="BodyText"/>
        <w:jc w:val="both"/>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r>
    </w:p>
    <w:p>
      <w:pPr>
        <w:pStyle w:val="BodyText"/>
        <w:jc w:val="both"/>
        <w:tabs>
          <w:tab w:val="left" w:pos="4228"/>
          <w:tab w:val="left" w:pos="7990"/>
        </w:tabs>
        <w:spacing w:afterAutospacing="false" w:beforeAutospacing="false" w:line="520" w:lineRule="exact"/>
        <w:ind w:firstLineChars="-700" w:hanging="1960" w:left="2519" w:leftChars="254"/>
        <w:rPr>
          <w:sz w:val="28"/>
          <w:lang w:eastAsia="zh-CN"/>
          <w:szCs w:val="28"/>
          <w:rFonts w:ascii="仿宋" w:hAnsi="仿宋" w:eastAsia="仿宋" w:hint="eastAsia"/>
        </w:rPr>
      </w:pPr>
      <w:r w:rsidR="008F7CE6">
        <w:rPr>
          <w:sz w:val="28"/>
          <w:lang w:eastAsia="zh-CN"/>
          <w:szCs w:val="28"/>
          <w:rFonts w:ascii="仿宋" w:hAnsi="仿宋" w:eastAsia="仿宋" w:hint="eastAsia"/>
        </w:rPr>
        <w:t xml:space="preserve">招标代理机构：</w:t>
      </w:r>
      <w:r w:rsidR="008F7CE6">
        <w:rPr>
          <w:sz w:val="28"/>
          <w:lang w:eastAsia="zh-CN"/>
          <w:szCs w:val="28"/>
          <w:rFonts w:ascii="仿宋" w:hAnsi="仿宋" w:eastAsia="仿宋" w:hint="eastAsia"/>
        </w:rPr>
        <w:t xml:space="preserve">江西中大工程造价咨询有限公司新余渝水区分公司 </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地   </w:t>
      </w:r>
      <w:r w:rsidR="008F7CE6">
        <w:rPr>
          <w:spacing w:val="2"/>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址：</w:t>
      </w:r>
      <w:r w:rsidR="008F7CE6">
        <w:rPr>
          <w:sz w:val="28"/>
          <w:lang w:eastAsia="zh-CN"/>
          <w:szCs w:val="28"/>
          <w:rFonts w:ascii="仿宋" w:hAnsi="仿宋" w:eastAsia="仿宋" w:hint="eastAsia"/>
        </w:rPr>
        <w:t xml:space="preserve">江西省新余市渝水区御天城写字楼A座2101              </w:t>
      </w:r>
      <w:r w:rsidR="008F7CE6">
        <w:rPr>
          <w:sz w:val="28"/>
          <w:lang w:eastAsia="zh-CN"/>
          <w:szCs w:val="28"/>
          <w:rFonts w:ascii="仿宋" w:hAnsi="仿宋" w:eastAsia="仿宋" w:hint="eastAsia"/>
        </w:rPr>
        <w:t xml:space="preserve"> </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邮   </w:t>
      </w:r>
      <w:r w:rsidR="008F7CE6">
        <w:rPr>
          <w:spacing w:val="2"/>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编：</w:t>
      </w:r>
      <w:r w:rsidR="008F7CE6">
        <w:rPr>
          <w:sz w:val="28"/>
          <w:lang w:eastAsia="zh-CN"/>
          <w:szCs w:val="28"/>
          <w:rFonts w:ascii="仿宋" w:hAnsi="仿宋" w:eastAsia="仿宋" w:hint="eastAsia"/>
        </w:rPr>
        <w:t xml:space="preserve">338000                                </w:t>
      </w:r>
      <w:r w:rsidR="008F7CE6">
        <w:rPr>
          <w:sz w:val="28"/>
          <w:lang w:eastAsia="zh-CN"/>
          <w:szCs w:val="28"/>
          <w:rFonts w:ascii="仿宋" w:hAnsi="仿宋" w:eastAsia="仿宋" w:hint="eastAsia"/>
        </w:rPr>
        <w:t xml:space="preserve"> </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联</w:t>
      </w:r>
      <w:r w:rsidR="008F7CE6">
        <w:rPr>
          <w:spacing w:val="1"/>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系</w:t>
      </w:r>
      <w:r w:rsidR="008F7CE6">
        <w:rPr>
          <w:spacing w:val="-1"/>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人：</w:t>
      </w:r>
      <w:r w:rsidR="008F7CE6">
        <w:rPr>
          <w:sz w:val="28"/>
          <w:lang w:eastAsia="zh-CN"/>
          <w:szCs w:val="28"/>
          <w:rFonts w:ascii="仿宋" w:hAnsi="仿宋" w:eastAsia="仿宋" w:hint="eastAsia"/>
        </w:rPr>
        <w:t xml:space="preserve">胡女士                                </w:t>
      </w:r>
    </w:p>
    <w:p>
      <w:pPr>
        <w:pStyle w:val="BodyText"/>
        <w:jc w:val="both"/>
        <w:tabs>
          <w:tab w:val="left" w:pos="4228"/>
          <w:tab w:val="left" w:pos="7990"/>
        </w:tabs>
        <w:spacing w:afterAutospacing="false" w:beforeAutospacing="false" w:line="520" w:lineRule="exact"/>
        <w:ind w:firstLine="560" w:firstLineChars="200"/>
        <w:rPr>
          <w:sz w:val="28"/>
          <w:lang w:eastAsia="zh-CN"/>
          <w:szCs w:val="28"/>
          <w:rFonts w:ascii="仿宋" w:hAnsi="仿宋" w:eastAsia="仿宋" w:hint="eastAsia"/>
        </w:rPr>
      </w:pPr>
      <w:r w:rsidR="008F7CE6">
        <w:rPr>
          <w:sz w:val="28"/>
          <w:lang w:eastAsia="zh-CN"/>
          <w:szCs w:val="28"/>
          <w:rFonts w:ascii="仿宋" w:hAnsi="仿宋" w:eastAsia="仿宋" w:hint="eastAsia"/>
        </w:rPr>
        <w:t xml:space="preserve">电   </w:t>
      </w:r>
      <w:r w:rsidR="008F7CE6">
        <w:rPr>
          <w:spacing w:val="2"/>
          <w:sz w:val="28"/>
          <w:lang w:eastAsia="zh-CN"/>
          <w:szCs w:val="28"/>
          <w:rFonts w:ascii="仿宋" w:hAnsi="仿宋" w:eastAsia="仿宋" w:hint="eastAsia"/>
        </w:rPr>
        <w:t xml:space="preserve"> </w:t>
      </w:r>
      <w:r w:rsidR="008F7CE6">
        <w:rPr>
          <w:sz w:val="28"/>
          <w:lang w:eastAsia="zh-CN"/>
          <w:szCs w:val="28"/>
          <w:rFonts w:ascii="仿宋" w:hAnsi="仿宋" w:eastAsia="仿宋" w:hint="eastAsia"/>
        </w:rPr>
        <w:t xml:space="preserve">话：</w:t>
      </w:r>
      <w:r w:rsidR="008F7CE6">
        <w:rPr>
          <w:sz w:val="28"/>
          <w:lang w:eastAsia="zh-CN"/>
          <w:szCs w:val="28"/>
          <w:rFonts w:ascii="仿宋" w:hAnsi="仿宋" w:eastAsia="仿宋" w:hint="eastAsia"/>
        </w:rPr>
        <w:t xml:space="preserve">18879092233                         </w:t>
      </w:r>
      <w:r w:rsidR="008F7CE6">
        <w:rPr>
          <w:sz w:val="28"/>
          <w:lang w:eastAsia="zh-CN"/>
          <w:szCs w:val="28"/>
          <w:rFonts w:ascii="仿宋" w:hAnsi="仿宋" w:eastAsia="仿宋" w:hint="eastAsia"/>
        </w:rPr>
        <w:t xml:space="preserve">  </w:t>
      </w:r>
      <w:r w:rsidR="008F7CE6">
        <w:rPr>
          <w:sz w:val="28"/>
          <w:lang w:eastAsia="zh-CN"/>
          <w:szCs w:val="28"/>
          <w:rFonts w:ascii="仿宋" w:hAnsi="仿宋" w:eastAsia="仿宋" w:hint="eastAsia"/>
        </w:rPr>
      </w:r>
    </w:p>
    <w:p>
      <w:pPr>
        <w:pStyle w:val="BodyText"/>
        <w:tabs>
          <w:tab w:val="left" w:pos="5880"/>
          <w:tab w:val="left" w:pos="6826"/>
          <w:tab w:val="left" w:pos="7769"/>
        </w:tabs>
        <w:spacing w:afterAutospacing="false" w:beforeAutospacing="false" w:line="520" w:lineRule="exact"/>
        <w:ind w:right="102"/>
        <w:rPr>
          <w:sz w:val="28"/>
          <w:lang w:eastAsia="zh-CN"/>
          <w:szCs w:val="28"/>
          <w:rFonts w:ascii="仿宋" w:hAnsi="仿宋" w:eastAsia="仿宋" w:hint="eastAsia"/>
        </w:rPr>
      </w:pPr>
      <w:r w:rsidR="008F7CE6">
        <w:rPr>
          <w:sz w:val="28"/>
          <w:lang w:eastAsia="zh-CN"/>
          <w:szCs w:val="28"/>
          <w:rFonts w:ascii="仿宋" w:hAnsi="仿宋" w:eastAsia="仿宋" w:hint="eastAsia"/>
        </w:rPr>
      </w:r>
    </w:p>
    <w:p>
      <w:pPr>
        <w:pStyle w:val="BodyText"/>
        <w:jc w:val="end"/>
        <w:tabs>
          <w:tab w:val="left" w:pos="5880"/>
          <w:tab w:val="left" w:pos="6826"/>
          <w:tab w:val="left" w:pos="7769"/>
        </w:tabs>
        <w:ind w:right="102"/>
        <w:rPr>
          <w:sz w:val="28"/>
          <w:lang w:eastAsia="zh-CN"/>
          <w:szCs w:val="28"/>
          <w:rFonts w:ascii="仿宋" w:hAnsi="仿宋" w:eastAsia="仿宋" w:hint="eastAsia"/>
        </w:rPr>
      </w:pPr>
      <w:r w:rsidR="008F7CE6">
        <w:rPr>
          <w:sz w:val="28"/>
          <w:lang w:eastAsia="zh-CN"/>
          <w:szCs w:val="28"/>
          <w:rFonts w:ascii="仿宋" w:hAnsi="仿宋" w:eastAsia="仿宋" w:hint="eastAsia"/>
        </w:rPr>
        <w:t xml:space="preserve"> 2023年</w:t>
      </w:r>
      <w:r w:rsidR="008A074A">
        <w:rPr>
          <w:sz w:val="28"/>
          <w:lang w:eastAsia="zh-CN"/>
          <w:szCs w:val="28"/>
          <w:rFonts w:ascii="仿宋" w:hAnsi="仿宋" w:eastAsia="仿宋" w:hint="eastAsia"/>
        </w:rPr>
        <w:t xml:space="preserve">03</w:t>
      </w:r>
      <w:r w:rsidR="008F7CE6">
        <w:rPr>
          <w:spacing w:val="-3"/>
          <w:sz w:val="28"/>
          <w:lang w:eastAsia="zh-CN"/>
          <w:szCs w:val="28"/>
          <w:rFonts w:ascii="仿宋" w:hAnsi="仿宋" w:eastAsia="仿宋" w:hint="eastAsia"/>
        </w:rPr>
        <w:t xml:space="preserve">月</w:t>
      </w:r>
      <w:r w:rsidR="008A074A">
        <w:rPr>
          <w:spacing w:val="-3"/>
          <w:sz w:val="28"/>
          <w:lang w:eastAsia="zh-CN"/>
          <w:szCs w:val="28"/>
          <w:rFonts w:ascii="仿宋" w:hAnsi="仿宋" w:eastAsia="仿宋" w:hint="eastAsia"/>
        </w:rPr>
        <w:t xml:space="preserve">19</w:t>
      </w:r>
      <w:r w:rsidR="008F7CE6">
        <w:rPr>
          <w:sz w:val="28"/>
          <w:lang w:eastAsia="zh-CN"/>
          <w:szCs w:val="28"/>
          <w:rFonts w:ascii="仿宋" w:hAnsi="仿宋" w:eastAsia="仿宋" w:hint="eastAsia"/>
        </w:rPr>
        <w:t xml:space="preserve">日</w:t>
      </w:r>
    </w:p>
    <w:sectPr>
      <w:type w:val="nextPage"/>
      <w:docGrid w:type="lines" w:linePitch="312"/>
      <w:pgSz w:w="11906" w:h="16838"/>
      <w:pgMar w:top="1440" w:right="1800" w:bottom="1440" w:left="1800" w:header="851" w:footer="992" w:gutter="0"/>
      <w:cols w:space="720"/>
    </w:sectPr>
  </w:body>
</w:document>
</file>

<file path=word/fontTable.xml><?xml version="1.0" encoding="utf-8"?>
<w:font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Math">
    <w:panose1 w:val="02040503050406030204"/>
    <w:charset w:val="01"/>
    <w:family w:val="roman"/>
    <w:pitch w:val="variable"/>
    <w:sig w:usb0="00000000" w:usb1="00000000" w:usb2="00000000" w:usb3="00000000" w:csb0="00000000" w:csb1="00000000"/>
  </w:font>
</w:fonts>
</file>

<file path=word/settings.xml><?xml version="1.0" encoding="utf-8"?>
<w:settings xmlns:w="http://schemas.openxmlformats.org/wordprocessingml/2006/main">
  <w:defaultTabStop w:val="420"/>
  <w:displayHorizontalDrawingGridEvery w:val="0"/>
  <w:displayVerticalDrawingGridEvery w:val="2"/>
  <w:zoom w:percent="145"/>
  <w:compat>
    <w:balanceSingleByteDoubleByteWidth/>
    <w:doNotLeaveBackslashAlone/>
    <w:ulTrailSpac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lang w:val="en-US"/>
        <w:rFonts w:ascii="Calibri" w:hAnsi="Calibri" w:eastAsia="宋体" w:cs="Times New Roman"/>
      </w:rPr>
    </w:rPrDefault>
    <w:pPrDefault/>
  </w:docDefaults>
  <w:style w:type="paragraph" w:styleId="Normal" w:default="0">
    <w:name w:val="Normal"/>
    <w:link w:val="Normal"/>
    <w:pPr>
      <w:widowControl w:val="off"/>
    </w:pPr>
    <w:rPr>
      <w:sz w:val="22"/>
      <w:lang w:val="en-US" w:eastAsia="en-US" w:bidi="ar-SA"/>
      <w:szCs w:val="22"/>
      <w:rFonts w:ascii="宋体" w:hAnsi="宋体"/>
    </w:rPr>
  </w:style>
  <w:style w:type="paragraph" w:styleId="Heading1" w:default="0">
    <w:name w:val="标题 1"/>
    <w:basedOn w:val="Normal"/>
    <w:link w:val="Normal"/>
    <w:pPr>
      <w:outlineLvl w:val="0"/>
      <w:spacing w:afterAutospacing="false" w:beforeAutospacing="false" w:line="590" w:lineRule="exact"/>
      <w:ind w:left="3"/>
    </w:pPr>
    <w:rPr>
      <w:b w:val="1"/>
      <w:sz w:val="44"/>
      <w:szCs w:val="44"/>
      <w:bCs/>
      <w:rFonts w:ascii="Microsoft JhengHei" w:hAnsi="Microsoft JhengHei" w:eastAsia="Microsoft JhengHei"/>
    </w:rPr>
  </w:style>
  <w:style w:type="paragraph" w:styleId="Heading2" w:default="0">
    <w:name w:val="标题 2"/>
    <w:basedOn w:val="Normal"/>
    <w:link w:val="Normal"/>
    <w:pPr>
      <w:outlineLvl w:val="1"/>
      <w:ind w:left="100" w:right="102"/>
    </w:pPr>
    <w:rPr>
      <w:b w:val="1"/>
      <w:sz w:val="32"/>
      <w:szCs w:val="32"/>
      <w:bCs/>
      <w:rFonts w:ascii="Microsoft JhengHei" w:hAnsi="Microsoft JhengHei" w:eastAsia="Microsoft JhengHei"/>
    </w:rPr>
  </w:style>
  <w:style w:type="character" w:styleId="NormalCharacter" w:default="0">
    <w:name w:val="默认段落字体"/>
    <w:link w:val="Normal"/>
    <w:semiHidden/>
  </w:style>
  <w:style w:type="table" w:styleId="TableNormal" w:default="0">
    <w:name w:val="普通表格"/>
    <w:link w:val="Normal"/>
    <w:semiHidden/>
  </w:style>
  <w:style w:type="numbering" w:styleId="NormalList" w:default="0">
    <w:name w:val="无列表"/>
    <w:link w:val="Normal"/>
    <w:semiHidden/>
  </w:style>
  <w:style w:type="paragraph" w:styleId="BodyText" w:default="0">
    <w:name w:val="正文文本"/>
    <w:basedOn w:val="Normal"/>
    <w:link w:val="Normal"/>
    <w:rPr>
      <w:sz w:val="21"/>
      <w:szCs w:val="21"/>
      <w:rFonts w:ascii="宋体" w:hAnsi="宋体" w:eastAsia="宋体"/>
    </w:rPr>
  </w:style>
  <w:style w:type="paragraph" w:styleId="UserStyle_0" w:default="0">
    <w:name w:val="Default"/>
    <w:link w:val="Normal"/>
    <w:pPr>
      <w:autoSpaceDE w:val="0"/>
      <w:autoSpaceDN w:val="0"/>
      <w:widowControl w:val="off"/>
    </w:pPr>
    <w:rPr>
      <w:color w:val="000000"/>
      <w:sz w:val="24"/>
      <w:lang w:val="en-US" w:eastAsia="zh-CN" w:bidi="ar-SA"/>
      <w:szCs w:val="24"/>
      <w:rFonts w:ascii="Times New Roman" w:hAnsi="Times New Roman"/>
    </w:rPr>
  </w:style>
</w:styles>
</file>

<file path=word/_rels/document.xml.rels><?xml version="1.0" encoding="UTF-8" standalone="yes"?><Relationships xmlns="http://schemas.openxmlformats.org/package/2006/relationships"><Relationship Id="rId2" Type="http://schemas.openxmlformats.org/officeDocument/2006/relationships/fontTable" Target="fontTable.xml" /><Relationship Id="rId1" Type="http://schemas.openxmlformats.org/officeDocument/2006/relationships/settings" Target="settings.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