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spacing w:line="360" w:lineRule="auto"/>
        <w:outlineLvl w:val="3"/>
        <w:rPr>
          <w:rFonts w:ascii="宋体" w:hAnsi="宋体" w:eastAsia="宋体"/>
        </w:rPr>
      </w:pPr>
      <w:bookmarkStart w:id="0" w:name="_Toc13587"/>
      <w:r>
        <w:rPr>
          <w:rFonts w:hint="eastAsia" w:ascii="宋体" w:hAnsi="宋体" w:eastAsia="宋体"/>
        </w:rPr>
        <w:t>一、投标书封面</w:t>
      </w:r>
      <w:bookmarkEnd w:id="0"/>
    </w:p>
    <w:p>
      <w:pPr>
        <w:pStyle w:val="17"/>
        <w:spacing w:before="0" w:beforeLines="0" w:after="0" w:afterLines="0" w:line="360" w:lineRule="auto"/>
        <w:rPr>
          <w:b w:val="0"/>
          <w:sz w:val="40"/>
          <w:szCs w:val="40"/>
          <w:u w:val="single"/>
        </w:rPr>
      </w:pPr>
    </w:p>
    <w:p>
      <w:pPr>
        <w:pStyle w:val="17"/>
        <w:spacing w:before="0" w:beforeLines="0" w:after="0" w:afterLines="0" w:line="360" w:lineRule="auto"/>
        <w:rPr>
          <w:b w:val="0"/>
          <w:sz w:val="40"/>
          <w:szCs w:val="40"/>
          <w:u w:val="single"/>
        </w:rPr>
      </w:pPr>
    </w:p>
    <w:p>
      <w:pPr>
        <w:spacing w:before="65" w:line="920" w:lineRule="exact"/>
        <w:jc w:val="center"/>
        <w:rPr>
          <w:rFonts w:hint="eastAsia" w:ascii="宋体" w:hAnsi="宋体" w:eastAsia="宋体" w:cs="宋体"/>
          <w:b/>
          <w:color w:val="auto"/>
          <w:sz w:val="52"/>
          <w:szCs w:val="52"/>
          <w:u w:val="single"/>
          <w:lang w:val="en-US" w:eastAsia="zh-CN"/>
        </w:rPr>
      </w:pPr>
      <w:r>
        <w:rPr>
          <w:rFonts w:hint="eastAsia" w:ascii="宋体" w:hAnsi="宋体" w:eastAsia="宋体" w:cs="宋体"/>
          <w:b/>
          <w:color w:val="auto"/>
          <w:sz w:val="52"/>
          <w:szCs w:val="52"/>
          <w:u w:val="single"/>
          <w:lang w:val="en-US" w:eastAsia="zh-CN"/>
        </w:rPr>
        <w:t>浔阳区金鸡坡街道石化五区改造目</w:t>
      </w:r>
    </w:p>
    <w:p>
      <w:pPr>
        <w:spacing w:before="65" w:line="920" w:lineRule="exact"/>
        <w:jc w:val="center"/>
        <w:rPr>
          <w:rFonts w:hint="eastAsia" w:ascii="宋体" w:hAnsi="宋体" w:eastAsia="宋体" w:cs="宋体"/>
          <w:sz w:val="28"/>
          <w:szCs w:val="28"/>
          <w:lang w:val="en-US" w:eastAsia="zh-CN"/>
        </w:rPr>
      </w:pPr>
      <w:r>
        <w:rPr>
          <w:rFonts w:hint="eastAsia" w:cs="宋体"/>
          <w:b/>
          <w:color w:val="auto"/>
          <w:sz w:val="52"/>
          <w:szCs w:val="52"/>
          <w:u w:val="single"/>
          <w:lang w:val="en-US" w:eastAsia="zh-CN"/>
        </w:rPr>
        <w:t>外墙改造</w:t>
      </w:r>
      <w:r>
        <w:rPr>
          <w:rFonts w:hint="eastAsia" w:ascii="宋体" w:hAnsi="宋体" w:eastAsia="宋体" w:cs="宋体"/>
          <w:b/>
          <w:color w:val="auto"/>
          <w:sz w:val="52"/>
          <w:szCs w:val="52"/>
          <w:u w:val="single"/>
          <w:lang w:val="en-US" w:eastAsia="zh-CN"/>
        </w:rPr>
        <w:t>劳务分包工程</w:t>
      </w:r>
    </w:p>
    <w:p>
      <w:pPr>
        <w:pStyle w:val="17"/>
        <w:spacing w:before="0" w:beforeLines="0" w:after="0" w:afterLines="0" w:line="360" w:lineRule="auto"/>
        <w:rPr>
          <w:sz w:val="36"/>
          <w:szCs w:val="36"/>
        </w:rPr>
      </w:pPr>
    </w:p>
    <w:p>
      <w:pPr>
        <w:pStyle w:val="18"/>
        <w:spacing w:before="326" w:beforeLines="0" w:after="326" w:afterLines="0" w:line="360" w:lineRule="auto"/>
        <w:jc w:val="both"/>
        <w:rPr>
          <w:szCs w:val="72"/>
        </w:rPr>
      </w:pPr>
    </w:p>
    <w:p>
      <w:pPr>
        <w:pStyle w:val="18"/>
        <w:spacing w:before="326" w:beforeLines="0" w:after="326" w:afterLines="0" w:line="360" w:lineRule="auto"/>
        <w:rPr>
          <w:szCs w:val="72"/>
        </w:rPr>
      </w:pPr>
      <w:r>
        <w:rPr>
          <w:rFonts w:hint="eastAsia"/>
          <w:szCs w:val="72"/>
        </w:rPr>
        <w:t>投 标 文 件</w:t>
      </w:r>
    </w:p>
    <w:p>
      <w:pPr>
        <w:spacing w:line="360" w:lineRule="auto"/>
        <w:rPr>
          <w:rFonts w:eastAsia="黑体"/>
          <w:sz w:val="28"/>
          <w:szCs w:val="28"/>
        </w:rPr>
      </w:pPr>
    </w:p>
    <w:p>
      <w:pPr>
        <w:spacing w:line="360" w:lineRule="auto"/>
        <w:rPr>
          <w:rFonts w:ascii="微软雅黑" w:hAnsi="微软雅黑" w:eastAsia="微软雅黑" w:cs="微软雅黑"/>
        </w:rPr>
      </w:pPr>
    </w:p>
    <w:p>
      <w:pPr>
        <w:spacing w:line="360" w:lineRule="auto"/>
        <w:rPr>
          <w:rFonts w:ascii="微软雅黑" w:hAnsi="微软雅黑" w:eastAsia="微软雅黑" w:cs="微软雅黑"/>
        </w:rPr>
      </w:pPr>
    </w:p>
    <w:p>
      <w:pPr>
        <w:spacing w:line="360" w:lineRule="auto"/>
        <w:rPr>
          <w:rFonts w:ascii="微软雅黑" w:hAnsi="微软雅黑" w:eastAsia="微软雅黑" w:cs="微软雅黑"/>
        </w:rPr>
      </w:pPr>
    </w:p>
    <w:p>
      <w:pPr>
        <w:spacing w:line="360" w:lineRule="auto"/>
        <w:rPr>
          <w:rFonts w:ascii="微软雅黑" w:hAnsi="微软雅黑" w:eastAsia="微软雅黑" w:cs="微软雅黑"/>
        </w:rPr>
      </w:pPr>
    </w:p>
    <w:p>
      <w:pPr>
        <w:spacing w:line="360" w:lineRule="auto"/>
        <w:rPr>
          <w:rFonts w:ascii="微软雅黑" w:hAnsi="微软雅黑" w:eastAsia="微软雅黑" w:cs="微软雅黑"/>
        </w:rPr>
      </w:pPr>
    </w:p>
    <w:p>
      <w:pPr>
        <w:spacing w:line="360" w:lineRule="auto"/>
        <w:rPr>
          <w:rFonts w:ascii="微软雅黑" w:hAnsi="微软雅黑" w:eastAsia="微软雅黑" w:cs="微软雅黑"/>
        </w:rPr>
      </w:pPr>
    </w:p>
    <w:p>
      <w:pPr>
        <w:spacing w:line="360" w:lineRule="auto"/>
        <w:jc w:val="center"/>
        <w:rPr>
          <w:rFonts w:ascii="微软雅黑" w:hAnsi="微软雅黑" w:eastAsia="微软雅黑" w:cs="微软雅黑"/>
          <w:u w:val="single"/>
        </w:rPr>
      </w:pPr>
      <w:r>
        <w:rPr>
          <w:rFonts w:hint="eastAsia" w:ascii="微软雅黑" w:hAnsi="微软雅黑" w:eastAsia="微软雅黑" w:cs="微软雅黑"/>
        </w:rPr>
        <w:t>投标人：</w:t>
      </w:r>
      <w:r>
        <w:rPr>
          <w:rFonts w:hint="eastAsia" w:ascii="微软雅黑" w:hAnsi="微软雅黑" w:eastAsia="微软雅黑" w:cs="微软雅黑"/>
          <w:u w:val="single"/>
        </w:rPr>
        <w:t xml:space="preserve">                              </w:t>
      </w:r>
      <w:r>
        <w:rPr>
          <w:rFonts w:hint="eastAsia" w:ascii="微软雅黑" w:hAnsi="微软雅黑" w:eastAsia="微软雅黑" w:cs="微软雅黑"/>
        </w:rPr>
        <w:t>（签字或者盖单位章）</w:t>
      </w:r>
    </w:p>
    <w:p>
      <w:pPr>
        <w:spacing w:line="360" w:lineRule="auto"/>
        <w:ind w:firstLine="2640" w:firstLineChars="1100"/>
        <w:jc w:val="both"/>
        <w:rPr>
          <w:rFonts w:ascii="微软雅黑" w:hAnsi="微软雅黑" w:eastAsia="微软雅黑" w:cs="微软雅黑"/>
        </w:rPr>
      </w:pPr>
      <w:r>
        <w:rPr>
          <w:rFonts w:hint="eastAsia" w:ascii="微软雅黑" w:hAnsi="微软雅黑" w:eastAsia="微软雅黑" w:cs="微软雅黑"/>
          <w:u w:val="single"/>
        </w:rPr>
        <w:t xml:space="preserve">        </w:t>
      </w:r>
      <w:r>
        <w:rPr>
          <w:rFonts w:hint="eastAsia" w:ascii="微软雅黑" w:hAnsi="微软雅黑" w:eastAsia="微软雅黑" w:cs="微软雅黑"/>
        </w:rPr>
        <w:t>年</w:t>
      </w:r>
      <w:r>
        <w:rPr>
          <w:rFonts w:hint="eastAsia" w:ascii="微软雅黑" w:hAnsi="微软雅黑" w:eastAsia="微软雅黑" w:cs="微软雅黑"/>
          <w:u w:val="single"/>
        </w:rPr>
        <w:t xml:space="preserve">        </w:t>
      </w:r>
      <w:r>
        <w:rPr>
          <w:rFonts w:hint="eastAsia" w:ascii="微软雅黑" w:hAnsi="微软雅黑" w:eastAsia="微软雅黑" w:cs="微软雅黑"/>
        </w:rPr>
        <w:t>月</w:t>
      </w:r>
      <w:r>
        <w:rPr>
          <w:rFonts w:hint="eastAsia" w:ascii="微软雅黑" w:hAnsi="微软雅黑" w:eastAsia="微软雅黑" w:cs="微软雅黑"/>
          <w:u w:val="single"/>
        </w:rPr>
        <w:t xml:space="preserve">        </w:t>
      </w:r>
      <w:r>
        <w:rPr>
          <w:rFonts w:hint="eastAsia" w:ascii="微软雅黑" w:hAnsi="微软雅黑" w:eastAsia="微软雅黑" w:cs="微软雅黑"/>
        </w:rPr>
        <w:t>日</w:t>
      </w:r>
    </w:p>
    <w:p>
      <w:pPr>
        <w:pStyle w:val="16"/>
        <w:spacing w:line="360" w:lineRule="auto"/>
        <w:outlineLvl w:val="3"/>
        <w:rPr>
          <w:rFonts w:ascii="宋体" w:hAnsi="宋体" w:eastAsia="宋体"/>
        </w:rPr>
      </w:pPr>
      <w:bookmarkStart w:id="1" w:name="_Toc179632808"/>
      <w:bookmarkStart w:id="2" w:name="_Toc144974857"/>
      <w:bookmarkStart w:id="3" w:name="_Toc293665844"/>
      <w:bookmarkStart w:id="4" w:name="_Toc152042577"/>
      <w:bookmarkStart w:id="5" w:name="_Toc293665786"/>
      <w:bookmarkStart w:id="6" w:name="_Toc23040"/>
      <w:bookmarkStart w:id="7" w:name="_Toc152045788"/>
      <w:bookmarkStart w:id="8" w:name="_Toc293666416"/>
      <w:r>
        <w:rPr>
          <w:rFonts w:hint="eastAsia" w:ascii="宋体" w:hAnsi="宋体" w:eastAsia="宋体"/>
        </w:rPr>
        <w:t>二、投标函</w:t>
      </w:r>
      <w:bookmarkEnd w:id="1"/>
      <w:bookmarkEnd w:id="2"/>
      <w:bookmarkEnd w:id="3"/>
      <w:bookmarkEnd w:id="4"/>
      <w:bookmarkEnd w:id="5"/>
      <w:bookmarkEnd w:id="6"/>
      <w:bookmarkEnd w:id="7"/>
      <w:bookmarkEnd w:id="8"/>
    </w:p>
    <w:p>
      <w:pPr>
        <w:spacing w:line="360" w:lineRule="auto"/>
        <w:jc w:val="center"/>
        <w:rPr>
          <w:rFonts w:cs="宋体"/>
          <w:b/>
          <w:sz w:val="32"/>
          <w:szCs w:val="32"/>
        </w:rPr>
      </w:pPr>
      <w:r>
        <w:rPr>
          <w:rFonts w:hint="eastAsia" w:cs="宋体"/>
          <w:b/>
          <w:sz w:val="32"/>
          <w:szCs w:val="32"/>
        </w:rPr>
        <w:t>投标函</w:t>
      </w:r>
    </w:p>
    <w:p>
      <w:pPr>
        <w:spacing w:line="360" w:lineRule="auto"/>
        <w:rPr>
          <w:rFonts w:cs="宋体"/>
          <w:b/>
          <w:bCs/>
          <w:sz w:val="22"/>
          <w:szCs w:val="22"/>
          <w:u w:val="single"/>
        </w:rPr>
      </w:pPr>
      <w:r>
        <w:rPr>
          <w:rFonts w:hint="eastAsia" w:cs="宋体"/>
          <w:b/>
          <w:bCs/>
          <w:sz w:val="22"/>
          <w:szCs w:val="22"/>
        </w:rPr>
        <w:t xml:space="preserve"> 致：</w:t>
      </w:r>
      <w:r>
        <w:rPr>
          <w:rFonts w:hint="eastAsia" w:cs="宋体"/>
          <w:b/>
          <w:bCs/>
          <w:sz w:val="22"/>
          <w:szCs w:val="22"/>
          <w:u w:val="single"/>
        </w:rPr>
        <w:t xml:space="preserve"> 江西建工第三建筑有限责任公司  </w:t>
      </w:r>
    </w:p>
    <w:p>
      <w:pPr>
        <w:spacing w:line="360" w:lineRule="auto"/>
        <w:rPr>
          <w:rFonts w:cs="宋体"/>
          <w:sz w:val="21"/>
          <w:szCs w:val="21"/>
        </w:rPr>
      </w:pPr>
      <w:r>
        <w:rPr>
          <w:rFonts w:hint="eastAsia" w:cs="宋体"/>
          <w:sz w:val="21"/>
          <w:szCs w:val="21"/>
        </w:rPr>
        <w:t>1．</w:t>
      </w:r>
      <w:r>
        <w:rPr>
          <w:rFonts w:hint="eastAsia" w:cs="宋体"/>
          <w:sz w:val="21"/>
          <w:szCs w:val="18"/>
        </w:rPr>
        <w:t>经考察现场和仔细研究招标文件后，我方愿意按照上述工程质量、规范、合同条款及招标文件的要求并接受招标文件的所有条件，按照综合单价附录表的报价承担上述整个工程的施工、实施和验收</w:t>
      </w:r>
      <w:r>
        <w:rPr>
          <w:rFonts w:hint="eastAsia" w:cs="宋体"/>
          <w:sz w:val="21"/>
          <w:szCs w:val="21"/>
        </w:rPr>
        <w:t>，工程质量、工期达到双方合同约定的要求，如果达不到双方合同约定的要求，自愿按照双方合同要求处罚。</w:t>
      </w:r>
    </w:p>
    <w:p>
      <w:pPr>
        <w:spacing w:line="360" w:lineRule="auto"/>
        <w:rPr>
          <w:rFonts w:cs="宋体"/>
          <w:sz w:val="21"/>
          <w:szCs w:val="21"/>
        </w:rPr>
      </w:pPr>
      <w:r>
        <w:rPr>
          <w:rFonts w:hint="eastAsia" w:cs="宋体"/>
          <w:sz w:val="21"/>
          <w:szCs w:val="21"/>
        </w:rPr>
        <w:t>2．我方承诺在投标有效期内不修改、撤销投标文件。</w:t>
      </w:r>
    </w:p>
    <w:p>
      <w:pPr>
        <w:spacing w:line="360" w:lineRule="auto"/>
        <w:rPr>
          <w:rFonts w:cs="宋体"/>
          <w:sz w:val="21"/>
          <w:szCs w:val="21"/>
        </w:rPr>
      </w:pPr>
      <w:r>
        <w:rPr>
          <w:rFonts w:hint="eastAsia" w:cs="宋体"/>
          <w:sz w:val="21"/>
          <w:szCs w:val="21"/>
        </w:rPr>
        <w:t>3．我方承诺如我方中标：</w:t>
      </w:r>
    </w:p>
    <w:p>
      <w:pPr>
        <w:spacing w:line="360" w:lineRule="auto"/>
        <w:rPr>
          <w:rFonts w:cs="宋体"/>
          <w:sz w:val="21"/>
          <w:szCs w:val="18"/>
        </w:rPr>
      </w:pPr>
      <w:r>
        <w:rPr>
          <w:rFonts w:hint="eastAsia" w:cs="宋体"/>
          <w:sz w:val="21"/>
          <w:szCs w:val="21"/>
        </w:rPr>
        <w:t>（1）</w:t>
      </w:r>
      <w:r>
        <w:rPr>
          <w:rFonts w:hint="eastAsia" w:cs="宋体"/>
          <w:sz w:val="21"/>
          <w:szCs w:val="18"/>
        </w:rPr>
        <w:t>收到中标通知书后将严格按照中标通知书的要求，签订正式的合同。</w:t>
      </w:r>
    </w:p>
    <w:p>
      <w:pPr>
        <w:spacing w:line="360" w:lineRule="auto"/>
        <w:rPr>
          <w:rFonts w:cs="宋体"/>
          <w:sz w:val="21"/>
          <w:szCs w:val="21"/>
        </w:rPr>
      </w:pPr>
      <w:r>
        <w:rPr>
          <w:rFonts w:hint="eastAsia" w:cs="宋体"/>
          <w:sz w:val="21"/>
          <w:szCs w:val="21"/>
        </w:rPr>
        <w:t>（2）</w:t>
      </w:r>
      <w:r>
        <w:rPr>
          <w:rFonts w:hint="eastAsia" w:cs="宋体"/>
          <w:sz w:val="21"/>
          <w:szCs w:val="18"/>
        </w:rPr>
        <w:t>在制定并签署及执行正式合同之前，本投标书连同贵方发出招标文件及书面中标通知等有关文件将作为双方之间有约束力的法律文件。</w:t>
      </w:r>
    </w:p>
    <w:p>
      <w:pPr>
        <w:spacing w:line="360" w:lineRule="auto"/>
        <w:rPr>
          <w:rFonts w:cs="宋体"/>
          <w:sz w:val="21"/>
          <w:szCs w:val="21"/>
        </w:rPr>
      </w:pPr>
      <w:r>
        <w:rPr>
          <w:rFonts w:hint="eastAsia" w:cs="宋体"/>
          <w:sz w:val="21"/>
          <w:szCs w:val="21"/>
        </w:rPr>
        <w:t>（3）我方承诺按照招标文件规定向你方递交履约担保。</w:t>
      </w:r>
    </w:p>
    <w:p>
      <w:pPr>
        <w:spacing w:line="360" w:lineRule="auto"/>
        <w:rPr>
          <w:rFonts w:cs="宋体"/>
          <w:sz w:val="21"/>
          <w:szCs w:val="21"/>
        </w:rPr>
      </w:pPr>
      <w:r>
        <w:rPr>
          <w:rFonts w:hint="eastAsia" w:cs="宋体"/>
          <w:sz w:val="21"/>
          <w:szCs w:val="21"/>
        </w:rPr>
        <w:t>（4）我方承诺在合同约定的期限内完成全部合同工程。</w:t>
      </w:r>
    </w:p>
    <w:p>
      <w:pPr>
        <w:spacing w:line="360" w:lineRule="auto"/>
        <w:rPr>
          <w:rFonts w:cs="宋体"/>
          <w:sz w:val="21"/>
          <w:szCs w:val="18"/>
        </w:rPr>
      </w:pPr>
      <w:r>
        <w:rPr>
          <w:rFonts w:hint="eastAsia" w:cs="宋体"/>
          <w:sz w:val="21"/>
          <w:szCs w:val="21"/>
        </w:rPr>
        <w:t>4．特此声明：我方所递交的投标文件及有关资料内容等均是在我方实地勘察过现场、充分了解投标项目实际情况的基础上编制。</w:t>
      </w:r>
    </w:p>
    <w:p>
      <w:pPr>
        <w:spacing w:line="360" w:lineRule="auto"/>
        <w:rPr>
          <w:rFonts w:cs="宋体"/>
          <w:sz w:val="21"/>
          <w:szCs w:val="21"/>
        </w:rPr>
      </w:pPr>
      <w:r>
        <w:rPr>
          <w:rFonts w:hint="eastAsia" w:cs="宋体"/>
          <w:sz w:val="21"/>
          <w:szCs w:val="21"/>
        </w:rPr>
        <w:t>5.（其他补充说明）。</w:t>
      </w:r>
    </w:p>
    <w:p>
      <w:pPr>
        <w:spacing w:line="360" w:lineRule="auto"/>
        <w:rPr>
          <w:rFonts w:cs="宋体"/>
          <w:sz w:val="21"/>
          <w:szCs w:val="21"/>
        </w:rPr>
      </w:pPr>
      <w:r>
        <w:rPr>
          <w:rFonts w:hint="eastAsia" w:cs="宋体"/>
          <w:sz w:val="21"/>
          <w:szCs w:val="21"/>
        </w:rPr>
        <w:t>投 标 人：                      （签字或者盖单位章）</w:t>
      </w:r>
    </w:p>
    <w:p>
      <w:pPr>
        <w:spacing w:line="360" w:lineRule="auto"/>
        <w:rPr>
          <w:rFonts w:cs="宋体"/>
          <w:sz w:val="21"/>
          <w:szCs w:val="21"/>
        </w:rPr>
      </w:pPr>
      <w:r>
        <w:rPr>
          <w:rFonts w:hint="eastAsia" w:cs="宋体"/>
          <w:sz w:val="21"/>
          <w:szCs w:val="21"/>
        </w:rPr>
        <w:t xml:space="preserve">地址：                                     </w:t>
      </w:r>
    </w:p>
    <w:p>
      <w:pPr>
        <w:spacing w:line="360" w:lineRule="auto"/>
        <w:rPr>
          <w:rFonts w:cs="宋体"/>
          <w:sz w:val="21"/>
          <w:szCs w:val="21"/>
        </w:rPr>
      </w:pPr>
      <w:r>
        <w:rPr>
          <w:rFonts w:hint="eastAsia" w:cs="宋体"/>
          <w:sz w:val="21"/>
          <w:szCs w:val="21"/>
        </w:rPr>
        <w:t xml:space="preserve">电话：                                    身份证号码：                                     </w:t>
      </w:r>
    </w:p>
    <w:p>
      <w:pPr>
        <w:spacing w:line="360" w:lineRule="auto"/>
        <w:rPr>
          <w:rFonts w:cs="宋体"/>
          <w:sz w:val="21"/>
          <w:szCs w:val="21"/>
        </w:rPr>
      </w:pPr>
      <w:r>
        <w:rPr>
          <w:rFonts w:hint="eastAsia" w:cs="宋体"/>
          <w:sz w:val="21"/>
          <w:szCs w:val="21"/>
        </w:rPr>
        <w:t xml:space="preserve">附件：投标人身份证或者单位资质、营业执照等内容                                 </w:t>
      </w:r>
    </w:p>
    <w:p>
      <w:pPr>
        <w:spacing w:line="360" w:lineRule="auto"/>
        <w:rPr>
          <w:rFonts w:hint="eastAsia" w:cs="宋体"/>
          <w:sz w:val="21"/>
          <w:szCs w:val="21"/>
        </w:rPr>
        <w:sectPr>
          <w:headerReference r:id="rId7" w:type="first"/>
          <w:footerReference r:id="rId10" w:type="first"/>
          <w:headerReference r:id="rId5" w:type="default"/>
          <w:footerReference r:id="rId8" w:type="default"/>
          <w:headerReference r:id="rId6" w:type="even"/>
          <w:footerReference r:id="rId9" w:type="even"/>
          <w:pgSz w:w="11906" w:h="16838"/>
          <w:pgMar w:top="1440" w:right="746" w:bottom="1440" w:left="1080" w:header="851" w:footer="992" w:gutter="0"/>
          <w:cols w:space="425" w:num="1"/>
          <w:docGrid w:type="lines" w:linePitch="312" w:charSpace="0"/>
        </w:sectPr>
      </w:pPr>
      <w:r>
        <w:rPr>
          <w:rFonts w:hint="eastAsia" w:cs="宋体"/>
          <w:sz w:val="21"/>
          <w:szCs w:val="21"/>
        </w:rPr>
        <w:t xml:space="preserve">        年        月        日</w:t>
      </w:r>
      <w:bookmarkStart w:id="9" w:name="_Toc144974859"/>
      <w:bookmarkStart w:id="10" w:name="_Toc293665788"/>
      <w:bookmarkStart w:id="11" w:name="_Toc179632810"/>
      <w:bookmarkStart w:id="12" w:name="_Toc293666418"/>
      <w:bookmarkStart w:id="13" w:name="_Toc152042579"/>
      <w:bookmarkStart w:id="14" w:name="_Toc293665846"/>
      <w:bookmarkStart w:id="15" w:name="_Toc152045790"/>
    </w:p>
    <w:p>
      <w:pPr>
        <w:jc w:val="left"/>
        <w:rPr>
          <w:rFonts w:hint="default"/>
          <w:sz w:val="36"/>
          <w:szCs w:val="36"/>
          <w:vertAlign w:val="baseline"/>
          <w:lang w:val="en-US" w:eastAsia="zh-CN"/>
        </w:rPr>
      </w:pPr>
      <w:r>
        <w:rPr>
          <w:rFonts w:hint="eastAsia"/>
          <w:sz w:val="36"/>
          <w:szCs w:val="36"/>
          <w:vertAlign w:val="baseline"/>
          <w:lang w:val="en-US" w:eastAsia="zh-CN"/>
        </w:rPr>
        <w:t>三、综合单价报价表</w:t>
      </w:r>
    </w:p>
    <w:tbl>
      <w:tblPr>
        <w:tblStyle w:val="13"/>
        <w:tblW w:w="14461" w:type="dxa"/>
        <w:tblInd w:w="-2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1348"/>
        <w:gridCol w:w="625"/>
        <w:gridCol w:w="1361"/>
        <w:gridCol w:w="903"/>
        <w:gridCol w:w="1291"/>
        <w:gridCol w:w="1625"/>
        <w:gridCol w:w="6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noWrap w:val="0"/>
            <w:vAlign w:val="top"/>
          </w:tcPr>
          <w:p>
            <w:pPr>
              <w:jc w:val="center"/>
              <w:rPr>
                <w:rFonts w:hint="eastAsia" w:ascii="Calibri" w:hAnsi="Calibri" w:eastAsia="宋体" w:cs="Times New Roman"/>
                <w:kern w:val="2"/>
                <w:sz w:val="21"/>
                <w:szCs w:val="21"/>
                <w:vertAlign w:val="baseline"/>
                <w:lang w:val="en-US" w:eastAsia="zh-CN" w:bidi="ar-SA"/>
              </w:rPr>
            </w:pPr>
            <w:r>
              <w:rPr>
                <w:rFonts w:hint="eastAsia"/>
                <w:sz w:val="21"/>
                <w:szCs w:val="21"/>
                <w:vertAlign w:val="baseline"/>
                <w:lang w:val="en-US" w:eastAsia="zh-CN"/>
              </w:rPr>
              <w:t>序号</w:t>
            </w:r>
          </w:p>
        </w:tc>
        <w:tc>
          <w:tcPr>
            <w:tcW w:w="1348" w:type="dxa"/>
            <w:noWrap w:val="0"/>
            <w:vAlign w:val="top"/>
          </w:tcPr>
          <w:p>
            <w:pPr>
              <w:jc w:val="center"/>
              <w:rPr>
                <w:rFonts w:hint="eastAsia" w:ascii="Calibri" w:hAnsi="Calibri" w:eastAsia="宋体" w:cs="Times New Roman"/>
                <w:kern w:val="2"/>
                <w:sz w:val="21"/>
                <w:szCs w:val="21"/>
                <w:vertAlign w:val="baseline"/>
                <w:lang w:val="en-US" w:eastAsia="zh-CN" w:bidi="ar-SA"/>
              </w:rPr>
            </w:pPr>
            <w:r>
              <w:rPr>
                <w:rFonts w:hint="eastAsia"/>
                <w:sz w:val="21"/>
                <w:szCs w:val="21"/>
                <w:vertAlign w:val="baseline"/>
                <w:lang w:val="en-US" w:eastAsia="zh-CN"/>
              </w:rPr>
              <w:t>承包范围</w:t>
            </w:r>
          </w:p>
        </w:tc>
        <w:tc>
          <w:tcPr>
            <w:tcW w:w="625" w:type="dxa"/>
            <w:noWrap w:val="0"/>
            <w:vAlign w:val="top"/>
          </w:tcPr>
          <w:p>
            <w:pPr>
              <w:jc w:val="center"/>
              <w:rPr>
                <w:rFonts w:hint="eastAsia" w:ascii="Calibri" w:hAnsi="Calibri" w:eastAsia="宋体" w:cs="Times New Roman"/>
                <w:kern w:val="2"/>
                <w:sz w:val="21"/>
                <w:szCs w:val="21"/>
                <w:vertAlign w:val="baseline"/>
                <w:lang w:val="en-US" w:eastAsia="zh-CN" w:bidi="ar-SA"/>
              </w:rPr>
            </w:pPr>
            <w:r>
              <w:rPr>
                <w:rFonts w:hint="eastAsia"/>
                <w:sz w:val="21"/>
                <w:szCs w:val="21"/>
                <w:vertAlign w:val="baseline"/>
                <w:lang w:val="en-US" w:eastAsia="zh-CN"/>
              </w:rPr>
              <w:t>单位</w:t>
            </w:r>
          </w:p>
        </w:tc>
        <w:tc>
          <w:tcPr>
            <w:tcW w:w="1361" w:type="dxa"/>
            <w:noWrap w:val="0"/>
            <w:vAlign w:val="top"/>
          </w:tcPr>
          <w:p>
            <w:pPr>
              <w:jc w:val="center"/>
              <w:rPr>
                <w:rFonts w:hint="eastAsia" w:ascii="Calibri" w:hAnsi="Calibri" w:eastAsia="宋体" w:cs="Times New Roman"/>
                <w:kern w:val="2"/>
                <w:sz w:val="21"/>
                <w:szCs w:val="21"/>
                <w:vertAlign w:val="baseline"/>
                <w:lang w:val="en-US" w:eastAsia="zh-CN" w:bidi="ar-SA"/>
              </w:rPr>
            </w:pPr>
            <w:r>
              <w:rPr>
                <w:rFonts w:hint="eastAsia"/>
                <w:sz w:val="21"/>
                <w:szCs w:val="21"/>
                <w:vertAlign w:val="baseline"/>
                <w:lang w:val="en-US" w:eastAsia="zh-CN"/>
              </w:rPr>
              <w:t>计算规则</w:t>
            </w:r>
          </w:p>
        </w:tc>
        <w:tc>
          <w:tcPr>
            <w:tcW w:w="903" w:type="dxa"/>
            <w:noWrap w:val="0"/>
            <w:vAlign w:val="top"/>
          </w:tcPr>
          <w:p>
            <w:pPr>
              <w:jc w:val="center"/>
              <w:rPr>
                <w:rFonts w:hint="default" w:ascii="Calibri" w:hAnsi="Calibri" w:eastAsia="宋体" w:cs="Times New Roman"/>
                <w:kern w:val="2"/>
                <w:sz w:val="21"/>
                <w:szCs w:val="21"/>
                <w:vertAlign w:val="baseline"/>
                <w:lang w:val="en-US" w:eastAsia="zh-CN" w:bidi="ar-SA"/>
              </w:rPr>
            </w:pPr>
            <w:r>
              <w:rPr>
                <w:rFonts w:hint="eastAsia" w:cs="Times New Roman"/>
                <w:kern w:val="2"/>
                <w:sz w:val="21"/>
                <w:szCs w:val="21"/>
                <w:vertAlign w:val="baseline"/>
                <w:lang w:val="en-US" w:eastAsia="zh-CN" w:bidi="ar-SA"/>
              </w:rPr>
              <w:t>暂估数量</w:t>
            </w:r>
          </w:p>
        </w:tc>
        <w:tc>
          <w:tcPr>
            <w:tcW w:w="1291" w:type="dxa"/>
            <w:noWrap w:val="0"/>
            <w:vAlign w:val="top"/>
          </w:tcPr>
          <w:p>
            <w:pPr>
              <w:jc w:val="center"/>
              <w:rPr>
                <w:rFonts w:hint="default" w:ascii="Calibri" w:hAnsi="Calibri" w:eastAsia="宋体" w:cs="Times New Roman"/>
                <w:kern w:val="2"/>
                <w:sz w:val="21"/>
                <w:szCs w:val="21"/>
                <w:vertAlign w:val="baseline"/>
                <w:lang w:val="en-US" w:eastAsia="zh-CN" w:bidi="ar-SA"/>
              </w:rPr>
            </w:pPr>
            <w:r>
              <w:rPr>
                <w:rFonts w:hint="eastAsia"/>
                <w:sz w:val="21"/>
                <w:szCs w:val="21"/>
                <w:vertAlign w:val="baseline"/>
                <w:lang w:val="en-US" w:eastAsia="zh-CN"/>
              </w:rPr>
              <w:t>单价(含3%税）专票</w:t>
            </w:r>
          </w:p>
        </w:tc>
        <w:tc>
          <w:tcPr>
            <w:tcW w:w="1625" w:type="dxa"/>
            <w:noWrap w:val="0"/>
            <w:vAlign w:val="top"/>
          </w:tcPr>
          <w:p>
            <w:pPr>
              <w:jc w:val="center"/>
              <w:rPr>
                <w:rFonts w:hint="default"/>
                <w:sz w:val="21"/>
                <w:szCs w:val="21"/>
                <w:vertAlign w:val="baseline"/>
                <w:lang w:val="en-US" w:eastAsia="zh-CN"/>
              </w:rPr>
            </w:pPr>
            <w:r>
              <w:rPr>
                <w:rFonts w:hint="eastAsia"/>
                <w:sz w:val="21"/>
                <w:szCs w:val="21"/>
                <w:vertAlign w:val="baseline"/>
                <w:lang w:val="en-US" w:eastAsia="zh-CN"/>
              </w:rPr>
              <w:t>含税总价</w:t>
            </w:r>
          </w:p>
        </w:tc>
        <w:tc>
          <w:tcPr>
            <w:tcW w:w="6458" w:type="dxa"/>
            <w:noWrap w:val="0"/>
            <w:vAlign w:val="top"/>
          </w:tcPr>
          <w:p>
            <w:pPr>
              <w:jc w:val="center"/>
              <w:rPr>
                <w:rFonts w:hint="eastAsia" w:ascii="Calibri" w:hAnsi="Calibri" w:eastAsia="宋体" w:cs="Times New Roman"/>
                <w:kern w:val="2"/>
                <w:sz w:val="21"/>
                <w:szCs w:val="21"/>
                <w:vertAlign w:val="baseline"/>
                <w:lang w:val="en-US" w:eastAsia="zh-CN" w:bidi="ar-SA"/>
              </w:rPr>
            </w:pPr>
            <w:r>
              <w:rPr>
                <w:rFonts w:hint="eastAsia"/>
                <w:sz w:val="21"/>
                <w:szCs w:val="21"/>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4" w:hRule="atLeast"/>
        </w:trPr>
        <w:tc>
          <w:tcPr>
            <w:tcW w:w="850" w:type="dxa"/>
            <w:noWrap w:val="0"/>
            <w:vAlign w:val="center"/>
          </w:tcPr>
          <w:p>
            <w:pPr>
              <w:jc w:val="center"/>
              <w:rPr>
                <w:rFonts w:hint="eastAsia" w:ascii="Calibri" w:hAnsi="Calibri" w:eastAsia="宋体" w:cs="Times New Roman"/>
                <w:kern w:val="2"/>
                <w:sz w:val="21"/>
                <w:szCs w:val="21"/>
                <w:vertAlign w:val="baseline"/>
                <w:lang w:val="en-US" w:eastAsia="zh-CN" w:bidi="ar-SA"/>
              </w:rPr>
            </w:pPr>
            <w:r>
              <w:rPr>
                <w:rFonts w:hint="eastAsia"/>
                <w:sz w:val="21"/>
                <w:szCs w:val="21"/>
                <w:vertAlign w:val="baseline"/>
                <w:lang w:val="en-US" w:eastAsia="zh-CN"/>
              </w:rPr>
              <w:t>1</w:t>
            </w:r>
          </w:p>
        </w:tc>
        <w:tc>
          <w:tcPr>
            <w:tcW w:w="1348" w:type="dxa"/>
            <w:noWrap w:val="0"/>
            <w:vAlign w:val="center"/>
          </w:tcPr>
          <w:p>
            <w:pPr>
              <w:jc w:val="center"/>
              <w:rPr>
                <w:rFonts w:hint="eastAsia" w:ascii="Calibri" w:hAnsi="Calibri" w:eastAsia="宋体" w:cs="Times New Roman"/>
                <w:kern w:val="2"/>
                <w:sz w:val="21"/>
                <w:szCs w:val="21"/>
                <w:vertAlign w:val="baseline"/>
                <w:lang w:val="en-US" w:eastAsia="zh-CN" w:bidi="ar-SA"/>
              </w:rPr>
            </w:pPr>
            <w:r>
              <w:rPr>
                <w:rFonts w:hint="eastAsia"/>
                <w:sz w:val="21"/>
                <w:szCs w:val="21"/>
                <w:vertAlign w:val="baseline"/>
                <w:lang w:val="en-US" w:eastAsia="zh-CN"/>
              </w:rPr>
              <w:t>外墙真石漆</w:t>
            </w:r>
            <w:r>
              <w:rPr>
                <w:rFonts w:hint="eastAsia" w:cs="Times New Roman"/>
                <w:kern w:val="2"/>
                <w:sz w:val="21"/>
                <w:szCs w:val="21"/>
                <w:vertAlign w:val="baseline"/>
                <w:lang w:val="en-US" w:eastAsia="zh-CN" w:bidi="ar-SA"/>
              </w:rPr>
              <w:t>施工</w:t>
            </w:r>
            <w:r>
              <w:rPr>
                <w:rFonts w:hint="eastAsia"/>
                <w:sz w:val="21"/>
                <w:szCs w:val="21"/>
                <w:vertAlign w:val="baseline"/>
                <w:lang w:val="en-US" w:eastAsia="zh-CN"/>
              </w:rPr>
              <w:t>改造</w:t>
            </w:r>
          </w:p>
        </w:tc>
        <w:tc>
          <w:tcPr>
            <w:tcW w:w="625" w:type="dxa"/>
            <w:noWrap w:val="0"/>
            <w:vAlign w:val="center"/>
          </w:tcPr>
          <w:p>
            <w:pPr>
              <w:jc w:val="center"/>
              <w:rPr>
                <w:rFonts w:hint="eastAsia" w:ascii="Calibri" w:hAnsi="Calibri" w:eastAsia="宋体" w:cs="Times New Roman"/>
                <w:kern w:val="2"/>
                <w:sz w:val="21"/>
                <w:szCs w:val="21"/>
                <w:vertAlign w:val="baseline"/>
                <w:lang w:val="en-US" w:eastAsia="zh-CN" w:bidi="ar-SA"/>
              </w:rPr>
            </w:pPr>
            <w:r>
              <w:rPr>
                <w:rFonts w:hint="eastAsia"/>
                <w:sz w:val="21"/>
                <w:szCs w:val="21"/>
                <w:vertAlign w:val="baseline"/>
                <w:lang w:val="en-US" w:eastAsia="zh-CN"/>
              </w:rPr>
              <w:t>m2</w:t>
            </w:r>
          </w:p>
        </w:tc>
        <w:tc>
          <w:tcPr>
            <w:tcW w:w="1361" w:type="dxa"/>
            <w:noWrap w:val="0"/>
            <w:vAlign w:val="center"/>
          </w:tcPr>
          <w:p>
            <w:pPr>
              <w:jc w:val="center"/>
              <w:rPr>
                <w:rFonts w:hint="eastAsia" w:ascii="Calibri" w:hAnsi="Calibri" w:eastAsia="宋体" w:cs="Times New Roman"/>
                <w:kern w:val="2"/>
                <w:sz w:val="21"/>
                <w:szCs w:val="21"/>
                <w:vertAlign w:val="baseline"/>
                <w:lang w:val="en-US" w:eastAsia="zh-CN" w:bidi="ar-SA"/>
              </w:rPr>
            </w:pPr>
            <w:r>
              <w:rPr>
                <w:rFonts w:hint="eastAsia"/>
                <w:sz w:val="21"/>
                <w:szCs w:val="21"/>
                <w:vertAlign w:val="baseline"/>
                <w:lang w:val="en-US" w:eastAsia="zh-CN"/>
              </w:rPr>
              <w:t>按实际施工面积计算</w:t>
            </w:r>
          </w:p>
        </w:tc>
        <w:tc>
          <w:tcPr>
            <w:tcW w:w="903" w:type="dxa"/>
            <w:noWrap w:val="0"/>
            <w:vAlign w:val="center"/>
          </w:tcPr>
          <w:p>
            <w:pPr>
              <w:jc w:val="center"/>
              <w:rPr>
                <w:rFonts w:hint="default" w:ascii="Calibri" w:hAnsi="Calibri" w:eastAsia="宋体" w:cs="Times New Roman"/>
                <w:kern w:val="2"/>
                <w:sz w:val="21"/>
                <w:szCs w:val="21"/>
                <w:vertAlign w:val="baseline"/>
                <w:lang w:val="en-US" w:eastAsia="zh-CN" w:bidi="ar-SA"/>
              </w:rPr>
            </w:pPr>
            <w:r>
              <w:rPr>
                <w:rFonts w:hint="eastAsia" w:cs="Times New Roman"/>
                <w:kern w:val="2"/>
                <w:sz w:val="21"/>
                <w:szCs w:val="21"/>
                <w:vertAlign w:val="baseline"/>
                <w:lang w:val="en-US" w:eastAsia="zh-CN" w:bidi="ar-SA"/>
              </w:rPr>
              <w:t>167000</w:t>
            </w:r>
          </w:p>
        </w:tc>
        <w:tc>
          <w:tcPr>
            <w:tcW w:w="1291" w:type="dxa"/>
            <w:noWrap w:val="0"/>
            <w:vAlign w:val="center"/>
          </w:tcPr>
          <w:p>
            <w:pPr>
              <w:jc w:val="center"/>
              <w:rPr>
                <w:rFonts w:hint="eastAsia" w:ascii="Calibri" w:hAnsi="Calibri" w:eastAsia="宋体" w:cs="Times New Roman"/>
                <w:kern w:val="2"/>
                <w:sz w:val="21"/>
                <w:szCs w:val="21"/>
                <w:vertAlign w:val="baseline"/>
                <w:lang w:val="en-US" w:eastAsia="zh-CN" w:bidi="ar-SA"/>
              </w:rPr>
            </w:pPr>
          </w:p>
        </w:tc>
        <w:tc>
          <w:tcPr>
            <w:tcW w:w="1625" w:type="dxa"/>
            <w:noWrap w:val="0"/>
            <w:vAlign w:val="center"/>
          </w:tcPr>
          <w:p>
            <w:pPr>
              <w:jc w:val="center"/>
              <w:rPr>
                <w:rFonts w:hint="eastAsia" w:ascii="Calibri" w:hAnsi="Calibri" w:eastAsia="宋体" w:cs="Times New Roman"/>
                <w:kern w:val="2"/>
                <w:sz w:val="21"/>
                <w:szCs w:val="21"/>
                <w:vertAlign w:val="baseline"/>
                <w:lang w:val="en-US" w:eastAsia="zh-CN" w:bidi="ar-SA"/>
              </w:rPr>
            </w:pPr>
          </w:p>
        </w:tc>
        <w:tc>
          <w:tcPr>
            <w:tcW w:w="6458" w:type="dxa"/>
            <w:noWrap w:val="0"/>
            <w:vAlign w:val="center"/>
          </w:tcPr>
          <w:p>
            <w:pPr>
              <w:jc w:val="center"/>
              <w:rPr>
                <w:rFonts w:hint="default" w:ascii="Calibri" w:hAnsi="Calibri" w:eastAsia="宋体" w:cs="Times New Roman"/>
                <w:kern w:val="2"/>
                <w:sz w:val="21"/>
                <w:szCs w:val="21"/>
                <w:vertAlign w:val="baseline"/>
                <w:lang w:val="en-US" w:eastAsia="zh-CN" w:bidi="ar-SA"/>
              </w:rPr>
            </w:pPr>
            <w:r>
              <w:rPr>
                <w:rFonts w:hint="eastAsia"/>
                <w:sz w:val="21"/>
                <w:szCs w:val="21"/>
                <w:vertAlign w:val="baseline"/>
                <w:lang w:val="en-US" w:eastAsia="zh-CN"/>
              </w:rPr>
              <w:t>包工包机械及零星辅材</w:t>
            </w:r>
            <w:r>
              <w:rPr>
                <w:rFonts w:hint="eastAsia"/>
                <w:sz w:val="21"/>
                <w:szCs w:val="21"/>
                <w:highlight w:val="none"/>
                <w:vertAlign w:val="baseline"/>
                <w:lang w:val="en-US" w:eastAsia="zh-CN"/>
              </w:rPr>
              <w:t>。拆除原有单元门、晾衣架、凸防盗窗、铲除原涂料层并凿毛，铲除空鼓、切割、补洞，以及妨碍施工作业等阻碍的拆除均包括在内，报价综合考虑；</w:t>
            </w:r>
            <w:r>
              <w:rPr>
                <w:rFonts w:hint="eastAsia"/>
                <w:sz w:val="21"/>
                <w:szCs w:val="21"/>
                <w:vertAlign w:val="baseline"/>
                <w:lang w:val="en-US" w:eastAsia="zh-CN"/>
              </w:rPr>
              <w:t>涂刷界面剂、抗裂腻子（抗裂砂浆）两道（挂钢丝网或耐碱网格布）、透明底漆一道、外墙真石漆两道、水性透明漆一道。按图施工。含施工中需要用到的曲臂机、吊篮、吊绳等一切外墙施工的机械或者辅助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8" w:hRule="atLeast"/>
        </w:trPr>
        <w:tc>
          <w:tcPr>
            <w:tcW w:w="850" w:type="dxa"/>
            <w:noWrap w:val="0"/>
            <w:vAlign w:val="center"/>
          </w:tcPr>
          <w:p>
            <w:pPr>
              <w:jc w:val="center"/>
              <w:rPr>
                <w:rFonts w:hint="eastAsia" w:ascii="Calibri" w:hAnsi="Calibri" w:eastAsia="宋体" w:cs="Times New Roman"/>
                <w:kern w:val="2"/>
                <w:sz w:val="21"/>
                <w:szCs w:val="21"/>
                <w:vertAlign w:val="baseline"/>
                <w:lang w:val="en-US" w:eastAsia="zh-CN" w:bidi="ar-SA"/>
              </w:rPr>
            </w:pPr>
            <w:r>
              <w:rPr>
                <w:rFonts w:hint="eastAsia"/>
                <w:sz w:val="21"/>
                <w:szCs w:val="21"/>
                <w:vertAlign w:val="baseline"/>
                <w:lang w:val="en-US" w:eastAsia="zh-CN"/>
              </w:rPr>
              <w:t>2</w:t>
            </w:r>
          </w:p>
        </w:tc>
        <w:tc>
          <w:tcPr>
            <w:tcW w:w="1348" w:type="dxa"/>
            <w:noWrap w:val="0"/>
            <w:vAlign w:val="center"/>
          </w:tcPr>
          <w:p>
            <w:pPr>
              <w:jc w:val="center"/>
              <w:rPr>
                <w:rFonts w:hint="default" w:ascii="Calibri" w:hAnsi="Calibri" w:eastAsia="宋体" w:cs="Times New Roman"/>
                <w:kern w:val="2"/>
                <w:sz w:val="21"/>
                <w:szCs w:val="21"/>
                <w:vertAlign w:val="baseline"/>
                <w:lang w:val="en-US" w:eastAsia="zh-CN" w:bidi="ar-SA"/>
              </w:rPr>
            </w:pPr>
            <w:r>
              <w:rPr>
                <w:rFonts w:hint="eastAsia" w:cs="Times New Roman"/>
                <w:kern w:val="2"/>
                <w:sz w:val="21"/>
                <w:szCs w:val="21"/>
                <w:vertAlign w:val="baseline"/>
                <w:lang w:val="en-US" w:eastAsia="zh-CN" w:bidi="ar-SA"/>
              </w:rPr>
              <w:t>楼梯间内墙及顶棚乳胶漆施工改造</w:t>
            </w:r>
          </w:p>
        </w:tc>
        <w:tc>
          <w:tcPr>
            <w:tcW w:w="625" w:type="dxa"/>
            <w:noWrap w:val="0"/>
            <w:vAlign w:val="center"/>
          </w:tcPr>
          <w:p>
            <w:pPr>
              <w:jc w:val="center"/>
              <w:rPr>
                <w:rFonts w:hint="eastAsia" w:ascii="Calibri" w:hAnsi="Calibri" w:eastAsia="宋体" w:cs="Times New Roman"/>
                <w:kern w:val="2"/>
                <w:sz w:val="21"/>
                <w:szCs w:val="21"/>
                <w:vertAlign w:val="baseline"/>
                <w:lang w:val="en-US" w:eastAsia="zh-CN" w:bidi="ar-SA"/>
              </w:rPr>
            </w:pPr>
            <w:r>
              <w:rPr>
                <w:rFonts w:hint="eastAsia"/>
                <w:sz w:val="21"/>
                <w:szCs w:val="21"/>
                <w:vertAlign w:val="baseline"/>
                <w:lang w:val="en-US" w:eastAsia="zh-CN"/>
              </w:rPr>
              <w:t>m2</w:t>
            </w:r>
          </w:p>
        </w:tc>
        <w:tc>
          <w:tcPr>
            <w:tcW w:w="1361" w:type="dxa"/>
            <w:noWrap w:val="0"/>
            <w:vAlign w:val="center"/>
          </w:tcPr>
          <w:p>
            <w:pPr>
              <w:jc w:val="center"/>
              <w:rPr>
                <w:rFonts w:hint="eastAsia" w:ascii="Calibri" w:hAnsi="Calibri" w:eastAsia="宋体" w:cs="Times New Roman"/>
                <w:kern w:val="2"/>
                <w:sz w:val="21"/>
                <w:szCs w:val="21"/>
                <w:vertAlign w:val="baseline"/>
                <w:lang w:val="en-US" w:eastAsia="zh-CN" w:bidi="ar-SA"/>
              </w:rPr>
            </w:pPr>
            <w:r>
              <w:rPr>
                <w:rFonts w:hint="eastAsia"/>
                <w:sz w:val="21"/>
                <w:szCs w:val="21"/>
                <w:vertAlign w:val="baseline"/>
                <w:lang w:val="en-US" w:eastAsia="zh-CN"/>
              </w:rPr>
              <w:t>按实际施工面积计算</w:t>
            </w:r>
          </w:p>
        </w:tc>
        <w:tc>
          <w:tcPr>
            <w:tcW w:w="903" w:type="dxa"/>
            <w:noWrap w:val="0"/>
            <w:vAlign w:val="center"/>
          </w:tcPr>
          <w:p>
            <w:pPr>
              <w:jc w:val="center"/>
              <w:rPr>
                <w:rFonts w:hint="default" w:ascii="Calibri" w:hAnsi="Calibri" w:eastAsia="宋体" w:cs="Times New Roman"/>
                <w:kern w:val="2"/>
                <w:sz w:val="21"/>
                <w:szCs w:val="21"/>
                <w:vertAlign w:val="baseline"/>
                <w:lang w:val="en-US" w:eastAsia="zh-CN" w:bidi="ar-SA"/>
              </w:rPr>
            </w:pPr>
            <w:r>
              <w:rPr>
                <w:rFonts w:hint="eastAsia" w:cs="Times New Roman"/>
                <w:kern w:val="2"/>
                <w:sz w:val="21"/>
                <w:szCs w:val="21"/>
                <w:vertAlign w:val="baseline"/>
                <w:lang w:val="en-US" w:eastAsia="zh-CN" w:bidi="ar-SA"/>
              </w:rPr>
              <w:t>54000</w:t>
            </w:r>
          </w:p>
        </w:tc>
        <w:tc>
          <w:tcPr>
            <w:tcW w:w="1291" w:type="dxa"/>
            <w:noWrap w:val="0"/>
            <w:vAlign w:val="center"/>
          </w:tcPr>
          <w:p>
            <w:pPr>
              <w:jc w:val="center"/>
              <w:rPr>
                <w:rFonts w:hint="eastAsia" w:ascii="Calibri" w:hAnsi="Calibri" w:eastAsia="宋体" w:cs="Times New Roman"/>
                <w:kern w:val="2"/>
                <w:sz w:val="21"/>
                <w:szCs w:val="21"/>
                <w:vertAlign w:val="baseline"/>
                <w:lang w:val="en-US" w:eastAsia="zh-CN" w:bidi="ar-SA"/>
              </w:rPr>
            </w:pPr>
          </w:p>
        </w:tc>
        <w:tc>
          <w:tcPr>
            <w:tcW w:w="1625" w:type="dxa"/>
            <w:noWrap w:val="0"/>
            <w:vAlign w:val="center"/>
          </w:tcPr>
          <w:p>
            <w:pPr>
              <w:jc w:val="center"/>
              <w:rPr>
                <w:rFonts w:hint="eastAsia" w:ascii="Calibri" w:hAnsi="Calibri" w:eastAsia="宋体" w:cs="Times New Roman"/>
                <w:kern w:val="2"/>
                <w:sz w:val="21"/>
                <w:szCs w:val="21"/>
                <w:vertAlign w:val="baseline"/>
                <w:lang w:val="en-US" w:eastAsia="zh-CN" w:bidi="ar-SA"/>
              </w:rPr>
            </w:pPr>
          </w:p>
        </w:tc>
        <w:tc>
          <w:tcPr>
            <w:tcW w:w="6458" w:type="dxa"/>
            <w:noWrap w:val="0"/>
            <w:vAlign w:val="center"/>
          </w:tcPr>
          <w:p>
            <w:pPr>
              <w:jc w:val="center"/>
              <w:rPr>
                <w:rFonts w:hint="default"/>
                <w:sz w:val="44"/>
                <w:szCs w:val="44"/>
                <w:vertAlign w:val="baseline"/>
                <w:lang w:val="en-US" w:eastAsia="zh-CN"/>
              </w:rPr>
            </w:pPr>
            <w:r>
              <w:rPr>
                <w:rFonts w:hint="eastAsia"/>
                <w:sz w:val="21"/>
                <w:szCs w:val="21"/>
                <w:vertAlign w:val="baseline"/>
                <w:lang w:val="en-US" w:eastAsia="zh-CN"/>
              </w:rPr>
              <w:t>包工包机械及零星辅材。铲除原建筑涂料饰面层，</w:t>
            </w:r>
            <w:r>
              <w:rPr>
                <w:rFonts w:hint="eastAsia"/>
                <w:sz w:val="21"/>
                <w:szCs w:val="21"/>
                <w:highlight w:val="none"/>
                <w:vertAlign w:val="baseline"/>
                <w:lang w:val="en-US" w:eastAsia="zh-CN"/>
              </w:rPr>
              <w:t>铲除空鼓、切割、补洞，拆除原有损坏扶手栏杆，以及其他妨碍施工作业等阻碍的拆除均包括在内，报价综合考虑</w:t>
            </w:r>
            <w:r>
              <w:rPr>
                <w:rFonts w:hint="eastAsia"/>
                <w:sz w:val="21"/>
                <w:szCs w:val="21"/>
                <w:vertAlign w:val="baseline"/>
                <w:lang w:val="en-US" w:eastAsia="zh-CN"/>
              </w:rPr>
              <w:t>；涂刷界面剂、抗裂腻子两道（挂耐碱网格布）、刷白色内墙乳胶漆两道。按图施工。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850" w:type="dxa"/>
            <w:noWrap w:val="0"/>
            <w:vAlign w:val="center"/>
          </w:tcPr>
          <w:p>
            <w:pPr>
              <w:jc w:val="center"/>
              <w:rPr>
                <w:rFonts w:hint="default"/>
                <w:sz w:val="21"/>
                <w:szCs w:val="21"/>
                <w:vertAlign w:val="baseline"/>
                <w:lang w:val="en-US" w:eastAsia="zh-CN"/>
              </w:rPr>
            </w:pPr>
            <w:r>
              <w:rPr>
                <w:rFonts w:hint="eastAsia"/>
                <w:sz w:val="21"/>
                <w:szCs w:val="21"/>
                <w:vertAlign w:val="baseline"/>
                <w:lang w:val="en-US" w:eastAsia="zh-CN"/>
              </w:rPr>
              <w:t>3</w:t>
            </w:r>
          </w:p>
        </w:tc>
        <w:tc>
          <w:tcPr>
            <w:tcW w:w="1348" w:type="dxa"/>
            <w:noWrap w:val="0"/>
            <w:vAlign w:val="center"/>
          </w:tcPr>
          <w:p>
            <w:pPr>
              <w:jc w:val="center"/>
              <w:rPr>
                <w:rFonts w:hint="default" w:cs="Times New Roman"/>
                <w:kern w:val="2"/>
                <w:sz w:val="21"/>
                <w:szCs w:val="21"/>
                <w:vertAlign w:val="baseline"/>
                <w:lang w:val="en-US" w:eastAsia="zh-CN" w:bidi="ar-SA"/>
              </w:rPr>
            </w:pPr>
            <w:r>
              <w:rPr>
                <w:rFonts w:hint="eastAsia" w:cs="Times New Roman"/>
                <w:kern w:val="2"/>
                <w:sz w:val="21"/>
                <w:szCs w:val="21"/>
                <w:vertAlign w:val="baseline"/>
                <w:lang w:val="en-US" w:eastAsia="zh-CN" w:bidi="ar-SA"/>
              </w:rPr>
              <w:t>原平窗防盗窗刷漆</w:t>
            </w:r>
          </w:p>
        </w:tc>
        <w:tc>
          <w:tcPr>
            <w:tcW w:w="625" w:type="dxa"/>
            <w:noWrap w:val="0"/>
            <w:vAlign w:val="center"/>
          </w:tcPr>
          <w:p>
            <w:pPr>
              <w:jc w:val="center"/>
              <w:rPr>
                <w:rFonts w:hint="eastAsia"/>
                <w:sz w:val="21"/>
                <w:szCs w:val="21"/>
                <w:vertAlign w:val="baseline"/>
                <w:lang w:val="en-US" w:eastAsia="zh-CN"/>
              </w:rPr>
            </w:pPr>
            <w:r>
              <w:rPr>
                <w:rFonts w:hint="eastAsia"/>
                <w:sz w:val="21"/>
                <w:szCs w:val="21"/>
                <w:vertAlign w:val="baseline"/>
                <w:lang w:val="en-US" w:eastAsia="zh-CN"/>
              </w:rPr>
              <w:t>m2</w:t>
            </w:r>
          </w:p>
        </w:tc>
        <w:tc>
          <w:tcPr>
            <w:tcW w:w="1361" w:type="dxa"/>
            <w:noWrap w:val="0"/>
            <w:vAlign w:val="center"/>
          </w:tcPr>
          <w:p>
            <w:pPr>
              <w:jc w:val="center"/>
              <w:rPr>
                <w:rFonts w:hint="eastAsia"/>
                <w:sz w:val="21"/>
                <w:szCs w:val="21"/>
                <w:vertAlign w:val="baseline"/>
                <w:lang w:val="en-US" w:eastAsia="zh-CN"/>
              </w:rPr>
            </w:pPr>
            <w:r>
              <w:rPr>
                <w:rFonts w:hint="eastAsia"/>
                <w:sz w:val="21"/>
                <w:szCs w:val="21"/>
                <w:vertAlign w:val="baseline"/>
                <w:lang w:val="en-US" w:eastAsia="zh-CN"/>
              </w:rPr>
              <w:t>按实际施工面积计算</w:t>
            </w:r>
          </w:p>
        </w:tc>
        <w:tc>
          <w:tcPr>
            <w:tcW w:w="903" w:type="dxa"/>
            <w:noWrap w:val="0"/>
            <w:vAlign w:val="center"/>
          </w:tcPr>
          <w:p>
            <w:pPr>
              <w:jc w:val="center"/>
              <w:rPr>
                <w:rFonts w:hint="default" w:cs="Times New Roman"/>
                <w:kern w:val="2"/>
                <w:sz w:val="21"/>
                <w:szCs w:val="21"/>
                <w:vertAlign w:val="baseline"/>
                <w:lang w:val="en-US" w:eastAsia="zh-CN" w:bidi="ar-SA"/>
              </w:rPr>
            </w:pPr>
            <w:r>
              <w:rPr>
                <w:rFonts w:hint="eastAsia" w:cs="Times New Roman"/>
                <w:kern w:val="2"/>
                <w:sz w:val="21"/>
                <w:szCs w:val="21"/>
                <w:vertAlign w:val="baseline"/>
                <w:lang w:val="en-US" w:eastAsia="zh-CN" w:bidi="ar-SA"/>
              </w:rPr>
              <w:t>25000</w:t>
            </w:r>
          </w:p>
        </w:tc>
        <w:tc>
          <w:tcPr>
            <w:tcW w:w="1291" w:type="dxa"/>
            <w:noWrap w:val="0"/>
            <w:vAlign w:val="center"/>
          </w:tcPr>
          <w:p>
            <w:pPr>
              <w:jc w:val="center"/>
              <w:rPr>
                <w:rFonts w:hint="eastAsia" w:ascii="Calibri" w:hAnsi="Calibri" w:eastAsia="宋体" w:cs="Times New Roman"/>
                <w:kern w:val="2"/>
                <w:sz w:val="21"/>
                <w:szCs w:val="21"/>
                <w:vertAlign w:val="baseline"/>
                <w:lang w:val="en-US" w:eastAsia="zh-CN" w:bidi="ar-SA"/>
              </w:rPr>
            </w:pPr>
          </w:p>
        </w:tc>
        <w:tc>
          <w:tcPr>
            <w:tcW w:w="1625" w:type="dxa"/>
            <w:noWrap w:val="0"/>
            <w:vAlign w:val="center"/>
          </w:tcPr>
          <w:p>
            <w:pPr>
              <w:jc w:val="center"/>
              <w:rPr>
                <w:rFonts w:hint="eastAsia" w:ascii="Calibri" w:hAnsi="Calibri" w:eastAsia="宋体" w:cs="Times New Roman"/>
                <w:kern w:val="2"/>
                <w:sz w:val="21"/>
                <w:szCs w:val="21"/>
                <w:vertAlign w:val="baseline"/>
                <w:lang w:val="en-US" w:eastAsia="zh-CN" w:bidi="ar-SA"/>
              </w:rPr>
            </w:pPr>
          </w:p>
        </w:tc>
        <w:tc>
          <w:tcPr>
            <w:tcW w:w="6458" w:type="dxa"/>
            <w:noWrap w:val="0"/>
            <w:vAlign w:val="center"/>
          </w:tcPr>
          <w:p>
            <w:pPr>
              <w:jc w:val="center"/>
              <w:rPr>
                <w:rFonts w:hint="default"/>
                <w:sz w:val="21"/>
                <w:szCs w:val="21"/>
                <w:vertAlign w:val="baseline"/>
                <w:lang w:val="en-US" w:eastAsia="zh-CN"/>
              </w:rPr>
            </w:pPr>
            <w:r>
              <w:rPr>
                <w:rFonts w:hint="eastAsia"/>
                <w:sz w:val="21"/>
                <w:szCs w:val="21"/>
                <w:vertAlign w:val="baseline"/>
                <w:lang w:val="en-US" w:eastAsia="zh-CN"/>
              </w:rPr>
              <w:t>包工包机械及零星辅材。所有防盗窗网除锈打磨，刷醇酸油漆两遍。按图施工。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850" w:type="dxa"/>
            <w:noWrap w:val="0"/>
            <w:vAlign w:val="top"/>
          </w:tcPr>
          <w:p>
            <w:pPr>
              <w:jc w:val="center"/>
              <w:rPr>
                <w:rFonts w:hint="eastAsia"/>
                <w:sz w:val="21"/>
                <w:szCs w:val="21"/>
                <w:vertAlign w:val="baseline"/>
                <w:lang w:val="en-US" w:eastAsia="zh-CN"/>
              </w:rPr>
            </w:pPr>
            <w:r>
              <w:rPr>
                <w:rFonts w:hint="eastAsia"/>
                <w:sz w:val="21"/>
                <w:szCs w:val="21"/>
                <w:vertAlign w:val="baseline"/>
                <w:lang w:val="en-US" w:eastAsia="zh-CN"/>
              </w:rPr>
              <w:t>4</w:t>
            </w:r>
          </w:p>
        </w:tc>
        <w:tc>
          <w:tcPr>
            <w:tcW w:w="1348" w:type="dxa"/>
            <w:noWrap w:val="0"/>
            <w:vAlign w:val="top"/>
          </w:tcPr>
          <w:p>
            <w:pPr>
              <w:jc w:val="center"/>
              <w:rPr>
                <w:rFonts w:hint="eastAsia" w:cs="Times New Roman"/>
                <w:kern w:val="2"/>
                <w:sz w:val="21"/>
                <w:szCs w:val="21"/>
                <w:vertAlign w:val="baseline"/>
                <w:lang w:val="en-US" w:eastAsia="zh-CN" w:bidi="ar-SA"/>
              </w:rPr>
            </w:pPr>
            <w:r>
              <w:rPr>
                <w:rFonts w:hint="eastAsia" w:cs="Times New Roman"/>
                <w:kern w:val="2"/>
                <w:sz w:val="21"/>
                <w:szCs w:val="21"/>
                <w:vertAlign w:val="baseline"/>
                <w:lang w:val="en-US" w:eastAsia="zh-CN" w:bidi="ar-SA"/>
              </w:rPr>
              <w:t>围墙</w:t>
            </w:r>
            <w:r>
              <w:rPr>
                <w:rFonts w:hint="eastAsia"/>
                <w:sz w:val="21"/>
                <w:szCs w:val="21"/>
                <w:vertAlign w:val="baseline"/>
                <w:lang w:val="en-US" w:eastAsia="zh-CN"/>
              </w:rPr>
              <w:t>真石漆</w:t>
            </w:r>
          </w:p>
        </w:tc>
        <w:tc>
          <w:tcPr>
            <w:tcW w:w="625" w:type="dxa"/>
            <w:noWrap w:val="0"/>
            <w:vAlign w:val="top"/>
          </w:tcPr>
          <w:p>
            <w:pPr>
              <w:jc w:val="center"/>
              <w:rPr>
                <w:rFonts w:hint="eastAsia"/>
                <w:sz w:val="21"/>
                <w:szCs w:val="21"/>
                <w:vertAlign w:val="baseline"/>
                <w:lang w:val="en-US" w:eastAsia="zh-CN"/>
              </w:rPr>
            </w:pPr>
            <w:r>
              <w:rPr>
                <w:rFonts w:hint="eastAsia"/>
                <w:sz w:val="21"/>
                <w:szCs w:val="21"/>
                <w:vertAlign w:val="baseline"/>
                <w:lang w:val="en-US" w:eastAsia="zh-CN"/>
              </w:rPr>
              <w:t>m2</w:t>
            </w:r>
          </w:p>
        </w:tc>
        <w:tc>
          <w:tcPr>
            <w:tcW w:w="1361" w:type="dxa"/>
            <w:noWrap w:val="0"/>
            <w:vAlign w:val="top"/>
          </w:tcPr>
          <w:p>
            <w:pPr>
              <w:jc w:val="center"/>
              <w:rPr>
                <w:rFonts w:hint="eastAsia"/>
                <w:sz w:val="21"/>
                <w:szCs w:val="21"/>
                <w:vertAlign w:val="baseline"/>
                <w:lang w:val="en-US" w:eastAsia="zh-CN"/>
              </w:rPr>
            </w:pPr>
            <w:r>
              <w:rPr>
                <w:rFonts w:hint="eastAsia"/>
                <w:sz w:val="21"/>
                <w:szCs w:val="21"/>
                <w:vertAlign w:val="baseline"/>
                <w:lang w:val="en-US" w:eastAsia="zh-CN"/>
              </w:rPr>
              <w:t>按实际施工面积计算</w:t>
            </w:r>
          </w:p>
        </w:tc>
        <w:tc>
          <w:tcPr>
            <w:tcW w:w="903" w:type="dxa"/>
            <w:noWrap w:val="0"/>
            <w:vAlign w:val="top"/>
          </w:tcPr>
          <w:p>
            <w:pPr>
              <w:jc w:val="center"/>
              <w:rPr>
                <w:rFonts w:hint="eastAsia" w:cs="Times New Roman"/>
                <w:kern w:val="2"/>
                <w:sz w:val="21"/>
                <w:szCs w:val="21"/>
                <w:vertAlign w:val="baseline"/>
                <w:lang w:val="en-US" w:eastAsia="zh-CN" w:bidi="ar-SA"/>
              </w:rPr>
            </w:pPr>
            <w:r>
              <w:rPr>
                <w:rFonts w:hint="eastAsia" w:cs="Times New Roman"/>
                <w:kern w:val="2"/>
                <w:sz w:val="21"/>
                <w:szCs w:val="21"/>
                <w:vertAlign w:val="baseline"/>
                <w:lang w:val="en-US" w:eastAsia="zh-CN" w:bidi="ar-SA"/>
              </w:rPr>
              <w:t>4325</w:t>
            </w:r>
          </w:p>
        </w:tc>
        <w:tc>
          <w:tcPr>
            <w:tcW w:w="1291" w:type="dxa"/>
            <w:noWrap w:val="0"/>
            <w:vAlign w:val="top"/>
          </w:tcPr>
          <w:p>
            <w:pPr>
              <w:jc w:val="center"/>
              <w:rPr>
                <w:rFonts w:hint="eastAsia" w:ascii="Calibri" w:hAnsi="Calibri" w:eastAsia="宋体" w:cs="Times New Roman"/>
                <w:kern w:val="2"/>
                <w:sz w:val="21"/>
                <w:szCs w:val="21"/>
                <w:vertAlign w:val="baseline"/>
                <w:lang w:val="en-US" w:eastAsia="zh-CN" w:bidi="ar-SA"/>
              </w:rPr>
            </w:pPr>
          </w:p>
        </w:tc>
        <w:tc>
          <w:tcPr>
            <w:tcW w:w="1625" w:type="dxa"/>
            <w:noWrap w:val="0"/>
            <w:vAlign w:val="top"/>
          </w:tcPr>
          <w:p>
            <w:pPr>
              <w:jc w:val="center"/>
              <w:rPr>
                <w:rFonts w:hint="eastAsia" w:ascii="Calibri" w:hAnsi="Calibri" w:eastAsia="宋体" w:cs="Times New Roman"/>
                <w:kern w:val="2"/>
                <w:sz w:val="21"/>
                <w:szCs w:val="21"/>
                <w:vertAlign w:val="baseline"/>
                <w:lang w:val="en-US" w:eastAsia="zh-CN" w:bidi="ar-SA"/>
              </w:rPr>
            </w:pPr>
          </w:p>
        </w:tc>
        <w:tc>
          <w:tcPr>
            <w:tcW w:w="6458" w:type="dxa"/>
            <w:noWrap w:val="0"/>
            <w:vAlign w:val="top"/>
          </w:tcPr>
          <w:p>
            <w:pPr>
              <w:pStyle w:val="11"/>
              <w:keepNext w:val="0"/>
              <w:keepLines w:val="0"/>
              <w:widowControl/>
              <w:suppressLineNumbers w:val="0"/>
              <w:spacing w:before="0" w:beforeAutospacing="0" w:after="0" w:afterAutospacing="0"/>
              <w:ind w:left="0" w:leftChars="0" w:right="0" w:rightChars="0" w:firstLine="0" w:firstLineChars="0"/>
              <w:jc w:val="both"/>
              <w:rPr>
                <w:rFonts w:hint="eastAsia"/>
                <w:sz w:val="21"/>
                <w:szCs w:val="21"/>
                <w:vertAlign w:val="baseline"/>
                <w:lang w:val="en-US" w:eastAsia="zh-CN"/>
              </w:rPr>
            </w:pPr>
            <w:r>
              <w:rPr>
                <w:rFonts w:hint="eastAsia"/>
                <w:sz w:val="21"/>
                <w:szCs w:val="21"/>
                <w:vertAlign w:val="baseline"/>
                <w:lang w:val="en-US" w:eastAsia="zh-CN"/>
              </w:rPr>
              <w:t>包工包机械及零星辅材。涂刷界面剂，</w:t>
            </w:r>
            <w:r>
              <w:t>灰色防水乳胶漆</w:t>
            </w:r>
            <w:r>
              <w:rPr>
                <w:rFonts w:hint="eastAsia"/>
                <w:sz w:val="21"/>
                <w:szCs w:val="21"/>
                <w:vertAlign w:val="baseline"/>
                <w:lang w:val="en-US" w:eastAsia="zh-CN"/>
              </w:rPr>
              <w:t>。按图施工。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850" w:type="dxa"/>
            <w:noWrap w:val="0"/>
            <w:vAlign w:val="center"/>
          </w:tcPr>
          <w:p>
            <w:pPr>
              <w:jc w:val="center"/>
              <w:rPr>
                <w:rFonts w:hint="default"/>
                <w:sz w:val="21"/>
                <w:szCs w:val="21"/>
                <w:vertAlign w:val="baseline"/>
                <w:lang w:val="en-US" w:eastAsia="zh-CN"/>
              </w:rPr>
            </w:pPr>
            <w:r>
              <w:rPr>
                <w:rFonts w:hint="eastAsia"/>
                <w:sz w:val="21"/>
                <w:szCs w:val="21"/>
                <w:vertAlign w:val="baseline"/>
                <w:lang w:val="en-US" w:eastAsia="zh-CN"/>
              </w:rPr>
              <w:t>5</w:t>
            </w:r>
          </w:p>
        </w:tc>
        <w:tc>
          <w:tcPr>
            <w:tcW w:w="1348" w:type="dxa"/>
            <w:noWrap w:val="0"/>
            <w:vAlign w:val="center"/>
          </w:tcPr>
          <w:p>
            <w:pPr>
              <w:jc w:val="center"/>
              <w:rPr>
                <w:rFonts w:hint="default" w:cs="Times New Roman"/>
                <w:kern w:val="2"/>
                <w:sz w:val="21"/>
                <w:szCs w:val="21"/>
                <w:vertAlign w:val="baseline"/>
                <w:lang w:val="en-US" w:eastAsia="zh-CN" w:bidi="ar-SA"/>
              </w:rPr>
            </w:pPr>
            <w:r>
              <w:rPr>
                <w:rFonts w:hint="eastAsia" w:cs="Times New Roman"/>
                <w:kern w:val="2"/>
                <w:sz w:val="21"/>
                <w:szCs w:val="21"/>
                <w:vertAlign w:val="baseline"/>
                <w:lang w:val="en-US" w:eastAsia="zh-CN" w:bidi="ar-SA"/>
              </w:rPr>
              <w:t>合计</w:t>
            </w:r>
          </w:p>
        </w:tc>
        <w:tc>
          <w:tcPr>
            <w:tcW w:w="625" w:type="dxa"/>
            <w:noWrap w:val="0"/>
            <w:vAlign w:val="center"/>
          </w:tcPr>
          <w:p>
            <w:pPr>
              <w:jc w:val="center"/>
              <w:rPr>
                <w:rFonts w:hint="eastAsia"/>
                <w:sz w:val="21"/>
                <w:szCs w:val="21"/>
                <w:vertAlign w:val="baseline"/>
                <w:lang w:val="en-US" w:eastAsia="zh-CN"/>
              </w:rPr>
            </w:pPr>
          </w:p>
        </w:tc>
        <w:tc>
          <w:tcPr>
            <w:tcW w:w="1361" w:type="dxa"/>
            <w:noWrap w:val="0"/>
            <w:vAlign w:val="center"/>
          </w:tcPr>
          <w:p>
            <w:pPr>
              <w:jc w:val="center"/>
              <w:rPr>
                <w:rFonts w:hint="eastAsia"/>
                <w:sz w:val="21"/>
                <w:szCs w:val="21"/>
                <w:vertAlign w:val="baseline"/>
                <w:lang w:val="en-US" w:eastAsia="zh-CN"/>
              </w:rPr>
            </w:pPr>
          </w:p>
        </w:tc>
        <w:tc>
          <w:tcPr>
            <w:tcW w:w="903" w:type="dxa"/>
            <w:noWrap w:val="0"/>
            <w:vAlign w:val="center"/>
          </w:tcPr>
          <w:p>
            <w:pPr>
              <w:jc w:val="center"/>
              <w:rPr>
                <w:rFonts w:hint="eastAsia" w:cs="Times New Roman"/>
                <w:kern w:val="2"/>
                <w:sz w:val="21"/>
                <w:szCs w:val="21"/>
                <w:vertAlign w:val="baseline"/>
                <w:lang w:val="en-US" w:eastAsia="zh-CN" w:bidi="ar-SA"/>
              </w:rPr>
            </w:pPr>
          </w:p>
        </w:tc>
        <w:tc>
          <w:tcPr>
            <w:tcW w:w="1291" w:type="dxa"/>
            <w:noWrap w:val="0"/>
            <w:vAlign w:val="center"/>
          </w:tcPr>
          <w:p>
            <w:pPr>
              <w:jc w:val="center"/>
              <w:rPr>
                <w:rFonts w:hint="eastAsia" w:ascii="Calibri" w:hAnsi="Calibri" w:eastAsia="宋体" w:cs="Times New Roman"/>
                <w:kern w:val="2"/>
                <w:sz w:val="21"/>
                <w:szCs w:val="21"/>
                <w:vertAlign w:val="baseline"/>
                <w:lang w:val="en-US" w:eastAsia="zh-CN" w:bidi="ar-SA"/>
              </w:rPr>
            </w:pPr>
          </w:p>
        </w:tc>
        <w:tc>
          <w:tcPr>
            <w:tcW w:w="1625" w:type="dxa"/>
            <w:noWrap w:val="0"/>
            <w:vAlign w:val="center"/>
          </w:tcPr>
          <w:p>
            <w:pPr>
              <w:jc w:val="center"/>
              <w:rPr>
                <w:rFonts w:hint="eastAsia" w:ascii="Calibri" w:hAnsi="Calibri" w:eastAsia="宋体" w:cs="Times New Roman"/>
                <w:kern w:val="2"/>
                <w:sz w:val="21"/>
                <w:szCs w:val="21"/>
                <w:vertAlign w:val="baseline"/>
                <w:lang w:val="en-US" w:eastAsia="zh-CN" w:bidi="ar-SA"/>
              </w:rPr>
            </w:pPr>
          </w:p>
        </w:tc>
        <w:tc>
          <w:tcPr>
            <w:tcW w:w="6458" w:type="dxa"/>
            <w:noWrap w:val="0"/>
            <w:vAlign w:val="center"/>
          </w:tcPr>
          <w:p>
            <w:pPr>
              <w:jc w:val="center"/>
              <w:rPr>
                <w:rFonts w:hint="eastAsia"/>
                <w:sz w:val="21"/>
                <w:szCs w:val="21"/>
                <w:vertAlign w:val="baseline"/>
                <w:lang w:val="en-US" w:eastAsia="zh-CN"/>
              </w:rPr>
            </w:pPr>
          </w:p>
        </w:tc>
      </w:tr>
    </w:tbl>
    <w:p>
      <w:pPr>
        <w:pStyle w:val="2"/>
        <w:sectPr>
          <w:pgSz w:w="16838" w:h="11906" w:orient="landscape"/>
          <w:pgMar w:top="1080" w:right="1440" w:bottom="746" w:left="1440" w:header="851" w:footer="992" w:gutter="0"/>
          <w:cols w:space="425" w:num="1"/>
          <w:docGrid w:type="lines" w:linePitch="312" w:charSpace="0"/>
        </w:sectPr>
      </w:pPr>
    </w:p>
    <w:bookmarkEnd w:id="9"/>
    <w:bookmarkEnd w:id="10"/>
    <w:bookmarkEnd w:id="11"/>
    <w:bookmarkEnd w:id="12"/>
    <w:bookmarkEnd w:id="13"/>
    <w:bookmarkEnd w:id="14"/>
    <w:bookmarkEnd w:id="15"/>
    <w:p>
      <w:pPr>
        <w:pStyle w:val="32"/>
        <w:rPr>
          <w:rFonts w:hint="eastAsia"/>
          <w:kern w:val="2"/>
          <w:sz w:val="28"/>
          <w:szCs w:val="28"/>
        </w:rPr>
      </w:pPr>
    </w:p>
    <w:p>
      <w:pPr>
        <w:pStyle w:val="32"/>
        <w:rPr>
          <w:kern w:val="2"/>
          <w:sz w:val="28"/>
          <w:szCs w:val="28"/>
        </w:rPr>
      </w:pPr>
      <w:r>
        <w:rPr>
          <w:rFonts w:hint="eastAsia"/>
          <w:kern w:val="2"/>
          <w:sz w:val="28"/>
          <w:szCs w:val="28"/>
        </w:rPr>
        <w:t>收件地址：地址：江西省南昌市青山湖区紫阳大道3399号云中城C座江西建工第三建筑有限责任公司</w:t>
      </w:r>
    </w:p>
    <w:p>
      <w:pPr>
        <w:pStyle w:val="32"/>
        <w:rPr>
          <w:kern w:val="2"/>
          <w:sz w:val="28"/>
          <w:szCs w:val="28"/>
        </w:rPr>
      </w:pPr>
      <w:r>
        <w:rPr>
          <w:rFonts w:hint="eastAsia"/>
          <w:kern w:val="2"/>
          <w:sz w:val="28"/>
          <w:szCs w:val="28"/>
        </w:rPr>
        <w:t>收件人：曾泽兵13077954280</w:t>
      </w:r>
    </w:p>
    <w:p/>
    <w:p>
      <w:pPr>
        <w:pStyle w:val="4"/>
        <w:jc w:val="both"/>
        <w:rPr>
          <w:b w:val="0"/>
          <w:bCs w:val="0"/>
          <w:sz w:val="32"/>
        </w:rPr>
      </w:pPr>
      <w:bookmarkStart w:id="16" w:name="_GoBack"/>
      <w:bookmarkEnd w:id="16"/>
      <w:r>
        <w:rPr>
          <w:rFonts w:hint="eastAsia"/>
          <w:b w:val="0"/>
          <w:bCs w:val="0"/>
          <w:sz w:val="32"/>
        </w:rPr>
        <w:t>五、投标人身份证附件</w:t>
      </w:r>
    </w:p>
    <w:sectPr>
      <w:pgSz w:w="11906" w:h="16838"/>
      <w:pgMar w:top="1440" w:right="746" w:bottom="1440" w:left="108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Times">
    <w:altName w:val="Times New Roman"/>
    <w:panose1 w:val="02020603050405020304"/>
    <w:charset w:val="00"/>
    <w:family w:val="roman"/>
    <w:pitch w:val="default"/>
    <w:sig w:usb0="00000000" w:usb1="00000000" w:usb2="00000009" w:usb3="00000000" w:csb0="0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before="4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before="4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before="4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before="4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before="4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before="4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2A30D5"/>
    <w:multiLevelType w:val="multilevel"/>
    <w:tmpl w:val="5E2A30D5"/>
    <w:lvl w:ilvl="0" w:tentative="0">
      <w:start w:val="1"/>
      <w:numFmt w:val="none"/>
      <w:lvlText w:val="第 一 条"/>
      <w:lvlJc w:val="left"/>
      <w:pPr>
        <w:tabs>
          <w:tab w:val="left" w:pos="1800"/>
        </w:tabs>
        <w:ind w:left="-1" w:firstLine="1"/>
      </w:pPr>
      <w:rPr>
        <w:rFonts w:hint="eastAsia"/>
      </w:rPr>
    </w:lvl>
    <w:lvl w:ilvl="1" w:tentative="0">
      <w:start w:val="1"/>
      <w:numFmt w:val="none"/>
      <w:isLgl/>
      <w:lvlText w:val="一"/>
      <w:lvlJc w:val="left"/>
      <w:pPr>
        <w:tabs>
          <w:tab w:val="left" w:pos="720"/>
        </w:tabs>
        <w:ind w:left="0" w:firstLine="0"/>
      </w:pPr>
      <w:rPr>
        <w:rFonts w:hint="eastAsia"/>
      </w:rPr>
    </w:lvl>
    <w:lvl w:ilvl="2" w:tentative="0">
      <w:start w:val="1"/>
      <w:numFmt w:val="lowerLetter"/>
      <w:lvlText w:val="(%3)"/>
      <w:lvlJc w:val="left"/>
      <w:pPr>
        <w:tabs>
          <w:tab w:val="left" w:pos="720"/>
        </w:tabs>
        <w:ind w:left="720" w:hanging="432"/>
      </w:pPr>
      <w:rPr>
        <w:rFonts w:hint="eastAsia"/>
      </w:rPr>
    </w:lvl>
    <w:lvl w:ilvl="3" w:tentative="0">
      <w:start w:val="1"/>
      <w:numFmt w:val="lowerRoman"/>
      <w:pStyle w:val="2"/>
      <w:lvlText w:val="(%4)"/>
      <w:lvlJc w:val="right"/>
      <w:pPr>
        <w:tabs>
          <w:tab w:val="left" w:pos="864"/>
        </w:tabs>
        <w:ind w:left="864" w:hanging="144"/>
      </w:pPr>
      <w:rPr>
        <w:rFonts w:hint="eastAsia"/>
      </w:rPr>
    </w:lvl>
    <w:lvl w:ilvl="4" w:tentative="0">
      <w:start w:val="1"/>
      <w:numFmt w:val="decimal"/>
      <w:lvlText w:val="%5)"/>
      <w:lvlJc w:val="left"/>
      <w:pPr>
        <w:tabs>
          <w:tab w:val="left" w:pos="1008"/>
        </w:tabs>
        <w:ind w:left="1008" w:hanging="432"/>
      </w:pPr>
      <w:rPr>
        <w:rFonts w:hint="eastAsia"/>
      </w:rPr>
    </w:lvl>
    <w:lvl w:ilvl="5" w:tentative="0">
      <w:start w:val="1"/>
      <w:numFmt w:val="lowerLetter"/>
      <w:lvlText w:val="%6)"/>
      <w:lvlJc w:val="left"/>
      <w:pPr>
        <w:tabs>
          <w:tab w:val="left" w:pos="1152"/>
        </w:tabs>
        <w:ind w:left="1152" w:hanging="432"/>
      </w:pPr>
      <w:rPr>
        <w:rFonts w:hint="eastAsia"/>
      </w:rPr>
    </w:lvl>
    <w:lvl w:ilvl="6" w:tentative="0">
      <w:start w:val="1"/>
      <w:numFmt w:val="lowerRoman"/>
      <w:lvlText w:val="%7)"/>
      <w:lvlJc w:val="right"/>
      <w:pPr>
        <w:tabs>
          <w:tab w:val="left" w:pos="1296"/>
        </w:tabs>
        <w:ind w:left="1296" w:hanging="288"/>
      </w:pPr>
      <w:rPr>
        <w:rFonts w:hint="eastAsia"/>
      </w:rPr>
    </w:lvl>
    <w:lvl w:ilvl="7" w:tentative="0">
      <w:start w:val="1"/>
      <w:numFmt w:val="lowerLetter"/>
      <w:lvlText w:val="%8."/>
      <w:lvlJc w:val="left"/>
      <w:pPr>
        <w:tabs>
          <w:tab w:val="left" w:pos="1440"/>
        </w:tabs>
        <w:ind w:left="1440" w:hanging="432"/>
      </w:pPr>
      <w:rPr>
        <w:rFonts w:hint="eastAsia"/>
      </w:rPr>
    </w:lvl>
    <w:lvl w:ilvl="8" w:tentative="0">
      <w:start w:val="1"/>
      <w:numFmt w:val="lowerRoman"/>
      <w:lvlText w:val="%9."/>
      <w:lvlJc w:val="right"/>
      <w:pPr>
        <w:tabs>
          <w:tab w:val="left" w:pos="1584"/>
        </w:tabs>
        <w:ind w:left="1584" w:hanging="14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4MDhkNDI2YTc3Yjk0NmEzZDRiY2I3OWU2ZmQ1NjQifQ=="/>
  </w:docVars>
  <w:rsids>
    <w:rsidRoot w:val="00AD05F5"/>
    <w:rsid w:val="004624E8"/>
    <w:rsid w:val="00625659"/>
    <w:rsid w:val="00764886"/>
    <w:rsid w:val="00825FA6"/>
    <w:rsid w:val="00883B61"/>
    <w:rsid w:val="009211D6"/>
    <w:rsid w:val="009338C6"/>
    <w:rsid w:val="00953ED5"/>
    <w:rsid w:val="009D0616"/>
    <w:rsid w:val="00A34A42"/>
    <w:rsid w:val="00AD05F5"/>
    <w:rsid w:val="00C32693"/>
    <w:rsid w:val="00C43587"/>
    <w:rsid w:val="00C76A7E"/>
    <w:rsid w:val="00CE21D0"/>
    <w:rsid w:val="00F647DE"/>
    <w:rsid w:val="00FF3697"/>
    <w:rsid w:val="01BE5948"/>
    <w:rsid w:val="02571C51"/>
    <w:rsid w:val="048734B6"/>
    <w:rsid w:val="06523C47"/>
    <w:rsid w:val="08161C67"/>
    <w:rsid w:val="09556177"/>
    <w:rsid w:val="0A8D3B9A"/>
    <w:rsid w:val="0BA678D5"/>
    <w:rsid w:val="0D0C53E6"/>
    <w:rsid w:val="0DED3A9F"/>
    <w:rsid w:val="0F6678E1"/>
    <w:rsid w:val="0FC030E7"/>
    <w:rsid w:val="106B4EB7"/>
    <w:rsid w:val="11ED2877"/>
    <w:rsid w:val="12563CD8"/>
    <w:rsid w:val="13F56435"/>
    <w:rsid w:val="14384A26"/>
    <w:rsid w:val="144909F1"/>
    <w:rsid w:val="151C63E2"/>
    <w:rsid w:val="18295701"/>
    <w:rsid w:val="183414DF"/>
    <w:rsid w:val="186D7EDD"/>
    <w:rsid w:val="189F1804"/>
    <w:rsid w:val="18E67B61"/>
    <w:rsid w:val="1B7B377B"/>
    <w:rsid w:val="1C356C8F"/>
    <w:rsid w:val="1C890C79"/>
    <w:rsid w:val="1D076617"/>
    <w:rsid w:val="1D7A18D9"/>
    <w:rsid w:val="1D8B6514"/>
    <w:rsid w:val="1E3428E4"/>
    <w:rsid w:val="1F603E2F"/>
    <w:rsid w:val="1F9E17E7"/>
    <w:rsid w:val="218870D0"/>
    <w:rsid w:val="21AD62AF"/>
    <w:rsid w:val="224C4302"/>
    <w:rsid w:val="23652EF4"/>
    <w:rsid w:val="23E17927"/>
    <w:rsid w:val="242A50E4"/>
    <w:rsid w:val="246F29D3"/>
    <w:rsid w:val="24D740D4"/>
    <w:rsid w:val="2683667F"/>
    <w:rsid w:val="275A6F48"/>
    <w:rsid w:val="27E63521"/>
    <w:rsid w:val="28017DE6"/>
    <w:rsid w:val="2898228E"/>
    <w:rsid w:val="28AA6C6D"/>
    <w:rsid w:val="28CB5A2D"/>
    <w:rsid w:val="28DE042D"/>
    <w:rsid w:val="29860AB7"/>
    <w:rsid w:val="29B72964"/>
    <w:rsid w:val="2A3F69A3"/>
    <w:rsid w:val="2A727238"/>
    <w:rsid w:val="2B6478F0"/>
    <w:rsid w:val="2BE33896"/>
    <w:rsid w:val="2CC768CC"/>
    <w:rsid w:val="2CCB18A0"/>
    <w:rsid w:val="2CD869FD"/>
    <w:rsid w:val="2CFD08EF"/>
    <w:rsid w:val="2D6011F4"/>
    <w:rsid w:val="2F5A237D"/>
    <w:rsid w:val="300B6165"/>
    <w:rsid w:val="310613B5"/>
    <w:rsid w:val="31463B59"/>
    <w:rsid w:val="31AB35AA"/>
    <w:rsid w:val="32D952E0"/>
    <w:rsid w:val="331D0A49"/>
    <w:rsid w:val="33411B6E"/>
    <w:rsid w:val="34C67B2B"/>
    <w:rsid w:val="356D72D8"/>
    <w:rsid w:val="3576021F"/>
    <w:rsid w:val="358869E0"/>
    <w:rsid w:val="35FC2E02"/>
    <w:rsid w:val="3627310D"/>
    <w:rsid w:val="37622B99"/>
    <w:rsid w:val="3787198A"/>
    <w:rsid w:val="385B0798"/>
    <w:rsid w:val="39FE12D3"/>
    <w:rsid w:val="3B312127"/>
    <w:rsid w:val="3B4F722A"/>
    <w:rsid w:val="3B533F62"/>
    <w:rsid w:val="3BE24D80"/>
    <w:rsid w:val="3C4D6CFE"/>
    <w:rsid w:val="3C942413"/>
    <w:rsid w:val="3D0A305F"/>
    <w:rsid w:val="3D6C7658"/>
    <w:rsid w:val="3E175F0B"/>
    <w:rsid w:val="3EBE2135"/>
    <w:rsid w:val="3EE83D18"/>
    <w:rsid w:val="3F79389B"/>
    <w:rsid w:val="3F7F6A79"/>
    <w:rsid w:val="40D52021"/>
    <w:rsid w:val="42B65716"/>
    <w:rsid w:val="42B706F3"/>
    <w:rsid w:val="43F565F9"/>
    <w:rsid w:val="4439400C"/>
    <w:rsid w:val="448B2AB9"/>
    <w:rsid w:val="448F3867"/>
    <w:rsid w:val="450451F2"/>
    <w:rsid w:val="453B6B56"/>
    <w:rsid w:val="45C67F02"/>
    <w:rsid w:val="462140AB"/>
    <w:rsid w:val="47FC31F4"/>
    <w:rsid w:val="49EE5327"/>
    <w:rsid w:val="4A712411"/>
    <w:rsid w:val="4ACA7FD3"/>
    <w:rsid w:val="4B75631B"/>
    <w:rsid w:val="4B787DC5"/>
    <w:rsid w:val="4B895CB9"/>
    <w:rsid w:val="4B9C10F6"/>
    <w:rsid w:val="4BA62974"/>
    <w:rsid w:val="4BE87EB3"/>
    <w:rsid w:val="4C090DA5"/>
    <w:rsid w:val="4C412BE8"/>
    <w:rsid w:val="4C5A100E"/>
    <w:rsid w:val="4CBD5267"/>
    <w:rsid w:val="4DCB23D5"/>
    <w:rsid w:val="4DD57A41"/>
    <w:rsid w:val="4F14613D"/>
    <w:rsid w:val="4FFD009F"/>
    <w:rsid w:val="507C64AB"/>
    <w:rsid w:val="51EA569F"/>
    <w:rsid w:val="52CA36D9"/>
    <w:rsid w:val="52E20331"/>
    <w:rsid w:val="52F13E26"/>
    <w:rsid w:val="531B420E"/>
    <w:rsid w:val="547518C7"/>
    <w:rsid w:val="554202CC"/>
    <w:rsid w:val="5543736E"/>
    <w:rsid w:val="55954BB9"/>
    <w:rsid w:val="55D26510"/>
    <w:rsid w:val="56916896"/>
    <w:rsid w:val="57746FBC"/>
    <w:rsid w:val="578735B4"/>
    <w:rsid w:val="59102874"/>
    <w:rsid w:val="59530DDC"/>
    <w:rsid w:val="59853B5F"/>
    <w:rsid w:val="59D2663D"/>
    <w:rsid w:val="5ACE4EF4"/>
    <w:rsid w:val="5B6B6D49"/>
    <w:rsid w:val="5BBE50CA"/>
    <w:rsid w:val="5C05439B"/>
    <w:rsid w:val="5C60319F"/>
    <w:rsid w:val="5CB00623"/>
    <w:rsid w:val="5CE51F72"/>
    <w:rsid w:val="5D1C4773"/>
    <w:rsid w:val="5D3E04C5"/>
    <w:rsid w:val="5D414584"/>
    <w:rsid w:val="5E391380"/>
    <w:rsid w:val="5EA467FA"/>
    <w:rsid w:val="5F9432F6"/>
    <w:rsid w:val="6370227B"/>
    <w:rsid w:val="66A57B47"/>
    <w:rsid w:val="671059D6"/>
    <w:rsid w:val="68680898"/>
    <w:rsid w:val="68715B33"/>
    <w:rsid w:val="69540E1C"/>
    <w:rsid w:val="6A3C6F9D"/>
    <w:rsid w:val="6B767033"/>
    <w:rsid w:val="6D245EFC"/>
    <w:rsid w:val="6E4953F8"/>
    <w:rsid w:val="6EDE7D62"/>
    <w:rsid w:val="6EEA46FD"/>
    <w:rsid w:val="70960315"/>
    <w:rsid w:val="70BC1D35"/>
    <w:rsid w:val="7111094F"/>
    <w:rsid w:val="71166DAC"/>
    <w:rsid w:val="726E7A49"/>
    <w:rsid w:val="72AE4FB3"/>
    <w:rsid w:val="72FA0013"/>
    <w:rsid w:val="730B618B"/>
    <w:rsid w:val="7411572A"/>
    <w:rsid w:val="743975B4"/>
    <w:rsid w:val="76A96FB3"/>
    <w:rsid w:val="77870AEE"/>
    <w:rsid w:val="79E20016"/>
    <w:rsid w:val="7C9C4B5C"/>
    <w:rsid w:val="7CA80025"/>
    <w:rsid w:val="7D881DFB"/>
    <w:rsid w:val="7F8912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before="62" w:beforeLines="20" w:line="400" w:lineRule="exact"/>
      <w:textAlignment w:val="baseline"/>
    </w:pPr>
    <w:rPr>
      <w:rFonts w:ascii="宋体" w:hAnsi="宋体" w:eastAsia="宋体" w:cs="Times New Roman"/>
      <w:kern w:val="2"/>
      <w:sz w:val="24"/>
      <w:szCs w:val="24"/>
      <w:lang w:val="en-US" w:eastAsia="zh-CN" w:bidi="ar-SA"/>
    </w:rPr>
  </w:style>
  <w:style w:type="paragraph" w:styleId="3">
    <w:name w:val="heading 1"/>
    <w:basedOn w:val="1"/>
    <w:next w:val="1"/>
    <w:link w:val="15"/>
    <w:qFormat/>
    <w:uiPriority w:val="0"/>
    <w:pPr>
      <w:keepNext/>
      <w:keepLines/>
      <w:spacing w:before="340" w:beforeLines="0" w:after="330" w:line="576" w:lineRule="auto"/>
      <w:outlineLvl w:val="0"/>
    </w:pPr>
    <w:rPr>
      <w:b/>
      <w:bCs/>
      <w:kern w:val="44"/>
      <w:sz w:val="44"/>
      <w:szCs w:val="44"/>
    </w:rPr>
  </w:style>
  <w:style w:type="paragraph" w:styleId="4">
    <w:name w:val="heading 2"/>
    <w:basedOn w:val="1"/>
    <w:next w:val="1"/>
    <w:qFormat/>
    <w:uiPriority w:val="0"/>
    <w:pPr>
      <w:keepNext/>
      <w:keepLines/>
      <w:spacing w:before="100" w:beforeLines="0" w:after="100"/>
      <w:jc w:val="center"/>
      <w:outlineLvl w:val="1"/>
    </w:pPr>
    <w:rPr>
      <w:rFonts w:ascii="Arial" w:hAnsi="Arial"/>
      <w:b/>
      <w:bCs/>
      <w:sz w:val="36"/>
      <w:szCs w:val="32"/>
    </w:rPr>
  </w:style>
  <w:style w:type="paragraph" w:styleId="2">
    <w:name w:val="heading 4"/>
    <w:basedOn w:val="1"/>
    <w:next w:val="1"/>
    <w:qFormat/>
    <w:uiPriority w:val="0"/>
    <w:pPr>
      <w:keepNext/>
      <w:keepLines/>
      <w:numPr>
        <w:ilvl w:val="3"/>
        <w:numId w:val="1"/>
      </w:numPr>
      <w:spacing w:before="280" w:after="290" w:line="376" w:lineRule="auto"/>
      <w:outlineLvl w:val="3"/>
    </w:pPr>
    <w:rPr>
      <w:rFonts w:ascii="Arial" w:hAnsi="Arial" w:eastAsia="黑体"/>
      <w:b/>
      <w:sz w:val="28"/>
      <w:szCs w:val="20"/>
    </w:rPr>
  </w:style>
  <w:style w:type="paragraph" w:styleId="5">
    <w:name w:val="heading 5"/>
    <w:basedOn w:val="1"/>
    <w:next w:val="1"/>
    <w:qFormat/>
    <w:uiPriority w:val="0"/>
    <w:pPr>
      <w:keepNext/>
      <w:keepLines/>
      <w:spacing w:before="280" w:beforeLines="0" w:after="290" w:line="372" w:lineRule="auto"/>
      <w:outlineLvl w:val="4"/>
    </w:pPr>
    <w:rPr>
      <w:b/>
      <w:bCs/>
      <w:sz w:val="28"/>
      <w:szCs w:val="28"/>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6">
    <w:name w:val="Body Text 3"/>
    <w:basedOn w:val="1"/>
    <w:qFormat/>
    <w:uiPriority w:val="0"/>
    <w:pPr>
      <w:spacing w:before="0" w:beforeLines="0" w:line="240" w:lineRule="auto"/>
      <w:textAlignment w:val="auto"/>
    </w:pPr>
    <w:rPr>
      <w:rFonts w:hAnsi="Times New Roman"/>
      <w:szCs w:val="20"/>
    </w:rPr>
  </w:style>
  <w:style w:type="paragraph" w:styleId="7">
    <w:name w:val="Body Text"/>
    <w:basedOn w:val="1"/>
    <w:qFormat/>
    <w:uiPriority w:val="0"/>
    <w:pPr>
      <w:jc w:val="center"/>
    </w:pPr>
    <w:rPr>
      <w:rFonts w:ascii="Times New Roman" w:hAnsi="Times New Roman"/>
      <w:sz w:val="28"/>
    </w:rPr>
  </w:style>
  <w:style w:type="paragraph" w:styleId="8">
    <w:name w:val="Plain Text"/>
    <w:basedOn w:val="1"/>
    <w:qFormat/>
    <w:uiPriority w:val="0"/>
    <w:pPr>
      <w:spacing w:before="0" w:beforeLines="0" w:line="240" w:lineRule="auto"/>
      <w:jc w:val="both"/>
      <w:textAlignment w:val="auto"/>
    </w:pPr>
    <w:rPr>
      <w:rFonts w:hAnsi="Courier New" w:cs="Courier New"/>
      <w:sz w:val="21"/>
      <w:szCs w:val="21"/>
    </w:rPr>
  </w:style>
  <w:style w:type="paragraph" w:styleId="9">
    <w:name w:val="footer"/>
    <w:basedOn w:val="1"/>
    <w:link w:val="33"/>
    <w:qFormat/>
    <w:uiPriority w:val="0"/>
    <w:pPr>
      <w:tabs>
        <w:tab w:val="center" w:pos="4153"/>
        <w:tab w:val="right" w:pos="8306"/>
      </w:tabs>
      <w:snapToGrid w:val="0"/>
      <w:spacing w:line="240" w:lineRule="atLeast"/>
    </w:pPr>
    <w:rPr>
      <w:sz w:val="18"/>
      <w:szCs w:val="18"/>
    </w:rPr>
  </w:style>
  <w:style w:type="paragraph" w:styleId="10">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widowControl/>
      <w:spacing w:before="100" w:beforeLines="0" w:beforeAutospacing="1" w:after="100" w:afterAutospacing="1" w:line="240" w:lineRule="auto"/>
      <w:textAlignment w:val="auto"/>
    </w:pPr>
    <w:rPr>
      <w:rFonts w:ascii="Times New Roman" w:hAnsi="Times New Roman"/>
      <w:kern w:val="0"/>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标题 1 字符"/>
    <w:link w:val="3"/>
    <w:qFormat/>
    <w:uiPriority w:val="0"/>
    <w:rPr>
      <w:b/>
      <w:bCs/>
      <w:kern w:val="44"/>
      <w:sz w:val="44"/>
      <w:szCs w:val="44"/>
    </w:rPr>
  </w:style>
  <w:style w:type="paragraph" w:customStyle="1" w:styleId="16">
    <w:name w:val="样式 标题 2 + Times New Roman 四号 非加粗 段前: 5 磅 段后: 0 磅 行距: 固定值 20..."/>
    <w:basedOn w:val="4"/>
    <w:qFormat/>
    <w:uiPriority w:val="0"/>
    <w:pPr>
      <w:spacing w:after="0"/>
      <w:jc w:val="both"/>
      <w:textAlignment w:val="auto"/>
    </w:pPr>
    <w:rPr>
      <w:rFonts w:ascii="Times New Roman" w:hAnsi="Times New Roman" w:eastAsia="黑体" w:cs="宋体"/>
      <w:b w:val="0"/>
      <w:bCs w:val="0"/>
      <w:sz w:val="28"/>
      <w:szCs w:val="20"/>
    </w:rPr>
  </w:style>
  <w:style w:type="paragraph" w:customStyle="1" w:styleId="17">
    <w:name w:val="样式2"/>
    <w:basedOn w:val="7"/>
    <w:qFormat/>
    <w:uiPriority w:val="0"/>
    <w:pPr>
      <w:spacing w:before="312" w:beforeLines="100" w:after="312" w:afterLines="100" w:line="960" w:lineRule="exact"/>
    </w:pPr>
    <w:rPr>
      <w:b/>
      <w:sz w:val="52"/>
    </w:rPr>
  </w:style>
  <w:style w:type="paragraph" w:customStyle="1" w:styleId="18">
    <w:name w:val="样式3"/>
    <w:basedOn w:val="7"/>
    <w:qFormat/>
    <w:uiPriority w:val="0"/>
    <w:pPr>
      <w:spacing w:before="312" w:beforeLines="100" w:after="312" w:afterLines="100" w:line="960" w:lineRule="exact"/>
    </w:pPr>
    <w:rPr>
      <w:sz w:val="72"/>
    </w:rPr>
  </w:style>
  <w:style w:type="paragraph" w:customStyle="1" w:styleId="19">
    <w:name w:val="样式 样式 标题 5 + 段前: 0.2 行 + 段前: 0.2 行"/>
    <w:basedOn w:val="20"/>
    <w:qFormat/>
    <w:uiPriority w:val="0"/>
    <w:pPr>
      <w:spacing w:after="0" w:afterAutospacing="0" w:line="400" w:lineRule="exact"/>
    </w:pPr>
  </w:style>
  <w:style w:type="paragraph" w:customStyle="1" w:styleId="20">
    <w:name w:val="样式 标题 5 + 段前: 0.2 行"/>
    <w:basedOn w:val="5"/>
    <w:qFormat/>
    <w:uiPriority w:val="0"/>
    <w:pPr>
      <w:spacing w:before="20" w:after="100" w:afterAutospacing="1" w:line="377" w:lineRule="auto"/>
    </w:pPr>
    <w:rPr>
      <w:rFonts w:cs="宋体"/>
      <w:szCs w:val="20"/>
    </w:rPr>
  </w:style>
  <w:style w:type="paragraph" w:customStyle="1" w:styleId="21">
    <w:name w:val="列出段落2"/>
    <w:basedOn w:val="1"/>
    <w:qFormat/>
    <w:uiPriority w:val="99"/>
    <w:pPr>
      <w:ind w:firstLine="420" w:firstLineChars="200"/>
    </w:pPr>
  </w:style>
  <w:style w:type="character" w:customStyle="1" w:styleId="22">
    <w:name w:val="font12"/>
    <w:basedOn w:val="14"/>
    <w:qFormat/>
    <w:uiPriority w:val="0"/>
    <w:rPr>
      <w:rFonts w:hint="eastAsia" w:ascii="仿宋" w:hAnsi="仿宋" w:eastAsia="仿宋" w:cs="仿宋"/>
      <w:color w:val="000000"/>
      <w:sz w:val="20"/>
      <w:szCs w:val="20"/>
      <w:u w:val="none"/>
    </w:rPr>
  </w:style>
  <w:style w:type="character" w:customStyle="1" w:styleId="23">
    <w:name w:val="font91"/>
    <w:basedOn w:val="14"/>
    <w:qFormat/>
    <w:uiPriority w:val="0"/>
    <w:rPr>
      <w:rFonts w:hint="eastAsia" w:ascii="仿宋" w:hAnsi="仿宋" w:eastAsia="仿宋" w:cs="仿宋"/>
      <w:color w:val="FF0000"/>
      <w:sz w:val="20"/>
      <w:szCs w:val="20"/>
      <w:u w:val="none"/>
    </w:rPr>
  </w:style>
  <w:style w:type="character" w:customStyle="1" w:styleId="24">
    <w:name w:val="font01"/>
    <w:basedOn w:val="14"/>
    <w:qFormat/>
    <w:uiPriority w:val="0"/>
    <w:rPr>
      <w:rFonts w:hint="eastAsia" w:ascii="仿宋" w:hAnsi="仿宋" w:eastAsia="仿宋" w:cs="仿宋"/>
      <w:b/>
      <w:color w:val="FF0000"/>
      <w:sz w:val="20"/>
      <w:szCs w:val="20"/>
      <w:u w:val="none"/>
    </w:rPr>
  </w:style>
  <w:style w:type="character" w:customStyle="1" w:styleId="25">
    <w:name w:val="font41"/>
    <w:basedOn w:val="14"/>
    <w:qFormat/>
    <w:uiPriority w:val="0"/>
    <w:rPr>
      <w:rFonts w:hint="eastAsia" w:ascii="仿宋" w:hAnsi="仿宋" w:eastAsia="仿宋" w:cs="仿宋"/>
      <w:color w:val="000000"/>
      <w:sz w:val="20"/>
      <w:szCs w:val="20"/>
      <w:u w:val="none"/>
    </w:rPr>
  </w:style>
  <w:style w:type="character" w:customStyle="1" w:styleId="26">
    <w:name w:val="font61"/>
    <w:basedOn w:val="14"/>
    <w:qFormat/>
    <w:uiPriority w:val="0"/>
    <w:rPr>
      <w:rFonts w:hint="eastAsia" w:ascii="仿宋" w:hAnsi="仿宋" w:eastAsia="仿宋" w:cs="仿宋"/>
      <w:b/>
      <w:color w:val="000000"/>
      <w:sz w:val="20"/>
      <w:szCs w:val="20"/>
      <w:u w:val="none"/>
    </w:rPr>
  </w:style>
  <w:style w:type="character" w:customStyle="1" w:styleId="27">
    <w:name w:val="font111"/>
    <w:basedOn w:val="14"/>
    <w:qFormat/>
    <w:uiPriority w:val="0"/>
    <w:rPr>
      <w:rFonts w:hint="eastAsia" w:ascii="仿宋" w:hAnsi="仿宋" w:eastAsia="仿宋" w:cs="仿宋"/>
      <w:color w:val="000000"/>
      <w:sz w:val="20"/>
      <w:szCs w:val="20"/>
      <w:u w:val="none"/>
    </w:rPr>
  </w:style>
  <w:style w:type="character" w:customStyle="1" w:styleId="28">
    <w:name w:val="font51"/>
    <w:basedOn w:val="14"/>
    <w:qFormat/>
    <w:uiPriority w:val="0"/>
    <w:rPr>
      <w:rFonts w:hint="eastAsia" w:ascii="仿宋" w:hAnsi="仿宋" w:eastAsia="仿宋" w:cs="仿宋"/>
      <w:color w:val="000000"/>
      <w:sz w:val="22"/>
      <w:szCs w:val="22"/>
      <w:u w:val="none"/>
    </w:rPr>
  </w:style>
  <w:style w:type="character" w:customStyle="1" w:styleId="29">
    <w:name w:val="font21"/>
    <w:basedOn w:val="14"/>
    <w:qFormat/>
    <w:uiPriority w:val="0"/>
    <w:rPr>
      <w:rFonts w:hint="eastAsia" w:ascii="宋体" w:hAnsi="宋体" w:eastAsia="宋体" w:cs="宋体"/>
      <w:color w:val="000000"/>
      <w:sz w:val="20"/>
      <w:szCs w:val="20"/>
      <w:u w:val="none"/>
    </w:rPr>
  </w:style>
  <w:style w:type="character" w:customStyle="1" w:styleId="30">
    <w:name w:val="font31"/>
    <w:basedOn w:val="14"/>
    <w:qFormat/>
    <w:uiPriority w:val="0"/>
    <w:rPr>
      <w:rFonts w:hint="eastAsia" w:ascii="宋体" w:hAnsi="宋体" w:eastAsia="宋体" w:cs="宋体"/>
      <w:color w:val="000000"/>
      <w:sz w:val="20"/>
      <w:szCs w:val="20"/>
      <w:u w:val="none"/>
    </w:rPr>
  </w:style>
  <w:style w:type="paragraph" w:customStyle="1" w:styleId="31">
    <w:name w:val="样式 宋体 小四 行距: 固定值 25 磅 首行缩进:  2 字符"/>
    <w:basedOn w:val="1"/>
    <w:qFormat/>
    <w:uiPriority w:val="0"/>
    <w:pPr>
      <w:spacing w:line="360" w:lineRule="auto"/>
      <w:ind w:firstLine="480" w:firstLineChars="200"/>
    </w:pPr>
    <w:rPr>
      <w:rFonts w:cs="宋体"/>
      <w:szCs w:val="20"/>
    </w:rPr>
  </w:style>
  <w:style w:type="paragraph" w:customStyle="1" w:styleId="32">
    <w:name w:val="表格文字"/>
    <w:basedOn w:val="1"/>
    <w:qFormat/>
    <w:uiPriority w:val="0"/>
    <w:pPr>
      <w:spacing w:before="0" w:beforeLines="0" w:line="300" w:lineRule="auto"/>
      <w:jc w:val="both"/>
      <w:textAlignment w:val="auto"/>
    </w:pPr>
    <w:rPr>
      <w:rFonts w:ascii="Times" w:hAnsi="Times" w:cs="Times"/>
      <w:spacing w:val="10"/>
      <w:kern w:val="0"/>
    </w:rPr>
  </w:style>
  <w:style w:type="character" w:customStyle="1" w:styleId="33">
    <w:name w:val="页脚 字符"/>
    <w:basedOn w:val="14"/>
    <w:link w:val="9"/>
    <w:qFormat/>
    <w:uiPriority w:val="0"/>
    <w:rPr>
      <w:rFonts w:ascii="宋体" w:hAnsi="宋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1057</Words>
  <Characters>1102</Characters>
  <Lines>20</Lines>
  <Paragraphs>5</Paragraphs>
  <TotalTime>0</TotalTime>
  <ScaleCrop>false</ScaleCrop>
  <LinksUpToDate>false</LinksUpToDate>
  <CharactersWithSpaces>1354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2021-05-06T06:50:00Z</dcterms:created>
  <dc:creator>lv</dc:creator>
  <cp:lastModifiedBy>曾泽兵</cp:lastModifiedBy>
  <dcterms:modified xsi:type="dcterms:W3CDTF">2023-08-22T08:36:46Z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E7C472BEB47948B38BD6E7D3A0294B8F</vt:lpwstr>
  </property>
</Properties>
</file>