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default" w:ascii="Times New Roman" w:hAnsi="Times New Roman" w:cs="Times New Roman" w:eastAsiaTheme="minorEastAsia"/>
          <w:b/>
          <w:sz w:val="24"/>
          <w:szCs w:val="24"/>
        </w:rPr>
      </w:pPr>
      <w:bookmarkStart w:id="0" w:name="_GoBack"/>
      <w:bookmarkEnd w:id="0"/>
      <w:r>
        <w:rPr>
          <w:rFonts w:hint="default" w:ascii="Times New Roman" w:hAnsi="Times New Roman" w:cs="Times New Roman" w:eastAsiaTheme="minorEastAsia"/>
          <w:b/>
          <w:sz w:val="24"/>
          <w:szCs w:val="24"/>
        </w:rPr>
        <w:t>环保型中压气体的绝缘开关柜，220KV及以下非晶合金、卷铁芯等节能配电变压器、互感器的生产</w:t>
      </w:r>
      <w:r>
        <w:rPr>
          <w:rFonts w:hint="default" w:ascii="Times New Roman" w:hAnsi="Times New Roman" w:cs="Times New Roman" w:eastAsiaTheme="minorEastAsia"/>
          <w:b/>
          <w:sz w:val="24"/>
          <w:szCs w:val="24"/>
          <w:lang w:eastAsia="zh-CN"/>
        </w:rPr>
        <w:t>建设项目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textAlignment w:val="auto"/>
        <w:outlineLvl w:val="0"/>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lang w:val="en-US" w:eastAsia="zh-CN"/>
        </w:rPr>
        <w:t xml:space="preserve"> </w:t>
      </w:r>
      <w:r>
        <w:rPr>
          <w:rFonts w:hint="default" w:ascii="Times New Roman" w:hAnsi="Times New Roman" w:cs="Times New Roman" w:eastAsiaTheme="minorEastAsia"/>
          <w:b/>
          <w:sz w:val="24"/>
          <w:szCs w:val="24"/>
        </w:rPr>
        <w:t>一、项目概况：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left"/>
        <w:textAlignment w:val="auto"/>
        <w:outlineLvl w:val="9"/>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kern w:val="24"/>
          <w:sz w:val="24"/>
          <w:szCs w:val="24"/>
          <w:lang w:val="en-US" w:eastAsia="zh-CN"/>
        </w:rPr>
        <w:t xml:space="preserve"> </w:t>
      </w:r>
      <w:r>
        <w:rPr>
          <w:rFonts w:hint="default" w:ascii="Times New Roman" w:hAnsi="Times New Roman" w:cs="Times New Roman" w:eastAsiaTheme="minorEastAsia"/>
          <w:sz w:val="24"/>
          <w:szCs w:val="24"/>
        </w:rPr>
        <w:t>环保型中压气体的绝缘开关柜，220KV及以下非晶合金、卷铁芯等节能配电变压器、互感器的生产</w:t>
      </w:r>
      <w:r>
        <w:rPr>
          <w:rFonts w:hint="default" w:ascii="Times New Roman" w:hAnsi="Times New Roman" w:cs="Times New Roman" w:eastAsiaTheme="minorEastAsia"/>
          <w:sz w:val="24"/>
          <w:szCs w:val="24"/>
          <w:lang w:eastAsia="zh-CN"/>
        </w:rPr>
        <w:t>建设项目位于</w:t>
      </w:r>
      <w:r>
        <w:rPr>
          <w:rFonts w:hint="default" w:ascii="Times New Roman" w:hAnsi="Times New Roman" w:cs="Times New Roman" w:eastAsiaTheme="minorEastAsia"/>
          <w:sz w:val="24"/>
          <w:szCs w:val="24"/>
        </w:rPr>
        <w:t>昆明新城高新技术产业基地B-5-3号地块</w:t>
      </w:r>
      <w:r>
        <w:rPr>
          <w:rFonts w:hint="default" w:ascii="Times New Roman" w:hAnsi="Times New Roman" w:cs="Times New Roman" w:eastAsiaTheme="minorEastAsia"/>
          <w:bCs/>
          <w:color w:val="000000"/>
          <w:sz w:val="24"/>
          <w:szCs w:val="24"/>
          <w:lang w:val="zh-CN"/>
        </w:rPr>
        <w:t>，</w:t>
      </w:r>
      <w:r>
        <w:rPr>
          <w:rFonts w:hint="default" w:ascii="Times New Roman" w:hAnsi="Times New Roman" w:cs="Times New Roman" w:eastAsiaTheme="minorEastAsia"/>
          <w:sz w:val="24"/>
          <w:szCs w:val="24"/>
        </w:rPr>
        <w:t>该项目具有年批量生产变压器2000台（其中包括100台欧式变压器和200台美式变压器）、环保型中压气体的绝缘开关柜3000台（包括用于组装欧式和美式变压器的900台）的生产能力</w:t>
      </w:r>
      <w:r>
        <w:rPr>
          <w:rFonts w:hint="default" w:ascii="Times New Roman" w:hAnsi="Times New Roman" w:cs="Times New Roman" w:eastAsiaTheme="minorEastAsia"/>
          <w:sz w:val="24"/>
          <w:szCs w:val="24"/>
          <w:lang w:eastAsia="zh-CN"/>
        </w:rPr>
        <w:t>，配套建有一条涂装生产线及喷漆车间，该项目于</w:t>
      </w:r>
      <w:r>
        <w:rPr>
          <w:rFonts w:hint="default" w:ascii="Times New Roman" w:hAnsi="Times New Roman" w:cs="Times New Roman" w:eastAsiaTheme="minorEastAsia"/>
          <w:sz w:val="24"/>
          <w:szCs w:val="24"/>
          <w:lang w:val="en-US" w:eastAsia="zh-CN"/>
        </w:rPr>
        <w:t>2013年12月建成投产，根据《中华人民共和国环境影响评价法》，本项目属于环境影响评价文件经批准后的防治污染的措施发生重大变动的，需重新编制环境影响评价文件</w:t>
      </w:r>
      <w:r>
        <w:rPr>
          <w:rFonts w:hint="default" w:ascii="Times New Roman" w:hAnsi="Times New Roman" w:cs="Times New Roman" w:eastAsiaTheme="minorEastAsia"/>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textAlignment w:val="auto"/>
        <w:outlineLvl w:val="0"/>
        <w:rPr>
          <w:rFonts w:hint="default" w:ascii="Times New Roman" w:hAnsi="Times New Roman" w:cs="Times New Roman" w:eastAsiaTheme="minorEastAsia"/>
          <w:b/>
          <w:kern w:val="0"/>
          <w:sz w:val="24"/>
          <w:szCs w:val="24"/>
        </w:rPr>
      </w:pPr>
      <w:r>
        <w:rPr>
          <w:rFonts w:hint="default" w:ascii="Times New Roman" w:hAnsi="Times New Roman" w:cs="Times New Roman" w:eastAsiaTheme="minorEastAsia"/>
          <w:b/>
          <w:kern w:val="0"/>
          <w:sz w:val="24"/>
          <w:szCs w:val="24"/>
          <w:lang w:val="en-US" w:eastAsia="zh-CN"/>
        </w:rPr>
        <w:t xml:space="preserve">    </w:t>
      </w:r>
      <w:r>
        <w:rPr>
          <w:rFonts w:hint="default" w:ascii="Times New Roman" w:hAnsi="Times New Roman" w:cs="Times New Roman" w:eastAsiaTheme="minorEastAsia"/>
          <w:b/>
          <w:kern w:val="0"/>
          <w:sz w:val="24"/>
          <w:szCs w:val="24"/>
        </w:rPr>
        <w:t>二、预防或者减轻不良环境影响的对策和措施的要点：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default" w:ascii="Times New Roman" w:hAnsi="Times New Roman" w:cs="Times New Roman" w:eastAsiaTheme="minorEastAsia"/>
          <w:b/>
          <w:kern w:val="0"/>
          <w:sz w:val="24"/>
          <w:szCs w:val="24"/>
          <w:lang w:val="en-US" w:eastAsia="zh-CN"/>
        </w:rPr>
      </w:pPr>
      <w:r>
        <w:rPr>
          <w:rFonts w:hint="default" w:ascii="Times New Roman" w:hAnsi="Times New Roman" w:cs="Times New Roman" w:eastAsiaTheme="minorEastAsia"/>
          <w:b/>
          <w:bCs w:val="0"/>
          <w:kern w:val="0"/>
          <w:sz w:val="24"/>
          <w:szCs w:val="24"/>
          <w:lang w:val="en-US" w:eastAsia="zh-CN"/>
        </w:rPr>
        <w:t>大气</w:t>
      </w:r>
      <w:r>
        <w:rPr>
          <w:rFonts w:hint="eastAsia" w:cs="Times New Roman" w:eastAsiaTheme="minorEastAsia"/>
          <w:b/>
          <w:bCs w:val="0"/>
          <w:kern w:val="0"/>
          <w:sz w:val="24"/>
          <w:szCs w:val="24"/>
          <w:lang w:val="en-US" w:eastAsia="zh-CN"/>
        </w:rPr>
        <w:t>：</w:t>
      </w:r>
      <w:r>
        <w:rPr>
          <w:rFonts w:hint="default" w:ascii="Times New Roman" w:hAnsi="Times New Roman" w:cs="Times New Roman" w:eastAsiaTheme="minorEastAsia"/>
          <w:bCs/>
          <w:sz w:val="24"/>
          <w:szCs w:val="24"/>
          <w:lang w:eastAsia="zh-CN"/>
        </w:rPr>
        <w:t>项目运营期废气有</w:t>
      </w:r>
      <w:r>
        <w:rPr>
          <w:rFonts w:hint="default" w:ascii="Times New Roman" w:hAnsi="Times New Roman" w:cs="Times New Roman" w:eastAsiaTheme="minorEastAsia"/>
          <w:bCs/>
          <w:sz w:val="24"/>
          <w:szCs w:val="24"/>
        </w:rPr>
        <w:t>变压器浇注及固化产生的</w:t>
      </w:r>
      <w:r>
        <w:rPr>
          <w:rFonts w:hint="default" w:ascii="Times New Roman" w:hAnsi="Times New Roman" w:cs="Times New Roman" w:eastAsiaTheme="minorEastAsia"/>
          <w:bCs/>
          <w:sz w:val="24"/>
          <w:szCs w:val="24"/>
          <w:lang w:eastAsia="zh-CN"/>
        </w:rPr>
        <w:t>有机</w:t>
      </w:r>
      <w:r>
        <w:rPr>
          <w:rFonts w:hint="default" w:ascii="Times New Roman" w:hAnsi="Times New Roman" w:cs="Times New Roman" w:eastAsiaTheme="minorEastAsia"/>
          <w:bCs/>
          <w:sz w:val="24"/>
          <w:szCs w:val="24"/>
        </w:rPr>
        <w:t>废气、</w:t>
      </w:r>
      <w:r>
        <w:rPr>
          <w:rFonts w:hint="default" w:ascii="Times New Roman" w:hAnsi="Times New Roman" w:cs="Times New Roman" w:eastAsiaTheme="minorEastAsia"/>
          <w:bCs/>
          <w:sz w:val="24"/>
          <w:szCs w:val="24"/>
          <w:lang w:eastAsia="zh-CN"/>
        </w:rPr>
        <w:t>焊接烟尘、喷塑车间喷涂粉尘、固化烘道废气、天然气燃烧废气、</w:t>
      </w:r>
      <w:r>
        <w:rPr>
          <w:rFonts w:hint="default" w:ascii="Times New Roman" w:hAnsi="Times New Roman" w:cs="Times New Roman" w:eastAsiaTheme="minorEastAsia"/>
          <w:sz w:val="24"/>
          <w:szCs w:val="24"/>
          <w:lang w:val="en-US" w:eastAsia="zh-CN"/>
        </w:rPr>
        <w:t>喷漆车间</w:t>
      </w:r>
      <w:r>
        <w:rPr>
          <w:rFonts w:hint="default" w:ascii="Times New Roman" w:hAnsi="Times New Roman" w:cs="Times New Roman" w:eastAsiaTheme="minorEastAsia"/>
          <w:sz w:val="24"/>
          <w:szCs w:val="24"/>
          <w:lang w:eastAsia="zh-CN"/>
        </w:rPr>
        <w:t>油漆</w:t>
      </w:r>
      <w:r>
        <w:rPr>
          <w:rFonts w:hint="default" w:ascii="Times New Roman" w:hAnsi="Times New Roman" w:cs="Times New Roman" w:eastAsiaTheme="minorEastAsia"/>
          <w:color w:val="auto"/>
          <w:sz w:val="24"/>
          <w:szCs w:val="24"/>
        </w:rPr>
        <w:t>废气</w:t>
      </w:r>
      <w:r>
        <w:rPr>
          <w:rFonts w:hint="default" w:ascii="Times New Roman" w:hAnsi="Times New Roman" w:cs="Times New Roman" w:eastAsiaTheme="minorEastAsia"/>
          <w:color w:val="auto"/>
          <w:sz w:val="24"/>
          <w:szCs w:val="24"/>
          <w:lang w:eastAsia="zh-CN"/>
        </w:rPr>
        <w:t>、食堂油烟等，其中焊接烟尘通过集气罩</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烟尘净化器处理</w:t>
      </w:r>
      <w:r>
        <w:rPr>
          <w:rFonts w:hint="default" w:ascii="Times New Roman" w:hAnsi="Times New Roman" w:cs="Times New Roman" w:eastAsiaTheme="minorEastAsia"/>
          <w:color w:val="auto"/>
          <w:sz w:val="24"/>
          <w:szCs w:val="24"/>
          <w:lang w:eastAsia="zh-CN"/>
        </w:rPr>
        <w:t>后由</w:t>
      </w:r>
      <w:r>
        <w:rPr>
          <w:rFonts w:hint="default" w:ascii="Times New Roman" w:hAnsi="Times New Roman" w:cs="Times New Roman" w:eastAsiaTheme="minorEastAsia"/>
          <w:color w:val="auto"/>
          <w:sz w:val="24"/>
          <w:szCs w:val="24"/>
          <w:lang w:val="en-US" w:eastAsia="zh-CN"/>
        </w:rPr>
        <w:t>15m高的1#排气筒排放；</w:t>
      </w:r>
      <w:r>
        <w:rPr>
          <w:rFonts w:hint="default" w:ascii="Times New Roman" w:hAnsi="Times New Roman" w:cs="Times New Roman" w:eastAsiaTheme="minorEastAsia"/>
          <w:bCs/>
          <w:sz w:val="24"/>
          <w:szCs w:val="24"/>
        </w:rPr>
        <w:t>浇注</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rPr>
        <w:t>固化</w:t>
      </w:r>
      <w:r>
        <w:rPr>
          <w:rFonts w:hint="default" w:ascii="Times New Roman" w:hAnsi="Times New Roman" w:cs="Times New Roman" w:eastAsiaTheme="minorEastAsia"/>
          <w:color w:val="auto"/>
          <w:sz w:val="24"/>
          <w:szCs w:val="24"/>
        </w:rPr>
        <w:t>废气由设备自带排气筒</w:t>
      </w:r>
      <w:r>
        <w:rPr>
          <w:rFonts w:hint="default" w:ascii="Times New Roman" w:hAnsi="Times New Roman" w:cs="Times New Roman" w:eastAsiaTheme="minorEastAsia"/>
          <w:color w:val="auto"/>
          <w:sz w:val="24"/>
          <w:szCs w:val="24"/>
          <w:lang w:eastAsia="zh-CN"/>
        </w:rPr>
        <w:t>收集</w:t>
      </w:r>
      <w:r>
        <w:rPr>
          <w:rFonts w:hint="default" w:ascii="Times New Roman" w:hAnsi="Times New Roman" w:cs="Times New Roman" w:eastAsiaTheme="minorEastAsia"/>
          <w:color w:val="auto"/>
          <w:sz w:val="24"/>
          <w:szCs w:val="24"/>
        </w:rPr>
        <w:t>至厂房楼顶</w:t>
      </w:r>
      <w:r>
        <w:rPr>
          <w:rFonts w:hint="default" w:ascii="Times New Roman" w:hAnsi="Times New Roman" w:cs="Times New Roman" w:eastAsiaTheme="minorEastAsia"/>
          <w:color w:val="auto"/>
          <w:sz w:val="24"/>
          <w:szCs w:val="24"/>
          <w:lang w:eastAsia="zh-CN"/>
        </w:rPr>
        <w:t>由</w:t>
      </w:r>
      <w:r>
        <w:rPr>
          <w:rFonts w:hint="default" w:ascii="Times New Roman" w:hAnsi="Times New Roman" w:cs="Times New Roman" w:eastAsiaTheme="minorEastAsia"/>
          <w:color w:val="auto"/>
          <w:sz w:val="24"/>
          <w:szCs w:val="24"/>
          <w:lang w:val="en-US" w:eastAsia="zh-CN"/>
        </w:rPr>
        <w:t>15m高的2#排气筒排放；</w:t>
      </w:r>
      <w:r>
        <w:rPr>
          <w:rFonts w:hint="default" w:ascii="Times New Roman" w:hAnsi="Times New Roman" w:cs="Times New Roman" w:eastAsiaTheme="minorEastAsia"/>
          <w:bCs/>
          <w:sz w:val="24"/>
          <w:szCs w:val="24"/>
          <w:lang w:eastAsia="zh-CN"/>
        </w:rPr>
        <w:t>天然气燃烧废气由</w:t>
      </w:r>
      <w:r>
        <w:rPr>
          <w:rFonts w:hint="default" w:ascii="Times New Roman" w:hAnsi="Times New Roman" w:cs="Times New Roman" w:eastAsiaTheme="minorEastAsia"/>
          <w:color w:val="auto"/>
          <w:sz w:val="24"/>
          <w:szCs w:val="24"/>
          <w:lang w:val="en-US" w:eastAsia="zh-CN"/>
        </w:rPr>
        <w:t>15m高的3#排气筒排放；</w:t>
      </w:r>
      <w:r>
        <w:rPr>
          <w:rFonts w:hint="default" w:ascii="Times New Roman" w:hAnsi="Times New Roman" w:cs="Times New Roman" w:eastAsiaTheme="minorEastAsia"/>
          <w:color w:val="auto"/>
          <w:sz w:val="24"/>
          <w:szCs w:val="24"/>
          <w:lang w:eastAsia="zh-CN"/>
        </w:rPr>
        <w:t>喷塑</w:t>
      </w:r>
      <w:r>
        <w:rPr>
          <w:rFonts w:hint="default" w:ascii="Times New Roman" w:hAnsi="Times New Roman" w:cs="Times New Roman" w:eastAsiaTheme="minorEastAsia"/>
          <w:color w:val="auto"/>
          <w:sz w:val="24"/>
          <w:szCs w:val="24"/>
        </w:rPr>
        <w:t>粉尘由脉冲反吹滤芯回收系统收集利用，未被收集的粉尘由15m高的</w:t>
      </w:r>
      <w:r>
        <w:rPr>
          <w:rFonts w:hint="default" w:ascii="Times New Roman" w:hAnsi="Times New Roman" w:cs="Times New Roman" w:eastAsiaTheme="minorEastAsia"/>
          <w:color w:val="auto"/>
          <w:sz w:val="24"/>
          <w:szCs w:val="24"/>
          <w:lang w:val="en-US" w:eastAsia="zh-CN"/>
        </w:rPr>
        <w:t>4#</w:t>
      </w:r>
      <w:r>
        <w:rPr>
          <w:rFonts w:hint="default" w:ascii="Times New Roman" w:hAnsi="Times New Roman" w:cs="Times New Roman" w:eastAsiaTheme="minorEastAsia"/>
          <w:color w:val="auto"/>
          <w:sz w:val="24"/>
          <w:szCs w:val="24"/>
        </w:rPr>
        <w:t>排气筒排放</w:t>
      </w:r>
      <w:r>
        <w:rPr>
          <w:rFonts w:hint="default" w:ascii="Times New Roman" w:hAnsi="Times New Roman" w:cs="Times New Roman" w:eastAsiaTheme="minorEastAsia"/>
          <w:color w:val="auto"/>
          <w:sz w:val="24"/>
          <w:szCs w:val="24"/>
          <w:lang w:eastAsia="zh-CN"/>
        </w:rPr>
        <w:t>；固化</w:t>
      </w:r>
      <w:r>
        <w:rPr>
          <w:rFonts w:hint="default" w:ascii="Times New Roman" w:hAnsi="Times New Roman" w:cs="Times New Roman" w:eastAsiaTheme="minorEastAsia"/>
          <w:color w:val="auto"/>
          <w:sz w:val="24"/>
          <w:szCs w:val="24"/>
        </w:rPr>
        <w:t>烘烤气通过风机引出，经活性碳吸附处理后由15m高</w:t>
      </w:r>
      <w:r>
        <w:rPr>
          <w:rFonts w:hint="default" w:ascii="Times New Roman" w:hAnsi="Times New Roman" w:cs="Times New Roman" w:eastAsiaTheme="minorEastAsia"/>
          <w:color w:val="auto"/>
          <w:sz w:val="24"/>
          <w:szCs w:val="24"/>
          <w:lang w:eastAsia="zh-CN"/>
        </w:rPr>
        <w:t>的</w:t>
      </w:r>
      <w:r>
        <w:rPr>
          <w:rFonts w:hint="default" w:ascii="Times New Roman" w:hAnsi="Times New Roman" w:cs="Times New Roman" w:eastAsiaTheme="minorEastAsia"/>
          <w:color w:val="auto"/>
          <w:sz w:val="24"/>
          <w:szCs w:val="24"/>
        </w:rPr>
        <w:t>4#排气筒排放</w:t>
      </w:r>
      <w:r>
        <w:rPr>
          <w:rFonts w:hint="default" w:ascii="Times New Roman" w:hAnsi="Times New Roman" w:cs="Times New Roman" w:eastAsiaTheme="minorEastAsia"/>
          <w:color w:val="auto"/>
          <w:sz w:val="24"/>
          <w:szCs w:val="24"/>
          <w:lang w:eastAsia="zh-CN"/>
        </w:rPr>
        <w:t>；喷漆房</w:t>
      </w:r>
      <w:r>
        <w:rPr>
          <w:rFonts w:hint="default" w:ascii="Times New Roman" w:hAnsi="Times New Roman" w:cs="Times New Roman" w:eastAsiaTheme="minorEastAsia"/>
          <w:color w:val="auto"/>
          <w:sz w:val="24"/>
          <w:szCs w:val="24"/>
        </w:rPr>
        <w:t>有机废气通过集气罩+水旋器吸附装置处理后经15m高的排气筒（</w:t>
      </w:r>
      <w:r>
        <w:rPr>
          <w:rFonts w:hint="default" w:ascii="Times New Roman" w:hAnsi="Times New Roman" w:cs="Times New Roman" w:eastAsiaTheme="minorEastAsia"/>
          <w:color w:val="auto"/>
          <w:sz w:val="24"/>
          <w:szCs w:val="24"/>
          <w:lang w:val="en-US" w:eastAsia="zh-CN"/>
        </w:rPr>
        <w:t>5</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6</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rPr>
        <w:t>#）排放</w:t>
      </w:r>
      <w:r>
        <w:rPr>
          <w:rFonts w:hint="default" w:ascii="Times New Roman" w:hAnsi="Times New Roman" w:cs="Times New Roman" w:eastAsia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361" w:firstLineChars="150"/>
        <w:textAlignment w:val="auto"/>
        <w:outlineLvl w:val="9"/>
        <w:rPr>
          <w:rFonts w:hint="default" w:ascii="Times New Roman" w:hAnsi="Times New Roman" w:cs="Times New Roman" w:eastAsiaTheme="minorEastAsia"/>
          <w:b w:val="0"/>
          <w:bCs/>
          <w:kern w:val="0"/>
          <w:sz w:val="24"/>
          <w:szCs w:val="24"/>
          <w:lang w:eastAsia="zh-CN"/>
        </w:rPr>
      </w:pPr>
      <w:r>
        <w:rPr>
          <w:rFonts w:hint="default" w:ascii="Times New Roman" w:hAnsi="Times New Roman" w:cs="Times New Roman" w:eastAsiaTheme="minorEastAsia"/>
          <w:b/>
          <w:bCs w:val="0"/>
          <w:kern w:val="0"/>
          <w:sz w:val="24"/>
          <w:szCs w:val="24"/>
          <w:lang w:val="en-US" w:eastAsia="zh-CN"/>
        </w:rPr>
        <w:t>废水</w:t>
      </w:r>
      <w:r>
        <w:rPr>
          <w:rFonts w:hint="eastAsia" w:cs="Times New Roman" w:eastAsiaTheme="minorEastAsia"/>
          <w:b/>
          <w:bCs w:val="0"/>
          <w:kern w:val="0"/>
          <w:sz w:val="24"/>
          <w:szCs w:val="24"/>
          <w:lang w:val="en-US" w:eastAsia="zh-CN"/>
        </w:rPr>
        <w:t>：</w:t>
      </w:r>
      <w:r>
        <w:rPr>
          <w:rFonts w:hint="default" w:ascii="Times New Roman" w:hAnsi="Times New Roman" w:cs="Times New Roman" w:eastAsiaTheme="minorEastAsia"/>
          <w:b w:val="0"/>
          <w:bCs/>
          <w:kern w:val="0"/>
          <w:sz w:val="24"/>
          <w:szCs w:val="24"/>
          <w:lang w:eastAsia="zh-CN"/>
        </w:rPr>
        <w:t>项目运营期废水主要为喷塑工件前处理废水和员工生活污水，</w:t>
      </w:r>
      <w:r>
        <w:rPr>
          <w:rFonts w:hint="default" w:ascii="Times New Roman" w:hAnsi="Times New Roman" w:cs="Times New Roman" w:eastAsiaTheme="minorEastAsia"/>
          <w:color w:val="auto"/>
          <w:sz w:val="24"/>
          <w:szCs w:val="24"/>
        </w:rPr>
        <w:t>查阅</w:t>
      </w:r>
      <w:r>
        <w:rPr>
          <w:rFonts w:hint="default" w:ascii="Times New Roman" w:hAnsi="Times New Roman" w:cs="Times New Roman" w:eastAsiaTheme="minorEastAsia"/>
          <w:color w:val="auto"/>
          <w:sz w:val="24"/>
          <w:szCs w:val="24"/>
          <w:shd w:val="clear" w:color="auto" w:fill="FFFFFF"/>
        </w:rPr>
        <w:t>《国家危险废物名录》（2016），</w:t>
      </w:r>
      <w:r>
        <w:rPr>
          <w:rFonts w:hint="default" w:ascii="Times New Roman" w:hAnsi="Times New Roman" w:cs="Times New Roman" w:eastAsiaTheme="minorEastAsia"/>
          <w:color w:val="auto"/>
          <w:sz w:val="24"/>
          <w:szCs w:val="24"/>
          <w:shd w:val="clear" w:color="auto" w:fill="FFFFFF"/>
          <w:lang w:eastAsia="zh-CN"/>
        </w:rPr>
        <w:t>喷塑工件</w:t>
      </w:r>
      <w:r>
        <w:rPr>
          <w:rFonts w:hint="default" w:ascii="Times New Roman" w:hAnsi="Times New Roman" w:cs="Times New Roman" w:eastAsiaTheme="minorEastAsia"/>
          <w:color w:val="auto"/>
          <w:sz w:val="24"/>
          <w:szCs w:val="24"/>
          <w:shd w:val="clear" w:color="auto" w:fill="FFFFFF"/>
        </w:rPr>
        <w:t>废水属于危险废物</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shd w:val="clear" w:color="auto" w:fill="FFFFFF"/>
        </w:rPr>
        <w:t>废物类别HW17表面处理废物，废物代码336-064-17，属金属表面金属和塑料表面酸（碱）洗、除油、 除锈、洗涤、磷化产生的废洗涤液，</w:t>
      </w:r>
      <w:r>
        <w:rPr>
          <w:rFonts w:hint="default" w:ascii="Times New Roman" w:hAnsi="Times New Roman" w:cs="Times New Roman" w:eastAsiaTheme="minorEastAsia"/>
          <w:color w:val="auto"/>
          <w:sz w:val="24"/>
          <w:szCs w:val="24"/>
        </w:rPr>
        <w:t>集中收集后，委托昆明市危险废物处置中心清运处置</w:t>
      </w:r>
      <w:r>
        <w:rPr>
          <w:rFonts w:hint="default" w:ascii="Times New Roman" w:hAnsi="Times New Roman" w:cs="Times New Roman" w:eastAsiaTheme="minorEastAsia"/>
          <w:color w:val="auto"/>
          <w:sz w:val="24"/>
          <w:szCs w:val="24"/>
          <w:lang w:eastAsia="zh-CN"/>
        </w:rPr>
        <w:t>；办公人员生活污水经隔油、化粪池处理后排入项目再生水处理站处理后部分回用，部分排入项目区市政污水管网。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default" w:ascii="Times New Roman" w:hAnsi="Times New Roman" w:cs="Times New Roman" w:eastAsiaTheme="minorEastAsia"/>
          <w:b w:val="0"/>
          <w:bCs/>
          <w:kern w:val="0"/>
          <w:sz w:val="24"/>
          <w:szCs w:val="24"/>
          <w:lang w:eastAsia="zh-CN"/>
        </w:rPr>
      </w:pPr>
      <w:r>
        <w:rPr>
          <w:rFonts w:hint="default" w:ascii="Times New Roman" w:hAnsi="Times New Roman" w:cs="Times New Roman" w:eastAsiaTheme="minorEastAsia"/>
          <w:b/>
          <w:bCs w:val="0"/>
          <w:kern w:val="0"/>
          <w:sz w:val="24"/>
          <w:szCs w:val="24"/>
          <w:lang w:val="en-US" w:eastAsia="zh-CN"/>
        </w:rPr>
        <w:t>噪声</w:t>
      </w:r>
      <w:r>
        <w:rPr>
          <w:rFonts w:hint="eastAsia" w:cs="Times New Roman" w:eastAsiaTheme="minorEastAsia"/>
          <w:b/>
          <w:bCs w:val="0"/>
          <w:kern w:val="0"/>
          <w:sz w:val="24"/>
          <w:szCs w:val="24"/>
          <w:lang w:val="en-US" w:eastAsia="zh-CN"/>
        </w:rPr>
        <w:t>：</w:t>
      </w:r>
      <w:r>
        <w:rPr>
          <w:rFonts w:hint="default" w:ascii="Times New Roman" w:hAnsi="Times New Roman" w:cs="Times New Roman" w:eastAsiaTheme="minorEastAsia"/>
          <w:b w:val="0"/>
          <w:bCs/>
          <w:kern w:val="0"/>
          <w:sz w:val="24"/>
          <w:szCs w:val="24"/>
          <w:lang w:eastAsia="zh-CN"/>
        </w:rPr>
        <w:t>项目营运期噪声主要是切割机、冲床、剪板床、绕线机、折边机等生产设备产生的噪声，设备均放置在室内，采取减震、隔声等治理措施，项目厂界噪声能够满足《工业企业厂界环境噪声排放标准》（GB12348－2008）表1中的2类标准，不会对周围敏感目标产生明显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Times New Roman" w:hAnsi="Times New Roman" w:cs="Times New Roman" w:eastAsiaTheme="minorEastAsia"/>
          <w:b w:val="0"/>
          <w:bCs/>
          <w:kern w:val="0"/>
          <w:sz w:val="24"/>
          <w:szCs w:val="24"/>
          <w:lang w:val="en-US" w:eastAsia="zh-CN"/>
        </w:rPr>
      </w:pPr>
      <w:r>
        <w:rPr>
          <w:rFonts w:hint="default" w:ascii="Times New Roman" w:hAnsi="Times New Roman" w:cs="Times New Roman" w:eastAsiaTheme="minorEastAsia"/>
          <w:b w:val="0"/>
          <w:bCs/>
          <w:kern w:val="0"/>
          <w:sz w:val="24"/>
          <w:szCs w:val="24"/>
          <w:lang w:eastAsia="zh-CN"/>
        </w:rPr>
        <w:t>（</w:t>
      </w:r>
      <w:r>
        <w:rPr>
          <w:rFonts w:hint="default" w:ascii="Times New Roman" w:hAnsi="Times New Roman" w:cs="Times New Roman" w:eastAsiaTheme="minorEastAsia"/>
          <w:b w:val="0"/>
          <w:bCs/>
          <w:kern w:val="0"/>
          <w:sz w:val="24"/>
          <w:szCs w:val="24"/>
          <w:lang w:val="en-US" w:eastAsia="zh-CN"/>
        </w:rPr>
        <w:t>4）固废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auto"/>
          <w:sz w:val="24"/>
          <w:szCs w:val="24"/>
        </w:rPr>
        <w:t>本项目产生的一般工业固体废物边角废料统一收集外售；员工生活垃圾在厂内用垃圾桶盛装，定期委托园区环卫部门清运处置，不乱堆乱放；食堂泔水由有资质单位的工作人员进行收集处置；再生水处理站、化粪池污泥委托环卫部门清掏处置；</w:t>
      </w:r>
      <w:r>
        <w:rPr>
          <w:rFonts w:hint="default" w:ascii="Times New Roman" w:hAnsi="Times New Roman" w:cs="Times New Roman" w:eastAsiaTheme="minorEastAsia"/>
          <w:bCs/>
          <w:color w:val="auto"/>
          <w:sz w:val="24"/>
          <w:szCs w:val="24"/>
        </w:rPr>
        <w:t>危险固废真空过滤机过滤芯、</w:t>
      </w:r>
      <w:r>
        <w:rPr>
          <w:rFonts w:hint="default" w:ascii="Times New Roman" w:hAnsi="Times New Roman" w:cs="Times New Roman" w:eastAsiaTheme="minorEastAsia"/>
          <w:color w:val="auto"/>
          <w:sz w:val="24"/>
          <w:szCs w:val="24"/>
        </w:rPr>
        <w:t>吸附有机气体的废活性炭</w:t>
      </w:r>
      <w:r>
        <w:rPr>
          <w:rFonts w:hint="default" w:ascii="Times New Roman" w:hAnsi="Times New Roman" w:cs="Times New Roman" w:eastAsiaTheme="minorEastAsia"/>
          <w:bCs/>
          <w:color w:val="auto"/>
          <w:sz w:val="24"/>
          <w:szCs w:val="24"/>
        </w:rPr>
        <w:t>废、废变压器油、环氧树脂废料</w:t>
      </w:r>
      <w:r>
        <w:rPr>
          <w:rFonts w:hint="default" w:ascii="Times New Roman" w:hAnsi="Times New Roman" w:cs="Times New Roman" w:eastAsiaTheme="minorEastAsia"/>
          <w:color w:val="auto"/>
          <w:sz w:val="24"/>
          <w:szCs w:val="24"/>
        </w:rPr>
        <w:t>、涂装工件前处理废液、漆渣、油漆及其溶剂的废包装物、环氧树脂包装物、沾染废油的抹布和劳保用品、机修废油委托昆明市危险废物处置中心进行处置</w:t>
      </w:r>
      <w:r>
        <w:rPr>
          <w:rFonts w:hint="default" w:ascii="Times New Roman" w:hAnsi="Times New Roman" w:cs="Times New Roman" w:eastAsiaTheme="minorEastAsia"/>
          <w:bCs/>
          <w:color w:val="auto"/>
          <w:sz w:val="24"/>
          <w:szCs w:val="24"/>
        </w:rPr>
        <w:t>。</w:t>
      </w:r>
      <w:r>
        <w:rPr>
          <w:rFonts w:hint="default" w:ascii="Times New Roman" w:hAnsi="Times New Roman" w:cs="Times New Roman" w:eastAsiaTheme="minorEastAsia"/>
          <w:color w:val="auto"/>
          <w:sz w:val="24"/>
          <w:szCs w:val="24"/>
        </w:rPr>
        <w:t>项目产生的各种固废均得到合理妥善的处理处置，处置率达到100%，不会影响外环境，不会造成二次污染。</w:t>
      </w:r>
    </w:p>
    <w:p>
      <w:pPr>
        <w:adjustRightInd w:val="0"/>
        <w:snapToGrid w:val="0"/>
        <w:jc w:val="center"/>
        <w:rPr>
          <w:rFonts w:hint="eastAsia" w:ascii="方正小标宋_GBK" w:eastAsia="方正小标宋_GBK"/>
          <w:sz w:val="28"/>
          <w:szCs w:val="28"/>
        </w:rPr>
        <w:sectPr>
          <w:pgSz w:w="11906" w:h="16838"/>
          <w:pgMar w:top="1440" w:right="1800" w:bottom="1440" w:left="1800" w:header="851" w:footer="992" w:gutter="0"/>
          <w:cols w:space="425" w:num="1"/>
          <w:docGrid w:type="lines" w:linePitch="312" w:charSpace="0"/>
        </w:sect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SimHei" w:hAnsi="SimHei" w:eastAsia="SimHei"/>
          <w:szCs w:val="32"/>
        </w:rPr>
      </w:pPr>
    </w:p>
    <w:p>
      <w:pPr>
        <w:adjustRightInd w:val="0"/>
        <w:snapToGrid w:val="0"/>
        <w:spacing w:after="156" w:afterLines="50"/>
        <w:rPr>
          <w:rFonts w:eastAsia="SimHei"/>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SimSun" w:hAnsi="SimSun" w:eastAsia="SimSun"/>
                <w:sz w:val="21"/>
                <w:szCs w:val="21"/>
              </w:rPr>
            </w:pPr>
            <w:r>
              <w:rPr>
                <w:rFonts w:ascii="SimSun" w:hAnsi="SimSun" w:eastAsia="SimSun"/>
                <w:bCs/>
                <w:sz w:val="21"/>
                <w:szCs w:val="21"/>
              </w:rPr>
              <w:t>项目名称</w:t>
            </w:r>
          </w:p>
        </w:tc>
        <w:tc>
          <w:tcPr>
            <w:tcW w:w="7289" w:type="dxa"/>
            <w:gridSpan w:val="2"/>
            <w:vAlign w:val="center"/>
          </w:tcPr>
          <w:p>
            <w:pPr>
              <w:adjustRightInd w:val="0"/>
              <w:snapToGrid w:val="0"/>
              <w:jc w:val="center"/>
              <w:rPr>
                <w:rFonts w:ascii="SimSun" w:hAnsi="SimSun" w:eastAsia="SimSun"/>
                <w:sz w:val="21"/>
                <w:szCs w:val="21"/>
              </w:rPr>
            </w:pPr>
            <w:r>
              <w:rPr>
                <w:rFonts w:ascii="SimSun" w:hAnsi="SimSun" w:eastAsia="SimSun"/>
                <w:sz w:val="21"/>
                <w:szCs w:val="21"/>
              </w:rPr>
              <w:t>环保型中压气体的绝缘开关柜，220KV及以下非晶合金、卷铁芯等节能配电变压器、互感器的生产项目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060" w:type="dxa"/>
            <w:gridSpan w:val="3"/>
            <w:vAlign w:val="center"/>
          </w:tcPr>
          <w:p>
            <w:pPr>
              <w:adjustRightInd w:val="0"/>
              <w:snapToGrid w:val="0"/>
              <w:jc w:val="left"/>
              <w:rPr>
                <w:rFonts w:ascii="SimHei" w:hAnsi="SimHei" w:eastAsia="SimHei"/>
                <w:sz w:val="21"/>
                <w:szCs w:val="21"/>
              </w:rPr>
            </w:pPr>
            <w:r>
              <w:rPr>
                <w:rFonts w:ascii="SimHei" w:hAnsi="SimHei" w:eastAsia="SimHei"/>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SimSun" w:hAnsi="SimSun" w:eastAsia="SimSun"/>
                <w:sz w:val="21"/>
                <w:szCs w:val="21"/>
              </w:rPr>
            </w:pPr>
            <w:r>
              <w:rPr>
                <w:rFonts w:ascii="SimSun" w:hAnsi="SimSun" w:eastAsia="SimSun"/>
                <w:b/>
                <w:bCs/>
                <w:sz w:val="21"/>
                <w:szCs w:val="21"/>
              </w:rPr>
              <w:t>与本项目环境影响和环境保护措施有关的建议和意见</w:t>
            </w:r>
            <w:r>
              <w:rPr>
                <w:rFonts w:ascii="SimSun" w:hAnsi="SimSun" w:eastAsia="SimSun"/>
                <w:sz w:val="21"/>
                <w:szCs w:val="21"/>
              </w:rPr>
              <w:t>（</w:t>
            </w:r>
            <w:r>
              <w:rPr>
                <w:rFonts w:ascii="SimSun" w:hAnsi="SimSun" w:eastAsia="SimSun"/>
                <w:b/>
                <w:bCs/>
                <w:sz w:val="21"/>
                <w:szCs w:val="21"/>
              </w:rPr>
              <w:t>注：</w:t>
            </w:r>
            <w:r>
              <w:rPr>
                <w:rFonts w:ascii="SimSun" w:hAnsi="SimSun" w:eastAsia="SimSun"/>
                <w:sz w:val="21"/>
                <w:szCs w:val="21"/>
              </w:rPr>
              <w:t>根据《环境影响评价公众参与办法》规定，涉及</w:t>
            </w:r>
            <w:r>
              <w:rPr>
                <w:rFonts w:ascii="SimSun" w:hAnsi="SimSun" w:eastAsia="SimSun"/>
                <w:b/>
                <w:bCs/>
                <w:sz w:val="21"/>
                <w:szCs w:val="21"/>
              </w:rPr>
              <w:t>征地拆迁、财产、就业</w:t>
            </w:r>
            <w:r>
              <w:rPr>
                <w:rFonts w:ascii="SimSun" w:hAnsi="SimSun" w:eastAsia="SimSu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SimSun" w:cs="Times New Roman"/>
                <w:sz w:val="21"/>
                <w:szCs w:val="21"/>
              </w:rPr>
            </w:pPr>
            <w:r>
              <w:rPr>
                <w:rFonts w:hint="eastAsia" w:eastAsia="SimSun" w:cs="Times New Roman"/>
                <w:sz w:val="21"/>
                <w:szCs w:val="21"/>
                <w:lang w:val="en-US" w:eastAsia="zh-CN"/>
              </w:rPr>
              <w:t>1</w:t>
            </w:r>
            <w:r>
              <w:rPr>
                <w:rFonts w:hint="default" w:ascii="Times New Roman" w:hAnsi="Times New Roman" w:eastAsia="SimSun" w:cs="Times New Roman"/>
                <w:sz w:val="21"/>
                <w:szCs w:val="21"/>
              </w:rPr>
              <w:t xml:space="preserve">. </w:t>
            </w:r>
            <w:r>
              <w:rPr>
                <w:rFonts w:hint="eastAsia" w:eastAsia="SimSun" w:cs="Times New Roman"/>
                <w:sz w:val="21"/>
                <w:szCs w:val="21"/>
                <w:lang w:eastAsia="zh-CN"/>
              </w:rPr>
              <w:t>您</w:t>
            </w:r>
            <w:r>
              <w:rPr>
                <w:rFonts w:hint="default" w:ascii="Times New Roman" w:hAnsi="Times New Roman" w:eastAsia="SimSun" w:cs="Times New Roman"/>
                <w:sz w:val="21"/>
                <w:szCs w:val="21"/>
              </w:rPr>
              <w:t>（贵单位）认</w:t>
            </w:r>
            <w:r>
              <w:rPr>
                <w:rFonts w:hint="eastAsia" w:eastAsia="SimSun" w:cs="Times New Roman"/>
                <w:sz w:val="21"/>
                <w:szCs w:val="21"/>
                <w:lang w:eastAsia="zh-CN"/>
              </w:rPr>
              <w:t>为</w:t>
            </w:r>
            <w:r>
              <w:rPr>
                <w:rFonts w:hint="default" w:ascii="Times New Roman" w:hAnsi="Times New Roman" w:eastAsia="SimSun" w:cs="Times New Roman"/>
                <w:sz w:val="21"/>
                <w:szCs w:val="21"/>
              </w:rPr>
              <w:t>该项目的建设与生产会给当地环境：</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 带来不利影响，但通过防治措施可得以弥补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 带来不可弥补的不利影响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 无影响</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 xml:space="preserve">2. </w:t>
            </w:r>
            <w:r>
              <w:rPr>
                <w:rFonts w:hint="eastAsia" w:eastAsia="SimSun" w:cs="Times New Roman"/>
                <w:sz w:val="21"/>
                <w:szCs w:val="21"/>
                <w:lang w:eastAsia="zh-CN"/>
              </w:rPr>
              <w:t>您</w:t>
            </w:r>
            <w:r>
              <w:rPr>
                <w:rFonts w:hint="default" w:ascii="Times New Roman" w:hAnsi="Times New Roman" w:eastAsia="SimSun" w:cs="Times New Roman"/>
                <w:sz w:val="21"/>
                <w:szCs w:val="21"/>
              </w:rPr>
              <w:t>（贵单位）认为该项目建设运营前，当地的环境现状如何？</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好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一般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差       </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3. 该项目建设期间</w:t>
            </w:r>
            <w:r>
              <w:rPr>
                <w:rFonts w:hint="eastAsia" w:eastAsia="SimSun" w:cs="Times New Roman"/>
                <w:sz w:val="21"/>
                <w:szCs w:val="21"/>
                <w:lang w:eastAsia="zh-CN"/>
              </w:rPr>
              <w:t>您</w:t>
            </w:r>
            <w:r>
              <w:rPr>
                <w:rFonts w:hint="default" w:ascii="Times New Roman" w:hAnsi="Times New Roman" w:eastAsia="SimSun" w:cs="Times New Roman"/>
                <w:sz w:val="21"/>
                <w:szCs w:val="21"/>
              </w:rPr>
              <w:t>（贵单位）最关心的环境问题是什么？</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空气污染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水污染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固体废弃物污染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噪声污染   </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4. 该项目运营期间</w:t>
            </w:r>
            <w:r>
              <w:rPr>
                <w:rFonts w:hint="eastAsia" w:eastAsia="SimSun" w:cs="Times New Roman"/>
                <w:sz w:val="21"/>
                <w:szCs w:val="21"/>
                <w:lang w:eastAsia="zh-CN"/>
              </w:rPr>
              <w:t>您</w:t>
            </w:r>
            <w:r>
              <w:rPr>
                <w:rFonts w:hint="default" w:ascii="Times New Roman" w:hAnsi="Times New Roman" w:eastAsia="SimSun" w:cs="Times New Roman"/>
                <w:sz w:val="21"/>
                <w:szCs w:val="21"/>
              </w:rPr>
              <w:t>（贵单位）最关心的环境问题是什么？</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空气污染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水污染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固体废弃物污染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噪声污染  </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5. 该项目运营期间对周围环境的影响总体如何？</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很大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大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一般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无影响</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 xml:space="preserve">6. </w:t>
            </w:r>
            <w:r>
              <w:rPr>
                <w:rFonts w:hint="eastAsia" w:eastAsia="SimSun" w:cs="Times New Roman"/>
                <w:sz w:val="21"/>
                <w:szCs w:val="21"/>
                <w:lang w:eastAsia="zh-CN"/>
              </w:rPr>
              <w:t>您</w:t>
            </w:r>
            <w:r>
              <w:rPr>
                <w:rFonts w:hint="default" w:ascii="Times New Roman" w:hAnsi="Times New Roman" w:eastAsia="SimSun" w:cs="Times New Roman"/>
                <w:sz w:val="21"/>
                <w:szCs w:val="21"/>
              </w:rPr>
              <w:t>（贵单位）对该项目建设采取的环保措施态度如何？</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赞成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一般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无所谓</w:t>
            </w:r>
          </w:p>
          <w:p>
            <w:pPr>
              <w:adjustRightInd w:val="0"/>
              <w:snapToGrid w:val="0"/>
              <w:rPr>
                <w:rFonts w:hint="default" w:ascii="Times New Roman" w:hAnsi="Times New Roman" w:eastAsia="SimSun" w:cs="Times New Roman"/>
                <w:sz w:val="21"/>
                <w:szCs w:val="21"/>
              </w:rPr>
            </w:pPr>
            <w:r>
              <w:rPr>
                <w:rFonts w:hint="default" w:ascii="Times New Roman" w:hAnsi="Times New Roman" w:eastAsia="SimSun" w:cs="Times New Roman"/>
                <w:sz w:val="21"/>
                <w:szCs w:val="21"/>
              </w:rPr>
              <w:t xml:space="preserve">7. </w:t>
            </w:r>
            <w:r>
              <w:rPr>
                <w:rFonts w:hint="eastAsia" w:eastAsia="SimSun" w:cs="Times New Roman"/>
                <w:sz w:val="21"/>
                <w:szCs w:val="21"/>
                <w:lang w:eastAsia="zh-CN"/>
              </w:rPr>
              <w:t>您</w:t>
            </w:r>
            <w:r>
              <w:rPr>
                <w:rFonts w:hint="default" w:ascii="Times New Roman" w:hAnsi="Times New Roman" w:eastAsia="SimSun" w:cs="Times New Roman"/>
                <w:sz w:val="21"/>
                <w:szCs w:val="21"/>
              </w:rPr>
              <w:t>（贵单位）对该项目的建设持何态度</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赞成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 xml:space="preserve">反对           </w:t>
            </w:r>
          </w:p>
          <w:p>
            <w:pPr>
              <w:adjustRightInd w:val="0"/>
              <w:snapToGrid w:val="0"/>
              <w:ind w:firstLine="420" w:firstLineChars="200"/>
              <w:rPr>
                <w:rFonts w:hint="default" w:ascii="Times New Roman" w:hAnsi="Times New Roman" w:eastAsia="SimSun" w:cs="Times New Roman"/>
                <w:sz w:val="21"/>
                <w:szCs w:val="21"/>
              </w:rPr>
            </w:pPr>
            <w:r>
              <w:rPr>
                <w:rFonts w:hint="eastAsia" w:eastAsia="SimSun" w:cs="Times New Roman"/>
                <w:sz w:val="21"/>
                <w:szCs w:val="21"/>
                <w:lang w:eastAsia="zh-CN"/>
              </w:rPr>
              <w:t>□</w:t>
            </w:r>
            <w:r>
              <w:rPr>
                <w:rFonts w:hint="default" w:ascii="Times New Roman" w:hAnsi="Times New Roman" w:eastAsia="SimSun" w:cs="Times New Roman"/>
                <w:sz w:val="21"/>
                <w:szCs w:val="21"/>
              </w:rPr>
              <w:t>无所谓</w:t>
            </w:r>
          </w:p>
          <w:p>
            <w:pPr>
              <w:adjustRightInd w:val="0"/>
              <w:snapToGrid w:val="0"/>
              <w:rPr>
                <w:rFonts w:hint="default" w:ascii="Times New Roman" w:hAnsi="Times New Roman" w:eastAsia="SimSun" w:cs="Times New Roman"/>
                <w:sz w:val="21"/>
                <w:szCs w:val="21"/>
                <w:u w:val="single"/>
              </w:rPr>
            </w:pPr>
            <w:r>
              <w:rPr>
                <w:rFonts w:hint="default" w:ascii="Times New Roman" w:hAnsi="Times New Roman" w:eastAsia="SimSun" w:cs="Times New Roman"/>
                <w:sz w:val="21"/>
                <w:szCs w:val="21"/>
              </w:rPr>
              <w:t>8.其他意见和建议</w:t>
            </w: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Hei" w:hAnsi="SimHei" w:eastAsia="SimHei"/>
                <w:sz w:val="21"/>
                <w:szCs w:val="21"/>
              </w:rPr>
            </w:pPr>
            <w:r>
              <w:rPr>
                <w:rFonts w:ascii="SimHei" w:hAnsi="SimHei" w:eastAsia="SimHei"/>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Sun" w:hAnsi="SimSun" w:eastAsia="SimSun"/>
                <w:sz w:val="21"/>
                <w:szCs w:val="21"/>
              </w:rPr>
            </w:pPr>
            <w:r>
              <w:rPr>
                <w:rFonts w:ascii="SimSun" w:hAnsi="SimSun" w:eastAsia="SimSu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 xml:space="preserve">姓 </w:t>
            </w:r>
            <w:r>
              <w:rPr>
                <w:rFonts w:hint="eastAsia" w:ascii="SimSun" w:hAnsi="SimSun" w:eastAsia="SimSun"/>
                <w:b/>
                <w:bCs/>
                <w:sz w:val="21"/>
                <w:szCs w:val="21"/>
              </w:rPr>
              <w:t xml:space="preserve">  </w:t>
            </w:r>
            <w:r>
              <w:rPr>
                <w:rFonts w:ascii="SimSun" w:hAnsi="SimSun" w:eastAsia="SimSun"/>
                <w:b/>
                <w:bCs/>
                <w:sz w:val="21"/>
                <w:szCs w:val="21"/>
              </w:rPr>
              <w:t>名</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身份证号</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有效联系方式</w:t>
            </w:r>
          </w:p>
          <w:p>
            <w:pPr>
              <w:adjustRightInd w:val="0"/>
              <w:snapToGrid w:val="0"/>
              <w:jc w:val="center"/>
              <w:rPr>
                <w:rFonts w:ascii="SimSun" w:hAnsi="SimSun" w:eastAsia="SimSun"/>
                <w:sz w:val="21"/>
                <w:szCs w:val="21"/>
              </w:rPr>
            </w:pPr>
            <w:r>
              <w:rPr>
                <w:rFonts w:ascii="SimSun" w:hAnsi="SimSun" w:eastAsia="SimSun"/>
                <w:sz w:val="21"/>
                <w:szCs w:val="21"/>
              </w:rPr>
              <w:t>（电话号码或邮箱）</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SimSun" w:hAnsi="SimSun" w:eastAsia="SimSun"/>
                <w:b/>
                <w:bCs/>
                <w:sz w:val="21"/>
                <w:szCs w:val="21"/>
              </w:rPr>
            </w:pPr>
            <w:r>
              <w:rPr>
                <w:rFonts w:ascii="SimSun" w:hAnsi="SimSun" w:eastAsia="SimSun"/>
                <w:b/>
                <w:bCs/>
                <w:sz w:val="21"/>
                <w:szCs w:val="21"/>
              </w:rPr>
              <w:t>经常居住地址</w:t>
            </w:r>
          </w:p>
        </w:tc>
        <w:tc>
          <w:tcPr>
            <w:tcW w:w="4834" w:type="dxa"/>
            <w:vAlign w:val="center"/>
          </w:tcPr>
          <w:p>
            <w:pPr>
              <w:adjustRightInd w:val="0"/>
              <w:snapToGrid w:val="0"/>
              <w:rPr>
                <w:rFonts w:hint="eastAsia" w:ascii="SimSun" w:hAnsi="SimSun" w:eastAsia="SimSun"/>
                <w:sz w:val="21"/>
                <w:szCs w:val="21"/>
                <w:lang w:val="en-US" w:eastAsia="zh-CN"/>
              </w:rPr>
            </w:pPr>
            <w:r>
              <w:rPr>
                <w:rFonts w:hint="eastAsia" w:ascii="SimSun" w:hAnsi="SimSun" w:eastAsia="SimSun"/>
                <w:sz w:val="21"/>
                <w:szCs w:val="21"/>
                <w:u w:val="single"/>
                <w:lang w:val="en-US" w:eastAsia="zh-CN"/>
              </w:rPr>
              <w:t xml:space="preserve">      </w:t>
            </w:r>
            <w:r>
              <w:rPr>
                <w:rFonts w:ascii="SimSun" w:hAnsi="SimSun" w:eastAsia="SimSun"/>
                <w:sz w:val="21"/>
                <w:szCs w:val="21"/>
              </w:rPr>
              <w:t>省</w:t>
            </w:r>
            <w:r>
              <w:rPr>
                <w:rFonts w:hint="eastAsia" w:ascii="SimSun" w:hAnsi="SimSun" w:eastAsia="SimSun"/>
                <w:sz w:val="21"/>
                <w:szCs w:val="21"/>
                <w:u w:val="single"/>
                <w:lang w:val="en-US" w:eastAsia="zh-CN"/>
              </w:rPr>
              <w:t xml:space="preserve">       </w:t>
            </w:r>
            <w:r>
              <w:rPr>
                <w:rFonts w:ascii="SimSun" w:hAnsi="SimSun" w:eastAsia="SimSun"/>
                <w:sz w:val="21"/>
                <w:szCs w:val="21"/>
              </w:rPr>
              <w:t>市</w:t>
            </w:r>
            <w:r>
              <w:rPr>
                <w:rFonts w:hint="eastAsia" w:ascii="SimSun" w:hAnsi="SimSun" w:eastAsia="SimSun"/>
                <w:sz w:val="21"/>
                <w:szCs w:val="21"/>
                <w:u w:val="single"/>
                <w:lang w:val="en-US" w:eastAsia="zh-CN"/>
              </w:rPr>
              <w:t xml:space="preserve">       </w:t>
            </w:r>
            <w:r>
              <w:rPr>
                <w:rFonts w:ascii="SimSun" w:hAnsi="SimSun" w:eastAsia="SimSun"/>
                <w:sz w:val="21"/>
                <w:szCs w:val="21"/>
              </w:rPr>
              <w:t>县（区、市）</w:t>
            </w:r>
            <w:r>
              <w:rPr>
                <w:rFonts w:hint="eastAsia" w:ascii="SimSun" w:hAnsi="SimSun" w:eastAsia="SimSun"/>
                <w:sz w:val="21"/>
                <w:szCs w:val="21"/>
                <w:u w:val="single"/>
                <w:lang w:val="en-US" w:eastAsia="zh-CN"/>
              </w:rPr>
              <w:t xml:space="preserve">        </w:t>
            </w:r>
            <w:r>
              <w:rPr>
                <w:rFonts w:ascii="SimSun" w:hAnsi="SimSun" w:eastAsia="SimSun"/>
                <w:sz w:val="21"/>
                <w:szCs w:val="21"/>
              </w:rPr>
              <w:t>乡（镇、街道）</w:t>
            </w:r>
            <w:r>
              <w:rPr>
                <w:rFonts w:hint="eastAsia" w:ascii="SimSun" w:hAnsi="SimSun" w:eastAsia="SimSun"/>
                <w:sz w:val="21"/>
                <w:szCs w:val="21"/>
                <w:u w:val="single"/>
                <w:lang w:val="en-US" w:eastAsia="zh-CN"/>
              </w:rPr>
              <w:t xml:space="preserve">         </w:t>
            </w:r>
            <w:r>
              <w:rPr>
                <w:rFonts w:ascii="SimSun" w:hAnsi="SimSun" w:eastAsia="SimSun"/>
                <w:sz w:val="21"/>
                <w:szCs w:val="21"/>
              </w:rPr>
              <w:t>村（居委会）</w:t>
            </w:r>
            <w:r>
              <w:rPr>
                <w:rFonts w:hint="eastAsia" w:ascii="SimSun" w:hAnsi="SimSun" w:eastAsia="SimSun"/>
                <w:sz w:val="21"/>
                <w:szCs w:val="21"/>
                <w:u w:val="single"/>
                <w:lang w:val="en-US" w:eastAsia="zh-CN"/>
              </w:rPr>
              <w:t xml:space="preserve">         </w:t>
            </w:r>
            <w:r>
              <w:rPr>
                <w:rFonts w:ascii="SimSun" w:hAnsi="SimSun" w:eastAsia="SimSun"/>
                <w:sz w:val="21"/>
                <w:szCs w:val="21"/>
              </w:rPr>
              <w:t>村民组（小区）</w:t>
            </w:r>
            <w:r>
              <w:rPr>
                <w:rFonts w:hint="eastAsia" w:ascii="SimSun" w:hAnsi="SimSun" w:eastAsia="SimSun"/>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是否同意公开个人信息</w:t>
            </w:r>
          </w:p>
          <w:p>
            <w:pPr>
              <w:adjustRightInd w:val="0"/>
              <w:snapToGrid w:val="0"/>
              <w:jc w:val="center"/>
              <w:rPr>
                <w:rFonts w:ascii="SimSun" w:hAnsi="SimSun" w:eastAsia="SimSun"/>
                <w:b/>
                <w:bCs/>
                <w:sz w:val="21"/>
                <w:szCs w:val="21"/>
              </w:rPr>
            </w:pPr>
            <w:r>
              <w:rPr>
                <w:rFonts w:ascii="SimSun" w:hAnsi="SimSun" w:eastAsia="SimSun"/>
                <w:sz w:val="21"/>
                <w:szCs w:val="21"/>
              </w:rPr>
              <w:t>（填同意或不同意）</w:t>
            </w:r>
          </w:p>
        </w:tc>
        <w:tc>
          <w:tcPr>
            <w:tcW w:w="4834" w:type="dxa"/>
            <w:vAlign w:val="center"/>
          </w:tcPr>
          <w:p>
            <w:pPr>
              <w:adjustRightInd w:val="0"/>
              <w:snapToGrid w:val="0"/>
              <w:rPr>
                <w:rFonts w:ascii="SimSun" w:hAnsi="SimSun" w:eastAsia="SimSun"/>
                <w:sz w:val="21"/>
                <w:szCs w:val="21"/>
              </w:rPr>
            </w:pPr>
          </w:p>
          <w:p>
            <w:pPr>
              <w:adjustRightInd w:val="0"/>
              <w:snapToGrid w:val="0"/>
              <w:rPr>
                <w:rFonts w:hint="eastAsia" w:ascii="SimSun" w:hAnsi="SimSun" w:eastAsia="SimSun"/>
                <w:sz w:val="21"/>
                <w:szCs w:val="21"/>
              </w:rPr>
            </w:pPr>
          </w:p>
          <w:p>
            <w:pPr>
              <w:adjustRightInd w:val="0"/>
              <w:snapToGrid w:val="0"/>
              <w:rPr>
                <w:rFonts w:hint="eastAsia" w:ascii="SimSun" w:hAnsi="SimSun" w:eastAsia="SimSun"/>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SimSun" w:hAnsi="SimSun" w:eastAsia="SimSun"/>
                <w:sz w:val="21"/>
                <w:szCs w:val="21"/>
              </w:rPr>
            </w:pPr>
            <w:r>
              <w:rPr>
                <w:rFonts w:ascii="SimSun" w:hAnsi="SimSun" w:eastAsia="SimSu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单位名称</w:t>
            </w:r>
          </w:p>
        </w:tc>
        <w:tc>
          <w:tcPr>
            <w:tcW w:w="4834" w:type="dxa"/>
            <w:vAlign w:val="top"/>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工商注册号或统一社会信用代码</w:t>
            </w:r>
          </w:p>
        </w:tc>
        <w:tc>
          <w:tcPr>
            <w:tcW w:w="4834" w:type="dxa"/>
            <w:vAlign w:val="top"/>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有效联系方式</w:t>
            </w:r>
          </w:p>
          <w:p>
            <w:pPr>
              <w:adjustRightInd w:val="0"/>
              <w:snapToGrid w:val="0"/>
              <w:jc w:val="center"/>
              <w:rPr>
                <w:rFonts w:ascii="SimSun" w:hAnsi="SimSun" w:eastAsia="SimSun"/>
                <w:b/>
                <w:bCs/>
                <w:sz w:val="21"/>
                <w:szCs w:val="21"/>
              </w:rPr>
            </w:pPr>
            <w:r>
              <w:rPr>
                <w:rFonts w:ascii="SimSun" w:hAnsi="SimSun" w:eastAsia="SimSun"/>
                <w:sz w:val="21"/>
                <w:szCs w:val="21"/>
              </w:rPr>
              <w:t>（电话号码或邮箱）</w:t>
            </w:r>
          </w:p>
        </w:tc>
        <w:tc>
          <w:tcPr>
            <w:tcW w:w="4834" w:type="dxa"/>
            <w:vAlign w:val="top"/>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 xml:space="preserve">地  </w:t>
            </w:r>
            <w:r>
              <w:rPr>
                <w:rFonts w:hint="eastAsia" w:ascii="SimSun" w:hAnsi="SimSun" w:eastAsia="SimSun"/>
                <w:b/>
                <w:bCs/>
                <w:sz w:val="21"/>
                <w:szCs w:val="21"/>
              </w:rPr>
              <w:t xml:space="preserve">  </w:t>
            </w:r>
            <w:r>
              <w:rPr>
                <w:rFonts w:ascii="SimSun" w:hAnsi="SimSun" w:eastAsia="SimSun"/>
                <w:b/>
                <w:bCs/>
                <w:sz w:val="21"/>
                <w:szCs w:val="21"/>
              </w:rPr>
              <w:t>址</w:t>
            </w:r>
          </w:p>
        </w:tc>
        <w:tc>
          <w:tcPr>
            <w:tcW w:w="4834" w:type="dxa"/>
            <w:vAlign w:val="center"/>
          </w:tcPr>
          <w:p>
            <w:pPr>
              <w:adjustRightInd w:val="0"/>
              <w:snapToGrid w:val="0"/>
              <w:ind w:left="210" w:hanging="210" w:hangingChars="100"/>
              <w:rPr>
                <w:rFonts w:ascii="SimSun" w:hAnsi="SimSun" w:eastAsia="SimSun"/>
                <w:sz w:val="21"/>
                <w:szCs w:val="21"/>
              </w:rPr>
            </w:pPr>
            <w:r>
              <w:rPr>
                <w:rFonts w:hint="eastAsia" w:ascii="SimSun" w:hAnsi="SimSun" w:eastAsia="SimSun"/>
                <w:sz w:val="21"/>
                <w:szCs w:val="21"/>
                <w:u w:val="single"/>
                <w:lang w:val="en-US" w:eastAsia="zh-CN"/>
              </w:rPr>
              <w:t xml:space="preserve">        </w:t>
            </w:r>
            <w:r>
              <w:rPr>
                <w:rFonts w:ascii="SimSun" w:hAnsi="SimSun" w:eastAsia="SimSun"/>
                <w:sz w:val="21"/>
                <w:szCs w:val="21"/>
              </w:rPr>
              <w:t>省</w:t>
            </w:r>
            <w:r>
              <w:rPr>
                <w:rFonts w:hint="eastAsia" w:ascii="SimSun" w:hAnsi="SimSun" w:eastAsia="SimSun"/>
                <w:sz w:val="21"/>
                <w:szCs w:val="21"/>
                <w:u w:val="single"/>
                <w:lang w:val="en-US" w:eastAsia="zh-CN"/>
              </w:rPr>
              <w:t xml:space="preserve">         </w:t>
            </w:r>
            <w:r>
              <w:rPr>
                <w:rFonts w:ascii="SimSun" w:hAnsi="SimSun" w:eastAsia="SimSun"/>
                <w:sz w:val="21"/>
                <w:szCs w:val="21"/>
              </w:rPr>
              <w:t>市</w:t>
            </w:r>
            <w:r>
              <w:rPr>
                <w:rFonts w:hint="eastAsia" w:ascii="SimSun" w:hAnsi="SimSun" w:eastAsia="SimSun"/>
                <w:sz w:val="21"/>
                <w:szCs w:val="21"/>
                <w:u w:val="single"/>
                <w:lang w:val="en-US" w:eastAsia="zh-CN"/>
              </w:rPr>
              <w:t xml:space="preserve">        </w:t>
            </w:r>
            <w:r>
              <w:rPr>
                <w:rFonts w:ascii="SimSun" w:hAnsi="SimSun" w:eastAsia="SimSun"/>
                <w:sz w:val="21"/>
                <w:szCs w:val="21"/>
              </w:rPr>
              <w:t>县（区、市）</w:t>
            </w:r>
          </w:p>
          <w:p>
            <w:pPr>
              <w:adjustRightInd w:val="0"/>
              <w:snapToGrid w:val="0"/>
              <w:ind w:left="210" w:hanging="210" w:hangingChars="100"/>
              <w:rPr>
                <w:rFonts w:ascii="SimSun" w:hAnsi="SimSun" w:eastAsia="SimSun"/>
                <w:b/>
                <w:bCs/>
                <w:sz w:val="21"/>
                <w:szCs w:val="21"/>
              </w:rPr>
            </w:pPr>
            <w:r>
              <w:rPr>
                <w:rFonts w:hint="eastAsia" w:ascii="SimSun" w:hAnsi="SimSun" w:eastAsia="SimSun"/>
                <w:sz w:val="21"/>
                <w:szCs w:val="21"/>
                <w:u w:val="single"/>
                <w:lang w:val="en-US" w:eastAsia="zh-CN"/>
              </w:rPr>
              <w:t xml:space="preserve">         </w:t>
            </w:r>
            <w:r>
              <w:rPr>
                <w:rFonts w:ascii="SimSun" w:hAnsi="SimSun" w:eastAsia="SimSun"/>
                <w:sz w:val="21"/>
                <w:szCs w:val="21"/>
              </w:rPr>
              <w:t>乡（镇、街道）</w:t>
            </w:r>
            <w:r>
              <w:rPr>
                <w:rFonts w:hint="eastAsia" w:ascii="SimSun" w:hAnsi="SimSun" w:eastAsia="SimSun"/>
                <w:sz w:val="21"/>
                <w:szCs w:val="21"/>
                <w:u w:val="single"/>
                <w:lang w:val="en-US" w:eastAsia="zh-CN"/>
              </w:rPr>
              <w:t xml:space="preserve">       </w:t>
            </w:r>
            <w:r>
              <w:rPr>
                <w:rFonts w:ascii="SimSun" w:hAnsi="SimSun" w:eastAsia="SimSun"/>
                <w:sz w:val="21"/>
                <w:szCs w:val="21"/>
              </w:rPr>
              <w:t>路</w:t>
            </w:r>
            <w:r>
              <w:rPr>
                <w:rFonts w:hint="eastAsia" w:ascii="SimSun" w:hAnsi="SimSun" w:eastAsia="SimSun"/>
                <w:sz w:val="21"/>
                <w:szCs w:val="21"/>
                <w:u w:val="single"/>
                <w:lang w:val="en-US" w:eastAsia="zh-CN"/>
              </w:rPr>
              <w:t xml:space="preserve">      </w:t>
            </w:r>
            <w:r>
              <w:rPr>
                <w:rFonts w:ascii="SimSun" w:hAnsi="SimSun" w:eastAsia="SimSu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SimSun" w:hAnsi="SimSun" w:eastAsia="SimSun"/>
                <w:bCs/>
                <w:sz w:val="21"/>
                <w:szCs w:val="21"/>
              </w:rPr>
            </w:pPr>
            <w:r>
              <w:rPr>
                <w:rFonts w:ascii="SimSun" w:hAnsi="SimSun" w:eastAsia="SimSu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80"/>
    <w:family w:val="auto"/>
    <w:pitch w:val="default"/>
    <w:sig w:usb0="00000003" w:usb1="288F0000" w:usb2="00000006" w:usb3="00000000" w:csb0="00040001" w:csb1="00000000"/>
  </w:font>
  <w:font w:name="仿宋_GB2312">
    <w:altName w:val="FangSong"/>
    <w:panose1 w:val="02010609030101010101"/>
    <w:charset w:val="86"/>
    <w:family w:val="modern"/>
    <w:pitch w:val="default"/>
    <w:sig w:usb0="00000000" w:usb1="00000000" w:usb2="00000010" w:usb3="00000000" w:csb0="00040000" w:csb1="00000000"/>
  </w:font>
  <w:font w:name="方正小标宋_GBK">
    <w:altName w:val="Microsoft YaHei"/>
    <w:panose1 w:val="03000509000000000000"/>
    <w:charset w:val="86"/>
    <w:family w:val="script"/>
    <w:pitch w:val="default"/>
    <w:sig w:usb0="00000000" w:usb1="00000000" w:usb2="00000010" w:usb3="00000000" w:csb0="00040000" w:csb1="00000000"/>
  </w:font>
  <w:font w:name="Microsoft YaHei">
    <w:panose1 w:val="020B0503020204020204"/>
    <w:charset w:val="86"/>
    <w:family w:val="auto"/>
    <w:pitch w:val="default"/>
    <w:sig w:usb0="80000287" w:usb1="280F3C52" w:usb2="00000016" w:usb3="00000000" w:csb0="0004001F"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E5E23FE"/>
    <w:rsid w:val="3C233AE2"/>
    <w:rsid w:val="44EB321A"/>
    <w:rsid w:val="4EA974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王语</cp:lastModifiedBy>
  <dcterms:modified xsi:type="dcterms:W3CDTF">2019-01-29T02:53:45Z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